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514" w:rsidRDefault="00320514" w:rsidP="000339B5">
      <w:pPr>
        <w:jc w:val="center"/>
      </w:pPr>
      <w:bookmarkStart w:id="0" w:name="_Toc261851609"/>
    </w:p>
    <w:p w:rsidR="000339B5" w:rsidRDefault="000339B5" w:rsidP="000339B5">
      <w:pPr>
        <w:jc w:val="center"/>
      </w:pPr>
      <w:r>
        <w:t>РОССИЙСКАЯ ФЕДЕРАЦИЯ</w:t>
      </w:r>
    </w:p>
    <w:p w:rsidR="000339B5" w:rsidRDefault="000339B5" w:rsidP="000339B5">
      <w:pPr>
        <w:jc w:val="center"/>
      </w:pPr>
      <w:r>
        <w:t>МИНИСТЕРСТВО ОБРАЗОВАНИЯ И НАУКИ</w:t>
      </w:r>
    </w:p>
    <w:p w:rsidR="000339B5" w:rsidRDefault="000339B5" w:rsidP="000339B5">
      <w:pPr>
        <w:jc w:val="center"/>
      </w:pPr>
      <w:r>
        <w:t>Государственное образовательное учреждение</w:t>
      </w:r>
      <w:r>
        <w:br/>
        <w:t>высшего профессионального образования</w:t>
      </w:r>
    </w:p>
    <w:p w:rsidR="000339B5" w:rsidRDefault="000339B5" w:rsidP="000339B5">
      <w:pPr>
        <w:jc w:val="center"/>
      </w:pPr>
      <w:r>
        <w:t>ТЮМЕНСКИЙ ГОСУДАРСТВЕННЫЙ УНИВЕРСИТЕТ</w:t>
      </w:r>
    </w:p>
    <w:p w:rsidR="000339B5" w:rsidRDefault="000339B5" w:rsidP="000339B5">
      <w:pPr>
        <w:jc w:val="center"/>
      </w:pPr>
      <w:r>
        <w:t>Международный институт финансов, управления и бизнеса</w:t>
      </w:r>
    </w:p>
    <w:p w:rsidR="000339B5" w:rsidRDefault="000339B5" w:rsidP="000339B5">
      <w:pPr>
        <w:jc w:val="center"/>
      </w:pPr>
      <w:r>
        <w:t>Направление «Экономика»</w:t>
      </w:r>
    </w:p>
    <w:p w:rsidR="000339B5" w:rsidRDefault="000339B5" w:rsidP="000339B5">
      <w:pPr>
        <w:jc w:val="center"/>
      </w:pPr>
    </w:p>
    <w:p w:rsidR="000339B5" w:rsidRDefault="000339B5" w:rsidP="000339B5">
      <w:pPr>
        <w:jc w:val="center"/>
      </w:pPr>
    </w:p>
    <w:p w:rsidR="000339B5" w:rsidRDefault="000339B5" w:rsidP="000339B5">
      <w:pPr>
        <w:jc w:val="center"/>
      </w:pPr>
    </w:p>
    <w:p w:rsidR="000339B5" w:rsidRDefault="000339B5" w:rsidP="000339B5">
      <w:pPr>
        <w:jc w:val="center"/>
      </w:pPr>
    </w:p>
    <w:p w:rsidR="000339B5" w:rsidRDefault="000339B5" w:rsidP="000339B5">
      <w:pPr>
        <w:jc w:val="center"/>
      </w:pPr>
    </w:p>
    <w:p w:rsidR="000339B5" w:rsidRDefault="000339B5" w:rsidP="000339B5">
      <w:pPr>
        <w:jc w:val="center"/>
      </w:pPr>
    </w:p>
    <w:p w:rsidR="000339B5" w:rsidRDefault="000339B5" w:rsidP="000339B5">
      <w:pPr>
        <w:jc w:val="center"/>
      </w:pPr>
    </w:p>
    <w:p w:rsidR="000339B5" w:rsidRDefault="000339B5" w:rsidP="000339B5">
      <w:pPr>
        <w:jc w:val="center"/>
      </w:pPr>
    </w:p>
    <w:p w:rsidR="000339B5" w:rsidRDefault="000339B5" w:rsidP="000339B5">
      <w:pPr>
        <w:jc w:val="center"/>
        <w:rPr>
          <w:b/>
          <w:sz w:val="32"/>
          <w:szCs w:val="32"/>
        </w:rPr>
      </w:pPr>
    </w:p>
    <w:p w:rsidR="000339B5" w:rsidRDefault="000339B5" w:rsidP="000339B5">
      <w:pPr>
        <w:jc w:val="center"/>
        <w:rPr>
          <w:b/>
          <w:sz w:val="32"/>
          <w:szCs w:val="32"/>
        </w:rPr>
      </w:pPr>
    </w:p>
    <w:p w:rsidR="002C13BF" w:rsidRDefault="002C13BF" w:rsidP="009C5EB1">
      <w:pPr>
        <w:jc w:val="center"/>
        <w:rPr>
          <w:b/>
          <w:sz w:val="32"/>
          <w:szCs w:val="32"/>
        </w:rPr>
      </w:pPr>
    </w:p>
    <w:p w:rsidR="000339B5" w:rsidRDefault="000339B5" w:rsidP="009C5EB1">
      <w:pPr>
        <w:jc w:val="center"/>
        <w:rPr>
          <w:b/>
          <w:sz w:val="32"/>
          <w:szCs w:val="32"/>
        </w:rPr>
      </w:pPr>
      <w:r>
        <w:rPr>
          <w:b/>
          <w:sz w:val="32"/>
          <w:szCs w:val="32"/>
        </w:rPr>
        <w:t>Контрольная работа</w:t>
      </w:r>
    </w:p>
    <w:p w:rsidR="000339B5" w:rsidRDefault="000339B5" w:rsidP="009C5EB1">
      <w:pPr>
        <w:jc w:val="center"/>
        <w:rPr>
          <w:sz w:val="32"/>
          <w:szCs w:val="32"/>
        </w:rPr>
      </w:pPr>
      <w:r>
        <w:rPr>
          <w:sz w:val="32"/>
          <w:szCs w:val="32"/>
        </w:rPr>
        <w:t>На тему: «</w:t>
      </w:r>
      <w:r>
        <w:rPr>
          <w:sz w:val="28"/>
          <w:szCs w:val="28"/>
        </w:rPr>
        <w:t>Основные причины современного мирового экономического кризиса</w:t>
      </w:r>
      <w:r>
        <w:rPr>
          <w:sz w:val="32"/>
          <w:szCs w:val="32"/>
        </w:rPr>
        <w:t>»</w:t>
      </w:r>
    </w:p>
    <w:p w:rsidR="000339B5" w:rsidRDefault="000339B5" w:rsidP="009C5EB1">
      <w:pPr>
        <w:jc w:val="center"/>
        <w:rPr>
          <w:sz w:val="32"/>
          <w:szCs w:val="32"/>
        </w:rPr>
      </w:pPr>
      <w:r>
        <w:rPr>
          <w:sz w:val="32"/>
          <w:szCs w:val="32"/>
        </w:rPr>
        <w:t>По предмету: «Национальная экономика»</w:t>
      </w:r>
    </w:p>
    <w:p w:rsidR="000339B5" w:rsidRDefault="000339B5" w:rsidP="000339B5">
      <w:pPr>
        <w:jc w:val="center"/>
        <w:rPr>
          <w:sz w:val="28"/>
          <w:szCs w:val="28"/>
        </w:rPr>
      </w:pPr>
    </w:p>
    <w:p w:rsidR="000339B5" w:rsidRDefault="000339B5" w:rsidP="000339B5">
      <w:pPr>
        <w:jc w:val="center"/>
        <w:rPr>
          <w:sz w:val="28"/>
          <w:szCs w:val="28"/>
        </w:rPr>
      </w:pPr>
    </w:p>
    <w:p w:rsidR="000339B5" w:rsidRDefault="000339B5" w:rsidP="000339B5">
      <w:pPr>
        <w:jc w:val="center"/>
        <w:rPr>
          <w:sz w:val="28"/>
          <w:szCs w:val="28"/>
        </w:rPr>
      </w:pPr>
    </w:p>
    <w:p w:rsidR="000339B5" w:rsidRDefault="000339B5" w:rsidP="000339B5">
      <w:pPr>
        <w:jc w:val="center"/>
        <w:rPr>
          <w:sz w:val="28"/>
          <w:szCs w:val="28"/>
        </w:rPr>
      </w:pPr>
    </w:p>
    <w:p w:rsidR="000339B5" w:rsidRDefault="000339B5" w:rsidP="000339B5">
      <w:pPr>
        <w:jc w:val="center"/>
        <w:rPr>
          <w:sz w:val="28"/>
          <w:szCs w:val="28"/>
        </w:rPr>
      </w:pPr>
    </w:p>
    <w:p w:rsidR="000339B5" w:rsidRDefault="000339B5" w:rsidP="000339B5">
      <w:pPr>
        <w:jc w:val="center"/>
        <w:rPr>
          <w:sz w:val="28"/>
          <w:szCs w:val="28"/>
        </w:rPr>
      </w:pPr>
    </w:p>
    <w:p w:rsidR="000339B5" w:rsidRDefault="000339B5" w:rsidP="000339B5">
      <w:pPr>
        <w:jc w:val="center"/>
        <w:rPr>
          <w:sz w:val="28"/>
          <w:szCs w:val="28"/>
        </w:rPr>
      </w:pPr>
    </w:p>
    <w:p w:rsidR="000339B5" w:rsidRDefault="000339B5" w:rsidP="000339B5">
      <w:pPr>
        <w:jc w:val="center"/>
        <w:rPr>
          <w:sz w:val="28"/>
          <w:szCs w:val="28"/>
        </w:rPr>
      </w:pPr>
    </w:p>
    <w:p w:rsidR="000339B5" w:rsidRDefault="000339B5" w:rsidP="000339B5">
      <w:pPr>
        <w:tabs>
          <w:tab w:val="left" w:pos="5220"/>
        </w:tabs>
        <w:rPr>
          <w:sz w:val="28"/>
          <w:szCs w:val="28"/>
        </w:rPr>
      </w:pPr>
      <w:r>
        <w:tab/>
      </w:r>
      <w:r>
        <w:rPr>
          <w:sz w:val="28"/>
          <w:szCs w:val="28"/>
        </w:rPr>
        <w:t xml:space="preserve">Выполнила: студентка 3 курса </w:t>
      </w:r>
    </w:p>
    <w:p w:rsidR="000339B5" w:rsidRDefault="000339B5" w:rsidP="000339B5">
      <w:pPr>
        <w:tabs>
          <w:tab w:val="left" w:pos="5220"/>
        </w:tabs>
        <w:rPr>
          <w:sz w:val="28"/>
          <w:szCs w:val="28"/>
        </w:rPr>
      </w:pPr>
      <w:r>
        <w:rPr>
          <w:sz w:val="28"/>
          <w:szCs w:val="28"/>
        </w:rPr>
        <w:tab/>
        <w:t>группы 25э802 Дралюк Е.А.</w:t>
      </w:r>
    </w:p>
    <w:p w:rsidR="000339B5" w:rsidRDefault="000339B5" w:rsidP="000339B5">
      <w:pPr>
        <w:tabs>
          <w:tab w:val="left" w:pos="5220"/>
        </w:tabs>
        <w:rPr>
          <w:sz w:val="28"/>
          <w:szCs w:val="28"/>
        </w:rPr>
      </w:pPr>
      <w:r>
        <w:rPr>
          <w:sz w:val="28"/>
          <w:szCs w:val="28"/>
        </w:rPr>
        <w:tab/>
      </w:r>
    </w:p>
    <w:p w:rsidR="000339B5" w:rsidRDefault="009C5EB1" w:rsidP="009C5EB1">
      <w:pPr>
        <w:tabs>
          <w:tab w:val="left" w:pos="3285"/>
          <w:tab w:val="left" w:pos="5245"/>
        </w:tabs>
        <w:spacing w:line="360" w:lineRule="auto"/>
        <w:ind w:firstLine="709"/>
        <w:jc w:val="center"/>
        <w:rPr>
          <w:sz w:val="28"/>
          <w:szCs w:val="28"/>
        </w:rPr>
      </w:pPr>
      <w:r>
        <w:rPr>
          <w:sz w:val="28"/>
          <w:szCs w:val="28"/>
        </w:rPr>
        <w:t xml:space="preserve">                                        </w:t>
      </w:r>
      <w:r w:rsidR="000339B5">
        <w:rPr>
          <w:sz w:val="28"/>
          <w:szCs w:val="28"/>
        </w:rPr>
        <w:t>Проверил: Янин А.Н.</w:t>
      </w:r>
    </w:p>
    <w:p w:rsidR="000339B5" w:rsidRDefault="000339B5" w:rsidP="000339B5">
      <w:pPr>
        <w:tabs>
          <w:tab w:val="left" w:pos="5220"/>
        </w:tabs>
        <w:rPr>
          <w:sz w:val="28"/>
          <w:szCs w:val="28"/>
        </w:rPr>
      </w:pPr>
    </w:p>
    <w:p w:rsidR="000339B5" w:rsidRDefault="000339B5" w:rsidP="000339B5">
      <w:pPr>
        <w:tabs>
          <w:tab w:val="left" w:pos="5220"/>
        </w:tabs>
        <w:rPr>
          <w:sz w:val="28"/>
          <w:szCs w:val="28"/>
        </w:rPr>
      </w:pPr>
    </w:p>
    <w:p w:rsidR="000339B5" w:rsidRDefault="000339B5" w:rsidP="000339B5">
      <w:pPr>
        <w:tabs>
          <w:tab w:val="left" w:pos="5220"/>
        </w:tabs>
        <w:rPr>
          <w:sz w:val="28"/>
          <w:szCs w:val="28"/>
        </w:rPr>
      </w:pPr>
    </w:p>
    <w:p w:rsidR="000339B5" w:rsidRDefault="000339B5" w:rsidP="000339B5">
      <w:pPr>
        <w:tabs>
          <w:tab w:val="left" w:pos="5220"/>
        </w:tabs>
        <w:rPr>
          <w:sz w:val="28"/>
          <w:szCs w:val="28"/>
        </w:rPr>
      </w:pPr>
      <w:r>
        <w:rPr>
          <w:sz w:val="28"/>
          <w:szCs w:val="28"/>
        </w:rPr>
        <w:tab/>
      </w:r>
    </w:p>
    <w:p w:rsidR="000339B5" w:rsidRDefault="000339B5" w:rsidP="000339B5">
      <w:pPr>
        <w:tabs>
          <w:tab w:val="left" w:pos="5220"/>
        </w:tabs>
        <w:rPr>
          <w:sz w:val="28"/>
          <w:szCs w:val="28"/>
        </w:rPr>
      </w:pPr>
    </w:p>
    <w:p w:rsidR="000339B5" w:rsidRDefault="000339B5" w:rsidP="000339B5">
      <w:pPr>
        <w:tabs>
          <w:tab w:val="left" w:pos="5220"/>
        </w:tabs>
        <w:rPr>
          <w:sz w:val="28"/>
          <w:szCs w:val="28"/>
        </w:rPr>
      </w:pPr>
    </w:p>
    <w:p w:rsidR="000339B5" w:rsidRDefault="000339B5" w:rsidP="000339B5">
      <w:pPr>
        <w:tabs>
          <w:tab w:val="left" w:pos="5220"/>
        </w:tabs>
        <w:rPr>
          <w:sz w:val="28"/>
          <w:szCs w:val="28"/>
        </w:rPr>
      </w:pPr>
    </w:p>
    <w:p w:rsidR="000339B5" w:rsidRDefault="000339B5" w:rsidP="000339B5">
      <w:pPr>
        <w:tabs>
          <w:tab w:val="left" w:pos="5220"/>
        </w:tabs>
        <w:rPr>
          <w:sz w:val="28"/>
          <w:szCs w:val="28"/>
        </w:rPr>
      </w:pPr>
    </w:p>
    <w:p w:rsidR="000339B5" w:rsidRDefault="000339B5" w:rsidP="000339B5">
      <w:pPr>
        <w:tabs>
          <w:tab w:val="left" w:pos="5220"/>
        </w:tabs>
        <w:rPr>
          <w:sz w:val="28"/>
          <w:szCs w:val="28"/>
        </w:rPr>
      </w:pPr>
    </w:p>
    <w:p w:rsidR="000339B5" w:rsidRDefault="000339B5" w:rsidP="000339B5">
      <w:pPr>
        <w:tabs>
          <w:tab w:val="left" w:pos="5220"/>
        </w:tabs>
        <w:rPr>
          <w:sz w:val="28"/>
          <w:szCs w:val="28"/>
        </w:rPr>
      </w:pPr>
    </w:p>
    <w:p w:rsidR="000339B5" w:rsidRDefault="000339B5" w:rsidP="000339B5">
      <w:pPr>
        <w:jc w:val="center"/>
        <w:rPr>
          <w:sz w:val="28"/>
          <w:szCs w:val="28"/>
        </w:rPr>
      </w:pPr>
      <w:r>
        <w:rPr>
          <w:sz w:val="28"/>
          <w:szCs w:val="28"/>
        </w:rPr>
        <w:t>Тюмень 2010</w:t>
      </w:r>
    </w:p>
    <w:p w:rsidR="00A86BA4" w:rsidRDefault="00A86BA4" w:rsidP="00A86BA4">
      <w:pPr>
        <w:pStyle w:val="2"/>
        <w:spacing w:line="360" w:lineRule="auto"/>
        <w:ind w:firstLine="708"/>
        <w:jc w:val="center"/>
        <w:rPr>
          <w:rFonts w:ascii="Times New Roman" w:hAnsi="Times New Roman" w:cs="Times New Roman"/>
          <w:sz w:val="30"/>
          <w:szCs w:val="30"/>
        </w:rPr>
      </w:pPr>
      <w:r>
        <w:rPr>
          <w:rFonts w:ascii="Times New Roman" w:hAnsi="Times New Roman" w:cs="Times New Roman"/>
          <w:sz w:val="30"/>
          <w:szCs w:val="30"/>
        </w:rPr>
        <w:t xml:space="preserve">Специфика и причины начала мирового </w:t>
      </w:r>
      <w:r w:rsidR="002C13BF">
        <w:rPr>
          <w:rFonts w:ascii="Times New Roman" w:hAnsi="Times New Roman" w:cs="Times New Roman"/>
          <w:sz w:val="30"/>
          <w:szCs w:val="30"/>
        </w:rPr>
        <w:t>экономического</w:t>
      </w:r>
      <w:r>
        <w:rPr>
          <w:rFonts w:ascii="Times New Roman" w:hAnsi="Times New Roman" w:cs="Times New Roman"/>
          <w:sz w:val="30"/>
          <w:szCs w:val="30"/>
        </w:rPr>
        <w:t xml:space="preserve"> кризиса</w:t>
      </w:r>
      <w:bookmarkEnd w:id="0"/>
    </w:p>
    <w:p w:rsidR="00CD7BF4" w:rsidRPr="00CD7BF4" w:rsidRDefault="00CD7BF4" w:rsidP="00CD7BF4"/>
    <w:p w:rsidR="002C13BF" w:rsidRDefault="002C13BF" w:rsidP="00A86BA4">
      <w:pPr>
        <w:spacing w:line="360" w:lineRule="auto"/>
        <w:ind w:firstLine="709"/>
        <w:jc w:val="both"/>
        <w:rPr>
          <w:sz w:val="28"/>
          <w:szCs w:val="28"/>
        </w:rPr>
      </w:pPr>
      <w:r>
        <w:rPr>
          <w:sz w:val="28"/>
          <w:szCs w:val="28"/>
        </w:rPr>
        <w:t>С самого начала нынешний кризис получил название «финансовый»</w:t>
      </w:r>
      <w:r w:rsidR="00727BDE">
        <w:rPr>
          <w:sz w:val="28"/>
          <w:szCs w:val="28"/>
        </w:rPr>
        <w:t>.</w:t>
      </w:r>
      <w:r>
        <w:rPr>
          <w:sz w:val="28"/>
          <w:szCs w:val="28"/>
        </w:rPr>
        <w:t xml:space="preserve"> Лишь позже перешли к изучению его связи с иными процессами в экономике, а затем и к более широким контекстам.</w:t>
      </w:r>
    </w:p>
    <w:p w:rsidR="00A86BA4" w:rsidRDefault="00A86BA4" w:rsidP="00A86BA4">
      <w:pPr>
        <w:spacing w:line="360" w:lineRule="auto"/>
        <w:ind w:firstLine="709"/>
        <w:jc w:val="both"/>
        <w:rPr>
          <w:sz w:val="28"/>
          <w:szCs w:val="28"/>
        </w:rPr>
      </w:pPr>
      <w:r>
        <w:rPr>
          <w:i/>
          <w:sz w:val="28"/>
          <w:szCs w:val="28"/>
        </w:rPr>
        <w:t xml:space="preserve">Финансовый кризис </w:t>
      </w:r>
      <w:r>
        <w:rPr>
          <w:sz w:val="28"/>
          <w:szCs w:val="28"/>
        </w:rPr>
        <w:t>представляет собой такое состояние экономики, для которого характерна высокая неустойчивость на финансовых рынках, резкое обострение проблемы ликвидности, наступление этапа неплатежеспособности основных участников данных рынков.</w:t>
      </w:r>
    </w:p>
    <w:p w:rsidR="00A86BA4" w:rsidRDefault="00A86BA4" w:rsidP="00A86BA4">
      <w:pPr>
        <w:spacing w:line="360" w:lineRule="auto"/>
        <w:ind w:firstLine="709"/>
        <w:jc w:val="both"/>
        <w:rPr>
          <w:sz w:val="28"/>
          <w:szCs w:val="28"/>
        </w:rPr>
      </w:pPr>
      <w:r>
        <w:rPr>
          <w:sz w:val="28"/>
          <w:szCs w:val="28"/>
        </w:rPr>
        <w:t>Процесс возникновения и развития финансового кризиса уместно рассмотреть на примере современной ситуации в США (где в области ипотечного кредитования и был дан старт мировому финансовому сбою 2007-2008гг.).</w:t>
      </w:r>
    </w:p>
    <w:p w:rsidR="00A86BA4" w:rsidRDefault="00A86BA4" w:rsidP="00A86BA4">
      <w:pPr>
        <w:spacing w:line="360" w:lineRule="auto"/>
        <w:ind w:firstLine="709"/>
        <w:jc w:val="both"/>
        <w:rPr>
          <w:sz w:val="28"/>
          <w:szCs w:val="28"/>
        </w:rPr>
      </w:pPr>
      <w:r>
        <w:rPr>
          <w:sz w:val="28"/>
          <w:szCs w:val="28"/>
        </w:rPr>
        <w:t>Предпосылкой кризиса оказалось перегретое состояние экономики США. В свою очередь, это явление было вызвано тем, что в течение последних 15 лет в этой стране наблюдался непрерывный рост благосостояния. У населения сложилось ощущение, что такое положение будет существовать постоянно.</w:t>
      </w:r>
    </w:p>
    <w:p w:rsidR="00A86BA4" w:rsidRDefault="00A86BA4" w:rsidP="00A86BA4">
      <w:pPr>
        <w:spacing w:line="360" w:lineRule="auto"/>
        <w:ind w:firstLine="709"/>
        <w:jc w:val="both"/>
        <w:rPr>
          <w:sz w:val="28"/>
          <w:szCs w:val="28"/>
        </w:rPr>
      </w:pPr>
      <w:r>
        <w:rPr>
          <w:sz w:val="28"/>
          <w:szCs w:val="28"/>
        </w:rPr>
        <w:t>Это побудило к реализации двух вариантов поведения: 1) интенсивное приобретение товаров длительного потребление – как в сфере движимости (автомобили), так и недвижимости (частные дома), 2) массовое приобретение ценных бумаг (акции).</w:t>
      </w:r>
    </w:p>
    <w:p w:rsidR="00A86BA4" w:rsidRDefault="00A86BA4" w:rsidP="00A86BA4">
      <w:pPr>
        <w:spacing w:line="360" w:lineRule="auto"/>
        <w:ind w:firstLine="709"/>
        <w:jc w:val="both"/>
        <w:rPr>
          <w:sz w:val="28"/>
          <w:szCs w:val="28"/>
        </w:rPr>
      </w:pPr>
      <w:r>
        <w:rPr>
          <w:sz w:val="28"/>
          <w:szCs w:val="28"/>
        </w:rPr>
        <w:t xml:space="preserve">Поведение потребителей в значительной мере обусловливалось так называемым «стадным чувством». Однако в своей основе оно было инициировано стратегией корпораций. Массовая реклама убеждала большинство американцев в том, что нельзя терять шансы, когда есть возможность на удивительно удачных условиях приобрести новые блага, стать активным игроком в условиях предельно выгодных спекулятивных финансовых сделок. </w:t>
      </w:r>
    </w:p>
    <w:p w:rsidR="00A86BA4" w:rsidRDefault="00A86BA4" w:rsidP="00A86BA4">
      <w:pPr>
        <w:spacing w:line="360" w:lineRule="auto"/>
        <w:ind w:firstLine="709"/>
        <w:jc w:val="both"/>
        <w:rPr>
          <w:sz w:val="28"/>
          <w:szCs w:val="28"/>
        </w:rPr>
      </w:pPr>
      <w:r>
        <w:rPr>
          <w:sz w:val="28"/>
          <w:szCs w:val="28"/>
        </w:rPr>
        <w:t>Ради втягивания массового потребителя в кредитные операции, банки стали предлагать исключительно удобные условия (в частности, - систему страхования долгов). Доход финансовых звеньев формировался при этом не за счет заметной прибыли от каждого заемщика, а путем вовлечения в кредитную зависимость большой массы потребителей.</w:t>
      </w:r>
    </w:p>
    <w:p w:rsidR="00A86BA4" w:rsidRDefault="00A86BA4" w:rsidP="00A86BA4">
      <w:pPr>
        <w:spacing w:line="360" w:lineRule="auto"/>
        <w:ind w:firstLine="709"/>
        <w:jc w:val="both"/>
        <w:rPr>
          <w:sz w:val="28"/>
          <w:szCs w:val="28"/>
        </w:rPr>
      </w:pPr>
      <w:r>
        <w:rPr>
          <w:sz w:val="28"/>
          <w:szCs w:val="28"/>
        </w:rPr>
        <w:t xml:space="preserve">Привыкая к благоприятным кредитным условиям, население стало попадать в значительную зависимость и задолженность. С конца </w:t>
      </w:r>
      <w:smartTag w:uri="urn:schemas-microsoft-com:office:smarttags" w:element="metricconverter">
        <w:smartTagPr>
          <w:attr w:name="ProductID" w:val="1999 г"/>
        </w:smartTagPr>
        <w:r>
          <w:rPr>
            <w:sz w:val="28"/>
            <w:szCs w:val="28"/>
          </w:rPr>
          <w:t>1999 г</w:t>
        </w:r>
      </w:smartTag>
      <w:r>
        <w:rPr>
          <w:sz w:val="28"/>
          <w:szCs w:val="28"/>
        </w:rPr>
        <w:t xml:space="preserve">. по конец </w:t>
      </w:r>
      <w:smartTag w:uri="urn:schemas-microsoft-com:office:smarttags" w:element="metricconverter">
        <w:smartTagPr>
          <w:attr w:name="ProductID" w:val="2007 г"/>
        </w:smartTagPr>
        <w:r>
          <w:rPr>
            <w:sz w:val="28"/>
            <w:szCs w:val="28"/>
          </w:rPr>
          <w:t>2007 г</w:t>
        </w:r>
      </w:smartTag>
      <w:r>
        <w:rPr>
          <w:sz w:val="28"/>
          <w:szCs w:val="28"/>
        </w:rPr>
        <w:t>. задолженность домашних хозяйств в Соединенных Штатах выросла на 116%. Долги же по ипотечным кредитам увеличились на 137%.</w:t>
      </w:r>
    </w:p>
    <w:p w:rsidR="00A86BA4" w:rsidRDefault="00A86BA4" w:rsidP="00A86BA4">
      <w:pPr>
        <w:spacing w:line="360" w:lineRule="auto"/>
        <w:ind w:firstLine="709"/>
        <w:jc w:val="both"/>
        <w:rPr>
          <w:sz w:val="28"/>
          <w:szCs w:val="28"/>
        </w:rPr>
      </w:pPr>
      <w:r>
        <w:rPr>
          <w:sz w:val="28"/>
          <w:szCs w:val="28"/>
        </w:rPr>
        <w:t xml:space="preserve">Длительная активация потребителей на рынке движимости и недвижимости постепенно привела к заметному повышению уровня цен. Особенно заметно это проявлялось на рынке жилья и нефти. Так, на американском рынке жилья за период с </w:t>
      </w:r>
      <w:smartTag w:uri="urn:schemas-microsoft-com:office:smarttags" w:element="metricconverter">
        <w:smartTagPr>
          <w:attr w:name="ProductID" w:val="2000 г"/>
        </w:smartTagPr>
        <w:r>
          <w:rPr>
            <w:sz w:val="28"/>
            <w:szCs w:val="28"/>
          </w:rPr>
          <w:t>2000 г</w:t>
        </w:r>
      </w:smartTag>
      <w:r>
        <w:rPr>
          <w:sz w:val="28"/>
          <w:szCs w:val="28"/>
        </w:rPr>
        <w:t xml:space="preserve">. до </w:t>
      </w:r>
      <w:smartTag w:uri="urn:schemas-microsoft-com:office:smarttags" w:element="metricconverter">
        <w:smartTagPr>
          <w:attr w:name="ProductID" w:val="2006 г"/>
        </w:smartTagPr>
        <w:r>
          <w:rPr>
            <w:sz w:val="28"/>
            <w:szCs w:val="28"/>
          </w:rPr>
          <w:t>2006 г</w:t>
        </w:r>
      </w:smartTag>
      <w:r>
        <w:rPr>
          <w:sz w:val="28"/>
          <w:szCs w:val="28"/>
        </w:rPr>
        <w:t>. (когда был достигнут пик в области цен) произошло двукратное повышение цены, что было названо экономистами «классическим спекуляционным пузырем». Спекулятивная составляющая в росте цен на нефть равнялась, согласно оценкам экспертов, примерно 50%. В отношении движения цен на нефть сказалось также и растущее потребление бензина в США в период «просперити</w:t>
      </w:r>
      <w:r>
        <w:rPr>
          <w:rStyle w:val="a5"/>
        </w:rPr>
        <w:footnoteReference w:customMarkFollows="1" w:id="1"/>
        <w:t>*</w:t>
      </w:r>
      <w:r>
        <w:rPr>
          <w:sz w:val="28"/>
          <w:szCs w:val="28"/>
        </w:rPr>
        <w:t xml:space="preserve">». </w:t>
      </w:r>
    </w:p>
    <w:p w:rsidR="00A86BA4" w:rsidRDefault="00A86BA4" w:rsidP="00A86BA4">
      <w:pPr>
        <w:spacing w:line="360" w:lineRule="auto"/>
        <w:ind w:firstLine="709"/>
        <w:jc w:val="both"/>
        <w:rPr>
          <w:sz w:val="28"/>
          <w:szCs w:val="28"/>
        </w:rPr>
      </w:pPr>
      <w:r>
        <w:rPr>
          <w:sz w:val="28"/>
          <w:szCs w:val="28"/>
        </w:rPr>
        <w:t xml:space="preserve">Динамика цен на приобретаемое жилье оказалась выше динамики платежей по взятым кредитам. Это побудило многие домашние хозяйства к получению новых кредитов в счет дополнительно возросшей ценности купленных ими домов. Новые кредиты использовались для дополнительных потребительских затрат. Рост потребностей усилил динамику спроса, что неизбежно сказалось на общем повышении уровня цен. </w:t>
      </w:r>
    </w:p>
    <w:p w:rsidR="00A86BA4" w:rsidRDefault="00A86BA4" w:rsidP="00A86BA4">
      <w:pPr>
        <w:spacing w:line="360" w:lineRule="auto"/>
        <w:ind w:firstLine="709"/>
        <w:jc w:val="both"/>
        <w:rPr>
          <w:sz w:val="28"/>
          <w:szCs w:val="28"/>
        </w:rPr>
      </w:pPr>
      <w:r>
        <w:rPr>
          <w:sz w:val="28"/>
          <w:szCs w:val="28"/>
        </w:rPr>
        <w:t>Противодействуя усиливающейся инфляции, государство – по линии центрального банка – вынуждено было повысить учетную ставку процента (т.е. ставку рефинансирования). Однако растущая ставка процента постепенно стала все больше противоречить интересам заемщиков. Американские потребители, столь склонные к получению легких кредитов и привыкшие к низкой процентной ставке, были шокированы. На уровне примерно 5%-ной ставки «плохие» заемщики (которых слишком легко обслуживали многие банки, недооценивая ожидаемые риски</w:t>
      </w:r>
      <w:r>
        <w:rPr>
          <w:rStyle w:val="a5"/>
        </w:rPr>
        <w:footnoteReference w:customMarkFollows="1" w:id="2"/>
        <w:t>*</w:t>
      </w:r>
      <w:r>
        <w:rPr>
          <w:sz w:val="28"/>
          <w:szCs w:val="28"/>
        </w:rPr>
        <w:t xml:space="preserve">) перестали платить по своим кредитным обязательствам. </w:t>
      </w:r>
    </w:p>
    <w:p w:rsidR="00A86BA4" w:rsidRDefault="00A86BA4" w:rsidP="00A86BA4">
      <w:pPr>
        <w:spacing w:line="360" w:lineRule="auto"/>
        <w:ind w:firstLine="709"/>
        <w:jc w:val="both"/>
        <w:rPr>
          <w:sz w:val="28"/>
          <w:szCs w:val="28"/>
        </w:rPr>
      </w:pPr>
      <w:r>
        <w:rPr>
          <w:sz w:val="28"/>
          <w:szCs w:val="28"/>
        </w:rPr>
        <w:t xml:space="preserve">Проблемная ситуация, сложившаяся с недополучением выданных в кредит ресурсов, побуждала банки обращаться за заемными ресурсами в другие банки. Однако быстро сформировалось недоверие банков друг к другу. Наступил черед, когда взаимные кредиты прекратились. </w:t>
      </w:r>
    </w:p>
    <w:p w:rsidR="00A86BA4" w:rsidRDefault="00A86BA4" w:rsidP="00A86BA4">
      <w:pPr>
        <w:spacing w:line="360" w:lineRule="auto"/>
        <w:ind w:firstLine="709"/>
        <w:jc w:val="both"/>
        <w:rPr>
          <w:sz w:val="28"/>
          <w:szCs w:val="28"/>
        </w:rPr>
      </w:pPr>
      <w:r>
        <w:rPr>
          <w:sz w:val="28"/>
          <w:szCs w:val="28"/>
        </w:rPr>
        <w:t xml:space="preserve">Потеря возможности получения финансовых ресурсов (от заемщиков, от других банков) привела к началу разорения первых крупных банков. Например, 15 сентября </w:t>
      </w:r>
      <w:smartTag w:uri="urn:schemas-microsoft-com:office:smarttags" w:element="metricconverter">
        <w:smartTagPr>
          <w:attr w:name="ProductID" w:val="2008 г"/>
        </w:smartTagPr>
        <w:r>
          <w:rPr>
            <w:sz w:val="28"/>
            <w:szCs w:val="28"/>
          </w:rPr>
          <w:t>2008 г</w:t>
        </w:r>
      </w:smartTag>
      <w:r>
        <w:rPr>
          <w:sz w:val="28"/>
          <w:szCs w:val="28"/>
        </w:rPr>
        <w:t xml:space="preserve">. американский банк </w:t>
      </w:r>
      <w:r>
        <w:rPr>
          <w:sz w:val="28"/>
          <w:szCs w:val="28"/>
          <w:lang w:val="en-US"/>
        </w:rPr>
        <w:t>Lehman</w:t>
      </w:r>
      <w:r w:rsidRPr="00A86BA4">
        <w:rPr>
          <w:sz w:val="28"/>
          <w:szCs w:val="28"/>
        </w:rPr>
        <w:t xml:space="preserve"> </w:t>
      </w:r>
      <w:r>
        <w:rPr>
          <w:sz w:val="28"/>
          <w:szCs w:val="28"/>
          <w:lang w:val="en-US"/>
        </w:rPr>
        <w:t>Brothers</w:t>
      </w:r>
      <w:r>
        <w:rPr>
          <w:sz w:val="28"/>
          <w:szCs w:val="28"/>
        </w:rPr>
        <w:t xml:space="preserve"> подал в суд заявление о собственном банкротстве. В целом стремительный крах распространился на деятельность пяти крупнейших инвестиционных банков США. Таким образом, кризис в сфере ипотечного кредитования постепенно перерос в кризис</w:t>
      </w:r>
      <w:r>
        <w:rPr>
          <w:i/>
          <w:sz w:val="28"/>
          <w:szCs w:val="28"/>
        </w:rPr>
        <w:t xml:space="preserve"> ликвидности</w:t>
      </w:r>
      <w:r>
        <w:rPr>
          <w:sz w:val="28"/>
          <w:szCs w:val="28"/>
        </w:rPr>
        <w:t xml:space="preserve"> (банковской системы США). </w:t>
      </w:r>
    </w:p>
    <w:p w:rsidR="00A86BA4" w:rsidRDefault="00A86BA4" w:rsidP="00A86BA4">
      <w:pPr>
        <w:spacing w:line="360" w:lineRule="auto"/>
        <w:ind w:firstLine="709"/>
        <w:jc w:val="both"/>
        <w:rPr>
          <w:sz w:val="28"/>
          <w:szCs w:val="28"/>
        </w:rPr>
      </w:pPr>
      <w:r>
        <w:rPr>
          <w:sz w:val="28"/>
          <w:szCs w:val="28"/>
        </w:rPr>
        <w:t xml:space="preserve">В связи с тем, что в американские финансовые операции активно были вовлечены банки других стран, возникший кризис стал распространяться по странам-партнерам. В качестве наиболее яркого негативного примера следует указать на положение, связанного с банковской системой в Исландии. Несколько крупнейших исландских банков, увлекшись стремлением к прибыли, стали проводить очень рискованные кредитные операции, что закончилось их практическим крахом. Спасая «национальное достояние», правительство этой небольшой страны провело национализацию затронутых институтов. В итоге долги банков стали правительственными, а последнее оказалось на краю банкротства. </w:t>
      </w:r>
    </w:p>
    <w:p w:rsidR="00A86BA4" w:rsidRDefault="00A86BA4" w:rsidP="00A86BA4">
      <w:pPr>
        <w:spacing w:line="360" w:lineRule="auto"/>
        <w:ind w:firstLine="709"/>
        <w:jc w:val="both"/>
        <w:rPr>
          <w:sz w:val="28"/>
          <w:szCs w:val="28"/>
        </w:rPr>
      </w:pPr>
      <w:r>
        <w:rPr>
          <w:sz w:val="28"/>
          <w:szCs w:val="28"/>
        </w:rPr>
        <w:t xml:space="preserve">Взаимозависимость всех секторов рынка привела к тому, что негативные процессы в ипотечных, инвестиционных банках, в свою очередь, привели к падению ценности акций сначала банковского, а затем и реального сектора США. </w:t>
      </w:r>
    </w:p>
    <w:p w:rsidR="00A86BA4" w:rsidRDefault="00A86BA4" w:rsidP="00A86BA4">
      <w:pPr>
        <w:spacing w:line="360" w:lineRule="auto"/>
        <w:ind w:firstLine="709"/>
        <w:jc w:val="both"/>
        <w:rPr>
          <w:sz w:val="28"/>
          <w:szCs w:val="28"/>
        </w:rPr>
      </w:pPr>
      <w:r>
        <w:rPr>
          <w:sz w:val="28"/>
          <w:szCs w:val="28"/>
        </w:rPr>
        <w:t xml:space="preserve">Обозначив процесс развития </w:t>
      </w:r>
      <w:r>
        <w:rPr>
          <w:b/>
          <w:i/>
          <w:sz w:val="28"/>
          <w:szCs w:val="28"/>
        </w:rPr>
        <w:t>кризисной ситуации в финансовой сфере</w:t>
      </w:r>
      <w:r>
        <w:rPr>
          <w:sz w:val="28"/>
          <w:szCs w:val="28"/>
        </w:rPr>
        <w:t>, можно сформулировать на обобщенном уровне причины данного явления.</w:t>
      </w:r>
    </w:p>
    <w:p w:rsidR="00A86BA4" w:rsidRDefault="00A86BA4" w:rsidP="001F1C71">
      <w:pPr>
        <w:numPr>
          <w:ilvl w:val="0"/>
          <w:numId w:val="1"/>
        </w:numPr>
        <w:tabs>
          <w:tab w:val="clear" w:pos="720"/>
          <w:tab w:val="num" w:pos="851"/>
        </w:tabs>
        <w:spacing w:line="360" w:lineRule="auto"/>
        <w:ind w:left="851" w:hanging="425"/>
        <w:jc w:val="both"/>
        <w:rPr>
          <w:sz w:val="28"/>
          <w:szCs w:val="28"/>
        </w:rPr>
      </w:pPr>
      <w:r>
        <w:rPr>
          <w:sz w:val="28"/>
          <w:szCs w:val="28"/>
        </w:rPr>
        <w:t>В результате длительной эволюции капитализма финансовая сфера начинает жить собственной жизнью, всё больше отрываясь от производства. По разным оценкам в современном мире только 2-3% всех финансовых операций связано с материальным производством. Остальные массы денег обслуживают себя сами.</w:t>
      </w:r>
    </w:p>
    <w:p w:rsidR="00A86BA4" w:rsidRDefault="00A86BA4" w:rsidP="001F1C71">
      <w:pPr>
        <w:numPr>
          <w:ilvl w:val="0"/>
          <w:numId w:val="1"/>
        </w:numPr>
        <w:tabs>
          <w:tab w:val="clear" w:pos="720"/>
          <w:tab w:val="num" w:pos="851"/>
        </w:tabs>
        <w:spacing w:line="360" w:lineRule="auto"/>
        <w:ind w:left="851" w:hanging="425"/>
        <w:jc w:val="both"/>
        <w:rPr>
          <w:sz w:val="28"/>
          <w:szCs w:val="28"/>
        </w:rPr>
      </w:pPr>
      <w:r>
        <w:rPr>
          <w:sz w:val="28"/>
          <w:szCs w:val="28"/>
        </w:rPr>
        <w:t>Негативную роль сыграла и революция управляющих в финансовом бизнесе. Сформировалась заметная дифференциация интересов между собственниками и менеджерами финансовых институтов. В отличи</w:t>
      </w:r>
      <w:r w:rsidR="002C13BF">
        <w:rPr>
          <w:sz w:val="28"/>
          <w:szCs w:val="28"/>
        </w:rPr>
        <w:t>е</w:t>
      </w:r>
      <w:r>
        <w:rPr>
          <w:sz w:val="28"/>
          <w:szCs w:val="28"/>
        </w:rPr>
        <w:t xml:space="preserve"> от прямых владельцев, менеджеры в большей мере склонны к риску. Их интересы не столь страдают от негативных результатов финансовых сделок.</w:t>
      </w:r>
    </w:p>
    <w:p w:rsidR="00A86BA4" w:rsidRDefault="00A86BA4" w:rsidP="001F1C71">
      <w:pPr>
        <w:numPr>
          <w:ilvl w:val="0"/>
          <w:numId w:val="1"/>
        </w:numPr>
        <w:tabs>
          <w:tab w:val="clear" w:pos="720"/>
          <w:tab w:val="num" w:pos="851"/>
        </w:tabs>
        <w:spacing w:line="360" w:lineRule="auto"/>
        <w:ind w:left="851" w:hanging="425"/>
        <w:jc w:val="both"/>
        <w:rPr>
          <w:sz w:val="28"/>
          <w:szCs w:val="28"/>
        </w:rPr>
      </w:pPr>
      <w:r>
        <w:rPr>
          <w:sz w:val="28"/>
          <w:szCs w:val="28"/>
        </w:rPr>
        <w:t>В современных условиях наблюдается явное «перепроизводство» тех финансовых инструментов, которые нацелены на побуждение потребителей к новым приобретениям. Так, банковская система в развитых странах (прежде всего, в США) в погоне за прибылью переступила рискованную черту. Ипотечные кредиты выдавались массовым образом потребителям с низкими доходами и плохой кредитной репутацией.</w:t>
      </w:r>
    </w:p>
    <w:p w:rsidR="00A86BA4" w:rsidRDefault="00A86BA4" w:rsidP="001F1C71">
      <w:pPr>
        <w:numPr>
          <w:ilvl w:val="0"/>
          <w:numId w:val="1"/>
        </w:numPr>
        <w:tabs>
          <w:tab w:val="clear" w:pos="720"/>
          <w:tab w:val="num" w:pos="851"/>
        </w:tabs>
        <w:spacing w:line="360" w:lineRule="auto"/>
        <w:ind w:left="851" w:hanging="425"/>
        <w:jc w:val="both"/>
        <w:rPr>
          <w:sz w:val="28"/>
          <w:szCs w:val="28"/>
        </w:rPr>
      </w:pPr>
      <w:r>
        <w:rPr>
          <w:sz w:val="28"/>
          <w:szCs w:val="28"/>
        </w:rPr>
        <w:t>Наличие феномена «стадного чувства» у субъектов финансового рынка. Благоприятная экономическая ситуация побуждает массовых участников сделок втягиваться в активное приобретение как благ длительного пользования, так и ценных бумаг. Пользователи же кредита для закупок благ оказываются должниками.</w:t>
      </w:r>
    </w:p>
    <w:p w:rsidR="00A86BA4" w:rsidRDefault="00A86BA4" w:rsidP="001F1C71">
      <w:pPr>
        <w:numPr>
          <w:ilvl w:val="0"/>
          <w:numId w:val="1"/>
        </w:numPr>
        <w:tabs>
          <w:tab w:val="clear" w:pos="720"/>
          <w:tab w:val="num" w:pos="851"/>
        </w:tabs>
        <w:spacing w:line="360" w:lineRule="auto"/>
        <w:ind w:left="851" w:hanging="425"/>
        <w:jc w:val="both"/>
        <w:rPr>
          <w:sz w:val="28"/>
          <w:szCs w:val="28"/>
        </w:rPr>
      </w:pPr>
      <w:r>
        <w:rPr>
          <w:sz w:val="28"/>
          <w:szCs w:val="28"/>
        </w:rPr>
        <w:t xml:space="preserve">Как общую причину можно обозначить и явный недоучет многими финансовыми институтами уровня рисков, а также то обстоятельство, что эффективность используемых финансово-математических моделей оказалось переоцененной.   </w:t>
      </w:r>
    </w:p>
    <w:p w:rsidR="00A86BA4" w:rsidRDefault="00A86BA4" w:rsidP="00A86BA4">
      <w:pPr>
        <w:spacing w:line="360" w:lineRule="auto"/>
        <w:ind w:firstLine="709"/>
        <w:jc w:val="both"/>
        <w:rPr>
          <w:sz w:val="28"/>
          <w:szCs w:val="28"/>
        </w:rPr>
      </w:pPr>
      <w:r>
        <w:rPr>
          <w:sz w:val="28"/>
          <w:szCs w:val="28"/>
        </w:rPr>
        <w:t xml:space="preserve">В августе-сентябре </w:t>
      </w:r>
      <w:smartTag w:uri="urn:schemas-microsoft-com:office:smarttags" w:element="metricconverter">
        <w:smartTagPr>
          <w:attr w:name="ProductID" w:val="2008 г"/>
        </w:smartTagPr>
        <w:r>
          <w:rPr>
            <w:sz w:val="28"/>
            <w:szCs w:val="28"/>
          </w:rPr>
          <w:t>2008 г</w:t>
        </w:r>
      </w:smartTag>
      <w:r>
        <w:rPr>
          <w:sz w:val="28"/>
          <w:szCs w:val="28"/>
        </w:rPr>
        <w:t xml:space="preserve">. стало очевидно, что финансовый кризис перерастает в экономический и глобальный, т.е. охватит все основные экономики мира – как развитые, так и развивающиеся. </w:t>
      </w:r>
    </w:p>
    <w:p w:rsidR="00A86BA4" w:rsidRDefault="00A86BA4" w:rsidP="00A86BA4">
      <w:pPr>
        <w:spacing w:line="360" w:lineRule="auto"/>
        <w:ind w:firstLine="709"/>
        <w:jc w:val="both"/>
        <w:rPr>
          <w:sz w:val="28"/>
          <w:szCs w:val="28"/>
        </w:rPr>
      </w:pPr>
    </w:p>
    <w:p w:rsidR="00A86BA4" w:rsidRDefault="00A86BA4" w:rsidP="00A86BA4">
      <w:pPr>
        <w:pStyle w:val="2"/>
        <w:spacing w:line="360" w:lineRule="auto"/>
        <w:jc w:val="center"/>
        <w:rPr>
          <w:rFonts w:ascii="Times New Roman" w:hAnsi="Times New Roman" w:cs="Times New Roman"/>
          <w:sz w:val="30"/>
          <w:szCs w:val="30"/>
        </w:rPr>
      </w:pPr>
      <w:bookmarkStart w:id="1" w:name="_Toc261851610"/>
      <w:r>
        <w:rPr>
          <w:rFonts w:ascii="Times New Roman" w:hAnsi="Times New Roman" w:cs="Times New Roman"/>
          <w:sz w:val="30"/>
          <w:szCs w:val="30"/>
        </w:rPr>
        <w:t>Мировой экономический кризис в Российской Федерации</w:t>
      </w:r>
      <w:bookmarkEnd w:id="1"/>
    </w:p>
    <w:p w:rsidR="00CD7BF4" w:rsidRPr="00CD7BF4" w:rsidRDefault="00CD7BF4" w:rsidP="00CD7BF4"/>
    <w:p w:rsidR="00A86BA4" w:rsidRDefault="002C13BF" w:rsidP="00A86BA4">
      <w:pPr>
        <w:spacing w:line="360" w:lineRule="auto"/>
        <w:ind w:firstLine="709"/>
        <w:jc w:val="both"/>
        <w:rPr>
          <w:sz w:val="28"/>
          <w:szCs w:val="28"/>
        </w:rPr>
      </w:pPr>
      <w:r>
        <w:rPr>
          <w:sz w:val="28"/>
          <w:szCs w:val="28"/>
        </w:rPr>
        <w:t>Экономический</w:t>
      </w:r>
      <w:r w:rsidR="00A86BA4">
        <w:rPr>
          <w:sz w:val="28"/>
          <w:szCs w:val="28"/>
        </w:rPr>
        <w:t xml:space="preserve"> кризис,</w:t>
      </w:r>
      <w:r>
        <w:rPr>
          <w:sz w:val="28"/>
          <w:szCs w:val="28"/>
        </w:rPr>
        <w:t xml:space="preserve"> развивающийся</w:t>
      </w:r>
      <w:r w:rsidR="00A86BA4">
        <w:rPr>
          <w:sz w:val="28"/>
          <w:szCs w:val="28"/>
        </w:rPr>
        <w:t xml:space="preserve"> в России, называют кризисом ликвидности. Используются и другие термины – например,  финансовый кризис, экономический кризис и даже дефолт. Все они, кроме дефолта, разумеется, более или менее пригодны для обозначения,  сложившейся ситуации,  однако с академической точки зрения происходящее является именно кризисом ликвидности и его последствиями.</w:t>
      </w:r>
    </w:p>
    <w:p w:rsidR="00A86BA4" w:rsidRDefault="00A86BA4" w:rsidP="00A86BA4">
      <w:pPr>
        <w:spacing w:line="360" w:lineRule="auto"/>
        <w:ind w:firstLine="709"/>
        <w:jc w:val="both"/>
        <w:rPr>
          <w:sz w:val="28"/>
          <w:szCs w:val="28"/>
        </w:rPr>
      </w:pPr>
      <w:r>
        <w:rPr>
          <w:sz w:val="28"/>
          <w:szCs w:val="28"/>
        </w:rPr>
        <w:t xml:space="preserve">Для того чтобы понять, что такое кризис ликвидности, необходимо разобраться в самом определении ликвидности. В сущности, ликвидность представляет собой </w:t>
      </w:r>
      <w:r w:rsidR="002C13BF">
        <w:rPr>
          <w:sz w:val="28"/>
          <w:szCs w:val="28"/>
        </w:rPr>
        <w:t>способность банка обеспечить своевременное погашение своих обязательств, то есть степень соответствия активов и пассивов банка по объемам и срокам.</w:t>
      </w:r>
      <w:r>
        <w:rPr>
          <w:sz w:val="28"/>
          <w:szCs w:val="28"/>
        </w:rPr>
        <w:t xml:space="preserve"> Кризис ликвидности отдельно взятого банка имеет место в том случае, когда пассивы ощутимо превышают активы, то есть обязательства банка    превышают потенциальную возможность их покрытия. </w:t>
      </w:r>
    </w:p>
    <w:p w:rsidR="00A86BA4" w:rsidRDefault="00A86BA4" w:rsidP="00A86BA4">
      <w:pPr>
        <w:spacing w:line="360" w:lineRule="auto"/>
        <w:ind w:firstLine="709"/>
        <w:jc w:val="both"/>
        <w:rPr>
          <w:sz w:val="28"/>
          <w:szCs w:val="28"/>
        </w:rPr>
      </w:pPr>
      <w:r>
        <w:rPr>
          <w:sz w:val="28"/>
          <w:szCs w:val="28"/>
        </w:rPr>
        <w:t>Существует две теории возникновения кризиса ликвидности: «западная» и  «восточная».</w:t>
      </w:r>
    </w:p>
    <w:p w:rsidR="00A86BA4" w:rsidRDefault="00A86BA4" w:rsidP="00A86BA4">
      <w:pPr>
        <w:spacing w:line="360" w:lineRule="auto"/>
        <w:ind w:firstLine="709"/>
        <w:jc w:val="both"/>
        <w:rPr>
          <w:i/>
          <w:sz w:val="28"/>
          <w:szCs w:val="28"/>
        </w:rPr>
      </w:pPr>
      <w:r>
        <w:rPr>
          <w:i/>
          <w:sz w:val="28"/>
          <w:szCs w:val="28"/>
        </w:rPr>
        <w:t xml:space="preserve">«Западная»  гипотеза о  причинах возникновения </w:t>
      </w:r>
      <w:r w:rsidR="00D46E47">
        <w:rPr>
          <w:i/>
          <w:sz w:val="28"/>
          <w:szCs w:val="28"/>
        </w:rPr>
        <w:t xml:space="preserve">экономического </w:t>
      </w:r>
      <w:r>
        <w:rPr>
          <w:i/>
          <w:sz w:val="28"/>
          <w:szCs w:val="28"/>
        </w:rPr>
        <w:t>кризиса ликвидности.</w:t>
      </w:r>
    </w:p>
    <w:p w:rsidR="00A86BA4" w:rsidRDefault="00A86BA4" w:rsidP="00A86BA4">
      <w:pPr>
        <w:spacing w:line="360" w:lineRule="auto"/>
        <w:ind w:firstLine="709"/>
        <w:jc w:val="both"/>
        <w:rPr>
          <w:sz w:val="28"/>
          <w:szCs w:val="28"/>
        </w:rPr>
      </w:pPr>
      <w:r>
        <w:rPr>
          <w:sz w:val="28"/>
          <w:szCs w:val="28"/>
        </w:rPr>
        <w:t>Российские кредитно-финансовые учреждения активно привлекали западные кредиты, отдавая в залог ценные бумаги. Западные финансисты в свою очередь охотно приобретали российские ценные бумаги и активно торговали ими – до тех пор, пока не начались проблемы на западном фондовом рынке.  По мере развития финансового кризиса в США и Европе инвесторы начали активно переводить капиталы туда, где они были нужнее. В результате российская фондовая биржа лишилась изрядной части  активов, что повлекло за собой снижение стоимости ценных бумаг – тех самых, которые были залогом при получении кредитов. Снижение стоимости автоматически привело к тому, что кредиторы начали требовать возврата части кредитов, а взять новые кредиты российским предприятиям, привыкшим к легким деньгам, было негде.</w:t>
      </w:r>
    </w:p>
    <w:p w:rsidR="00A86BA4" w:rsidRDefault="00A86BA4" w:rsidP="00A86BA4">
      <w:pPr>
        <w:spacing w:line="360" w:lineRule="auto"/>
        <w:ind w:firstLine="709"/>
        <w:jc w:val="both"/>
        <w:rPr>
          <w:i/>
          <w:sz w:val="28"/>
          <w:szCs w:val="28"/>
        </w:rPr>
      </w:pPr>
      <w:r>
        <w:rPr>
          <w:i/>
          <w:sz w:val="28"/>
          <w:szCs w:val="28"/>
        </w:rPr>
        <w:t>«Восточная»  гипоте</w:t>
      </w:r>
      <w:r w:rsidR="00D46E47">
        <w:rPr>
          <w:i/>
          <w:sz w:val="28"/>
          <w:szCs w:val="28"/>
        </w:rPr>
        <w:t xml:space="preserve">за  о возникновении экономического </w:t>
      </w:r>
      <w:r>
        <w:rPr>
          <w:i/>
          <w:sz w:val="28"/>
          <w:szCs w:val="28"/>
        </w:rPr>
        <w:t>кризиса ликвидности.</w:t>
      </w:r>
    </w:p>
    <w:p w:rsidR="00A86BA4" w:rsidRDefault="00A86BA4" w:rsidP="00A86BA4">
      <w:pPr>
        <w:spacing w:line="360" w:lineRule="auto"/>
        <w:ind w:firstLine="709"/>
        <w:jc w:val="both"/>
        <w:rPr>
          <w:sz w:val="28"/>
          <w:szCs w:val="28"/>
        </w:rPr>
      </w:pPr>
      <w:r>
        <w:rPr>
          <w:sz w:val="28"/>
          <w:szCs w:val="28"/>
        </w:rPr>
        <w:t>Восточная гипотеза, в сущности, мало отличается от западной: она также рассматривает в качестве движущей силы кризиса западную кредитную «иглу», на которую «подсели» многие российские предприятия, включая таких гигантов, как «Газпром». Необходимость платить по обязательствам и отсутствие возможности перекредитования повлекли за собой некоторые сложности. Уменьшение притока дешевых денег,  связанное со снижением стоимости нефти и сокращением экспорта, добавило масла в огонь  и - вот он,  кризис.</w:t>
      </w:r>
      <w:r w:rsidR="00727BDE">
        <w:rPr>
          <w:rStyle w:val="a5"/>
          <w:sz w:val="28"/>
          <w:szCs w:val="28"/>
        </w:rPr>
        <w:footnoteReference w:id="3"/>
      </w:r>
    </w:p>
    <w:p w:rsidR="00A86BA4" w:rsidRDefault="00A86BA4" w:rsidP="00A86BA4">
      <w:pPr>
        <w:autoSpaceDE w:val="0"/>
        <w:autoSpaceDN w:val="0"/>
        <w:adjustRightInd w:val="0"/>
        <w:spacing w:line="360" w:lineRule="auto"/>
        <w:ind w:firstLine="709"/>
        <w:jc w:val="both"/>
        <w:rPr>
          <w:sz w:val="28"/>
          <w:szCs w:val="28"/>
        </w:rPr>
      </w:pPr>
      <w:r>
        <w:rPr>
          <w:sz w:val="28"/>
          <w:szCs w:val="28"/>
        </w:rPr>
        <w:t xml:space="preserve">Выделяется три канала распространения кризиса на российскую экономику: </w:t>
      </w:r>
    </w:p>
    <w:p w:rsidR="00A86BA4" w:rsidRDefault="00A86BA4" w:rsidP="001F1C71">
      <w:pPr>
        <w:numPr>
          <w:ilvl w:val="0"/>
          <w:numId w:val="2"/>
        </w:numPr>
        <w:tabs>
          <w:tab w:val="clear" w:pos="1429"/>
          <w:tab w:val="num" w:pos="851"/>
        </w:tabs>
        <w:autoSpaceDE w:val="0"/>
        <w:autoSpaceDN w:val="0"/>
        <w:adjustRightInd w:val="0"/>
        <w:spacing w:line="360" w:lineRule="auto"/>
        <w:ind w:left="851" w:hanging="425"/>
        <w:jc w:val="both"/>
        <w:rPr>
          <w:sz w:val="28"/>
          <w:szCs w:val="28"/>
        </w:rPr>
      </w:pPr>
      <w:r>
        <w:rPr>
          <w:sz w:val="28"/>
          <w:szCs w:val="28"/>
        </w:rPr>
        <w:t>Отток капитала с развивающихся рынков из-за массового бегства от рисков, что привело к фактическому прекращению рефинансирования внешнего долга российских корпораций и банков;</w:t>
      </w:r>
    </w:p>
    <w:p w:rsidR="00A86BA4" w:rsidRDefault="00A86BA4" w:rsidP="001F1C71">
      <w:pPr>
        <w:numPr>
          <w:ilvl w:val="0"/>
          <w:numId w:val="2"/>
        </w:numPr>
        <w:tabs>
          <w:tab w:val="clear" w:pos="1429"/>
          <w:tab w:val="num" w:pos="851"/>
        </w:tabs>
        <w:autoSpaceDE w:val="0"/>
        <w:autoSpaceDN w:val="0"/>
        <w:adjustRightInd w:val="0"/>
        <w:spacing w:line="360" w:lineRule="auto"/>
        <w:ind w:left="851" w:hanging="425"/>
        <w:jc w:val="both"/>
        <w:rPr>
          <w:sz w:val="28"/>
          <w:szCs w:val="28"/>
        </w:rPr>
      </w:pPr>
      <w:r>
        <w:rPr>
          <w:sz w:val="28"/>
          <w:szCs w:val="28"/>
        </w:rPr>
        <w:t>Паралич мировой торговли из-за остановки торгового финансирования и резкого сокращения спроса в развитых странах;</w:t>
      </w:r>
    </w:p>
    <w:p w:rsidR="00A86BA4" w:rsidRDefault="00A86BA4" w:rsidP="001F1C71">
      <w:pPr>
        <w:numPr>
          <w:ilvl w:val="0"/>
          <w:numId w:val="2"/>
        </w:numPr>
        <w:tabs>
          <w:tab w:val="clear" w:pos="1429"/>
          <w:tab w:val="num" w:pos="851"/>
        </w:tabs>
        <w:autoSpaceDE w:val="0"/>
        <w:autoSpaceDN w:val="0"/>
        <w:adjustRightInd w:val="0"/>
        <w:spacing w:line="360" w:lineRule="auto"/>
        <w:ind w:left="851" w:hanging="425"/>
        <w:jc w:val="both"/>
        <w:rPr>
          <w:sz w:val="28"/>
          <w:szCs w:val="28"/>
        </w:rPr>
      </w:pPr>
      <w:r>
        <w:rPr>
          <w:sz w:val="28"/>
          <w:szCs w:val="28"/>
        </w:rPr>
        <w:t>Падение мировых цен на нефть и другие сырьевые экспортные товары.</w:t>
      </w:r>
    </w:p>
    <w:p w:rsidR="00A86BA4" w:rsidRDefault="00A86BA4" w:rsidP="00A86BA4">
      <w:pPr>
        <w:autoSpaceDE w:val="0"/>
        <w:autoSpaceDN w:val="0"/>
        <w:adjustRightInd w:val="0"/>
        <w:spacing w:line="360" w:lineRule="auto"/>
        <w:ind w:firstLine="709"/>
        <w:jc w:val="both"/>
        <w:rPr>
          <w:sz w:val="28"/>
          <w:szCs w:val="28"/>
        </w:rPr>
      </w:pPr>
      <w:r>
        <w:rPr>
          <w:sz w:val="28"/>
          <w:szCs w:val="28"/>
        </w:rPr>
        <w:t xml:space="preserve">Первая внезапная остановка притока капитала в Россию произошла еще в самом начале финансового кризиса в США осенью 2007 года (рисунок 1). Затем приток капитала восстановился, но в I квартале 2008 года вновь случился отток. Каждая остановка притока капитала приводила к кризису ликвидности на банковском рынке, который, однако, не имел существенного влияния на остальную экономику. </w:t>
      </w:r>
    </w:p>
    <w:p w:rsidR="00A86BA4" w:rsidRDefault="00AA0F24" w:rsidP="00A12F84">
      <w:pPr>
        <w:autoSpaceDE w:val="0"/>
        <w:autoSpaceDN w:val="0"/>
        <w:adjustRightInd w:val="0"/>
        <w:spacing w:line="360" w:lineRule="auto"/>
        <w:ind w:firstLine="709"/>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8.5pt;height:221.25pt;visibility:visible">
            <v:imagedata r:id="rId7" o:title=""/>
          </v:shape>
        </w:pict>
      </w:r>
    </w:p>
    <w:p w:rsidR="00A86BA4" w:rsidRDefault="00A86BA4" w:rsidP="00A86BA4">
      <w:pPr>
        <w:autoSpaceDE w:val="0"/>
        <w:autoSpaceDN w:val="0"/>
        <w:adjustRightInd w:val="0"/>
        <w:spacing w:line="360" w:lineRule="auto"/>
        <w:ind w:firstLine="709"/>
        <w:jc w:val="both"/>
        <w:rPr>
          <w:sz w:val="28"/>
          <w:szCs w:val="28"/>
        </w:rPr>
      </w:pPr>
      <w:r>
        <w:rPr>
          <w:sz w:val="28"/>
          <w:szCs w:val="28"/>
        </w:rPr>
        <w:t>Массовый отток капитала из России осенью 2008 года привел уже не</w:t>
      </w:r>
    </w:p>
    <w:p w:rsidR="00A86BA4" w:rsidRDefault="00A86BA4" w:rsidP="00A86BA4">
      <w:pPr>
        <w:autoSpaceDE w:val="0"/>
        <w:autoSpaceDN w:val="0"/>
        <w:adjustRightInd w:val="0"/>
        <w:spacing w:line="360" w:lineRule="auto"/>
        <w:jc w:val="both"/>
        <w:rPr>
          <w:sz w:val="28"/>
          <w:szCs w:val="28"/>
        </w:rPr>
      </w:pPr>
      <w:r>
        <w:rPr>
          <w:sz w:val="28"/>
          <w:szCs w:val="28"/>
        </w:rPr>
        <w:t>просто к кризису ликвидности, но и к неплатежеспособности ряда банков.</w:t>
      </w:r>
    </w:p>
    <w:p w:rsidR="00A86BA4" w:rsidRDefault="00A86BA4" w:rsidP="00A86BA4">
      <w:pPr>
        <w:autoSpaceDE w:val="0"/>
        <w:autoSpaceDN w:val="0"/>
        <w:adjustRightInd w:val="0"/>
        <w:spacing w:line="360" w:lineRule="auto"/>
        <w:jc w:val="both"/>
        <w:rPr>
          <w:sz w:val="28"/>
          <w:szCs w:val="28"/>
        </w:rPr>
      </w:pPr>
      <w:r>
        <w:rPr>
          <w:sz w:val="28"/>
          <w:szCs w:val="28"/>
        </w:rPr>
        <w:t>В нескольких случаях (Банк Глобакс, Северная Корона и др.) наблюдалась</w:t>
      </w:r>
    </w:p>
    <w:p w:rsidR="00A86BA4" w:rsidRDefault="00A86BA4" w:rsidP="00A86BA4">
      <w:pPr>
        <w:autoSpaceDE w:val="0"/>
        <w:autoSpaceDN w:val="0"/>
        <w:adjustRightInd w:val="0"/>
        <w:spacing w:line="360" w:lineRule="auto"/>
        <w:jc w:val="both"/>
        <w:rPr>
          <w:sz w:val="28"/>
          <w:szCs w:val="28"/>
        </w:rPr>
      </w:pPr>
      <w:r>
        <w:rPr>
          <w:sz w:val="28"/>
          <w:szCs w:val="28"/>
        </w:rPr>
        <w:t>классическая банковская паника, но она была быстро локализирована.</w:t>
      </w:r>
    </w:p>
    <w:p w:rsidR="00A86BA4" w:rsidRDefault="00A86BA4" w:rsidP="00A86BA4">
      <w:pPr>
        <w:autoSpaceDE w:val="0"/>
        <w:autoSpaceDN w:val="0"/>
        <w:adjustRightInd w:val="0"/>
        <w:spacing w:line="360" w:lineRule="auto"/>
        <w:jc w:val="both"/>
        <w:rPr>
          <w:sz w:val="28"/>
          <w:szCs w:val="28"/>
        </w:rPr>
      </w:pPr>
      <w:r>
        <w:rPr>
          <w:sz w:val="28"/>
          <w:szCs w:val="28"/>
        </w:rPr>
        <w:t>Введение страхования операций на межбанковском рынке и выдачи беззалоговых кредитов окончательно стабилизировали ситуацию в банковском секторе. Однако остановка притока капитала затронула уже не</w:t>
      </w:r>
    </w:p>
    <w:p w:rsidR="00A86BA4" w:rsidRDefault="00A86BA4" w:rsidP="00A86BA4">
      <w:pPr>
        <w:autoSpaceDE w:val="0"/>
        <w:autoSpaceDN w:val="0"/>
        <w:adjustRightInd w:val="0"/>
        <w:spacing w:line="360" w:lineRule="auto"/>
        <w:jc w:val="both"/>
        <w:rPr>
          <w:sz w:val="28"/>
          <w:szCs w:val="28"/>
        </w:rPr>
      </w:pPr>
      <w:r>
        <w:rPr>
          <w:sz w:val="28"/>
          <w:szCs w:val="28"/>
        </w:rPr>
        <w:t>только банки, но и крупнейшие компании, многие из которых накопили</w:t>
      </w:r>
    </w:p>
    <w:p w:rsidR="00A86BA4" w:rsidRDefault="00A86BA4" w:rsidP="00A86BA4">
      <w:pPr>
        <w:autoSpaceDE w:val="0"/>
        <w:autoSpaceDN w:val="0"/>
        <w:adjustRightInd w:val="0"/>
        <w:spacing w:line="360" w:lineRule="auto"/>
        <w:jc w:val="both"/>
        <w:rPr>
          <w:sz w:val="28"/>
          <w:szCs w:val="28"/>
        </w:rPr>
      </w:pPr>
      <w:r>
        <w:rPr>
          <w:sz w:val="28"/>
          <w:szCs w:val="28"/>
        </w:rPr>
        <w:t>значительные долги в результате внешних заимствований. Первой реакцией Правительства РФ было предоставление компаниям возможностей рефинансировать зарубежные кредиты за счет средств Фонда национального благосостояния. Таким образом, было распределено около 11 млрд. долл. из 50 выделенных на эту программу, после чего она была закрыта и крупнейшие российские заемщики приступили к переговорам с кредиторами о реструктуризации долга, в которых государство иногда выступало посредником.</w:t>
      </w:r>
    </w:p>
    <w:p w:rsidR="00A86BA4" w:rsidRDefault="00A86BA4" w:rsidP="00A86BA4">
      <w:pPr>
        <w:autoSpaceDE w:val="0"/>
        <w:autoSpaceDN w:val="0"/>
        <w:adjustRightInd w:val="0"/>
        <w:spacing w:line="360" w:lineRule="auto"/>
        <w:ind w:firstLine="708"/>
        <w:jc w:val="both"/>
        <w:rPr>
          <w:sz w:val="28"/>
          <w:szCs w:val="28"/>
        </w:rPr>
      </w:pPr>
      <w:r>
        <w:rPr>
          <w:sz w:val="28"/>
          <w:szCs w:val="28"/>
        </w:rPr>
        <w:t>Изменение внешних условий, падение фондового рынка и цен на</w:t>
      </w:r>
    </w:p>
    <w:p w:rsidR="00A86BA4" w:rsidRDefault="00A86BA4" w:rsidP="00A86BA4">
      <w:pPr>
        <w:autoSpaceDE w:val="0"/>
        <w:autoSpaceDN w:val="0"/>
        <w:adjustRightInd w:val="0"/>
        <w:spacing w:line="360" w:lineRule="auto"/>
        <w:jc w:val="both"/>
        <w:rPr>
          <w:sz w:val="28"/>
          <w:szCs w:val="28"/>
        </w:rPr>
      </w:pPr>
      <w:r>
        <w:rPr>
          <w:sz w:val="28"/>
          <w:szCs w:val="28"/>
        </w:rPr>
        <w:t>недвижимость в конечном итоге привели к резкому замедлению темпов кредитования и ухудшению условий получения кредитов. Тем не менее, похоже, что этот фактор не играл решающей роли в трансмиссии глобального кризиса на российскую экономику. Ведь массовое падение производства началось не в конце лета, когда кредитный фактор уже вступил в силу, а в октябре-ноябре 2008 года, когда обрушился мировой спрос на сырье, и произошел обвал сырьевых цен. Тот факт, что сырьевые отрасли пострадали от кризиса первыми, еще раз доказывает, что решающим оказался именно сырьевой фактор.</w:t>
      </w:r>
      <w:r w:rsidR="00D46E47">
        <w:rPr>
          <w:rStyle w:val="a5"/>
          <w:sz w:val="28"/>
          <w:szCs w:val="28"/>
        </w:rPr>
        <w:footnoteReference w:id="4"/>
      </w:r>
    </w:p>
    <w:p w:rsidR="00A86BA4" w:rsidRDefault="00A86BA4" w:rsidP="00A86BA4">
      <w:pPr>
        <w:autoSpaceDE w:val="0"/>
        <w:autoSpaceDN w:val="0"/>
        <w:adjustRightInd w:val="0"/>
        <w:spacing w:line="360" w:lineRule="auto"/>
        <w:ind w:firstLine="709"/>
        <w:jc w:val="both"/>
        <w:rPr>
          <w:sz w:val="28"/>
          <w:szCs w:val="28"/>
        </w:rPr>
      </w:pPr>
      <w:r>
        <w:rPr>
          <w:sz w:val="28"/>
          <w:szCs w:val="28"/>
        </w:rPr>
        <w:t xml:space="preserve">Необходимо ответить тот факт, что кризис в Росси связан не только с общемировыми процессами, т.е. является социально-экономическим, или системным кризисом, но имеет также ряд внутренних причинно-следственных зависимостей. Поэтому следует указать лишь на его более характерные признаки, которые необходимо учитывать при выработке антикризисных мер. </w:t>
      </w:r>
    </w:p>
    <w:p w:rsidR="00A86BA4" w:rsidRDefault="00A86BA4" w:rsidP="00A86BA4">
      <w:pPr>
        <w:autoSpaceDE w:val="0"/>
        <w:autoSpaceDN w:val="0"/>
        <w:adjustRightInd w:val="0"/>
        <w:spacing w:line="360" w:lineRule="auto"/>
        <w:ind w:firstLine="709"/>
        <w:jc w:val="both"/>
        <w:rPr>
          <w:sz w:val="28"/>
          <w:szCs w:val="28"/>
        </w:rPr>
      </w:pPr>
      <w:r>
        <w:rPr>
          <w:sz w:val="28"/>
          <w:szCs w:val="28"/>
        </w:rPr>
        <w:t xml:space="preserve">Во-первых, появление кризиса в России связано не только с общемировыми процессами, но и с </w:t>
      </w:r>
      <w:r>
        <w:rPr>
          <w:i/>
          <w:sz w:val="28"/>
          <w:szCs w:val="28"/>
        </w:rPr>
        <w:t xml:space="preserve">существованием диспропорций, вызванных «жизнью взаймы», </w:t>
      </w:r>
      <w:r>
        <w:rPr>
          <w:sz w:val="28"/>
          <w:szCs w:val="28"/>
        </w:rPr>
        <w:t>т.е.</w:t>
      </w:r>
      <w:r>
        <w:rPr>
          <w:i/>
          <w:sz w:val="28"/>
          <w:szCs w:val="28"/>
        </w:rPr>
        <w:t xml:space="preserve"> </w:t>
      </w:r>
      <w:r>
        <w:rPr>
          <w:sz w:val="28"/>
          <w:szCs w:val="28"/>
        </w:rPr>
        <w:t>за счет доходов от экспорта сырья, а не за счет развития своего наукоёмкого производства. О превращении России в общество потребления свидетельствовал массовый повышенный спрос на автомобили, бытовую технику, электронику, жилую площадь, туристические путевки и тд. за счет банковских кредитов.</w:t>
      </w:r>
    </w:p>
    <w:p w:rsidR="00A86BA4" w:rsidRDefault="00A86BA4" w:rsidP="00A86BA4">
      <w:pPr>
        <w:autoSpaceDE w:val="0"/>
        <w:autoSpaceDN w:val="0"/>
        <w:adjustRightInd w:val="0"/>
        <w:spacing w:line="360" w:lineRule="auto"/>
        <w:ind w:firstLine="709"/>
        <w:jc w:val="both"/>
        <w:rPr>
          <w:sz w:val="28"/>
          <w:szCs w:val="28"/>
        </w:rPr>
      </w:pPr>
      <w:r>
        <w:rPr>
          <w:sz w:val="28"/>
          <w:szCs w:val="28"/>
        </w:rPr>
        <w:t xml:space="preserve">Во-вторых, в основе российского экономического кризиса лежит </w:t>
      </w:r>
      <w:r>
        <w:rPr>
          <w:i/>
          <w:sz w:val="28"/>
          <w:szCs w:val="28"/>
        </w:rPr>
        <w:t xml:space="preserve">технологическая отсталость страны и товарно-импортная ментальность её населения. </w:t>
      </w:r>
      <w:r>
        <w:rPr>
          <w:sz w:val="28"/>
          <w:szCs w:val="28"/>
        </w:rPr>
        <w:t xml:space="preserve">При этом засилье импорта усиливает эту однобокую ментальность. Сформировавшаяся потребительская ментальность населения, состоящая в желании покупать высококачественные товары, не подкрепляется производственно-технической ментальностью, состоящей в способности этого же населения производить конкурентоспособные товары. Люди не хотят покупать то, что сами производят. Делаем некачественно, но мы оптимисты. </w:t>
      </w:r>
    </w:p>
    <w:p w:rsidR="00A86BA4" w:rsidRDefault="00A86BA4" w:rsidP="00A86BA4">
      <w:pPr>
        <w:autoSpaceDE w:val="0"/>
        <w:autoSpaceDN w:val="0"/>
        <w:adjustRightInd w:val="0"/>
        <w:spacing w:line="360" w:lineRule="auto"/>
        <w:ind w:firstLine="709"/>
        <w:jc w:val="both"/>
        <w:rPr>
          <w:sz w:val="28"/>
          <w:szCs w:val="28"/>
        </w:rPr>
      </w:pPr>
      <w:r>
        <w:rPr>
          <w:sz w:val="28"/>
          <w:szCs w:val="28"/>
        </w:rPr>
        <w:t xml:space="preserve">В-третьих, </w:t>
      </w:r>
      <w:r>
        <w:rPr>
          <w:i/>
          <w:sz w:val="28"/>
          <w:szCs w:val="28"/>
        </w:rPr>
        <w:t xml:space="preserve">современный российский экономический кризис не является кризисом перепроизводства товаров. </w:t>
      </w:r>
      <w:r>
        <w:rPr>
          <w:sz w:val="28"/>
          <w:szCs w:val="28"/>
        </w:rPr>
        <w:t>Избытка товаров по отношению к платежеспособному спросу не наблюдается, как бывает при классическом экономическом кризисе. Наоборот, в России товаров не хватает для удовлетворения спроса безразмерно выросшей денежной массы. Поэтому для сбалансирования спроса и предложения применяется рычаг увеличения цен.</w:t>
      </w:r>
    </w:p>
    <w:p w:rsidR="00A86BA4" w:rsidRDefault="00A86BA4" w:rsidP="00A12F84">
      <w:pPr>
        <w:spacing w:line="360" w:lineRule="auto"/>
        <w:ind w:firstLine="709"/>
        <w:jc w:val="both"/>
        <w:rPr>
          <w:sz w:val="28"/>
          <w:szCs w:val="28"/>
          <w:lang w:val="en-US"/>
        </w:rPr>
      </w:pPr>
      <w:r>
        <w:rPr>
          <w:sz w:val="28"/>
          <w:szCs w:val="28"/>
        </w:rPr>
        <w:t>В-четвертых, протекание российских кризисных явлений зависит от внешних факторов, прежде всего от валютного курса рубля.</w:t>
      </w:r>
    </w:p>
    <w:p w:rsidR="00A12F84" w:rsidRDefault="00A12F84" w:rsidP="00A12F84">
      <w:pPr>
        <w:pStyle w:val="1"/>
        <w:spacing w:before="0" w:after="0" w:line="360" w:lineRule="auto"/>
        <w:ind w:firstLine="709"/>
        <w:rPr>
          <w:sz w:val="28"/>
          <w:szCs w:val="28"/>
          <w:lang w:val="en-US"/>
        </w:rPr>
      </w:pPr>
    </w:p>
    <w:p w:rsidR="00A12F84" w:rsidRDefault="00A12F84" w:rsidP="00A12F84">
      <w:pPr>
        <w:pStyle w:val="2"/>
        <w:spacing w:before="0" w:after="0" w:line="360" w:lineRule="auto"/>
        <w:ind w:firstLine="709"/>
        <w:jc w:val="center"/>
        <w:rPr>
          <w:rFonts w:ascii="Times New Roman" w:hAnsi="Times New Roman" w:cs="Times New Roman"/>
          <w:sz w:val="30"/>
          <w:szCs w:val="30"/>
        </w:rPr>
      </w:pPr>
      <w:r>
        <w:rPr>
          <w:rFonts w:ascii="Times New Roman" w:hAnsi="Times New Roman" w:cs="Times New Roman"/>
          <w:sz w:val="30"/>
          <w:szCs w:val="30"/>
        </w:rPr>
        <w:t>Влияние мирового экономического кризиса на экономику Российской Федерации</w:t>
      </w:r>
    </w:p>
    <w:p w:rsidR="00A12F84" w:rsidRPr="00CD7BF4" w:rsidRDefault="00A12F84" w:rsidP="00A12F84"/>
    <w:p w:rsidR="00A12F84" w:rsidRPr="00C72FBB" w:rsidRDefault="00A12F84" w:rsidP="00A12F84">
      <w:pPr>
        <w:spacing w:line="360" w:lineRule="auto"/>
        <w:ind w:firstLine="709"/>
        <w:contextualSpacing/>
        <w:jc w:val="both"/>
        <w:rPr>
          <w:sz w:val="28"/>
          <w:szCs w:val="28"/>
        </w:rPr>
      </w:pPr>
      <w:bookmarkStart w:id="2" w:name="_Toc248784819"/>
      <w:bookmarkStart w:id="3" w:name="_Toc261851618"/>
      <w:r w:rsidRPr="00C72FBB">
        <w:rPr>
          <w:sz w:val="28"/>
          <w:szCs w:val="28"/>
        </w:rPr>
        <w:t>При выявлении последствий кризиса применительно к российской экономике можно говорить о воздействии названных ранее трех шоков, связанных:</w:t>
      </w:r>
    </w:p>
    <w:p w:rsidR="00A12F84" w:rsidRPr="00C72FBB" w:rsidRDefault="00A12F84" w:rsidP="001F1C71">
      <w:pPr>
        <w:numPr>
          <w:ilvl w:val="0"/>
          <w:numId w:val="4"/>
        </w:numPr>
        <w:tabs>
          <w:tab w:val="clear" w:pos="1428"/>
          <w:tab w:val="num" w:pos="851"/>
        </w:tabs>
        <w:spacing w:line="360" w:lineRule="auto"/>
        <w:ind w:left="851" w:hanging="425"/>
        <w:jc w:val="both"/>
        <w:rPr>
          <w:sz w:val="28"/>
          <w:szCs w:val="28"/>
        </w:rPr>
      </w:pPr>
      <w:r w:rsidRPr="00C72FBB">
        <w:rPr>
          <w:sz w:val="28"/>
          <w:szCs w:val="28"/>
        </w:rPr>
        <w:t xml:space="preserve">С мировым </w:t>
      </w:r>
      <w:r w:rsidR="005E6548">
        <w:rPr>
          <w:sz w:val="28"/>
          <w:szCs w:val="28"/>
        </w:rPr>
        <w:t xml:space="preserve">экономическим </w:t>
      </w:r>
      <w:r w:rsidRPr="00C72FBB">
        <w:rPr>
          <w:sz w:val="28"/>
          <w:szCs w:val="28"/>
        </w:rPr>
        <w:t>кризисом, когда принципиально изменились условия внешних заимствований и обслуживания долга;</w:t>
      </w:r>
    </w:p>
    <w:p w:rsidR="00A12F84" w:rsidRPr="00C72FBB" w:rsidRDefault="00A12F84" w:rsidP="001F1C71">
      <w:pPr>
        <w:numPr>
          <w:ilvl w:val="0"/>
          <w:numId w:val="4"/>
        </w:numPr>
        <w:tabs>
          <w:tab w:val="clear" w:pos="1428"/>
          <w:tab w:val="num" w:pos="851"/>
        </w:tabs>
        <w:spacing w:line="360" w:lineRule="auto"/>
        <w:ind w:left="851" w:hanging="425"/>
        <w:jc w:val="both"/>
        <w:rPr>
          <w:sz w:val="28"/>
          <w:szCs w:val="28"/>
        </w:rPr>
      </w:pPr>
      <w:r w:rsidRPr="00C72FBB">
        <w:rPr>
          <w:sz w:val="28"/>
          <w:szCs w:val="28"/>
        </w:rPr>
        <w:t>С падением мировых цен на нефть и другие сырьевые экспортные товары;</w:t>
      </w:r>
    </w:p>
    <w:p w:rsidR="00A12F84" w:rsidRDefault="00A12F84" w:rsidP="001F1C71">
      <w:pPr>
        <w:numPr>
          <w:ilvl w:val="0"/>
          <w:numId w:val="4"/>
        </w:numPr>
        <w:tabs>
          <w:tab w:val="clear" w:pos="1428"/>
          <w:tab w:val="num" w:pos="851"/>
        </w:tabs>
        <w:spacing w:line="360" w:lineRule="auto"/>
        <w:ind w:left="851" w:hanging="425"/>
        <w:jc w:val="both"/>
        <w:rPr>
          <w:sz w:val="28"/>
          <w:szCs w:val="28"/>
        </w:rPr>
      </w:pPr>
      <w:r w:rsidRPr="00C72FBB">
        <w:rPr>
          <w:sz w:val="28"/>
          <w:szCs w:val="28"/>
        </w:rPr>
        <w:t>С резким сокращением внешнего спроса на  такие традиционные статьи российского экспорта, как мет</w:t>
      </w:r>
      <w:r w:rsidR="005E6548">
        <w:rPr>
          <w:sz w:val="28"/>
          <w:szCs w:val="28"/>
        </w:rPr>
        <w:t>аллы и продукция основной химии.</w:t>
      </w:r>
    </w:p>
    <w:p w:rsidR="005E6548" w:rsidRPr="00C72FBB" w:rsidRDefault="005E6548" w:rsidP="005E6548">
      <w:pPr>
        <w:spacing w:line="360" w:lineRule="auto"/>
        <w:ind w:left="851"/>
        <w:jc w:val="both"/>
        <w:rPr>
          <w:sz w:val="28"/>
          <w:szCs w:val="28"/>
        </w:rPr>
      </w:pPr>
    </w:p>
    <w:p w:rsidR="005E6548" w:rsidRDefault="00A12F84" w:rsidP="00A12F84">
      <w:pPr>
        <w:spacing w:line="360" w:lineRule="auto"/>
        <w:ind w:firstLine="709"/>
        <w:contextualSpacing/>
        <w:jc w:val="both"/>
        <w:rPr>
          <w:sz w:val="28"/>
          <w:szCs w:val="28"/>
        </w:rPr>
      </w:pPr>
      <w:r w:rsidRPr="00C72FBB">
        <w:rPr>
          <w:b/>
          <w:sz w:val="28"/>
          <w:szCs w:val="28"/>
          <w:u w:val="single"/>
        </w:rPr>
        <w:t>Ценовая динамика.</w:t>
      </w:r>
      <w:r w:rsidRPr="00C72FBB">
        <w:rPr>
          <w:sz w:val="28"/>
          <w:szCs w:val="28"/>
        </w:rPr>
        <w:t xml:space="preserve"> Инфляция по итогам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составила 113,3%, что соответствует ожиданиям большинства специалистов, и даже несколько ниже.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инфляция соответствовала уровню в 102,4%.  Индекс потребительских цен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был равен 113,4%, превысив на 0,8 аналогичный процентный показатель предыдущего года. По итогам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индекс потребительских цен составил 111,7%. </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Относительно низкая динамика инфляции в России в конце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обусловлена в первую очередь последствиями </w:t>
      </w:r>
      <w:r w:rsidR="005E6548">
        <w:rPr>
          <w:sz w:val="28"/>
          <w:szCs w:val="28"/>
        </w:rPr>
        <w:t xml:space="preserve">экономического </w:t>
      </w:r>
      <w:r w:rsidRPr="00C72FBB">
        <w:rPr>
          <w:sz w:val="28"/>
          <w:szCs w:val="28"/>
        </w:rPr>
        <w:t xml:space="preserve">кризиса, важнейшими итогами которого является замедление динамики конечного спроса и абсолютное сокращение промежуточного спроса. В противовес спросу действует фактор обесценивания рубля. Так, в марте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доллар стоил более 35 руб., в то время как самая низкая его стоимость в июле </w:t>
      </w:r>
      <w:smartTag w:uri="urn:schemas-microsoft-com:office:smarttags" w:element="metricconverter">
        <w:smartTagPr>
          <w:attr w:name="ProductID" w:val="2008 г"/>
        </w:smartTagPr>
        <w:r w:rsidRPr="00C72FBB">
          <w:rPr>
            <w:sz w:val="28"/>
            <w:szCs w:val="28"/>
          </w:rPr>
          <w:t>2008 г</w:t>
        </w:r>
      </w:smartTag>
      <w:r w:rsidRPr="00C72FBB">
        <w:rPr>
          <w:sz w:val="28"/>
          <w:szCs w:val="28"/>
        </w:rPr>
        <w:t>. была чуть больше 23 руб. Такое изменение курса должно было только увеличить общую инфляцию, однако этого не произошло. Прежде всего</w:t>
      </w:r>
      <w:r w:rsidR="005E6548">
        <w:rPr>
          <w:sz w:val="28"/>
          <w:szCs w:val="28"/>
        </w:rPr>
        <w:t>,</w:t>
      </w:r>
      <w:r w:rsidRPr="00C72FBB">
        <w:rPr>
          <w:sz w:val="28"/>
          <w:szCs w:val="28"/>
        </w:rPr>
        <w:t xml:space="preserve"> ввиду существенного сокращения темпов роста импорта: согласно февральским данным таможенной статистики, они составили 60% по сравнению с </w:t>
      </w:r>
      <w:smartTag w:uri="urn:schemas-microsoft-com:office:smarttags" w:element="metricconverter">
        <w:smartTagPr>
          <w:attr w:name="ProductID" w:val="2008 г"/>
        </w:smartTagPr>
        <w:r w:rsidRPr="00C72FBB">
          <w:rPr>
            <w:sz w:val="28"/>
            <w:szCs w:val="28"/>
          </w:rPr>
          <w:t>2008 г</w:t>
        </w:r>
      </w:smartTag>
      <w:r w:rsidRPr="00C72FBB">
        <w:rPr>
          <w:sz w:val="28"/>
          <w:szCs w:val="28"/>
        </w:rPr>
        <w:t>. Но главной причиной относительно низкой инфляции является дефляция издержек, проявившаяся в снижении цен производителей. Она была вызвана упомянутым выше снижением промежуточного спроса. Его сокращение было настолько резким (это подтверждается динамикой большинства отраслей промышленного производства), что эффект этого оказался намного сильнее действующего в противовес эффекта девальвации рубля.</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За первые два месяца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инфляция выросла на 4,1% по сравнению с 3,5%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Помимо традиционной коррекции цен естественных монополий, это обусловлено, во-первых, завершением девальвации рубля, во-вторых, сравнительно высокой потребительской активностью населения. Рост потребления в условиях сокращения реальных доходов осуществлялся в конце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и начале прошлого года за счет накоплений населения, в том числе в валюте. Согласно данным, во II и III кв.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инфляция снизилась и в целом за год составила около 108,8%. </w:t>
      </w:r>
    </w:p>
    <w:p w:rsidR="00A12F84" w:rsidRPr="00FA71C6" w:rsidRDefault="00A12F84" w:rsidP="00A12F84">
      <w:pPr>
        <w:spacing w:line="360" w:lineRule="auto"/>
        <w:ind w:firstLine="709"/>
        <w:contextualSpacing/>
        <w:jc w:val="both"/>
        <w:rPr>
          <w:sz w:val="28"/>
          <w:szCs w:val="28"/>
        </w:rPr>
      </w:pPr>
      <w:r w:rsidRPr="00C72FBB">
        <w:rPr>
          <w:sz w:val="28"/>
          <w:szCs w:val="28"/>
        </w:rPr>
        <w:t xml:space="preserve">Необходимо отметить также значительное изменение динамики дефлятора ВВП, связанное, главным образом, с резким снижением экспортных цен и изменением пропорций экспорта и импорта. Дефлятор </w:t>
      </w:r>
      <w:r w:rsidRPr="00FA71C6">
        <w:rPr>
          <w:sz w:val="28"/>
          <w:szCs w:val="28"/>
        </w:rPr>
        <w:t xml:space="preserve">ВВП снизился с 18,7% в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до 5,7% в </w:t>
      </w:r>
      <w:smartTag w:uri="urn:schemas-microsoft-com:office:smarttags" w:element="metricconverter">
        <w:smartTagPr>
          <w:attr w:name="ProductID" w:val="2009 г"/>
        </w:smartTagPr>
        <w:r w:rsidRPr="00FA71C6">
          <w:rPr>
            <w:sz w:val="28"/>
            <w:szCs w:val="28"/>
          </w:rPr>
          <w:t>2009 г</w:t>
        </w:r>
      </w:smartTag>
      <w:r w:rsidRPr="00FA71C6">
        <w:rPr>
          <w:sz w:val="28"/>
          <w:szCs w:val="28"/>
        </w:rPr>
        <w:t xml:space="preserve">. </w:t>
      </w:r>
    </w:p>
    <w:p w:rsidR="00FA71C6" w:rsidRDefault="00FA71C6" w:rsidP="00A12F84">
      <w:pPr>
        <w:spacing w:line="360" w:lineRule="auto"/>
        <w:ind w:firstLine="709"/>
        <w:contextualSpacing/>
        <w:jc w:val="both"/>
        <w:rPr>
          <w:b/>
          <w:sz w:val="28"/>
          <w:szCs w:val="28"/>
          <w:u w:val="single"/>
        </w:rPr>
      </w:pPr>
    </w:p>
    <w:p w:rsidR="00A12F84" w:rsidRPr="00FA71C6" w:rsidRDefault="00A12F84" w:rsidP="00A12F84">
      <w:pPr>
        <w:spacing w:line="360" w:lineRule="auto"/>
        <w:ind w:firstLine="709"/>
        <w:contextualSpacing/>
        <w:jc w:val="both"/>
        <w:rPr>
          <w:sz w:val="28"/>
          <w:szCs w:val="28"/>
        </w:rPr>
      </w:pPr>
      <w:r w:rsidRPr="00FA71C6">
        <w:rPr>
          <w:b/>
          <w:sz w:val="28"/>
          <w:szCs w:val="28"/>
          <w:u w:val="single"/>
        </w:rPr>
        <w:t>Денежно-кредитная сфера.</w:t>
      </w:r>
      <w:r w:rsidRPr="00FA71C6">
        <w:rPr>
          <w:sz w:val="28"/>
          <w:szCs w:val="28"/>
        </w:rPr>
        <w:t xml:space="preserve"> Среди активов банков наиболее быстрыми темпами растут иностранные активы, достигшие 17% в общей структуре в декабре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(на начало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составляли 13%). С учетом замедления роста внешних займов соотношение иностранных активов и иностранных пассивов возросло с минимальных 0,51 до 0,81 за июль-ноябрь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Для сравнения: в </w:t>
      </w:r>
      <w:smartTag w:uri="urn:schemas-microsoft-com:office:smarttags" w:element="metricconverter">
        <w:smartTagPr>
          <w:attr w:name="ProductID" w:val="1998 г"/>
        </w:smartTagPr>
        <w:r w:rsidRPr="00FA71C6">
          <w:rPr>
            <w:sz w:val="28"/>
            <w:szCs w:val="28"/>
          </w:rPr>
          <w:t>1998 г</w:t>
        </w:r>
      </w:smartTag>
      <w:r w:rsidRPr="00FA71C6">
        <w:rPr>
          <w:sz w:val="28"/>
          <w:szCs w:val="28"/>
        </w:rPr>
        <w:t xml:space="preserve">. это соотношение не опустилось ниже 0,65 в марте и к октябрю восстановилось до 0,87. Таким образом, </w:t>
      </w:r>
      <w:smartTag w:uri="urn:schemas-microsoft-com:office:smarttags" w:element="metricconverter">
        <w:smartTagPr>
          <w:attr w:name="ProductID" w:val="2008 г"/>
        </w:smartTagPr>
        <w:r w:rsidRPr="00FA71C6">
          <w:rPr>
            <w:sz w:val="28"/>
            <w:szCs w:val="28"/>
          </w:rPr>
          <w:t>2008 г</w:t>
        </w:r>
      </w:smartTag>
      <w:r w:rsidRPr="00FA71C6">
        <w:rPr>
          <w:sz w:val="28"/>
          <w:szCs w:val="28"/>
        </w:rPr>
        <w:t>. оказался более опасным для банков в плане реализации валютного риска, а возникший мировой кризис оказал «отрезвляющее» воздействие на банковскую систему. При этом благодаря поддержке со стороны органов власти посредством кредитования банков, а также в результате стабилизации курса рубля негативные последствия для отечественной банковской системы оказались не столь значительными.</w:t>
      </w:r>
    </w:p>
    <w:p w:rsidR="00A12F84" w:rsidRPr="00FA71C6" w:rsidRDefault="00A12F84" w:rsidP="00A12F84">
      <w:pPr>
        <w:spacing w:line="360" w:lineRule="auto"/>
        <w:ind w:firstLine="709"/>
        <w:contextualSpacing/>
        <w:jc w:val="both"/>
        <w:rPr>
          <w:sz w:val="28"/>
          <w:szCs w:val="28"/>
        </w:rPr>
      </w:pPr>
      <w:r w:rsidRPr="00FA71C6">
        <w:rPr>
          <w:sz w:val="28"/>
          <w:szCs w:val="28"/>
        </w:rPr>
        <w:t xml:space="preserve">В то же время цена поддержания курса рубля оказалась довольно высокой. Так, объем золотовалютных резервов на 23 января </w:t>
      </w:r>
      <w:smartTag w:uri="urn:schemas-microsoft-com:office:smarttags" w:element="metricconverter">
        <w:smartTagPr>
          <w:attr w:name="ProductID" w:val="2009 г"/>
        </w:smartTagPr>
        <w:r w:rsidRPr="00FA71C6">
          <w:rPr>
            <w:sz w:val="28"/>
            <w:szCs w:val="28"/>
          </w:rPr>
          <w:t>2009 г</w:t>
        </w:r>
      </w:smartTag>
      <w:r w:rsidRPr="00FA71C6">
        <w:rPr>
          <w:sz w:val="28"/>
          <w:szCs w:val="28"/>
        </w:rPr>
        <w:t xml:space="preserve">. составил 387 млрд. долл., что эквивалентно показателю мая </w:t>
      </w:r>
      <w:smartTag w:uri="urn:schemas-microsoft-com:office:smarttags" w:element="metricconverter">
        <w:smartTagPr>
          <w:attr w:name="ProductID" w:val="2007 г"/>
        </w:smartTagPr>
        <w:r w:rsidRPr="00FA71C6">
          <w:rPr>
            <w:sz w:val="28"/>
            <w:szCs w:val="28"/>
          </w:rPr>
          <w:t>2007 г</w:t>
        </w:r>
      </w:smartTag>
      <w:r w:rsidRPr="00FA71C6">
        <w:rPr>
          <w:sz w:val="28"/>
          <w:szCs w:val="28"/>
        </w:rPr>
        <w:t>. Пик был пройден в августе 2008 года -596 млрд. долл., т.е. менее чем за полгода были израсходованы резервы, накопленные за год и три месяца.</w:t>
      </w:r>
    </w:p>
    <w:p w:rsidR="00917811" w:rsidRPr="00FA71C6" w:rsidRDefault="00A12F84" w:rsidP="00A12F84">
      <w:pPr>
        <w:spacing w:line="360" w:lineRule="auto"/>
        <w:ind w:firstLine="709"/>
        <w:contextualSpacing/>
        <w:jc w:val="both"/>
        <w:rPr>
          <w:sz w:val="28"/>
          <w:szCs w:val="28"/>
        </w:rPr>
      </w:pPr>
      <w:r w:rsidRPr="00FA71C6">
        <w:rPr>
          <w:sz w:val="28"/>
          <w:szCs w:val="28"/>
        </w:rPr>
        <w:t xml:space="preserve">Согласно данным ЦБ, с мая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годовые темпы роста активов кредитных организаций непрерывно ускорялись и в ноябре достигли 42% (по сравнению с 32% в мае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Стоит отметить, что подобная возрастающая динамика наблюдалась на фоне нисходящего тренда темпов роста промышленного производства. Финансовая помощь органов денежно-кредитного регулирования позволила банковскому сектору полностью компенсировать снижение темпов роста внешних займов и вкладов населения и абсолютное сокращение расчетных счетов предприятий. Тем не менее, банки оказались «близки» к реальному сектору в смысле определенного снижения темпов роста кредитования населения и бизнеса (с 56% в начале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до 44% в октябре). За январь-октябрь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темпы роста кредитов населению снизились с 58 до 47%, кредитов бизнесу - с 56 до 43% по сравнению с аналогичным периодом прошлого года. При этом рост валютных кредитов значительно ускорился на фоне резкого спада рублевых кредитов, что естественным образом связано с непрерывной девальвацией рубля. Среди валютных кредитов бизнесу возрастающую динамику демонстрировали долгосрочные. В результате, валовые кредиты бизнесу на срок от года до трех лет с июля даже набирали темпы роста - с 38 до 44%. В то же время валовые кредиты на срок свыше трех лет в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замедляли динамику - с 96 до 68% за февраль-октябрь. Тем не менее, в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темпы роста долгосрочного кредитования предприятий сохранялись на высоком уровне, значительно опережали темп роста общих банковских активов и приобретали все больший вес в структуре финансирования инвестиций в основной капитал - с 10,4% по итогам </w:t>
      </w:r>
      <w:smartTag w:uri="urn:schemas-microsoft-com:office:smarttags" w:element="metricconverter">
        <w:smartTagPr>
          <w:attr w:name="ProductID" w:val="2007 г"/>
        </w:smartTagPr>
        <w:r w:rsidRPr="00FA71C6">
          <w:rPr>
            <w:sz w:val="28"/>
            <w:szCs w:val="28"/>
          </w:rPr>
          <w:t>2007 г</w:t>
        </w:r>
      </w:smartTag>
      <w:r w:rsidRPr="00FA71C6">
        <w:rPr>
          <w:sz w:val="28"/>
          <w:szCs w:val="28"/>
        </w:rPr>
        <w:t xml:space="preserve">. до 11% по итогам трех кварталов </w:t>
      </w:r>
      <w:smartTag w:uri="urn:schemas-microsoft-com:office:smarttags" w:element="metricconverter">
        <w:smartTagPr>
          <w:attr w:name="ProductID" w:val="2008 г"/>
        </w:smartTagPr>
        <w:r w:rsidRPr="00FA71C6">
          <w:rPr>
            <w:sz w:val="28"/>
            <w:szCs w:val="28"/>
          </w:rPr>
          <w:t>2008 г</w:t>
        </w:r>
      </w:smartTag>
      <w:r w:rsidRPr="00FA71C6">
        <w:rPr>
          <w:sz w:val="28"/>
          <w:szCs w:val="28"/>
        </w:rPr>
        <w:t xml:space="preserve">. </w:t>
      </w:r>
    </w:p>
    <w:p w:rsidR="00A12F84" w:rsidRPr="00FA71C6" w:rsidRDefault="00A12F84" w:rsidP="00A12F84">
      <w:pPr>
        <w:spacing w:line="360" w:lineRule="auto"/>
        <w:ind w:firstLine="709"/>
        <w:contextualSpacing/>
        <w:jc w:val="both"/>
        <w:rPr>
          <w:sz w:val="28"/>
          <w:szCs w:val="28"/>
        </w:rPr>
      </w:pPr>
      <w:r w:rsidRPr="00FA71C6">
        <w:rPr>
          <w:sz w:val="28"/>
          <w:szCs w:val="28"/>
        </w:rPr>
        <w:t xml:space="preserve">В апреле </w:t>
      </w:r>
      <w:smartTag w:uri="urn:schemas-microsoft-com:office:smarttags" w:element="metricconverter">
        <w:smartTagPr>
          <w:attr w:name="ProductID" w:val="2009 г"/>
        </w:smartTagPr>
        <w:r w:rsidRPr="00FA71C6">
          <w:rPr>
            <w:sz w:val="28"/>
            <w:szCs w:val="28"/>
          </w:rPr>
          <w:t>2009 г</w:t>
        </w:r>
      </w:smartTag>
      <w:r w:rsidRPr="00FA71C6">
        <w:rPr>
          <w:sz w:val="28"/>
          <w:szCs w:val="28"/>
        </w:rPr>
        <w:t xml:space="preserve">. продолжилось сжатие объемов банковских операций: совокупные активы банковского сектора сократились за месяц на 1,7% и почти вернулись на уровень начала года - за январь-апрель </w:t>
      </w:r>
      <w:smartTag w:uri="urn:schemas-microsoft-com:office:smarttags" w:element="metricconverter">
        <w:smartTagPr>
          <w:attr w:name="ProductID" w:val="2009 г"/>
        </w:smartTagPr>
        <w:r w:rsidRPr="00FA71C6">
          <w:rPr>
            <w:sz w:val="28"/>
            <w:szCs w:val="28"/>
          </w:rPr>
          <w:t>2009 г</w:t>
        </w:r>
      </w:smartTag>
      <w:r w:rsidRPr="00FA71C6">
        <w:rPr>
          <w:sz w:val="28"/>
          <w:szCs w:val="28"/>
        </w:rPr>
        <w:t xml:space="preserve">. объем банковских активов вырос всего на 25 млрд. руб. (менее чем на 0,1%). </w:t>
      </w:r>
    </w:p>
    <w:p w:rsidR="00A12F84" w:rsidRPr="00FA71C6" w:rsidRDefault="00A12F84" w:rsidP="00A12F84">
      <w:pPr>
        <w:spacing w:line="360" w:lineRule="auto"/>
        <w:ind w:firstLine="709"/>
        <w:contextualSpacing/>
        <w:jc w:val="both"/>
        <w:rPr>
          <w:sz w:val="28"/>
          <w:szCs w:val="28"/>
        </w:rPr>
      </w:pPr>
      <w:r w:rsidRPr="00FA71C6">
        <w:rPr>
          <w:sz w:val="28"/>
          <w:szCs w:val="28"/>
        </w:rPr>
        <w:t>Апрельское сокращение банковских активов затронуло все основные группы банков. Например, активы Сбербанка сократились на 1,7%, других госбанков - на 0,9%, иностранных банков - на 5,8%. Такой сильный спад в деятельности иностранных банков можно объяснить более высокой инвалютной составляющей в их активах.</w:t>
      </w:r>
    </w:p>
    <w:p w:rsidR="00A12F84" w:rsidRPr="00FA71C6" w:rsidRDefault="00A12F84" w:rsidP="00A12F84">
      <w:pPr>
        <w:spacing w:line="360" w:lineRule="auto"/>
        <w:ind w:firstLine="709"/>
        <w:contextualSpacing/>
        <w:jc w:val="both"/>
        <w:rPr>
          <w:sz w:val="28"/>
          <w:szCs w:val="28"/>
        </w:rPr>
      </w:pPr>
      <w:r w:rsidRPr="00FA71C6">
        <w:rPr>
          <w:sz w:val="28"/>
          <w:szCs w:val="28"/>
        </w:rPr>
        <w:t xml:space="preserve">Финансовый результат деятельности банковского сектора в апреле 2009 года оказался отрицательным - -26,0 млрд. руб., что соответствует отрицательной рентабельности активов - -1,1% в годовом выражении. Убыток в банковском секторе фиксировался три месяца подряд, причем апрельский результат оказался максимальным с начала года. Наиболее убыточными в исследуемый период были госбанки: финансовый результат по этой группе составил -17,5 млрд. руб., а рентабельность их активов- -3,2% в годовом выражении. </w:t>
      </w:r>
    </w:p>
    <w:p w:rsidR="00A12F84" w:rsidRPr="00FA71C6" w:rsidRDefault="00A12F84" w:rsidP="00A12F84">
      <w:pPr>
        <w:spacing w:line="360" w:lineRule="auto"/>
        <w:ind w:firstLine="709"/>
        <w:contextualSpacing/>
        <w:jc w:val="both"/>
        <w:rPr>
          <w:sz w:val="28"/>
          <w:szCs w:val="28"/>
        </w:rPr>
      </w:pPr>
      <w:r w:rsidRPr="00FA71C6">
        <w:rPr>
          <w:sz w:val="28"/>
          <w:szCs w:val="28"/>
        </w:rPr>
        <w:t xml:space="preserve">Убытки банков в большой степени являются следствием усиления рисков активных операций - с начала года резко выросли отчисления на формирование резервов на возможные потери: в апреле </w:t>
      </w:r>
      <w:smartTag w:uri="urn:schemas-microsoft-com:office:smarttags" w:element="metricconverter">
        <w:smartTagPr>
          <w:attr w:name="ProductID" w:val="2009 г"/>
        </w:smartTagPr>
        <w:r w:rsidRPr="00FA71C6">
          <w:rPr>
            <w:sz w:val="28"/>
            <w:szCs w:val="28"/>
          </w:rPr>
          <w:t>2009 г</w:t>
        </w:r>
      </w:smartTag>
      <w:r w:rsidRPr="00FA71C6">
        <w:rPr>
          <w:sz w:val="28"/>
          <w:szCs w:val="28"/>
        </w:rPr>
        <w:t>. данный показатель увеличился на 76 млрд. руб., что в полтора раза больше прибыли, заработанной банками до операций с резервами (50 млрд. руб.). Всего с начала года прирост резервов составил 378 млрд. руб., или более 90% от прибыли до формирования резервов за тот же период (410 млрд. руб.).</w:t>
      </w:r>
    </w:p>
    <w:p w:rsidR="00A12F84" w:rsidRPr="00FA71C6" w:rsidRDefault="00A12F84" w:rsidP="00A12F84">
      <w:pPr>
        <w:spacing w:line="360" w:lineRule="auto"/>
        <w:ind w:firstLine="709"/>
        <w:contextualSpacing/>
        <w:jc w:val="both"/>
        <w:rPr>
          <w:sz w:val="28"/>
          <w:szCs w:val="28"/>
        </w:rPr>
      </w:pPr>
      <w:r w:rsidRPr="00FA71C6">
        <w:rPr>
          <w:sz w:val="28"/>
          <w:szCs w:val="28"/>
        </w:rPr>
        <w:t>Несмотря на отрицательный финансовый результат, собственные средства банков продолжали увеличиваться: фонды банков выросли в апреле на 129 млрд. руб. (6,6%), а всего с начала года - на 287 млрд. руб. (16%).</w:t>
      </w:r>
    </w:p>
    <w:p w:rsidR="00FA71C6" w:rsidRDefault="00FA71C6" w:rsidP="00A12F84">
      <w:pPr>
        <w:spacing w:line="360" w:lineRule="auto"/>
        <w:ind w:firstLine="709"/>
        <w:contextualSpacing/>
        <w:jc w:val="both"/>
        <w:rPr>
          <w:b/>
          <w:sz w:val="28"/>
          <w:szCs w:val="28"/>
          <w:u w:val="single"/>
        </w:rPr>
      </w:pPr>
    </w:p>
    <w:p w:rsidR="00A12F84" w:rsidRPr="00C72FBB" w:rsidRDefault="00A12F84" w:rsidP="00A12F84">
      <w:pPr>
        <w:spacing w:line="360" w:lineRule="auto"/>
        <w:ind w:firstLine="709"/>
        <w:contextualSpacing/>
        <w:jc w:val="both"/>
        <w:rPr>
          <w:sz w:val="28"/>
          <w:szCs w:val="28"/>
        </w:rPr>
      </w:pPr>
      <w:r w:rsidRPr="00C72FBB">
        <w:rPr>
          <w:b/>
          <w:sz w:val="28"/>
          <w:szCs w:val="28"/>
          <w:u w:val="single"/>
        </w:rPr>
        <w:t>Доходы населения и потребление.</w:t>
      </w:r>
      <w:r w:rsidRPr="00C72FBB">
        <w:rPr>
          <w:sz w:val="28"/>
          <w:szCs w:val="28"/>
        </w:rPr>
        <w:t xml:space="preserve"> Денежные доходы в среднем на душу населения составили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14939 руб.,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- 15856 руб. Гораздо более удручающей выглядит ситуация, если рассматривать доходы в постоянных ценах. Негативная динамика реальных располагаемых денежных доходов населения, отмеченная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(темп роста составил - 101,5% по сравнению с 112,1% в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и первых 3-х кварталах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сменилась ростом в конце года (102,3%). В результате увеличение доходов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составило 1,9% в годовом исчислении. При этом реальная заработная плата снизилась на 2,8%. </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Потребительский спрос, как известно, один из основных драйверов экономического роста в России. Однако этот спрос во многом зависит от динамики производства и, в конечном счете, от заработной платы. Ситуация в промышленности следующая. В ноябре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индекс промышленного производства впервые стал отрицательным по отношению к соответствующему периоду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и составил 91,3%. Это было связано в первую очередь с естественным в условиях кризиса желанием производителей сэкономить за счет запасов. Иными словами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произошло значительное сокращение промежуточного спроса, что статистически выглядело как абсолютное сокращение производства. Первые признаки восстановления промежуточного спроса появились в декабре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однако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промышленное производство сократилось на 19,9% относительно декабря, на что в большой степени повлиял спад в автомобильной промышленности, которая вынуждена была останавливать производство из-за скопившихся на складах, не распроданных автомобилей.</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Спрос на автомобили в свою очередь напрямую зависит от кредитных ставок. В этой связи уже с 10-го марта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стали доступны автомобили в кредит на условиях субсидирования процентной ставки в размере двух третей ставки рефинансирования, что может серьезно активизировать спрос. Увеличение спроса на продукцию автомобилестроения вызывает увеличение промежуточного спроса на продукцию отраслей, обеспечивающих автомобильную промышленность. Это должно совпасть с ускорением промежуточного спроса в других отраслях промышленности: вследствие различных по длительности производственных циклов разные отрасли израсходуют запасы в разное время. Движение в этом направлении в первые месяцы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наблюдалось применительно к продукции черной металлургии и химической промышленности. </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Таким образом, при условии совпадения ускорения промежуточного и конечного спроса создается возможность для восстановления положительной динамики промышленного производства, что может сохранить рабочие места и обеспечивает значительную часть населения заработной платой. </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В дальнейшем индекс промышленного производства продемонстрировал улучшение: в IV квартале промышленное производство сократилось лишь на 2,6% к соответствующему периоду </w:t>
      </w:r>
      <w:smartTag w:uri="urn:schemas-microsoft-com:office:smarttags" w:element="metricconverter">
        <w:smartTagPr>
          <w:attr w:name="ProductID" w:val="2008 г"/>
        </w:smartTagPr>
        <w:r w:rsidRPr="00C72FBB">
          <w:rPr>
            <w:sz w:val="28"/>
            <w:szCs w:val="28"/>
          </w:rPr>
          <w:t>2008 г</w:t>
        </w:r>
      </w:smartTag>
      <w:r w:rsidRPr="00C72FBB">
        <w:rPr>
          <w:sz w:val="28"/>
          <w:szCs w:val="28"/>
        </w:rPr>
        <w:t>. против 11% в III квартале. Но, несмотря на позитивную тенденцию, снижение по итогам года составило 10,8%.</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Необходимо отметить и стабильный рост спроса населения на товары и услуги даже в условиях сокращения реальных доходов. Так,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оборот розничной торговли составил 104,5% по сравнению с январем </w:t>
      </w:r>
      <w:smartTag w:uri="urn:schemas-microsoft-com:office:smarttags" w:element="metricconverter">
        <w:smartTagPr>
          <w:attr w:name="ProductID" w:val="2008 г"/>
        </w:smartTagPr>
        <w:r w:rsidRPr="00C72FBB">
          <w:rPr>
            <w:sz w:val="28"/>
            <w:szCs w:val="28"/>
          </w:rPr>
          <w:t>2008 г</w:t>
        </w:r>
      </w:smartTag>
      <w:r w:rsidRPr="00C72FBB">
        <w:rPr>
          <w:sz w:val="28"/>
          <w:szCs w:val="28"/>
        </w:rPr>
        <w:t>.</w:t>
      </w:r>
    </w:p>
    <w:p w:rsidR="00FA71C6" w:rsidRDefault="00FA71C6" w:rsidP="00A12F84">
      <w:pPr>
        <w:spacing w:line="360" w:lineRule="auto"/>
        <w:ind w:firstLine="709"/>
        <w:contextualSpacing/>
        <w:jc w:val="both"/>
        <w:rPr>
          <w:b/>
          <w:sz w:val="28"/>
          <w:szCs w:val="28"/>
          <w:u w:val="single"/>
        </w:rPr>
      </w:pPr>
    </w:p>
    <w:p w:rsidR="00A12F84" w:rsidRPr="00C72FBB" w:rsidRDefault="00A12F84" w:rsidP="00A12F84">
      <w:pPr>
        <w:spacing w:line="360" w:lineRule="auto"/>
        <w:ind w:firstLine="709"/>
        <w:contextualSpacing/>
        <w:jc w:val="both"/>
        <w:rPr>
          <w:sz w:val="28"/>
          <w:szCs w:val="28"/>
        </w:rPr>
      </w:pPr>
      <w:r w:rsidRPr="00C72FBB">
        <w:rPr>
          <w:b/>
          <w:sz w:val="28"/>
          <w:szCs w:val="28"/>
          <w:u w:val="single"/>
        </w:rPr>
        <w:t>Налоги и бюджет.</w:t>
      </w:r>
      <w:r w:rsidRPr="00C72FBB">
        <w:rPr>
          <w:sz w:val="28"/>
          <w:szCs w:val="28"/>
        </w:rPr>
        <w:t xml:space="preserve"> Снижение темпов экономического роста и мировых цен на энергоносители привело к абсолютному сокращению показателей доходной части бюджета с октября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Если в течение первого квартала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темп роста доходов консолидированного бюджета превышал аналогичный показатель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на 28,3 процентных показателя, а «нефтегазовых» доходов - в 2 раза, то в последнем квартале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и начале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динамика поступления всех налоговых доходов (за исключением вывозных пошлин) снизилась. Наиболее резкое падение наблюдалось в отношении налога на прибыль и внутреннего НДС. В этом, помимо фактора снижения налогооблагаемой базы, сыграли роль внеэкономические эффекты. Наиболее стойкими к ухудшению экономической конъюнктуры оказались налоги на заработную плату (НДФЛ и ЕСН). Динамика их поступления сократилась на 13-20 процентных показателя. Ослабление рубля и достаточно высокие ставки пошлин, которые, несмотря на «обвал» нефтяных цен, оказались в октябре-ноябре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выше, чем в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на 15-50%, способствовали сохранению положительной динамики поступлений вывозных пошлин в эти месяцы, хотя и сильно уменьшившейся (рост ноябрь к ноябрю составил чуть более 5%). Однако уже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ставка была меньше, чем 2 года назад на 30%, что привело к снижению поступлений экспортных пошлин на 12%.</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Таким образом, по итогам </w:t>
      </w:r>
      <w:smartTag w:uri="urn:schemas-microsoft-com:office:smarttags" w:element="metricconverter">
        <w:smartTagPr>
          <w:attr w:name="ProductID" w:val="2008 г"/>
        </w:smartTagPr>
        <w:r w:rsidRPr="00C72FBB">
          <w:rPr>
            <w:sz w:val="28"/>
            <w:szCs w:val="28"/>
          </w:rPr>
          <w:t>2008 г</w:t>
        </w:r>
      </w:smartTag>
      <w:r w:rsidRPr="00C72FBB">
        <w:rPr>
          <w:sz w:val="28"/>
          <w:szCs w:val="28"/>
        </w:rPr>
        <w:t>. доходы консолидированного бюджета составили 15473,2 млрд. руб. (37,2% ВВП).</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При сужении доходной части финансирование расходов консолидированного бюджета несколько замедлилось в октябре-ноябре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однако по итогам года темп роста расходов составил 128,1% по сравнению с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Некоторое сокращение расходов в ноябре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(по отношению к ноябрю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на 5,5%) вызвано не ухудшением экономической ситуации, а резким всплеском расходов в </w:t>
      </w:r>
      <w:smartTag w:uri="urn:schemas-microsoft-com:office:smarttags" w:element="metricconverter">
        <w:smartTagPr>
          <w:attr w:name="ProductID" w:val="2007 г"/>
        </w:smartTagPr>
        <w:r w:rsidRPr="00C72FBB">
          <w:rPr>
            <w:sz w:val="28"/>
            <w:szCs w:val="28"/>
          </w:rPr>
          <w:t>2007 г</w:t>
        </w:r>
      </w:smartTag>
      <w:r w:rsidRPr="00C72FBB">
        <w:rPr>
          <w:sz w:val="28"/>
          <w:szCs w:val="28"/>
        </w:rPr>
        <w:t>., ввиду единоразовых перечислений в институты развития.</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Поддержание запланированного уровня расходов при снижении доходов естественным образом привело к сокращению величины профицита. Если по итогам трех кварталов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его величина составляла 10,4% ВВП, то к 1 января </w:t>
      </w:r>
      <w:smartTag w:uri="urn:schemas-microsoft-com:office:smarttags" w:element="metricconverter">
        <w:smartTagPr>
          <w:attr w:name="ProductID" w:val="2009 г"/>
        </w:smartTagPr>
        <w:r w:rsidRPr="00C72FBB">
          <w:rPr>
            <w:sz w:val="28"/>
            <w:szCs w:val="28"/>
          </w:rPr>
          <w:t>2009 г</w:t>
        </w:r>
      </w:smartTag>
      <w:r w:rsidRPr="00C72FBB">
        <w:rPr>
          <w:sz w:val="28"/>
          <w:szCs w:val="28"/>
        </w:rPr>
        <w:t>. профицит сократился до 4% ВВП. «Ненефтегазовый» бюджет по итогам года имел дефицит 6,8% ВВП в связи с абсолютным сокращением поступления основных «ненефтегазовых» доходов (внутреннего НДС и налога на прибыль).</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За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консолидированный бюджет, включая бюджеты государственных внебюджетных фондов, по предварительным данным Федерального казначейства, исполнен с дефицитом 2426,7 миллиарда рублей. Расходы составили 15847,3 миллиарда рублей, доходы - 13420,7 миллиарда рублей. </w:t>
      </w:r>
    </w:p>
    <w:p w:rsidR="00A12F84" w:rsidRPr="00C72FBB" w:rsidRDefault="00A12F84" w:rsidP="00A12F84">
      <w:pPr>
        <w:spacing w:line="360" w:lineRule="auto"/>
        <w:ind w:firstLine="709"/>
        <w:contextualSpacing/>
        <w:jc w:val="both"/>
        <w:rPr>
          <w:sz w:val="28"/>
          <w:szCs w:val="28"/>
        </w:rPr>
      </w:pPr>
      <w:r w:rsidRPr="00C72FBB">
        <w:rPr>
          <w:sz w:val="28"/>
          <w:szCs w:val="28"/>
        </w:rPr>
        <w:t>В структуре доходов наибольшую долю составили: налог на доходы физических лиц - 1665,8 миллиарда рублей или 12,4%, налог на прибыль организаций - 1264,6 миллиарда рублей, или 9,4%, налог на добавленную стоимость на товары (работы, услуги), реализуемые на территории Российской Федерации - 1176,9 миллиарда рублей или 8,8%, доходы от внешнеэкономической деятельности - 2683,3 миллиарда рублей, или 20,0%.</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В структуре расходов консолидированного бюджета за </w:t>
      </w:r>
      <w:smartTag w:uri="urn:schemas-microsoft-com:office:smarttags" w:element="metricconverter">
        <w:smartTagPr>
          <w:attr w:name="ProductID" w:val="2009 г"/>
        </w:smartTagPr>
        <w:r w:rsidRPr="00C72FBB">
          <w:rPr>
            <w:sz w:val="28"/>
            <w:szCs w:val="28"/>
          </w:rPr>
          <w:t>2009 г</w:t>
        </w:r>
      </w:smartTag>
      <w:r w:rsidRPr="00C72FBB">
        <w:rPr>
          <w:sz w:val="28"/>
          <w:szCs w:val="28"/>
        </w:rPr>
        <w:t>. на социально-культурные мероприятия направлено 8301,5 миллиарда рублей, или 52,4% от общей суммы расходов, на общегосударственные вопросы соответственно 1290,6 миллиарда рублей и 8,1%, национальную оборону - 1191,2 миллиарда рублей и 7,5%, национальную безопасность и правоохранительную деятельность - 1245,9 миллиарда рублей и 7,9%, национальную экономику - 2782,3 миллиарда рублей и 17,6%</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Совокупный объем средств Резервного фонда (без учета поступлений от размещения средств фонда) по итогам 2008 и начала 2009 года  составил 4027,6 млрд. руб., а фонда национального благосостояния (далее - ФНБ) - 2584,5 млрд. руб. Таким образом, за 2008 и январь 2009 года было накоплено 2763 млрд. руб. (6,7% ВВП) «нефтегазовых» доходов (не учитывая финансирование нефтегазового трансферта в размере 2135 млрд. руб.). Увеличение совокупного объема средств Резервного фонда, выраженного в рублях, обусловлено ослаблением рубля (курсовая разница по итогам года составила +509 млрд. руб.). Увеличение объема ФНБ происходило в основном за счет поступления «нефтегазовых» доходов, однако этот источник начал «сужаться»: в декабре в ФНБ поступило на 26% меньше этих доходов, чем в ноябре. Доходность размещения средств фондов по итогам года оказалась невысокой: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были зачислены доходы от размещения средств Резервного фонда в сумме 205 млрд. руб. и ФНБ в сумме 66,3 млрд. руб.</w:t>
      </w:r>
    </w:p>
    <w:p w:rsidR="00FA71C6" w:rsidRDefault="00FA71C6" w:rsidP="00A12F84">
      <w:pPr>
        <w:spacing w:line="360" w:lineRule="auto"/>
        <w:ind w:firstLine="709"/>
        <w:contextualSpacing/>
        <w:jc w:val="both"/>
        <w:rPr>
          <w:b/>
          <w:sz w:val="28"/>
          <w:szCs w:val="28"/>
          <w:u w:val="single"/>
        </w:rPr>
      </w:pPr>
    </w:p>
    <w:p w:rsidR="00A12F84" w:rsidRPr="00C72FBB" w:rsidRDefault="00A12F84" w:rsidP="00A12F84">
      <w:pPr>
        <w:spacing w:line="360" w:lineRule="auto"/>
        <w:ind w:firstLine="709"/>
        <w:contextualSpacing/>
        <w:jc w:val="both"/>
        <w:rPr>
          <w:sz w:val="28"/>
          <w:szCs w:val="28"/>
        </w:rPr>
      </w:pPr>
      <w:r w:rsidRPr="00C72FBB">
        <w:rPr>
          <w:b/>
          <w:sz w:val="28"/>
          <w:szCs w:val="28"/>
          <w:u w:val="single"/>
        </w:rPr>
        <w:t>Инвестиции.</w:t>
      </w:r>
      <w:r w:rsidRPr="00C72FBB">
        <w:rPr>
          <w:sz w:val="28"/>
          <w:szCs w:val="28"/>
        </w:rPr>
        <w:t xml:space="preserve"> Инвестиции в конце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и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стали основным индикатором грядущего замедления экономической динамики. Темп роста инвестиций в основной капитал в декабре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составил 93,5% (к аналогичному показателю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в 122,7%), а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 82,4%.  В декабре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данный показатель равнялся 95,1%, что отражает его рост по отношению к нижней точке спада. Норма накопления основного капитала по сравнению с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повысилась и составила 22% ВВП. В то же время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и начале 2009 темпы прироста инвестиций сократились практически в 2 раза. При этом значительно снизились темпы накопления основного капитала за счет всех источников инвестиций. Если в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инвестиции за счет заемных средств росли наибольшими темпами (22,3%), то в 2008 - начале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прирост составил лишь 5,2%. Значительно снизились темпы инвестиций за счет бюджетных средств. В наименьшей степени замедление динамики коснулось инвестиций за счет средств малого бизнеса (темпы прироста 23,1% в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и 17,2%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что объясняется слабой связанностью этой части экономики с финансовым сектором и ориентированностью на потребительский спрос, который не так драматично реагировал на кризисные явления в конце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 начале </w:t>
      </w:r>
      <w:smartTag w:uri="urn:schemas-microsoft-com:office:smarttags" w:element="metricconverter">
        <w:smartTagPr>
          <w:attr w:name="ProductID" w:val="2009 г"/>
        </w:smartTagPr>
        <w:r w:rsidRPr="00C72FBB">
          <w:rPr>
            <w:sz w:val="28"/>
            <w:szCs w:val="28"/>
          </w:rPr>
          <w:t>2009 г</w:t>
        </w:r>
      </w:smartTag>
      <w:r w:rsidRPr="00C72FBB">
        <w:rPr>
          <w:sz w:val="28"/>
          <w:szCs w:val="28"/>
        </w:rPr>
        <w:t>.</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Что касается жилищного строительства, то складывающаяся в отрасли ситуация позволяет рассчитывать на положительную динамику лишь в случае существенной государственной поддержки. Реализация инфраструктурных проектов также в решающей степени зависит от позиции государства. Очевидно, что сохранить 100-процентный объем запланированных инвестиций в инфраструктурные проекты не удастся, но в то же время отказ от инфраструктурных проектов может создать определенные трудности на траектории экономического роста после выхода из кризиса. Что касается инвестиций со стороны отраслей-экспортеров, то произошедшая девальвация рубля позволяет им профинансировать значительный объем инвестиций. </w:t>
      </w:r>
    </w:p>
    <w:p w:rsidR="00FA71C6" w:rsidRDefault="00FA71C6" w:rsidP="00A12F84">
      <w:pPr>
        <w:spacing w:line="360" w:lineRule="auto"/>
        <w:ind w:firstLine="709"/>
        <w:contextualSpacing/>
        <w:jc w:val="both"/>
        <w:rPr>
          <w:b/>
          <w:sz w:val="28"/>
          <w:szCs w:val="28"/>
          <w:u w:val="single"/>
        </w:rPr>
      </w:pPr>
    </w:p>
    <w:p w:rsidR="00A12F84" w:rsidRPr="00C72FBB" w:rsidRDefault="00A12F84" w:rsidP="00A12F84">
      <w:pPr>
        <w:spacing w:line="360" w:lineRule="auto"/>
        <w:ind w:firstLine="709"/>
        <w:contextualSpacing/>
        <w:jc w:val="both"/>
        <w:rPr>
          <w:sz w:val="28"/>
          <w:szCs w:val="28"/>
        </w:rPr>
      </w:pPr>
      <w:r w:rsidRPr="00C72FBB">
        <w:rPr>
          <w:b/>
          <w:sz w:val="28"/>
          <w:szCs w:val="28"/>
          <w:u w:val="single"/>
        </w:rPr>
        <w:t>Внешняя торговля и платежный баланс</w:t>
      </w:r>
      <w:r w:rsidRPr="00C72FBB">
        <w:rPr>
          <w:sz w:val="28"/>
          <w:szCs w:val="28"/>
        </w:rPr>
        <w:t xml:space="preserve">. В целом за </w:t>
      </w:r>
      <w:smartTag w:uri="urn:schemas-microsoft-com:office:smarttags" w:element="metricconverter">
        <w:smartTagPr>
          <w:attr w:name="ProductID" w:val="2008 г"/>
        </w:smartTagPr>
        <w:r w:rsidRPr="00C72FBB">
          <w:rPr>
            <w:sz w:val="28"/>
            <w:szCs w:val="28"/>
          </w:rPr>
          <w:t>2008 г</w:t>
        </w:r>
      </w:smartTag>
      <w:r w:rsidRPr="00C72FBB">
        <w:rPr>
          <w:sz w:val="28"/>
          <w:szCs w:val="28"/>
        </w:rPr>
        <w:t>. расширение внешней торговли было достаточно существенным и, как в предыдущие годы, происходило за счет высоких цен на основные товары российского экспорта и быстрорастущего внутреннего спроса.</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По данным ЦБ России,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по сравнению с предыдущим годом импорт увеличился на 31% и составил 292,5 млрд. долл. США.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российский экспорт увеличился до 469 млрд. долл., что на 32% превышает уровень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Сальдо внешней торговли товарами в конце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увеличилось на 35% по сравнению с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 до 176,6 млрд. долл. Что касается </w:t>
      </w:r>
      <w:smartTag w:uri="urn:schemas-microsoft-com:office:smarttags" w:element="metricconverter">
        <w:smartTagPr>
          <w:attr w:name="ProductID" w:val="2009 г"/>
        </w:smartTagPr>
        <w:r w:rsidRPr="00C72FBB">
          <w:rPr>
            <w:sz w:val="28"/>
            <w:szCs w:val="28"/>
          </w:rPr>
          <w:t>2009 г</w:t>
        </w:r>
      </w:smartTag>
      <w:r w:rsidRPr="00C72FBB">
        <w:rPr>
          <w:sz w:val="28"/>
          <w:szCs w:val="28"/>
        </w:rPr>
        <w:t>., то наблюдается сокращение объема экспорта и импорта (импорт сократился на 34,3% и составил 191,8 млрд. долл. США; экспорт сократился на 35,7% и составил 303,4 млрд. долл. США).</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Вместе с тем, несмотря на высокие темпы роста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в последнем квартале года по сравнению с аналогичным периодом </w:t>
      </w:r>
      <w:smartTag w:uri="urn:schemas-microsoft-com:office:smarttags" w:element="metricconverter">
        <w:smartTagPr>
          <w:attr w:name="ProductID" w:val="2007 г"/>
        </w:smartTagPr>
        <w:r w:rsidRPr="00C72FBB">
          <w:rPr>
            <w:sz w:val="28"/>
            <w:szCs w:val="28"/>
          </w:rPr>
          <w:t>2007 г</w:t>
        </w:r>
      </w:smartTag>
      <w:r w:rsidRPr="00C72FBB">
        <w:rPr>
          <w:sz w:val="28"/>
          <w:szCs w:val="28"/>
        </w:rPr>
        <w:t>. наблюдалось сокращение в абсолютном выражении стоимостного объема экспорта и существенное замедление динамики импорта.</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Замедление экспорта в IV кв. </w:t>
      </w:r>
      <w:smartTag w:uri="urn:schemas-microsoft-com:office:smarttags" w:element="metricconverter">
        <w:smartTagPr>
          <w:attr w:name="ProductID" w:val="2008 г"/>
        </w:smartTagPr>
        <w:r w:rsidRPr="00C72FBB">
          <w:rPr>
            <w:sz w:val="28"/>
            <w:szCs w:val="28"/>
          </w:rPr>
          <w:t>2008 г</w:t>
        </w:r>
      </w:smartTag>
      <w:r w:rsidRPr="00C72FBB">
        <w:rPr>
          <w:sz w:val="28"/>
          <w:szCs w:val="28"/>
        </w:rPr>
        <w:t>. было связано со снижением мирового спроса на топливные и сырьевые товары, что повлекло за собой как сокращение экспортных цен, так и снижение экспорта отдельных товаров в натуральном выражении.</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Сокращение экспортных цен отразилось больше всего на стоимостном объеме экспорта нефти, нефтепродуктов, меди и никеля. Так, цена на нефть марки Urals в IV кв.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сократилась до 53,5 долл./барр., тогда как в IV кв. </w:t>
      </w:r>
      <w:smartTag w:uri="urn:schemas-microsoft-com:office:smarttags" w:element="metricconverter">
        <w:smartTagPr>
          <w:attr w:name="ProductID" w:val="2007 г"/>
        </w:smartTagPr>
        <w:r w:rsidRPr="00C72FBB">
          <w:rPr>
            <w:sz w:val="28"/>
            <w:szCs w:val="28"/>
          </w:rPr>
          <w:t>2007 г</w:t>
        </w:r>
      </w:smartTag>
      <w:r w:rsidRPr="00C72FBB">
        <w:rPr>
          <w:sz w:val="28"/>
          <w:szCs w:val="28"/>
        </w:rPr>
        <w:t xml:space="preserve">. она составляла 85,9 долл./барр. В декабре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цена на нефть установилась на уровне 73,7 долл./барр. За рассматриваемый период экспортные цены на медь и никель снизились с 6949 до 4100 долл./т и с 27322 до 11046 долл./т соответственно. </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Помимо сырьевых товаров сокращение физических объемов экспорта в IV кв. </w:t>
      </w:r>
      <w:smartTag w:uri="urn:schemas-microsoft-com:office:smarttags" w:element="metricconverter">
        <w:smartTagPr>
          <w:attr w:name="ProductID" w:val="2008 г"/>
        </w:smartTagPr>
        <w:r w:rsidRPr="00C72FBB">
          <w:rPr>
            <w:sz w:val="28"/>
            <w:szCs w:val="28"/>
          </w:rPr>
          <w:t>2008 г</w:t>
        </w:r>
      </w:smartTag>
      <w:r w:rsidRPr="00C72FBB">
        <w:rPr>
          <w:sz w:val="28"/>
          <w:szCs w:val="28"/>
        </w:rPr>
        <w:t>. наблюдалось и по ряду товаров машиностроения. Например, экспорт грузовых автомобилей в натуральном выражении сократился на 46,5%, легковых автомобилей - на 33,5, автобусов - на 27,2, металлорежущих станков - на 19,1%.</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Сохранение высоких экспортных цен на газ в некоторой степени сгладило эффект сокращения экспорта других важнейших товаров. Однако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экспортная цена на российский газ уже начинает снижаться.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средняя цена на газ с учетом поставок в страны СНГ составила 319,6 долл./тыс. куб. м, что всего на 0,3% превышает уровень января прошлого года и на 23% ниже, чем в декабре. </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Вместе с тем падение цен на остальные важнейшие товары российского экспорта либо значительно замедлилось, либо вовсе прекратилось. Так, в феврале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по отношению к предыдущему месяцу цены на нефтепродукты, никель, алюминий и черные металлы снизились только на 5,5%; 1,8; 2,0 и 5,5%, при этом цены на уголь, нефть, медь выросли на 6,5%, 3,0 и 4,9%.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цена на нефть стабилизовалась и в </w:t>
      </w:r>
      <w:r w:rsidRPr="00C72FBB">
        <w:rPr>
          <w:sz w:val="28"/>
          <w:szCs w:val="28"/>
          <w:lang w:val="en-US"/>
        </w:rPr>
        <w:t>IV</w:t>
      </w:r>
      <w:r w:rsidRPr="00C72FBB">
        <w:rPr>
          <w:sz w:val="28"/>
          <w:szCs w:val="28"/>
        </w:rPr>
        <w:t xml:space="preserve"> квартале составила 74 долл./барр.</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Кроме того, данные таможенной статистики за февраль </w:t>
      </w:r>
      <w:smartTag w:uri="urn:schemas-microsoft-com:office:smarttags" w:element="metricconverter">
        <w:smartTagPr>
          <w:attr w:name="ProductID" w:val="2009 г"/>
        </w:smartTagPr>
        <w:r w:rsidRPr="00C72FBB">
          <w:rPr>
            <w:sz w:val="28"/>
            <w:szCs w:val="28"/>
          </w:rPr>
          <w:t>2009 г</w:t>
        </w:r>
      </w:smartTag>
      <w:r w:rsidRPr="00C72FBB">
        <w:rPr>
          <w:sz w:val="28"/>
          <w:szCs w:val="28"/>
        </w:rPr>
        <w:t>. позволяют говорить о стабилизации внешнего спроса на топливо и сырье, экспортируемые из России. Также приостановилось сокращение экспорта продукции машиностроения, за исключением грузовых автомобилей.</w:t>
      </w:r>
    </w:p>
    <w:p w:rsidR="00A12F84" w:rsidRPr="00C72FBB" w:rsidRDefault="00A12F84" w:rsidP="00A12F84">
      <w:pPr>
        <w:spacing w:line="360" w:lineRule="auto"/>
        <w:ind w:firstLine="709"/>
        <w:contextualSpacing/>
        <w:jc w:val="both"/>
        <w:rPr>
          <w:sz w:val="28"/>
          <w:szCs w:val="28"/>
        </w:rPr>
      </w:pPr>
      <w:r w:rsidRPr="00C72FBB">
        <w:rPr>
          <w:sz w:val="28"/>
          <w:szCs w:val="28"/>
        </w:rPr>
        <w:t>Следует отметить, что определенную поддержку российским экспортерам оказывает девальвация национальной валюты, которая частично компенсирует снижение мировой конъюнктуры и повышает ценовую конкурентоспособность товаров отечественного производства.</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Более быстрое сокращение стоимостных объемов экспорта по сравнению с импортом в 2008 – 2009 гг. привело к ухудшению торгового баланса и сокращению счета текущих операций до 8,1 млрд. долл. по сравнению с 24 млрд. долл. годом ранее. </w:t>
      </w:r>
    </w:p>
    <w:p w:rsidR="00A12F84" w:rsidRPr="00C72FBB" w:rsidRDefault="00A12F84" w:rsidP="00A12F84">
      <w:pPr>
        <w:autoSpaceDE w:val="0"/>
        <w:autoSpaceDN w:val="0"/>
        <w:adjustRightInd w:val="0"/>
        <w:spacing w:line="360" w:lineRule="auto"/>
        <w:ind w:firstLine="709"/>
        <w:jc w:val="both"/>
        <w:rPr>
          <w:sz w:val="28"/>
          <w:szCs w:val="28"/>
        </w:rPr>
      </w:pPr>
      <w:r w:rsidRPr="00C72FBB">
        <w:rPr>
          <w:sz w:val="28"/>
          <w:szCs w:val="28"/>
        </w:rPr>
        <w:t xml:space="preserve">Российские банки и нефинансовые организации практически перестали привлекать зарубежный капитал. В IV кв.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обязательства российских банков перед нерезидентами снизились на 28,1 млрд. долл., а обязательства нефинансовых организаций уменьшились на 8,6 млрд. долл. При этом значительно увеличился вывоз капитала частным сектором. Так, зарубежные активы банков и нефинансовых организаций за указанный период увеличились в 8 и 2 раза по сравнению с </w:t>
      </w:r>
      <w:smartTag w:uri="urn:schemas-microsoft-com:office:smarttags" w:element="metricconverter">
        <w:smartTagPr>
          <w:attr w:name="ProductID" w:val="2007 г"/>
        </w:smartTagPr>
        <w:r w:rsidRPr="00C72FBB">
          <w:rPr>
            <w:sz w:val="28"/>
            <w:szCs w:val="28"/>
          </w:rPr>
          <w:t>2007 г</w:t>
        </w:r>
      </w:smartTag>
      <w:r w:rsidRPr="00C72FBB">
        <w:rPr>
          <w:sz w:val="28"/>
          <w:szCs w:val="28"/>
        </w:rPr>
        <w:t>. и составили 28 млрд. долл. и 56 млрд. долл. В итоге сальдо счета операций с капиталом и финансовыми инструментами сократилось до -129,7 млрд. долл., а по итогам года составило -128,4 млрд. долл. США.</w:t>
      </w:r>
    </w:p>
    <w:p w:rsidR="00A12F84" w:rsidRPr="00C72FBB" w:rsidRDefault="00A12F84" w:rsidP="00A12F84">
      <w:pPr>
        <w:autoSpaceDE w:val="0"/>
        <w:autoSpaceDN w:val="0"/>
        <w:adjustRightInd w:val="0"/>
        <w:spacing w:line="360" w:lineRule="auto"/>
        <w:ind w:firstLine="709"/>
        <w:jc w:val="both"/>
        <w:rPr>
          <w:sz w:val="28"/>
          <w:szCs w:val="28"/>
        </w:rPr>
      </w:pPr>
      <w:r w:rsidRPr="00C72FBB">
        <w:rPr>
          <w:sz w:val="28"/>
          <w:szCs w:val="28"/>
        </w:rPr>
        <w:t xml:space="preserve">Отток капитала из российской экономики, достигший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рекордного уровня - 129,9 млрд. долл., привел к уменьшению золотовалютных резервов на 45,3 млрд. долл., причем в последнем квартале года снижение золотовалютных резервов составило 131 млрд. долл.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отток капитала наряду с интервенциями Банка России все еще продолжал оказывать давление на золотовалютные резервы, которые в течение января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сократились на 40,2 (до 386,9) млрд. долл. По оценкам Минфина чистый вывоз капитала частным сектором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составил 40 млрд. долл., что немного меньше оттока капитала в предыдущие месяцы. При этом объем интервенций ЦБ в поддержку рубля в январе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сократился почти вдвое по сравнению с декабрем </w:t>
      </w:r>
      <w:smartTag w:uri="urn:schemas-microsoft-com:office:smarttags" w:element="metricconverter">
        <w:smartTagPr>
          <w:attr w:name="ProductID" w:val="2008 г"/>
        </w:smartTagPr>
        <w:r w:rsidRPr="00C72FBB">
          <w:rPr>
            <w:sz w:val="28"/>
            <w:szCs w:val="28"/>
          </w:rPr>
          <w:t>2008 г</w:t>
        </w:r>
      </w:smartTag>
      <w:r w:rsidRPr="00C72FBB">
        <w:rPr>
          <w:sz w:val="28"/>
          <w:szCs w:val="28"/>
        </w:rPr>
        <w:t>. и составил 40 млрд. долл.</w:t>
      </w:r>
    </w:p>
    <w:p w:rsidR="00A12F84" w:rsidRPr="00C72FBB" w:rsidRDefault="00A12F84" w:rsidP="00A12F84">
      <w:pPr>
        <w:spacing w:line="360" w:lineRule="auto"/>
        <w:ind w:firstLine="709"/>
        <w:contextualSpacing/>
        <w:jc w:val="both"/>
        <w:rPr>
          <w:sz w:val="28"/>
          <w:szCs w:val="28"/>
          <w:highlight w:val="lightGray"/>
        </w:rPr>
      </w:pPr>
      <w:r w:rsidRPr="00C72FBB">
        <w:rPr>
          <w:sz w:val="28"/>
          <w:szCs w:val="28"/>
        </w:rPr>
        <w:t xml:space="preserve">Девальвация рубля и перевод денежных средств в иностранную валюту были основными причинами оттока капитала и роста зарубежных активов российской экономики в 2008 –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Так, по данным ЦБ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зарубежные активы российской экономики увеличились на 35,4 млрд. долл. по сравнению с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при этом приобретение иностранной валюты нефинансовым сектором возросло на 32,2 млрд. долл. Также в результате девальвации рубля российские банки и предприятия в октябре-декабре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были лишены возможности привлечения иностранного капитала. Обязательства российской экономики в IV кв.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и I квартале </w:t>
      </w:r>
      <w:smartTag w:uri="urn:schemas-microsoft-com:office:smarttags" w:element="metricconverter">
        <w:smartTagPr>
          <w:attr w:name="ProductID" w:val="2009 г"/>
        </w:smartTagPr>
        <w:r w:rsidRPr="00C72FBB">
          <w:rPr>
            <w:sz w:val="28"/>
            <w:szCs w:val="28"/>
          </w:rPr>
          <w:t>2009 г</w:t>
        </w:r>
      </w:smartTag>
      <w:r w:rsidRPr="00C72FBB">
        <w:rPr>
          <w:sz w:val="28"/>
          <w:szCs w:val="28"/>
        </w:rPr>
        <w:t>. сократились на 45 млрд. долл. При этом обязательства банков уменьшились на 28 млрд. долл., а обязательства нефинансового сектора - на 9 млрд. долл.</w:t>
      </w:r>
    </w:p>
    <w:p w:rsidR="00FA71C6" w:rsidRDefault="00FA71C6" w:rsidP="00A12F84">
      <w:pPr>
        <w:spacing w:line="360" w:lineRule="auto"/>
        <w:ind w:firstLine="709"/>
        <w:contextualSpacing/>
        <w:jc w:val="both"/>
        <w:rPr>
          <w:b/>
          <w:sz w:val="28"/>
          <w:szCs w:val="28"/>
          <w:u w:val="single"/>
        </w:rPr>
      </w:pPr>
    </w:p>
    <w:p w:rsidR="00A12F84" w:rsidRPr="00C72FBB" w:rsidRDefault="00A12F84" w:rsidP="00A12F84">
      <w:pPr>
        <w:spacing w:line="360" w:lineRule="auto"/>
        <w:ind w:firstLine="709"/>
        <w:contextualSpacing/>
        <w:jc w:val="both"/>
        <w:rPr>
          <w:sz w:val="28"/>
          <w:szCs w:val="28"/>
        </w:rPr>
      </w:pPr>
      <w:r w:rsidRPr="00C72FBB">
        <w:rPr>
          <w:b/>
          <w:sz w:val="28"/>
          <w:szCs w:val="28"/>
          <w:u w:val="single"/>
        </w:rPr>
        <w:t>Труд и занятость.</w:t>
      </w:r>
      <w:r w:rsidRPr="00C72FBB">
        <w:rPr>
          <w:sz w:val="28"/>
          <w:szCs w:val="28"/>
        </w:rPr>
        <w:t xml:space="preserve"> На рынке труда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численность безработных возросла на 1,5 млн. человек и составила в среднем 8,4% экономически активного населения к 6,4% в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(в 2007 – 6,1%). Наибольший уровень безработицы отмечался в феврале и марте </w:t>
      </w:r>
      <w:smartTag w:uri="urn:schemas-microsoft-com:office:smarttags" w:element="metricconverter">
        <w:smartTagPr>
          <w:attr w:name="ProductID" w:val="2009 г"/>
        </w:smartTagPr>
        <w:r w:rsidRPr="00C72FBB">
          <w:rPr>
            <w:sz w:val="28"/>
            <w:szCs w:val="28"/>
          </w:rPr>
          <w:t>2009 г</w:t>
        </w:r>
      </w:smartTag>
      <w:r w:rsidRPr="00C72FBB">
        <w:rPr>
          <w:sz w:val="28"/>
          <w:szCs w:val="28"/>
        </w:rPr>
        <w:t>. (9,4% и 9,2% соответственно). К середине года по мере восстановления экономики и активизации мер по поддержке занятости ситуация на рынке труда начала улучшаться.</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Однако по статистике официально зарегистрированных безработных большинство увольнений происходит в скрытой форме - увольнения в неоплачиваемые отпуска, сокращение рабочей недели и пр. В связи с неопределенностью экономической конъюнктуры на 2009 год работодатели предпочли временное, а не постоянное сокращение работающего персонала. </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Численность занятого населения на конец января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составила 69,6 млн. чел., что на 0,3 млн. чел. меньше, чем в соответствующем периоде </w:t>
      </w:r>
      <w:smartTag w:uri="urn:schemas-microsoft-com:office:smarttags" w:element="metricconverter">
        <w:smartTagPr>
          <w:attr w:name="ProductID" w:val="2008 г"/>
        </w:smartTagPr>
        <w:r w:rsidRPr="00C72FBB">
          <w:rPr>
            <w:sz w:val="28"/>
            <w:szCs w:val="28"/>
          </w:rPr>
          <w:t>2008 г</w:t>
        </w:r>
      </w:smartTag>
      <w:r w:rsidRPr="00C72FBB">
        <w:rPr>
          <w:sz w:val="28"/>
          <w:szCs w:val="28"/>
        </w:rPr>
        <w:t>. Понижательная (начиная с августа) динамика показателя в значительной степени объясняется фактором сезонности, вследствие которого происходит уменьшение числа занятого населения преимущественно в сельском хозяйстве, оптовой и розничной торговле, в которых традиционно заняты трудовые мигранты.</w:t>
      </w:r>
    </w:p>
    <w:p w:rsidR="00A12F84" w:rsidRPr="00C72FBB" w:rsidRDefault="00A12F84" w:rsidP="00A12F84">
      <w:pPr>
        <w:spacing w:line="360" w:lineRule="auto"/>
        <w:ind w:firstLine="709"/>
        <w:contextualSpacing/>
        <w:jc w:val="both"/>
        <w:rPr>
          <w:sz w:val="28"/>
          <w:szCs w:val="28"/>
        </w:rPr>
      </w:pPr>
      <w:r w:rsidRPr="00C72FBB">
        <w:rPr>
          <w:sz w:val="28"/>
          <w:szCs w:val="28"/>
        </w:rPr>
        <w:t>Также существенные изменения на рынке труда, в первую очередь коснувшиеся квалифицированных специалистов и менеджеров высшего звена, привели к тому, что некогда имевшийся дефицит кадров соответствующих специальностей сменился на их избыток (при одновременном серьезном сокращении числа вакансий). Череда увольнений коснулась и самых социально незащищенных групп населения: занятых пенсионеров, разнорабочих, временно работающих (в том числе на стадии испытательного срока) и занятых неполный рабочий день. Дальнейший рост безработицы может повысить риски снижения потребления домашних хозяйств - основного стимулятора будущего экономического подъема.</w:t>
      </w:r>
    </w:p>
    <w:p w:rsidR="00A12F84" w:rsidRPr="00C72FBB" w:rsidRDefault="00A12F84" w:rsidP="00A12F84">
      <w:pPr>
        <w:spacing w:line="360" w:lineRule="auto"/>
        <w:ind w:firstLine="709"/>
        <w:contextualSpacing/>
        <w:jc w:val="both"/>
        <w:rPr>
          <w:sz w:val="28"/>
          <w:szCs w:val="28"/>
        </w:rPr>
      </w:pPr>
      <w:r w:rsidRPr="00C72FBB">
        <w:rPr>
          <w:sz w:val="28"/>
          <w:szCs w:val="28"/>
        </w:rPr>
        <w:t>Усугубление ситуации побуждает занятое население, сохранившее рабочие места, повышать эффективность своей работы даже в условиях снижения роста оплаты труда и увеличения продолжительности рабочего дня. Стратегия работодателей все чаще базируется на оптимизации структуры персонала с одновременным повышением интенсивности использования труда имеющихся сотрудников. Таким образом, создается ситуация, в которой рост заработной платы в существенной степени будет определяться ростом производительности труда.</w:t>
      </w:r>
    </w:p>
    <w:p w:rsidR="00FA71C6" w:rsidRDefault="00FA71C6" w:rsidP="00A12F84">
      <w:pPr>
        <w:spacing w:line="360" w:lineRule="auto"/>
        <w:ind w:firstLine="709"/>
        <w:jc w:val="both"/>
        <w:rPr>
          <w:b/>
          <w:sz w:val="28"/>
          <w:szCs w:val="28"/>
          <w:u w:val="single"/>
        </w:rPr>
      </w:pPr>
    </w:p>
    <w:p w:rsidR="00A12F84" w:rsidRPr="00C72FBB" w:rsidRDefault="00A12F84" w:rsidP="00A12F84">
      <w:pPr>
        <w:spacing w:line="360" w:lineRule="auto"/>
        <w:ind w:firstLine="709"/>
        <w:jc w:val="both"/>
        <w:rPr>
          <w:sz w:val="28"/>
          <w:szCs w:val="28"/>
        </w:rPr>
      </w:pPr>
      <w:r w:rsidRPr="00C72FBB">
        <w:rPr>
          <w:b/>
          <w:sz w:val="28"/>
          <w:szCs w:val="28"/>
          <w:u w:val="single"/>
        </w:rPr>
        <w:t>Счет производства ВВП.</w:t>
      </w:r>
      <w:r w:rsidRPr="00C72FBB">
        <w:rPr>
          <w:sz w:val="28"/>
          <w:szCs w:val="28"/>
        </w:rPr>
        <w:t xml:space="preserve"> Полученные расчетные данные по счету производства ВВП за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свидетельствуют о существенном замедлении, а в некоторых секторах - снижении динамики валовой добавленной стоимости в конце года. В наибольшей степени от ухудшения экономической конъюнктуры пострадали такие виды деятельности, как строительство, оптовая и розничная торговля (основные двигатели ВВП последних лет), обрабатывающие производства, финансовая деятельность. Такой результат во многом является следствием замедления роста инвестиционной активности (в экономике наблюдалось более чем двукратное сокращение роста инвестиций в основной капитал), приходящегося преимущественно на конец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и  первые три квартала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Снижение ВВП в первом полугодии к соответствующему периоду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составило 10,4%. К середине 2009 года экономический спад в России приостановился. С июня наблюдается помесячный рост ВВП, в результате чего снижение ВВП замедлилось до 7,9% в годовом исчислении. ВВП за </w:t>
      </w:r>
      <w:smartTag w:uri="urn:schemas-microsoft-com:office:smarttags" w:element="metricconverter">
        <w:smartTagPr>
          <w:attr w:name="ProductID" w:val="2008 г"/>
        </w:smartTagPr>
        <w:r w:rsidRPr="00C72FBB">
          <w:rPr>
            <w:sz w:val="28"/>
            <w:szCs w:val="28"/>
          </w:rPr>
          <w:t>2008 г</w:t>
        </w:r>
      </w:smartTag>
      <w:r w:rsidRPr="00C72FBB">
        <w:rPr>
          <w:sz w:val="28"/>
          <w:szCs w:val="28"/>
        </w:rPr>
        <w:t xml:space="preserve">. составил в текущих ценах 41444,7 млрд. руб., в </w:t>
      </w:r>
      <w:smartTag w:uri="urn:schemas-microsoft-com:office:smarttags" w:element="metricconverter">
        <w:smartTagPr>
          <w:attr w:name="ProductID" w:val="2009 г"/>
        </w:smartTagPr>
        <w:r w:rsidRPr="00C72FBB">
          <w:rPr>
            <w:sz w:val="28"/>
            <w:szCs w:val="28"/>
          </w:rPr>
          <w:t>2009 г</w:t>
        </w:r>
      </w:smartTag>
      <w:r w:rsidRPr="00C72FBB">
        <w:rPr>
          <w:sz w:val="28"/>
          <w:szCs w:val="28"/>
        </w:rPr>
        <w:t>. 39016,1 млрд. руб.</w:t>
      </w:r>
    </w:p>
    <w:p w:rsidR="00A12F84" w:rsidRPr="00C72FBB" w:rsidRDefault="00A12F84" w:rsidP="00A12F84">
      <w:pPr>
        <w:spacing w:line="360" w:lineRule="auto"/>
        <w:ind w:firstLine="709"/>
        <w:contextualSpacing/>
        <w:jc w:val="both"/>
        <w:rPr>
          <w:sz w:val="28"/>
          <w:szCs w:val="28"/>
        </w:rPr>
      </w:pPr>
      <w:r w:rsidRPr="00C72FBB">
        <w:rPr>
          <w:sz w:val="28"/>
          <w:szCs w:val="28"/>
        </w:rPr>
        <w:t>Расчеты, приведенные ниже (табл. 1) свидетельствуют о существенном замедлении динамики основных видов экономической деятельности в структуре счета производства ВВП.</w:t>
      </w:r>
    </w:p>
    <w:p w:rsidR="00A12F84" w:rsidRPr="00C72FBB" w:rsidRDefault="00A12F84" w:rsidP="00A12F84">
      <w:pPr>
        <w:spacing w:line="360" w:lineRule="auto"/>
        <w:ind w:firstLine="709"/>
        <w:contextualSpacing/>
        <w:jc w:val="both"/>
        <w:rPr>
          <w:sz w:val="28"/>
          <w:szCs w:val="28"/>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35"/>
        <w:gridCol w:w="945"/>
        <w:gridCol w:w="1080"/>
      </w:tblGrid>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Раздел</w:t>
            </w:r>
          </w:p>
        </w:tc>
        <w:tc>
          <w:tcPr>
            <w:tcW w:w="1035" w:type="dxa"/>
          </w:tcPr>
          <w:p w:rsidR="00A12F84" w:rsidRPr="00C72FBB" w:rsidRDefault="00A12F84" w:rsidP="004469C8">
            <w:pPr>
              <w:spacing w:after="200" w:line="360" w:lineRule="auto"/>
              <w:contextualSpacing/>
              <w:jc w:val="center"/>
              <w:rPr>
                <w:rFonts w:eastAsia="Calibri"/>
                <w:sz w:val="28"/>
                <w:szCs w:val="28"/>
              </w:rPr>
            </w:pPr>
            <w:smartTag w:uri="urn:schemas-microsoft-com:office:smarttags" w:element="metricconverter">
              <w:smartTagPr>
                <w:attr w:name="ProductID" w:val="2007 г"/>
              </w:smartTagPr>
              <w:r w:rsidRPr="00C72FBB">
                <w:rPr>
                  <w:rFonts w:eastAsia="Calibri"/>
                  <w:sz w:val="28"/>
                  <w:szCs w:val="28"/>
                </w:rPr>
                <w:t>2007 г</w:t>
              </w:r>
            </w:smartTag>
            <w:r w:rsidRPr="00C72FBB">
              <w:rPr>
                <w:rFonts w:eastAsia="Calibri"/>
                <w:sz w:val="28"/>
                <w:szCs w:val="28"/>
              </w:rPr>
              <w:t>.</w:t>
            </w:r>
          </w:p>
        </w:tc>
        <w:tc>
          <w:tcPr>
            <w:tcW w:w="945" w:type="dxa"/>
          </w:tcPr>
          <w:p w:rsidR="00A12F84" w:rsidRPr="00C72FBB" w:rsidRDefault="00A12F84" w:rsidP="004469C8">
            <w:pPr>
              <w:spacing w:after="200" w:line="360" w:lineRule="auto"/>
              <w:contextualSpacing/>
              <w:jc w:val="center"/>
              <w:rPr>
                <w:rFonts w:eastAsia="Calibri"/>
                <w:sz w:val="28"/>
                <w:szCs w:val="28"/>
              </w:rPr>
            </w:pPr>
            <w:smartTag w:uri="urn:schemas-microsoft-com:office:smarttags" w:element="metricconverter">
              <w:smartTagPr>
                <w:attr w:name="ProductID" w:val="2008 г"/>
              </w:smartTagPr>
              <w:r w:rsidRPr="00C72FBB">
                <w:rPr>
                  <w:rFonts w:eastAsia="Calibri"/>
                  <w:sz w:val="28"/>
                  <w:szCs w:val="28"/>
                </w:rPr>
                <w:t>2008 г</w:t>
              </w:r>
            </w:smartTag>
          </w:p>
        </w:tc>
        <w:tc>
          <w:tcPr>
            <w:tcW w:w="1080" w:type="dxa"/>
          </w:tcPr>
          <w:p w:rsidR="00A12F84" w:rsidRPr="00C72FBB" w:rsidRDefault="00A12F84" w:rsidP="004469C8">
            <w:pPr>
              <w:spacing w:after="200" w:line="360" w:lineRule="auto"/>
              <w:contextualSpacing/>
              <w:jc w:val="center"/>
              <w:rPr>
                <w:rFonts w:eastAsia="Calibri"/>
                <w:sz w:val="28"/>
                <w:szCs w:val="28"/>
              </w:rPr>
            </w:pPr>
            <w:smartTag w:uri="urn:schemas-microsoft-com:office:smarttags" w:element="metricconverter">
              <w:smartTagPr>
                <w:attr w:name="ProductID" w:val="2009 г"/>
              </w:smartTagPr>
              <w:r w:rsidRPr="00C72FBB">
                <w:rPr>
                  <w:rFonts w:eastAsia="Calibri"/>
                  <w:sz w:val="28"/>
                  <w:szCs w:val="28"/>
                </w:rPr>
                <w:t>2009 г</w:t>
              </w:r>
            </w:smartTag>
            <w:r w:rsidRPr="00C72FBB">
              <w:rPr>
                <w:rFonts w:eastAsia="Calibri"/>
                <w:sz w:val="28"/>
                <w:szCs w:val="28"/>
              </w:rPr>
              <w:t>.</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Сельское хозяйство</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3,1</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8,4</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2,5</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Рыболовство</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1,9</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-3,2</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-0,5</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Добыча полезных ископаемых</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0,3</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0,2</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-0,6</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Обрабатывающие производства</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7,9</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0,9</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0,9</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Производство электроэнергии</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-0,3</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1,2</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0,3</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Строительство</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16,4</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13,2</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-1,5</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Торговля</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12,0</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8,4</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0,8</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Гостиницы и рестораны</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12,0</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9,9</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2,8</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Транспорт и связь</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7,6</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6,9</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3,1</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Финансовая деятельность</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11,4</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6,6</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4,9</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Операции с недвижимостью</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10,4</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10,3</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-0,6</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Управление</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7,7</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3,5</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1,4</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Образование</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1,0</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0,7</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0,2</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Здравоохранение</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2,8</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0,5</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1,0</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Коммунальные и социальные услуги</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10,5</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3,8</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-3,0</w:t>
            </w:r>
          </w:p>
        </w:tc>
      </w:tr>
      <w:tr w:rsidR="00A12F84" w:rsidRPr="00C72FBB" w:rsidTr="004469C8">
        <w:trPr>
          <w:trHeight w:hRule="exact" w:val="340"/>
        </w:trPr>
        <w:tc>
          <w:tcPr>
            <w:tcW w:w="4428" w:type="dxa"/>
          </w:tcPr>
          <w:p w:rsidR="00A12F84" w:rsidRPr="00C72FBB" w:rsidRDefault="00A12F84" w:rsidP="004469C8">
            <w:pPr>
              <w:spacing w:after="200" w:line="360" w:lineRule="auto"/>
              <w:contextualSpacing/>
              <w:rPr>
                <w:rFonts w:eastAsia="Calibri"/>
                <w:sz w:val="28"/>
                <w:szCs w:val="28"/>
              </w:rPr>
            </w:pPr>
            <w:r w:rsidRPr="00C72FBB">
              <w:rPr>
                <w:rFonts w:eastAsia="Calibri"/>
                <w:sz w:val="28"/>
                <w:szCs w:val="28"/>
              </w:rPr>
              <w:t>Услуги посредничества</w:t>
            </w:r>
          </w:p>
        </w:tc>
        <w:tc>
          <w:tcPr>
            <w:tcW w:w="103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12,7</w:t>
            </w:r>
          </w:p>
        </w:tc>
        <w:tc>
          <w:tcPr>
            <w:tcW w:w="945"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6,8</w:t>
            </w:r>
          </w:p>
        </w:tc>
        <w:tc>
          <w:tcPr>
            <w:tcW w:w="1080" w:type="dxa"/>
          </w:tcPr>
          <w:p w:rsidR="00A12F84" w:rsidRPr="00C72FBB" w:rsidRDefault="00A12F84" w:rsidP="004469C8">
            <w:pPr>
              <w:spacing w:after="200" w:line="360" w:lineRule="auto"/>
              <w:contextualSpacing/>
              <w:jc w:val="center"/>
              <w:rPr>
                <w:rFonts w:eastAsia="Calibri"/>
                <w:sz w:val="28"/>
                <w:szCs w:val="28"/>
              </w:rPr>
            </w:pPr>
            <w:r w:rsidRPr="00C72FBB">
              <w:rPr>
                <w:rFonts w:eastAsia="Calibri"/>
                <w:sz w:val="28"/>
                <w:szCs w:val="28"/>
              </w:rPr>
              <w:t>2,3</w:t>
            </w:r>
          </w:p>
        </w:tc>
      </w:tr>
    </w:tbl>
    <w:p w:rsidR="00FA71C6" w:rsidRDefault="00FA71C6" w:rsidP="00A12F84">
      <w:pPr>
        <w:spacing w:line="360" w:lineRule="auto"/>
        <w:ind w:firstLine="709"/>
        <w:contextualSpacing/>
        <w:jc w:val="right"/>
        <w:rPr>
          <w:sz w:val="28"/>
          <w:szCs w:val="28"/>
        </w:rPr>
      </w:pPr>
    </w:p>
    <w:p w:rsidR="00A12F84" w:rsidRPr="00C72FBB" w:rsidRDefault="00A12F84" w:rsidP="00A12F84">
      <w:pPr>
        <w:spacing w:line="360" w:lineRule="auto"/>
        <w:ind w:firstLine="709"/>
        <w:contextualSpacing/>
        <w:jc w:val="right"/>
        <w:rPr>
          <w:sz w:val="28"/>
          <w:szCs w:val="28"/>
        </w:rPr>
      </w:pPr>
      <w:r w:rsidRPr="00C72FBB">
        <w:rPr>
          <w:sz w:val="28"/>
          <w:szCs w:val="28"/>
        </w:rPr>
        <w:t>Таблица 1. Динамика разделов счета производства ВВП, %</w:t>
      </w:r>
    </w:p>
    <w:p w:rsidR="00A12F84" w:rsidRPr="00C72FBB" w:rsidRDefault="00A12F84" w:rsidP="00A12F84">
      <w:pPr>
        <w:spacing w:line="360" w:lineRule="auto"/>
        <w:ind w:firstLine="709"/>
        <w:contextualSpacing/>
        <w:jc w:val="right"/>
        <w:rPr>
          <w:sz w:val="28"/>
          <w:szCs w:val="28"/>
        </w:rPr>
      </w:pPr>
    </w:p>
    <w:p w:rsidR="00A12F84" w:rsidRPr="00C72FBB" w:rsidRDefault="00A12F84" w:rsidP="00A12F84">
      <w:pPr>
        <w:autoSpaceDE w:val="0"/>
        <w:autoSpaceDN w:val="0"/>
        <w:adjustRightInd w:val="0"/>
        <w:spacing w:line="360" w:lineRule="auto"/>
        <w:ind w:firstLine="709"/>
        <w:jc w:val="both"/>
        <w:rPr>
          <w:sz w:val="28"/>
          <w:szCs w:val="28"/>
        </w:rPr>
      </w:pPr>
      <w:r w:rsidRPr="00C72FBB">
        <w:rPr>
          <w:sz w:val="28"/>
          <w:szCs w:val="28"/>
        </w:rPr>
        <w:t xml:space="preserve">Таким образом, в секторе строительства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объем произведенного ВВП снижается на 1,5%. На этом фоне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на 0,6% снижается динамика произведенного ВВП в секторе операций с недвижимостью. Замедление темпов происходит в финансовой деятельности - до 4,9-4,4% в </w:t>
      </w:r>
      <w:smartTag w:uri="urn:schemas-microsoft-com:office:smarttags" w:element="metricconverter">
        <w:smartTagPr>
          <w:attr w:name="ProductID" w:val="2009 г"/>
        </w:smartTagPr>
        <w:r w:rsidRPr="00C72FBB">
          <w:rPr>
            <w:sz w:val="28"/>
            <w:szCs w:val="28"/>
          </w:rPr>
          <w:t>2009 г</w:t>
        </w:r>
      </w:smartTag>
      <w:r w:rsidRPr="00C72FBB">
        <w:rPr>
          <w:sz w:val="28"/>
          <w:szCs w:val="28"/>
        </w:rPr>
        <w:t>., в том числе обусловленное снижением объемов кредитов, предоставляемых предприятиям и организациям в 2009г.</w:t>
      </w:r>
    </w:p>
    <w:p w:rsidR="00A12F84" w:rsidRPr="00C72FBB" w:rsidRDefault="00A12F84" w:rsidP="00A12F84">
      <w:pPr>
        <w:spacing w:line="360" w:lineRule="auto"/>
        <w:ind w:firstLine="709"/>
        <w:contextualSpacing/>
        <w:jc w:val="both"/>
        <w:rPr>
          <w:sz w:val="28"/>
          <w:szCs w:val="28"/>
        </w:rPr>
      </w:pPr>
      <w:r w:rsidRPr="00C72FBB">
        <w:rPr>
          <w:sz w:val="28"/>
          <w:szCs w:val="28"/>
        </w:rPr>
        <w:t xml:space="preserve">Динамике обрабатывающих производств соответствует 0,9%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Сельское хозяйство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возросло на 2,5%. В торговле темп прироста составил 0,8% в </w:t>
      </w:r>
      <w:smartTag w:uri="urn:schemas-microsoft-com:office:smarttags" w:element="metricconverter">
        <w:smartTagPr>
          <w:attr w:name="ProductID" w:val="2009 г"/>
        </w:smartTagPr>
        <w:r w:rsidRPr="00C72FBB">
          <w:rPr>
            <w:sz w:val="28"/>
            <w:szCs w:val="28"/>
          </w:rPr>
          <w:t>2009 г</w:t>
        </w:r>
      </w:smartTag>
      <w:r w:rsidRPr="00C72FBB">
        <w:rPr>
          <w:sz w:val="28"/>
          <w:szCs w:val="28"/>
        </w:rPr>
        <w:t xml:space="preserve">. Также, в </w:t>
      </w:r>
      <w:smartTag w:uri="urn:schemas-microsoft-com:office:smarttags" w:element="metricconverter">
        <w:smartTagPr>
          <w:attr w:name="ProductID" w:val="2009 г"/>
        </w:smartTagPr>
        <w:r w:rsidRPr="00C72FBB">
          <w:rPr>
            <w:sz w:val="28"/>
            <w:szCs w:val="28"/>
          </w:rPr>
          <w:t>2009 г</w:t>
        </w:r>
      </w:smartTag>
      <w:r w:rsidRPr="00C72FBB">
        <w:rPr>
          <w:sz w:val="28"/>
          <w:szCs w:val="28"/>
        </w:rPr>
        <w:t>. рост ВВП в образовании составил 100,2%, в здравоохранении - 101%.</w:t>
      </w:r>
    </w:p>
    <w:p w:rsidR="00727BDE" w:rsidRDefault="00A12F84" w:rsidP="00A12F84">
      <w:pPr>
        <w:pStyle w:val="1"/>
        <w:spacing w:line="360" w:lineRule="auto"/>
        <w:ind w:firstLine="709"/>
        <w:rPr>
          <w:rFonts w:ascii="Times New Roman" w:hAnsi="Times New Roman" w:cs="Times New Roman"/>
          <w:szCs w:val="28"/>
        </w:rPr>
      </w:pPr>
      <w:r>
        <w:rPr>
          <w:rFonts w:ascii="Times New Roman" w:hAnsi="Times New Roman" w:cs="Times New Roman"/>
          <w:szCs w:val="28"/>
        </w:rPr>
        <w:br w:type="page"/>
      </w:r>
      <w:r w:rsidR="00727BDE" w:rsidRPr="00686294">
        <w:rPr>
          <w:rFonts w:ascii="Times New Roman" w:hAnsi="Times New Roman" w:cs="Times New Roman"/>
          <w:szCs w:val="28"/>
        </w:rPr>
        <w:t>Список используемой литературы</w:t>
      </w:r>
      <w:bookmarkEnd w:id="2"/>
      <w:bookmarkEnd w:id="3"/>
    </w:p>
    <w:p w:rsidR="00727BDE" w:rsidRPr="00462DA1" w:rsidRDefault="00727BDE" w:rsidP="00727BDE">
      <w:pPr>
        <w:spacing w:line="360" w:lineRule="auto"/>
        <w:ind w:firstLine="709"/>
      </w:pPr>
    </w:p>
    <w:p w:rsidR="00727BDE" w:rsidRPr="00B40CB7" w:rsidRDefault="00727BDE" w:rsidP="00727BDE">
      <w:pPr>
        <w:numPr>
          <w:ilvl w:val="0"/>
          <w:numId w:val="3"/>
        </w:numPr>
        <w:spacing w:line="360" w:lineRule="auto"/>
        <w:jc w:val="both"/>
        <w:rPr>
          <w:sz w:val="28"/>
          <w:szCs w:val="28"/>
        </w:rPr>
      </w:pPr>
      <w:r w:rsidRPr="00B40CB7">
        <w:rPr>
          <w:sz w:val="28"/>
          <w:szCs w:val="28"/>
          <w:lang w:val="x-none"/>
        </w:rPr>
        <w:t>Г</w:t>
      </w:r>
      <w:r>
        <w:rPr>
          <w:sz w:val="28"/>
          <w:szCs w:val="28"/>
          <w:lang w:val="x-none"/>
        </w:rPr>
        <w:t xml:space="preserve">ригорьев, Л. Финансовый кризис </w:t>
      </w:r>
      <w:r>
        <w:rPr>
          <w:sz w:val="28"/>
          <w:szCs w:val="28"/>
        </w:rPr>
        <w:t>-</w:t>
      </w:r>
      <w:r w:rsidRPr="00B40CB7">
        <w:rPr>
          <w:sz w:val="28"/>
          <w:szCs w:val="28"/>
          <w:lang w:val="x-none"/>
        </w:rPr>
        <w:t xml:space="preserve"> 2008: вхождение в мировую рецессию</w:t>
      </w:r>
      <w:r>
        <w:rPr>
          <w:sz w:val="28"/>
          <w:szCs w:val="28"/>
          <w:lang w:val="x-none"/>
        </w:rPr>
        <w:t xml:space="preserve"> // Вопросы экономики. </w:t>
      </w:r>
      <w:r>
        <w:rPr>
          <w:sz w:val="28"/>
          <w:szCs w:val="28"/>
        </w:rPr>
        <w:t>-</w:t>
      </w:r>
      <w:r w:rsidRPr="00B40CB7">
        <w:rPr>
          <w:sz w:val="28"/>
          <w:szCs w:val="28"/>
          <w:lang w:val="x-none"/>
        </w:rPr>
        <w:t xml:space="preserve"> 2008. - № 12</w:t>
      </w:r>
    </w:p>
    <w:p w:rsidR="00727BDE" w:rsidRPr="00B40CB7" w:rsidRDefault="00727BDE" w:rsidP="00727BDE">
      <w:pPr>
        <w:numPr>
          <w:ilvl w:val="0"/>
          <w:numId w:val="3"/>
        </w:numPr>
        <w:spacing w:line="360" w:lineRule="auto"/>
        <w:jc w:val="both"/>
        <w:rPr>
          <w:sz w:val="28"/>
          <w:szCs w:val="28"/>
        </w:rPr>
      </w:pPr>
      <w:r w:rsidRPr="00B40CB7">
        <w:rPr>
          <w:sz w:val="28"/>
          <w:szCs w:val="28"/>
          <w:lang w:val="x-none"/>
        </w:rPr>
        <w:t xml:space="preserve">Динкевич, А. И. Мировой финансово-экономический кризис: [опыт структурно-функционального анализа]  </w:t>
      </w:r>
      <w:r>
        <w:rPr>
          <w:sz w:val="28"/>
          <w:szCs w:val="28"/>
          <w:lang w:val="x-none"/>
        </w:rPr>
        <w:t xml:space="preserve">// Деньги и кредит. </w:t>
      </w:r>
      <w:r>
        <w:rPr>
          <w:sz w:val="28"/>
          <w:szCs w:val="28"/>
        </w:rPr>
        <w:t>-</w:t>
      </w:r>
      <w:r w:rsidRPr="00B40CB7">
        <w:rPr>
          <w:sz w:val="28"/>
          <w:szCs w:val="28"/>
          <w:lang w:val="x-none"/>
        </w:rPr>
        <w:t xml:space="preserve"> 2009. - № 10</w:t>
      </w:r>
    </w:p>
    <w:p w:rsidR="00727BDE" w:rsidRPr="00B40CB7" w:rsidRDefault="00727BDE" w:rsidP="00727BDE">
      <w:pPr>
        <w:numPr>
          <w:ilvl w:val="0"/>
          <w:numId w:val="3"/>
        </w:numPr>
        <w:spacing w:line="360" w:lineRule="auto"/>
        <w:jc w:val="both"/>
        <w:rPr>
          <w:sz w:val="28"/>
          <w:szCs w:val="28"/>
        </w:rPr>
      </w:pPr>
      <w:r w:rsidRPr="00B40CB7">
        <w:rPr>
          <w:sz w:val="28"/>
          <w:szCs w:val="28"/>
        </w:rPr>
        <w:t xml:space="preserve"> </w:t>
      </w:r>
      <w:r w:rsidRPr="00B40CB7">
        <w:rPr>
          <w:sz w:val="28"/>
          <w:szCs w:val="28"/>
          <w:lang w:val="x-none"/>
        </w:rPr>
        <w:t xml:space="preserve">Иноземцев, В. Кризис: природа и перспективы </w:t>
      </w:r>
      <w:r>
        <w:rPr>
          <w:sz w:val="28"/>
          <w:szCs w:val="28"/>
          <w:lang w:val="x-none"/>
        </w:rPr>
        <w:t xml:space="preserve">// Свободная мысль. </w:t>
      </w:r>
      <w:r>
        <w:rPr>
          <w:sz w:val="28"/>
          <w:szCs w:val="28"/>
        </w:rPr>
        <w:t>-</w:t>
      </w:r>
      <w:r w:rsidRPr="00B40CB7">
        <w:rPr>
          <w:sz w:val="28"/>
          <w:szCs w:val="28"/>
          <w:lang w:val="x-none"/>
        </w:rPr>
        <w:t xml:space="preserve"> 2009.  - № 7</w:t>
      </w:r>
    </w:p>
    <w:p w:rsidR="00727BDE" w:rsidRPr="00B40CB7" w:rsidRDefault="00727BDE" w:rsidP="00727BDE">
      <w:pPr>
        <w:numPr>
          <w:ilvl w:val="0"/>
          <w:numId w:val="3"/>
        </w:numPr>
        <w:spacing w:line="360" w:lineRule="auto"/>
        <w:jc w:val="both"/>
        <w:rPr>
          <w:sz w:val="28"/>
          <w:szCs w:val="28"/>
        </w:rPr>
      </w:pPr>
      <w:r w:rsidRPr="00B40CB7">
        <w:rPr>
          <w:sz w:val="28"/>
          <w:szCs w:val="28"/>
        </w:rPr>
        <w:t xml:space="preserve"> </w:t>
      </w:r>
      <w:r w:rsidRPr="00B40CB7">
        <w:rPr>
          <w:sz w:val="28"/>
          <w:szCs w:val="28"/>
          <w:lang w:val="x-none"/>
        </w:rPr>
        <w:t xml:space="preserve">Кашин, В. А. Причины кризиса и меры его преодолению </w:t>
      </w:r>
      <w:r>
        <w:rPr>
          <w:sz w:val="28"/>
          <w:szCs w:val="28"/>
          <w:lang w:val="x-none"/>
        </w:rPr>
        <w:t xml:space="preserve">// Банковское дело. </w:t>
      </w:r>
      <w:r>
        <w:rPr>
          <w:sz w:val="28"/>
          <w:szCs w:val="28"/>
        </w:rPr>
        <w:t>-</w:t>
      </w:r>
      <w:r w:rsidRPr="00B40CB7">
        <w:rPr>
          <w:sz w:val="28"/>
          <w:szCs w:val="28"/>
          <w:lang w:val="x-none"/>
        </w:rPr>
        <w:t xml:space="preserve"> 2009. - № 2</w:t>
      </w:r>
    </w:p>
    <w:p w:rsidR="00727BDE" w:rsidRPr="0079718F" w:rsidRDefault="00727BDE" w:rsidP="00727BDE">
      <w:pPr>
        <w:numPr>
          <w:ilvl w:val="0"/>
          <w:numId w:val="3"/>
        </w:numPr>
        <w:spacing w:line="360" w:lineRule="auto"/>
        <w:jc w:val="both"/>
        <w:rPr>
          <w:sz w:val="28"/>
          <w:szCs w:val="28"/>
        </w:rPr>
      </w:pPr>
      <w:r w:rsidRPr="00B40CB7">
        <w:rPr>
          <w:sz w:val="28"/>
          <w:szCs w:val="28"/>
        </w:rPr>
        <w:t xml:space="preserve"> </w:t>
      </w:r>
      <w:r w:rsidRPr="00B40CB7">
        <w:rPr>
          <w:sz w:val="28"/>
          <w:szCs w:val="28"/>
          <w:lang w:val="x-none"/>
        </w:rPr>
        <w:t xml:space="preserve">Лавровский, Б. Л. Гипотеза о природе современного мирового финансово-экономического кризиса </w:t>
      </w:r>
      <w:r>
        <w:rPr>
          <w:sz w:val="28"/>
          <w:szCs w:val="28"/>
          <w:lang w:val="x-none"/>
        </w:rPr>
        <w:t xml:space="preserve">// Эко. </w:t>
      </w:r>
      <w:r>
        <w:rPr>
          <w:sz w:val="28"/>
          <w:szCs w:val="28"/>
        </w:rPr>
        <w:t>-</w:t>
      </w:r>
      <w:r w:rsidRPr="00B40CB7">
        <w:rPr>
          <w:sz w:val="28"/>
          <w:szCs w:val="28"/>
          <w:lang w:val="x-none"/>
        </w:rPr>
        <w:t xml:space="preserve"> 2009.  -</w:t>
      </w:r>
      <w:r>
        <w:rPr>
          <w:sz w:val="28"/>
          <w:szCs w:val="28"/>
        </w:rPr>
        <w:t xml:space="preserve"> </w:t>
      </w:r>
      <w:r w:rsidRPr="00B40CB7">
        <w:rPr>
          <w:sz w:val="28"/>
          <w:szCs w:val="28"/>
          <w:lang w:val="x-none"/>
        </w:rPr>
        <w:t>№ 5</w:t>
      </w:r>
    </w:p>
    <w:p w:rsidR="00727BDE" w:rsidRPr="00B40CB7" w:rsidRDefault="00727BDE" w:rsidP="00727BDE">
      <w:pPr>
        <w:numPr>
          <w:ilvl w:val="0"/>
          <w:numId w:val="3"/>
        </w:numPr>
        <w:spacing w:line="360" w:lineRule="auto"/>
        <w:jc w:val="both"/>
        <w:rPr>
          <w:sz w:val="28"/>
          <w:szCs w:val="28"/>
          <w:lang w:val="x-none"/>
        </w:rPr>
      </w:pPr>
      <w:r w:rsidRPr="00B40CB7">
        <w:rPr>
          <w:sz w:val="28"/>
          <w:szCs w:val="28"/>
        </w:rPr>
        <w:t xml:space="preserve"> </w:t>
      </w:r>
      <w:r w:rsidRPr="00B40CB7">
        <w:rPr>
          <w:sz w:val="28"/>
          <w:szCs w:val="28"/>
          <w:lang w:val="x-none"/>
        </w:rPr>
        <w:t xml:space="preserve">Попов. Г. Об экономическом кризисе 2008 года </w:t>
      </w:r>
      <w:r>
        <w:rPr>
          <w:sz w:val="28"/>
          <w:szCs w:val="28"/>
          <w:lang w:val="x-none"/>
        </w:rPr>
        <w:t xml:space="preserve">// Вопросы экономики. </w:t>
      </w:r>
      <w:r>
        <w:rPr>
          <w:sz w:val="28"/>
          <w:szCs w:val="28"/>
        </w:rPr>
        <w:t>-</w:t>
      </w:r>
      <w:r w:rsidRPr="00B40CB7">
        <w:rPr>
          <w:sz w:val="28"/>
          <w:szCs w:val="28"/>
          <w:lang w:val="x-none"/>
        </w:rPr>
        <w:t xml:space="preserve"> 2008. - № 12</w:t>
      </w:r>
    </w:p>
    <w:p w:rsidR="00727BDE" w:rsidRPr="00B40CB7" w:rsidRDefault="00727BDE" w:rsidP="00727BDE">
      <w:pPr>
        <w:numPr>
          <w:ilvl w:val="0"/>
          <w:numId w:val="3"/>
        </w:numPr>
        <w:spacing w:line="360" w:lineRule="auto"/>
        <w:jc w:val="both"/>
        <w:rPr>
          <w:sz w:val="28"/>
          <w:szCs w:val="28"/>
          <w:lang w:val="x-none"/>
        </w:rPr>
      </w:pPr>
      <w:r>
        <w:rPr>
          <w:sz w:val="28"/>
          <w:szCs w:val="28"/>
        </w:rPr>
        <w:t xml:space="preserve"> </w:t>
      </w:r>
      <w:r w:rsidRPr="00B40CB7">
        <w:rPr>
          <w:sz w:val="28"/>
          <w:szCs w:val="28"/>
          <w:lang w:val="x-none"/>
        </w:rPr>
        <w:t>Пронин, С. Б. Россия и мировой кризис // Управление персоналом.  -2008. - № 20</w:t>
      </w:r>
    </w:p>
    <w:p w:rsidR="00727BDE" w:rsidRPr="00B40CB7" w:rsidRDefault="00727BDE" w:rsidP="00727BDE">
      <w:pPr>
        <w:numPr>
          <w:ilvl w:val="0"/>
          <w:numId w:val="3"/>
        </w:numPr>
        <w:spacing w:line="360" w:lineRule="auto"/>
        <w:jc w:val="both"/>
        <w:rPr>
          <w:sz w:val="28"/>
          <w:szCs w:val="28"/>
          <w:lang w:val="x-none"/>
        </w:rPr>
      </w:pPr>
      <w:r>
        <w:rPr>
          <w:sz w:val="28"/>
          <w:szCs w:val="28"/>
        </w:rPr>
        <w:t xml:space="preserve"> </w:t>
      </w:r>
      <w:r w:rsidRPr="00B40CB7">
        <w:rPr>
          <w:sz w:val="28"/>
          <w:szCs w:val="28"/>
          <w:lang w:val="x-none"/>
        </w:rPr>
        <w:t xml:space="preserve">Разумов. А. Политика занятости и доходов населения в условиях финансово-экономического кризиса </w:t>
      </w:r>
      <w:r>
        <w:rPr>
          <w:sz w:val="28"/>
          <w:szCs w:val="28"/>
          <w:lang w:val="x-none"/>
        </w:rPr>
        <w:t xml:space="preserve">// Человек и труд. </w:t>
      </w:r>
      <w:r>
        <w:rPr>
          <w:sz w:val="28"/>
          <w:szCs w:val="28"/>
        </w:rPr>
        <w:t>-</w:t>
      </w:r>
      <w:r w:rsidRPr="00B40CB7">
        <w:rPr>
          <w:sz w:val="28"/>
          <w:szCs w:val="28"/>
          <w:lang w:val="x-none"/>
        </w:rPr>
        <w:t xml:space="preserve"> 2009.  -№ 4</w:t>
      </w:r>
    </w:p>
    <w:p w:rsidR="00727BDE" w:rsidRPr="00B40CB7" w:rsidRDefault="00727BDE" w:rsidP="00727BDE">
      <w:pPr>
        <w:numPr>
          <w:ilvl w:val="0"/>
          <w:numId w:val="3"/>
        </w:numPr>
        <w:spacing w:line="360" w:lineRule="auto"/>
        <w:jc w:val="both"/>
        <w:rPr>
          <w:sz w:val="28"/>
          <w:szCs w:val="28"/>
          <w:lang w:val="x-none"/>
        </w:rPr>
      </w:pPr>
      <w:r>
        <w:rPr>
          <w:sz w:val="28"/>
          <w:szCs w:val="28"/>
        </w:rPr>
        <w:t xml:space="preserve"> </w:t>
      </w:r>
      <w:r w:rsidRPr="00B40CB7">
        <w:rPr>
          <w:sz w:val="28"/>
          <w:szCs w:val="28"/>
          <w:lang w:val="x-none"/>
        </w:rPr>
        <w:t>Российская экономика на фоне мирового кризиса: текущие тенденции и перспективы развития</w:t>
      </w:r>
      <w:r w:rsidRPr="00B40CB7">
        <w:rPr>
          <w:sz w:val="28"/>
          <w:szCs w:val="28"/>
        </w:rPr>
        <w:t xml:space="preserve"> </w:t>
      </w:r>
      <w:r>
        <w:rPr>
          <w:sz w:val="28"/>
          <w:szCs w:val="28"/>
          <w:lang w:val="x-none"/>
        </w:rPr>
        <w:t xml:space="preserve">// Вопросы экономики. </w:t>
      </w:r>
      <w:r>
        <w:rPr>
          <w:sz w:val="28"/>
          <w:szCs w:val="28"/>
        </w:rPr>
        <w:t>-</w:t>
      </w:r>
      <w:r w:rsidRPr="00B40CB7">
        <w:rPr>
          <w:sz w:val="28"/>
          <w:szCs w:val="28"/>
          <w:lang w:val="x-none"/>
        </w:rPr>
        <w:t xml:space="preserve"> 2009. - № 9</w:t>
      </w:r>
    </w:p>
    <w:p w:rsidR="00727BDE" w:rsidRPr="00B40CB7" w:rsidRDefault="00727BDE" w:rsidP="00727BDE">
      <w:pPr>
        <w:numPr>
          <w:ilvl w:val="0"/>
          <w:numId w:val="3"/>
        </w:numPr>
        <w:spacing w:line="360" w:lineRule="auto"/>
        <w:jc w:val="both"/>
        <w:rPr>
          <w:sz w:val="28"/>
          <w:szCs w:val="28"/>
          <w:lang w:val="x-none"/>
        </w:rPr>
      </w:pPr>
      <w:r w:rsidRPr="00B40CB7">
        <w:rPr>
          <w:sz w:val="28"/>
          <w:szCs w:val="28"/>
          <w:lang w:val="x-none"/>
        </w:rPr>
        <w:t>Тамбовцев, В. Финансовый кризис и экономическая теория // Вопросы экономики.  -</w:t>
      </w:r>
      <w:r>
        <w:rPr>
          <w:sz w:val="28"/>
          <w:szCs w:val="28"/>
        </w:rPr>
        <w:t xml:space="preserve"> </w:t>
      </w:r>
      <w:r w:rsidRPr="00B40CB7">
        <w:rPr>
          <w:sz w:val="28"/>
          <w:szCs w:val="28"/>
          <w:lang w:val="x-none"/>
        </w:rPr>
        <w:t>2009.  - № 1</w:t>
      </w:r>
    </w:p>
    <w:p w:rsidR="00727BDE" w:rsidRPr="00727BDE" w:rsidRDefault="00727BDE" w:rsidP="00727BDE">
      <w:pPr>
        <w:numPr>
          <w:ilvl w:val="0"/>
          <w:numId w:val="3"/>
        </w:numPr>
        <w:spacing w:line="360" w:lineRule="auto"/>
        <w:jc w:val="both"/>
        <w:rPr>
          <w:sz w:val="28"/>
          <w:szCs w:val="28"/>
          <w:lang w:val="x-none"/>
        </w:rPr>
      </w:pPr>
      <w:r w:rsidRPr="00727BDE">
        <w:rPr>
          <w:sz w:val="28"/>
          <w:szCs w:val="28"/>
        </w:rPr>
        <w:t>www.informiruem.ru</w:t>
      </w:r>
    </w:p>
    <w:p w:rsidR="00727BDE" w:rsidRPr="00727BDE" w:rsidRDefault="00727BDE" w:rsidP="00727BDE">
      <w:pPr>
        <w:numPr>
          <w:ilvl w:val="0"/>
          <w:numId w:val="3"/>
        </w:numPr>
        <w:spacing w:line="360" w:lineRule="auto"/>
        <w:jc w:val="both"/>
        <w:rPr>
          <w:sz w:val="28"/>
          <w:szCs w:val="28"/>
          <w:lang w:val="x-none"/>
        </w:rPr>
      </w:pPr>
      <w:r w:rsidRPr="00727BDE">
        <w:rPr>
          <w:sz w:val="28"/>
          <w:szCs w:val="28"/>
        </w:rPr>
        <w:t>www.sbrf.ru</w:t>
      </w:r>
    </w:p>
    <w:p w:rsidR="00727BDE" w:rsidRPr="00727BDE" w:rsidRDefault="00727BDE" w:rsidP="00727BDE">
      <w:pPr>
        <w:spacing w:line="360" w:lineRule="auto"/>
        <w:ind w:left="720"/>
        <w:jc w:val="both"/>
        <w:rPr>
          <w:sz w:val="28"/>
          <w:szCs w:val="28"/>
          <w:lang w:val="x-none"/>
        </w:rPr>
      </w:pPr>
    </w:p>
    <w:p w:rsidR="00727BDE" w:rsidRPr="00727BDE" w:rsidRDefault="00727BDE" w:rsidP="00A86BA4">
      <w:pPr>
        <w:spacing w:line="360" w:lineRule="auto"/>
        <w:ind w:firstLine="709"/>
        <w:jc w:val="both"/>
        <w:rPr>
          <w:sz w:val="28"/>
          <w:szCs w:val="28"/>
          <w:lang w:val="en-US"/>
        </w:rPr>
      </w:pPr>
    </w:p>
    <w:p w:rsidR="004F4D73" w:rsidRDefault="004F4D73">
      <w:bookmarkStart w:id="4" w:name="_GoBack"/>
      <w:bookmarkEnd w:id="4"/>
    </w:p>
    <w:sectPr w:rsidR="004F4D73" w:rsidSect="00CD7BF4">
      <w:headerReference w:type="even" r:id="rId8"/>
      <w:head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9C8" w:rsidRDefault="004469C8" w:rsidP="00A86BA4">
      <w:r>
        <w:separator/>
      </w:r>
    </w:p>
  </w:endnote>
  <w:endnote w:type="continuationSeparator" w:id="0">
    <w:p w:rsidR="004469C8" w:rsidRDefault="004469C8" w:rsidP="00A8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9C8" w:rsidRDefault="004469C8" w:rsidP="00A86BA4">
      <w:r>
        <w:separator/>
      </w:r>
    </w:p>
  </w:footnote>
  <w:footnote w:type="continuationSeparator" w:id="0">
    <w:p w:rsidR="004469C8" w:rsidRDefault="004469C8" w:rsidP="00A86BA4">
      <w:r>
        <w:continuationSeparator/>
      </w:r>
    </w:p>
  </w:footnote>
  <w:footnote w:id="1">
    <w:p w:rsidR="00A86BA4" w:rsidRDefault="00A86BA4" w:rsidP="00A86BA4">
      <w:pPr>
        <w:pStyle w:val="a3"/>
      </w:pPr>
      <w:r>
        <w:rPr>
          <w:rStyle w:val="a5"/>
        </w:rPr>
        <w:t>*</w:t>
      </w:r>
      <w:r>
        <w:t xml:space="preserve"> 1) неустойчивый, ненадежный подъем, временное, сомнительное процветание; 2) кратковременный период хозяйственного подъема в США после Первой мировой войны</w:t>
      </w:r>
    </w:p>
  </w:footnote>
  <w:footnote w:id="2">
    <w:p w:rsidR="00A86BA4" w:rsidRDefault="00A86BA4" w:rsidP="00A86BA4">
      <w:pPr>
        <w:pStyle w:val="a3"/>
      </w:pPr>
      <w:r>
        <w:rPr>
          <w:rStyle w:val="a5"/>
        </w:rPr>
        <w:t>*</w:t>
      </w:r>
      <w:r>
        <w:t xml:space="preserve"> Эксперты отмечают, что недооценка рисков была связана с чрезмерно высокими возможными доходами.</w:t>
      </w:r>
    </w:p>
  </w:footnote>
  <w:footnote w:id="3">
    <w:p w:rsidR="00727BDE" w:rsidRPr="00727BDE" w:rsidRDefault="00727BDE">
      <w:pPr>
        <w:pStyle w:val="a3"/>
      </w:pPr>
      <w:r>
        <w:rPr>
          <w:rStyle w:val="a5"/>
        </w:rPr>
        <w:footnoteRef/>
      </w:r>
      <w:r>
        <w:t xml:space="preserve"> </w:t>
      </w:r>
      <w:r w:rsidRPr="00D46E47">
        <w:t>www</w:t>
      </w:r>
      <w:r>
        <w:t>.</w:t>
      </w:r>
      <w:r>
        <w:rPr>
          <w:lang w:val="en-US"/>
        </w:rPr>
        <w:t>informiruem</w:t>
      </w:r>
      <w:r>
        <w:t>.ru</w:t>
      </w:r>
    </w:p>
  </w:footnote>
  <w:footnote w:id="4">
    <w:p w:rsidR="00D46E47" w:rsidRDefault="00D46E47">
      <w:pPr>
        <w:pStyle w:val="a3"/>
      </w:pPr>
      <w:r>
        <w:rPr>
          <w:rStyle w:val="a5"/>
        </w:rPr>
        <w:footnoteRef/>
      </w:r>
      <w:r>
        <w:t xml:space="preserve"> </w:t>
      </w:r>
      <w:r w:rsidRPr="00D46E47">
        <w:t>www</w:t>
      </w:r>
      <w:r>
        <w:t>.sbrf.ru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BF4" w:rsidRDefault="00CD7BF4" w:rsidP="00CD7BF4">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D7BF4" w:rsidRDefault="00CD7BF4" w:rsidP="00CD7BF4">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BF4" w:rsidRDefault="00CD7BF4" w:rsidP="00CD7BF4">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20514">
      <w:rPr>
        <w:rStyle w:val="ac"/>
        <w:noProof/>
      </w:rPr>
      <w:t>1</w:t>
    </w:r>
    <w:r>
      <w:rPr>
        <w:rStyle w:val="ac"/>
      </w:rPr>
      <w:fldChar w:fldCharType="end"/>
    </w:r>
  </w:p>
  <w:p w:rsidR="00CD7BF4" w:rsidRDefault="00CD7BF4" w:rsidP="00CD7BF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92567"/>
    <w:multiLevelType w:val="hybridMultilevel"/>
    <w:tmpl w:val="5232DE0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866ED4"/>
    <w:multiLevelType w:val="hybridMultilevel"/>
    <w:tmpl w:val="19E6F1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D50B07"/>
    <w:multiLevelType w:val="hybridMultilevel"/>
    <w:tmpl w:val="8A2058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4CC16D2"/>
    <w:multiLevelType w:val="hybridMultilevel"/>
    <w:tmpl w:val="44164E1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BA4"/>
    <w:rsid w:val="000339B5"/>
    <w:rsid w:val="00195588"/>
    <w:rsid w:val="001F1C71"/>
    <w:rsid w:val="00212087"/>
    <w:rsid w:val="00286903"/>
    <w:rsid w:val="002C13BF"/>
    <w:rsid w:val="00320514"/>
    <w:rsid w:val="0033746C"/>
    <w:rsid w:val="0039539E"/>
    <w:rsid w:val="004469C8"/>
    <w:rsid w:val="004F4D73"/>
    <w:rsid w:val="00596C2C"/>
    <w:rsid w:val="005E6548"/>
    <w:rsid w:val="00680CE1"/>
    <w:rsid w:val="00727BDE"/>
    <w:rsid w:val="008265ED"/>
    <w:rsid w:val="00917811"/>
    <w:rsid w:val="009C5EB1"/>
    <w:rsid w:val="00A12F84"/>
    <w:rsid w:val="00A86BA4"/>
    <w:rsid w:val="00AA0F24"/>
    <w:rsid w:val="00CD7BF4"/>
    <w:rsid w:val="00D0692C"/>
    <w:rsid w:val="00D46E47"/>
    <w:rsid w:val="00D54C22"/>
    <w:rsid w:val="00DE1D02"/>
    <w:rsid w:val="00EB4029"/>
    <w:rsid w:val="00EF44C0"/>
    <w:rsid w:val="00F20FE5"/>
    <w:rsid w:val="00F773B7"/>
    <w:rsid w:val="00FA71C6"/>
    <w:rsid w:val="00FE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658A8F7-EE70-47EE-877A-E670E413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BA4"/>
    <w:rPr>
      <w:rFonts w:ascii="Times New Roman" w:eastAsia="Times New Roman" w:hAnsi="Times New Roman"/>
      <w:sz w:val="24"/>
      <w:szCs w:val="24"/>
    </w:rPr>
  </w:style>
  <w:style w:type="paragraph" w:styleId="1">
    <w:name w:val="heading 1"/>
    <w:basedOn w:val="a"/>
    <w:next w:val="a"/>
    <w:link w:val="10"/>
    <w:qFormat/>
    <w:rsid w:val="00A86BA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86B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BA4"/>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A86BA4"/>
    <w:rPr>
      <w:rFonts w:ascii="Arial" w:eastAsia="Times New Roman" w:hAnsi="Arial" w:cs="Arial"/>
      <w:b/>
      <w:bCs/>
      <w:i/>
      <w:iCs/>
      <w:sz w:val="28"/>
      <w:szCs w:val="28"/>
      <w:lang w:eastAsia="ru-RU"/>
    </w:rPr>
  </w:style>
  <w:style w:type="paragraph" w:styleId="a3">
    <w:name w:val="footnote text"/>
    <w:basedOn w:val="a"/>
    <w:link w:val="a4"/>
    <w:semiHidden/>
    <w:unhideWhenUsed/>
    <w:rsid w:val="00A86BA4"/>
    <w:rPr>
      <w:sz w:val="20"/>
      <w:szCs w:val="20"/>
    </w:rPr>
  </w:style>
  <w:style w:type="character" w:customStyle="1" w:styleId="a4">
    <w:name w:val="Текст сноски Знак"/>
    <w:basedOn w:val="a0"/>
    <w:link w:val="a3"/>
    <w:semiHidden/>
    <w:rsid w:val="00A86BA4"/>
    <w:rPr>
      <w:rFonts w:ascii="Times New Roman" w:eastAsia="Times New Roman" w:hAnsi="Times New Roman" w:cs="Times New Roman"/>
      <w:sz w:val="20"/>
      <w:szCs w:val="20"/>
      <w:lang w:eastAsia="ru-RU"/>
    </w:rPr>
  </w:style>
  <w:style w:type="character" w:styleId="a5">
    <w:name w:val="footnote reference"/>
    <w:basedOn w:val="a0"/>
    <w:semiHidden/>
    <w:unhideWhenUsed/>
    <w:rsid w:val="00A86BA4"/>
    <w:rPr>
      <w:vertAlign w:val="superscript"/>
    </w:rPr>
  </w:style>
  <w:style w:type="paragraph" w:styleId="a6">
    <w:name w:val="Balloon Text"/>
    <w:basedOn w:val="a"/>
    <w:link w:val="a7"/>
    <w:uiPriority w:val="99"/>
    <w:semiHidden/>
    <w:unhideWhenUsed/>
    <w:rsid w:val="00A86BA4"/>
    <w:rPr>
      <w:rFonts w:ascii="Tahoma" w:hAnsi="Tahoma" w:cs="Tahoma"/>
      <w:sz w:val="16"/>
      <w:szCs w:val="16"/>
    </w:rPr>
  </w:style>
  <w:style w:type="character" w:customStyle="1" w:styleId="a7">
    <w:name w:val="Текст выноски Знак"/>
    <w:basedOn w:val="a0"/>
    <w:link w:val="a6"/>
    <w:uiPriority w:val="99"/>
    <w:semiHidden/>
    <w:rsid w:val="00A86BA4"/>
    <w:rPr>
      <w:rFonts w:ascii="Tahoma" w:eastAsia="Times New Roman" w:hAnsi="Tahoma" w:cs="Tahoma"/>
      <w:sz w:val="16"/>
      <w:szCs w:val="16"/>
      <w:lang w:eastAsia="ru-RU"/>
    </w:rPr>
  </w:style>
  <w:style w:type="paragraph" w:styleId="a8">
    <w:name w:val="header"/>
    <w:basedOn w:val="a"/>
    <w:link w:val="a9"/>
    <w:uiPriority w:val="99"/>
    <w:unhideWhenUsed/>
    <w:rsid w:val="00680CE1"/>
    <w:pPr>
      <w:tabs>
        <w:tab w:val="center" w:pos="4677"/>
        <w:tab w:val="right" w:pos="9355"/>
      </w:tabs>
    </w:pPr>
  </w:style>
  <w:style w:type="character" w:customStyle="1" w:styleId="a9">
    <w:name w:val="Верхний колонтитул Знак"/>
    <w:basedOn w:val="a0"/>
    <w:link w:val="a8"/>
    <w:uiPriority w:val="99"/>
    <w:rsid w:val="00680CE1"/>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680CE1"/>
    <w:pPr>
      <w:tabs>
        <w:tab w:val="center" w:pos="4677"/>
        <w:tab w:val="right" w:pos="9355"/>
      </w:tabs>
    </w:pPr>
  </w:style>
  <w:style w:type="character" w:customStyle="1" w:styleId="ab">
    <w:name w:val="Нижний колонтитул Знак"/>
    <w:basedOn w:val="a0"/>
    <w:link w:val="aa"/>
    <w:uiPriority w:val="99"/>
    <w:semiHidden/>
    <w:rsid w:val="00680CE1"/>
    <w:rPr>
      <w:rFonts w:ascii="Times New Roman" w:eastAsia="Times New Roman" w:hAnsi="Times New Roman" w:cs="Times New Roman"/>
      <w:sz w:val="24"/>
      <w:szCs w:val="24"/>
      <w:lang w:eastAsia="ru-RU"/>
    </w:rPr>
  </w:style>
  <w:style w:type="character" w:styleId="ac">
    <w:name w:val="page number"/>
    <w:basedOn w:val="a0"/>
    <w:rsid w:val="00CD7BF4"/>
  </w:style>
  <w:style w:type="paragraph" w:styleId="ad">
    <w:name w:val="endnote text"/>
    <w:basedOn w:val="a"/>
    <w:link w:val="ae"/>
    <w:uiPriority w:val="99"/>
    <w:semiHidden/>
    <w:unhideWhenUsed/>
    <w:rsid w:val="00D46E47"/>
    <w:rPr>
      <w:sz w:val="20"/>
      <w:szCs w:val="20"/>
    </w:rPr>
  </w:style>
  <w:style w:type="character" w:customStyle="1" w:styleId="ae">
    <w:name w:val="Текст концевой сноски Знак"/>
    <w:basedOn w:val="a0"/>
    <w:link w:val="ad"/>
    <w:uiPriority w:val="99"/>
    <w:semiHidden/>
    <w:rsid w:val="00D46E47"/>
    <w:rPr>
      <w:rFonts w:ascii="Times New Roman" w:eastAsia="Times New Roman" w:hAnsi="Times New Roman"/>
    </w:rPr>
  </w:style>
  <w:style w:type="character" w:styleId="af">
    <w:name w:val="endnote reference"/>
    <w:basedOn w:val="a0"/>
    <w:uiPriority w:val="99"/>
    <w:semiHidden/>
    <w:unhideWhenUsed/>
    <w:rsid w:val="00D46E47"/>
    <w:rPr>
      <w:vertAlign w:val="superscript"/>
    </w:rPr>
  </w:style>
  <w:style w:type="character" w:customStyle="1" w:styleId="FontStyle189">
    <w:name w:val="Font Style189"/>
    <w:basedOn w:val="a0"/>
    <w:rsid w:val="0039539E"/>
    <w:rPr>
      <w:rFonts w:ascii="Times New Roman" w:hAnsi="Times New Roman" w:cs="Times New Roman"/>
      <w:b/>
      <w:bCs/>
      <w:i/>
      <w:iCs/>
      <w:spacing w:val="-10"/>
      <w:sz w:val="24"/>
      <w:szCs w:val="24"/>
    </w:rPr>
  </w:style>
  <w:style w:type="character" w:styleId="af0">
    <w:name w:val="Hyperlink"/>
    <w:basedOn w:val="a0"/>
    <w:uiPriority w:val="99"/>
    <w:unhideWhenUsed/>
    <w:rsid w:val="00727BDE"/>
    <w:rPr>
      <w:color w:val="0000FF"/>
      <w:u w:val="single"/>
    </w:rPr>
  </w:style>
  <w:style w:type="paragraph" w:customStyle="1" w:styleId="1TimesNewRoman">
    <w:name w:val="Заголовок 1 + Times New Roman"/>
    <w:aliases w:val="По ширине,Первая строка:  1,25 см,Междустр.и..."/>
    <w:basedOn w:val="2"/>
    <w:next w:val="a6"/>
    <w:rsid w:val="00A12F84"/>
    <w:pPr>
      <w:ind w:firstLine="708"/>
      <w:jc w:val="both"/>
    </w:pPr>
    <w:rPr>
      <w:rFonts w:ascii="Times New Roman" w:hAnsi="Times New Roman"/>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49686">
      <w:bodyDiv w:val="1"/>
      <w:marLeft w:val="0"/>
      <w:marRight w:val="0"/>
      <w:marTop w:val="0"/>
      <w:marBottom w:val="0"/>
      <w:divBdr>
        <w:top w:val="none" w:sz="0" w:space="0" w:color="auto"/>
        <w:left w:val="none" w:sz="0" w:space="0" w:color="auto"/>
        <w:bottom w:val="none" w:sz="0" w:space="0" w:color="auto"/>
        <w:right w:val="none" w:sz="0" w:space="0" w:color="auto"/>
      </w:divBdr>
    </w:div>
    <w:div w:id="7680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6440</Words>
  <Characters>36713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2014-04-08T16:17:00Z</dcterms:created>
  <dcterms:modified xsi:type="dcterms:W3CDTF">2014-04-08T16:17:00Z</dcterms:modified>
</cp:coreProperties>
</file>