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CF" w:rsidRDefault="00B074CF" w:rsidP="00B074CF">
      <w:pPr>
        <w:pStyle w:val="3"/>
        <w:tabs>
          <w:tab w:val="left" w:pos="1260"/>
        </w:tabs>
        <w:spacing w:line="360" w:lineRule="auto"/>
        <w:ind w:firstLine="709"/>
        <w:jc w:val="center"/>
        <w:rPr>
          <w:b w:val="0"/>
          <w:szCs w:val="40"/>
        </w:rPr>
      </w:pPr>
    </w:p>
    <w:p w:rsidR="00B074CF" w:rsidRDefault="00B074CF" w:rsidP="00B074CF">
      <w:pPr>
        <w:pStyle w:val="3"/>
        <w:tabs>
          <w:tab w:val="left" w:pos="1260"/>
        </w:tabs>
        <w:spacing w:line="360" w:lineRule="auto"/>
        <w:ind w:firstLine="709"/>
        <w:jc w:val="center"/>
        <w:rPr>
          <w:b w:val="0"/>
          <w:szCs w:val="40"/>
        </w:rPr>
      </w:pPr>
    </w:p>
    <w:p w:rsidR="00B074CF" w:rsidRDefault="00B074CF" w:rsidP="00B074CF">
      <w:pPr>
        <w:pStyle w:val="3"/>
        <w:tabs>
          <w:tab w:val="left" w:pos="1260"/>
        </w:tabs>
        <w:spacing w:line="360" w:lineRule="auto"/>
        <w:ind w:firstLine="709"/>
        <w:jc w:val="center"/>
        <w:rPr>
          <w:b w:val="0"/>
          <w:szCs w:val="40"/>
        </w:rPr>
      </w:pPr>
    </w:p>
    <w:p w:rsidR="00B074CF" w:rsidRDefault="00B074CF" w:rsidP="00B074CF">
      <w:pPr>
        <w:pStyle w:val="3"/>
        <w:tabs>
          <w:tab w:val="left" w:pos="1260"/>
        </w:tabs>
        <w:spacing w:line="360" w:lineRule="auto"/>
        <w:ind w:firstLine="709"/>
        <w:jc w:val="center"/>
        <w:rPr>
          <w:b w:val="0"/>
          <w:szCs w:val="40"/>
        </w:rPr>
      </w:pPr>
    </w:p>
    <w:p w:rsidR="00B074CF" w:rsidRDefault="00B074CF" w:rsidP="00B074CF">
      <w:pPr>
        <w:pStyle w:val="3"/>
        <w:tabs>
          <w:tab w:val="left" w:pos="1260"/>
        </w:tabs>
        <w:spacing w:line="360" w:lineRule="auto"/>
        <w:ind w:firstLine="709"/>
        <w:jc w:val="center"/>
        <w:rPr>
          <w:b w:val="0"/>
          <w:szCs w:val="40"/>
        </w:rPr>
      </w:pPr>
    </w:p>
    <w:p w:rsidR="00B074CF" w:rsidRDefault="00B074CF" w:rsidP="00B074CF">
      <w:pPr>
        <w:pStyle w:val="3"/>
        <w:tabs>
          <w:tab w:val="left" w:pos="1260"/>
        </w:tabs>
        <w:spacing w:line="360" w:lineRule="auto"/>
        <w:ind w:firstLine="709"/>
        <w:jc w:val="center"/>
        <w:rPr>
          <w:b w:val="0"/>
          <w:szCs w:val="40"/>
        </w:rPr>
      </w:pPr>
    </w:p>
    <w:p w:rsidR="00B074CF" w:rsidRDefault="00B074CF" w:rsidP="00B074CF">
      <w:pPr>
        <w:pStyle w:val="3"/>
        <w:tabs>
          <w:tab w:val="left" w:pos="1260"/>
        </w:tabs>
        <w:spacing w:line="360" w:lineRule="auto"/>
        <w:ind w:firstLine="709"/>
        <w:jc w:val="center"/>
        <w:rPr>
          <w:b w:val="0"/>
          <w:szCs w:val="40"/>
        </w:rPr>
      </w:pPr>
    </w:p>
    <w:p w:rsidR="00B074CF" w:rsidRDefault="00B074CF" w:rsidP="00B074CF">
      <w:pPr>
        <w:pStyle w:val="3"/>
        <w:tabs>
          <w:tab w:val="left" w:pos="1260"/>
        </w:tabs>
        <w:spacing w:line="360" w:lineRule="auto"/>
        <w:ind w:firstLine="709"/>
        <w:jc w:val="center"/>
        <w:rPr>
          <w:b w:val="0"/>
          <w:szCs w:val="40"/>
        </w:rPr>
      </w:pPr>
    </w:p>
    <w:p w:rsidR="00B074CF" w:rsidRDefault="00B074CF" w:rsidP="00B074CF">
      <w:pPr>
        <w:pStyle w:val="3"/>
        <w:tabs>
          <w:tab w:val="left" w:pos="1260"/>
        </w:tabs>
        <w:spacing w:line="360" w:lineRule="auto"/>
        <w:ind w:firstLine="709"/>
        <w:jc w:val="center"/>
        <w:rPr>
          <w:b w:val="0"/>
          <w:szCs w:val="40"/>
        </w:rPr>
      </w:pPr>
    </w:p>
    <w:p w:rsidR="00B074CF" w:rsidRDefault="00B074CF" w:rsidP="00B074CF">
      <w:pPr>
        <w:pStyle w:val="3"/>
        <w:tabs>
          <w:tab w:val="left" w:pos="1260"/>
        </w:tabs>
        <w:spacing w:line="360" w:lineRule="auto"/>
        <w:ind w:firstLine="709"/>
        <w:jc w:val="center"/>
        <w:rPr>
          <w:b w:val="0"/>
          <w:szCs w:val="40"/>
        </w:rPr>
      </w:pPr>
    </w:p>
    <w:p w:rsidR="00B074CF" w:rsidRDefault="00B074CF" w:rsidP="00B074CF">
      <w:pPr>
        <w:pStyle w:val="3"/>
        <w:tabs>
          <w:tab w:val="left" w:pos="1260"/>
        </w:tabs>
        <w:spacing w:line="360" w:lineRule="auto"/>
        <w:ind w:firstLine="709"/>
        <w:jc w:val="center"/>
        <w:rPr>
          <w:b w:val="0"/>
          <w:szCs w:val="40"/>
        </w:rPr>
      </w:pPr>
    </w:p>
    <w:p w:rsidR="00B074CF" w:rsidRDefault="00B074CF" w:rsidP="00B074CF">
      <w:pPr>
        <w:pStyle w:val="3"/>
        <w:tabs>
          <w:tab w:val="left" w:pos="1260"/>
        </w:tabs>
        <w:spacing w:line="360" w:lineRule="auto"/>
        <w:ind w:firstLine="709"/>
        <w:jc w:val="center"/>
        <w:rPr>
          <w:b w:val="0"/>
          <w:szCs w:val="40"/>
        </w:rPr>
      </w:pPr>
    </w:p>
    <w:p w:rsidR="00B074CF" w:rsidRDefault="00B074CF" w:rsidP="00B074CF">
      <w:pPr>
        <w:pStyle w:val="3"/>
        <w:tabs>
          <w:tab w:val="left" w:pos="1260"/>
        </w:tabs>
        <w:spacing w:line="360" w:lineRule="auto"/>
        <w:ind w:firstLine="709"/>
        <w:jc w:val="center"/>
        <w:rPr>
          <w:b w:val="0"/>
          <w:szCs w:val="40"/>
        </w:rPr>
      </w:pPr>
    </w:p>
    <w:p w:rsidR="00B074CF" w:rsidRDefault="00B074CF" w:rsidP="00B074CF">
      <w:pPr>
        <w:pStyle w:val="3"/>
        <w:tabs>
          <w:tab w:val="left" w:pos="1260"/>
        </w:tabs>
        <w:spacing w:line="360" w:lineRule="auto"/>
        <w:ind w:firstLine="709"/>
        <w:jc w:val="center"/>
        <w:rPr>
          <w:b w:val="0"/>
          <w:szCs w:val="40"/>
        </w:rPr>
      </w:pPr>
    </w:p>
    <w:p w:rsidR="004F2CBC" w:rsidRPr="00B074CF" w:rsidRDefault="004F2CBC" w:rsidP="00B074CF">
      <w:pPr>
        <w:pStyle w:val="3"/>
        <w:tabs>
          <w:tab w:val="left" w:pos="1260"/>
        </w:tabs>
        <w:spacing w:line="360" w:lineRule="auto"/>
        <w:ind w:firstLine="709"/>
        <w:jc w:val="center"/>
        <w:rPr>
          <w:b w:val="0"/>
          <w:szCs w:val="40"/>
        </w:rPr>
      </w:pPr>
      <w:r w:rsidRPr="00B074CF">
        <w:rPr>
          <w:b w:val="0"/>
          <w:szCs w:val="40"/>
        </w:rPr>
        <w:t>КОНТРОЛЬНАЯ РАБОТА</w:t>
      </w:r>
    </w:p>
    <w:p w:rsidR="004F2CBC" w:rsidRPr="00B074CF" w:rsidRDefault="004F2CBC" w:rsidP="00B074CF">
      <w:pPr>
        <w:pStyle w:val="3"/>
        <w:tabs>
          <w:tab w:val="left" w:pos="1260"/>
        </w:tabs>
        <w:spacing w:line="360" w:lineRule="auto"/>
        <w:ind w:firstLine="709"/>
        <w:jc w:val="center"/>
        <w:rPr>
          <w:b w:val="0"/>
          <w:szCs w:val="40"/>
        </w:rPr>
      </w:pPr>
      <w:r w:rsidRPr="00B074CF">
        <w:rPr>
          <w:b w:val="0"/>
          <w:szCs w:val="40"/>
        </w:rPr>
        <w:t>по курсу «Экономика организации»</w:t>
      </w:r>
    </w:p>
    <w:p w:rsidR="004F2CBC" w:rsidRPr="00B074CF" w:rsidRDefault="004F2CBC" w:rsidP="00B074CF">
      <w:pPr>
        <w:pStyle w:val="3"/>
        <w:tabs>
          <w:tab w:val="left" w:pos="1260"/>
        </w:tabs>
        <w:spacing w:line="360" w:lineRule="auto"/>
        <w:ind w:firstLine="709"/>
        <w:jc w:val="center"/>
        <w:rPr>
          <w:b w:val="0"/>
          <w:szCs w:val="28"/>
        </w:rPr>
      </w:pPr>
    </w:p>
    <w:p w:rsidR="004F2CBC" w:rsidRPr="00B074CF" w:rsidRDefault="00B074CF" w:rsidP="00B074CF">
      <w:pPr>
        <w:spacing w:line="360" w:lineRule="auto"/>
        <w:ind w:firstLine="709"/>
        <w:jc w:val="both"/>
        <w:rPr>
          <w:sz w:val="28"/>
          <w:szCs w:val="32"/>
        </w:rPr>
      </w:pPr>
      <w:r>
        <w:rPr>
          <w:sz w:val="28"/>
          <w:szCs w:val="32"/>
        </w:rPr>
        <w:br w:type="page"/>
      </w:r>
      <w:r w:rsidR="004F2CBC" w:rsidRPr="00B074CF">
        <w:rPr>
          <w:sz w:val="28"/>
          <w:szCs w:val="32"/>
        </w:rPr>
        <w:t>Содержание</w:t>
      </w:r>
    </w:p>
    <w:p w:rsidR="004F2CBC" w:rsidRPr="00B074CF" w:rsidRDefault="004F2CBC" w:rsidP="00B074CF">
      <w:pPr>
        <w:tabs>
          <w:tab w:val="left" w:pos="3360"/>
        </w:tabs>
        <w:spacing w:line="360" w:lineRule="auto"/>
        <w:ind w:firstLine="709"/>
        <w:jc w:val="both"/>
        <w:rPr>
          <w:sz w:val="28"/>
          <w:szCs w:val="28"/>
        </w:rPr>
      </w:pPr>
    </w:p>
    <w:p w:rsidR="00B074CF" w:rsidRPr="00B074CF" w:rsidRDefault="00B074CF" w:rsidP="00B074CF">
      <w:pPr>
        <w:tabs>
          <w:tab w:val="left" w:pos="1260"/>
        </w:tabs>
        <w:spacing w:line="360" w:lineRule="auto"/>
        <w:jc w:val="both"/>
        <w:rPr>
          <w:bCs/>
          <w:sz w:val="28"/>
          <w:szCs w:val="28"/>
        </w:rPr>
      </w:pPr>
      <w:r w:rsidRPr="00B074CF">
        <w:rPr>
          <w:sz w:val="28"/>
          <w:szCs w:val="28"/>
        </w:rPr>
        <w:t>Организационно-правовые основы государственного регулирования деятельности предприятий в Республике Беларусь как основополагающий фактор внешней среды организации</w:t>
      </w:r>
    </w:p>
    <w:p w:rsidR="00B074CF" w:rsidRPr="00B074CF" w:rsidRDefault="00B074CF" w:rsidP="00B074CF">
      <w:pPr>
        <w:spacing w:line="360" w:lineRule="auto"/>
        <w:jc w:val="both"/>
        <w:rPr>
          <w:sz w:val="28"/>
          <w:szCs w:val="28"/>
        </w:rPr>
      </w:pPr>
      <w:r w:rsidRPr="00B074CF">
        <w:rPr>
          <w:sz w:val="28"/>
          <w:szCs w:val="28"/>
        </w:rPr>
        <w:t>Персонал организации: сущность, состав, структура, классификация и влияние на экономику</w:t>
      </w:r>
    </w:p>
    <w:p w:rsidR="00B074CF" w:rsidRPr="00B074CF" w:rsidRDefault="00B074CF" w:rsidP="00B074CF">
      <w:pPr>
        <w:tabs>
          <w:tab w:val="left" w:pos="8568"/>
        </w:tabs>
        <w:spacing w:line="360" w:lineRule="auto"/>
        <w:jc w:val="both"/>
        <w:rPr>
          <w:sz w:val="28"/>
          <w:szCs w:val="28"/>
        </w:rPr>
      </w:pPr>
      <w:r w:rsidRPr="00B074CF">
        <w:rPr>
          <w:sz w:val="28"/>
          <w:szCs w:val="28"/>
        </w:rPr>
        <w:t>Ситуация</w:t>
      </w:r>
    </w:p>
    <w:p w:rsidR="00B074CF" w:rsidRPr="00B074CF" w:rsidRDefault="00B074CF" w:rsidP="00B074CF">
      <w:pPr>
        <w:tabs>
          <w:tab w:val="left" w:pos="8568"/>
        </w:tabs>
        <w:spacing w:line="360" w:lineRule="auto"/>
        <w:jc w:val="both"/>
        <w:rPr>
          <w:sz w:val="28"/>
          <w:szCs w:val="28"/>
        </w:rPr>
      </w:pPr>
      <w:r w:rsidRPr="00B074CF">
        <w:rPr>
          <w:sz w:val="28"/>
          <w:szCs w:val="28"/>
        </w:rPr>
        <w:t>Список использованной литературы</w:t>
      </w:r>
    </w:p>
    <w:p w:rsidR="004F2CBC" w:rsidRPr="00B074CF" w:rsidRDefault="004F2CBC" w:rsidP="00B074CF">
      <w:pPr>
        <w:spacing w:line="360" w:lineRule="auto"/>
        <w:ind w:firstLine="709"/>
        <w:jc w:val="both"/>
        <w:rPr>
          <w:sz w:val="28"/>
          <w:szCs w:val="28"/>
        </w:rPr>
      </w:pPr>
    </w:p>
    <w:p w:rsidR="004F2CBC" w:rsidRPr="00B074CF" w:rsidRDefault="00B074CF" w:rsidP="00B074CF">
      <w:pPr>
        <w:pStyle w:val="2"/>
        <w:spacing w:before="0" w:after="0" w:line="360" w:lineRule="auto"/>
        <w:ind w:firstLine="709"/>
        <w:jc w:val="both"/>
        <w:rPr>
          <w:rFonts w:ascii="Times New Roman" w:hAnsi="Times New Roman" w:cs="Times New Roman"/>
          <w:b w:val="0"/>
          <w:bCs w:val="0"/>
          <w:i w:val="0"/>
          <w:szCs w:val="32"/>
        </w:rPr>
      </w:pPr>
      <w:r>
        <w:rPr>
          <w:rFonts w:ascii="Times New Roman" w:hAnsi="Times New Roman" w:cs="Times New Roman"/>
          <w:b w:val="0"/>
          <w:i w:val="0"/>
          <w:szCs w:val="32"/>
        </w:rPr>
        <w:br w:type="page"/>
      </w:r>
      <w:r w:rsidR="004F2CBC" w:rsidRPr="00B074CF">
        <w:rPr>
          <w:rFonts w:ascii="Times New Roman" w:hAnsi="Times New Roman" w:cs="Times New Roman"/>
          <w:b w:val="0"/>
          <w:i w:val="0"/>
          <w:szCs w:val="32"/>
        </w:rPr>
        <w:t>Организационно-правовые основы государственного регулирования деятельности предприятий в Республике Беларусь как основополагающий фактор внешней среды организации</w:t>
      </w:r>
    </w:p>
    <w:p w:rsidR="004F2CBC" w:rsidRPr="00B074CF" w:rsidRDefault="004F2CBC" w:rsidP="00B074CF">
      <w:pPr>
        <w:spacing w:line="360" w:lineRule="auto"/>
        <w:ind w:firstLine="709"/>
        <w:jc w:val="both"/>
        <w:rPr>
          <w:sz w:val="28"/>
          <w:szCs w:val="28"/>
        </w:rPr>
      </w:pPr>
    </w:p>
    <w:p w:rsidR="004F2CBC" w:rsidRPr="00B074CF" w:rsidRDefault="004F2CBC" w:rsidP="00B074CF">
      <w:pPr>
        <w:spacing w:line="360" w:lineRule="auto"/>
        <w:ind w:firstLine="709"/>
        <w:jc w:val="both"/>
        <w:rPr>
          <w:sz w:val="28"/>
          <w:szCs w:val="28"/>
        </w:rPr>
      </w:pPr>
      <w:r w:rsidRPr="00B074CF">
        <w:rPr>
          <w:sz w:val="28"/>
          <w:szCs w:val="28"/>
        </w:rPr>
        <w:t>Предприятие (организация) является сложной организационной структурой, которая имеет не только общую цель, но и набор взаимосвязанных и взаимозависимых целей. Так, основной целью коммерческих структур, но далеко не единственной, является достижение максимальной прибыли. Однако для получения прибыли предприятиям очень важно добиться решения и таких целей, как сохранение или увеличение доли рынка, разработка и внедрение на рынок новой продукции, обеспечение необходимого качества услуг, подготовка и отбор руководителей и специалистов и т. д.</w:t>
      </w:r>
    </w:p>
    <w:p w:rsidR="004F2CBC" w:rsidRPr="00B074CF" w:rsidRDefault="004F2CBC" w:rsidP="00B074CF">
      <w:pPr>
        <w:spacing w:line="360" w:lineRule="auto"/>
        <w:ind w:firstLine="709"/>
        <w:jc w:val="both"/>
        <w:rPr>
          <w:sz w:val="28"/>
          <w:szCs w:val="28"/>
        </w:rPr>
      </w:pPr>
      <w:r w:rsidRPr="00B074CF">
        <w:rPr>
          <w:sz w:val="28"/>
          <w:szCs w:val="28"/>
        </w:rPr>
        <w:t>В 1960-1970 гг. в такой сложной структуре, какой является предприятие, был выработан системный подход (на основе теории систем), что позволяет увидеть каждый субъект как целостную систему в единстве всех составляющих ее частей и в связи с внешним миром.</w:t>
      </w:r>
    </w:p>
    <w:p w:rsidR="004F2CBC" w:rsidRPr="00B074CF" w:rsidRDefault="004F2CBC" w:rsidP="00B074CF">
      <w:pPr>
        <w:spacing w:line="360" w:lineRule="auto"/>
        <w:ind w:firstLine="709"/>
        <w:jc w:val="both"/>
        <w:rPr>
          <w:sz w:val="28"/>
          <w:szCs w:val="28"/>
        </w:rPr>
      </w:pPr>
      <w:r w:rsidRPr="00B074CF">
        <w:rPr>
          <w:sz w:val="28"/>
          <w:szCs w:val="28"/>
        </w:rPr>
        <w:t xml:space="preserve">Любое предприятие окружают различные системы. Поскольку предприятие нельзя представлять вне сложных и динамичных взаимоотношений с внешней средой, то его относят к открытым системам [4, </w:t>
      </w:r>
      <w:r w:rsidRPr="00B074CF">
        <w:rPr>
          <w:sz w:val="28"/>
          <w:szCs w:val="28"/>
          <w:lang w:val="en-US"/>
        </w:rPr>
        <w:t>c</w:t>
      </w:r>
      <w:r w:rsidRPr="00B074CF">
        <w:rPr>
          <w:sz w:val="28"/>
          <w:szCs w:val="28"/>
        </w:rPr>
        <w:t>. 7].</w:t>
      </w:r>
    </w:p>
    <w:p w:rsidR="004F2CBC" w:rsidRPr="00B074CF" w:rsidRDefault="004F2CBC" w:rsidP="00B074CF">
      <w:pPr>
        <w:spacing w:line="360" w:lineRule="auto"/>
        <w:ind w:firstLine="709"/>
        <w:jc w:val="both"/>
        <w:rPr>
          <w:sz w:val="28"/>
          <w:szCs w:val="28"/>
        </w:rPr>
      </w:pPr>
      <w:r w:rsidRPr="00B074CF">
        <w:rPr>
          <w:sz w:val="28"/>
          <w:szCs w:val="28"/>
        </w:rPr>
        <w:t>Внешняя среда предприятия представляет собой совокупность систем (сил и субъектов), которые находятся за пределами предприятия и не являются сферой непосредственного воздействия со стороны структур его управления. В окружающем мире необходимо выделить системы, с которыми предприятия активно взаимодействуют. В первую, очередь речь идет о таких организациях и структурах, которые прямо связаны с предприятием в силу выполняемых им целей и задач: поставщики, потребители, акционеры, кредиторы, конкуренты, торговые предприятия (организации), правительственные органы и т. д. Данный перечень внешних сил и субъектов является фактором прямого воздействия. Такие факторы оказывают непосредственное влияние на принятие решений в сфере хозяйственно-финансовой деятельности предприятия.</w:t>
      </w:r>
    </w:p>
    <w:p w:rsidR="004F2CBC" w:rsidRPr="00B074CF" w:rsidRDefault="004F2CBC" w:rsidP="00B074CF">
      <w:pPr>
        <w:spacing w:line="360" w:lineRule="auto"/>
        <w:ind w:firstLine="709"/>
        <w:jc w:val="both"/>
        <w:rPr>
          <w:sz w:val="28"/>
          <w:szCs w:val="28"/>
        </w:rPr>
      </w:pPr>
      <w:r w:rsidRPr="00B074CF">
        <w:rPr>
          <w:sz w:val="28"/>
          <w:szCs w:val="28"/>
        </w:rPr>
        <w:t>Кроме того, имеется ряд сил и субъектов (систем) внешней среды, которые оказывают косвенное влияние на деятельность предприятия. Речь идет о социальных факторах и условиях, которые не оказывают прямого воздействия на деятельность предприятия, однако они предопределяют стратегически важные решения, принимаемые его руководителями и специалистами. К числу таких факторов относятся экономические, политические, правовые, социально-культурные, технологические и другие факторы, а также переменные. Эти факторы оказывают также существенное влияние на экономику предприятия. Однако это воздействие носит сложный неоднозначный характер. Поэтому очень трудно их оценить и толковать однозначно.</w:t>
      </w:r>
    </w:p>
    <w:p w:rsidR="004F2CBC" w:rsidRPr="00B074CF" w:rsidRDefault="004F2CBC" w:rsidP="00B074CF">
      <w:pPr>
        <w:spacing w:line="360" w:lineRule="auto"/>
        <w:ind w:firstLine="709"/>
        <w:jc w:val="both"/>
        <w:rPr>
          <w:sz w:val="28"/>
          <w:szCs w:val="28"/>
        </w:rPr>
      </w:pPr>
      <w:r w:rsidRPr="00B074CF">
        <w:rPr>
          <w:sz w:val="28"/>
          <w:szCs w:val="28"/>
        </w:rPr>
        <w:t xml:space="preserve">Сложность внешней среды характеризуется множеством факторов, которые предприятие должно учесть в целях выживания и успешного развития своей деятельности, и степенью вариаций каждого из факторов Отношения предприятия с внешней средой во многом определяются характером связей между ними. Одной из характеристик этой связи является взаимосвязанность, которая отражает взаимовлияния различных факторов в процессе хозяйствования. Так, пересмотр в сторону увеличения тарифов на энергоресурсы ведет к росту себестоимости, увеличению цен почти на все товары и т. п. Пересмотр налогов в нашей республике, например с </w:t>
      </w:r>
      <w:smartTag w:uri="urn:schemas-microsoft-com:office:smarttags" w:element="metricconverter">
        <w:smartTagPr>
          <w:attr w:name="ProductID" w:val="2010 г"/>
        </w:smartTagPr>
        <w:r w:rsidRPr="00B074CF">
          <w:rPr>
            <w:sz w:val="28"/>
            <w:szCs w:val="28"/>
          </w:rPr>
          <w:t>2010 г</w:t>
        </w:r>
      </w:smartTag>
      <w:r w:rsidRPr="00B074CF">
        <w:rPr>
          <w:sz w:val="28"/>
          <w:szCs w:val="28"/>
        </w:rPr>
        <w:t>. (увеличение НДС с 18 до 20%, отмена республиканского сбора для сельхозпроизводителей 1% и налога с продаж), требует от предприятий переоценки всех ее конечных результатов даже при других неизменных условиях хозяйствования и т. д. [1]</w:t>
      </w:r>
    </w:p>
    <w:p w:rsidR="004F2CBC" w:rsidRPr="00B074CF" w:rsidRDefault="004F2CBC" w:rsidP="00B074CF">
      <w:pPr>
        <w:spacing w:line="360" w:lineRule="auto"/>
        <w:ind w:firstLine="709"/>
        <w:jc w:val="both"/>
        <w:rPr>
          <w:sz w:val="28"/>
          <w:szCs w:val="28"/>
        </w:rPr>
      </w:pPr>
      <w:r w:rsidRPr="00B074CF">
        <w:rPr>
          <w:sz w:val="28"/>
          <w:szCs w:val="28"/>
        </w:rPr>
        <w:t>На основе вышеизложенного можно сделать вывод, что взаимосвязанность факторов внешней среды деятельности предприятия проявляется уровнем силы, с которой изменение одного фактора оказывает влияние на другие звенья (факторы) внешней среды. Поэтому влияние этих факторов необходимо изучать по их совокупности и с учетом динамики изменения. Умение учесть влияние всей совокупности факторов внешней среды на деятельность предприятия требует глубоких знаний и определенного практического опыта.</w:t>
      </w:r>
    </w:p>
    <w:p w:rsidR="004F2CBC" w:rsidRPr="00B074CF" w:rsidRDefault="004F2CBC" w:rsidP="00B074CF">
      <w:pPr>
        <w:tabs>
          <w:tab w:val="left" w:pos="993"/>
        </w:tabs>
        <w:spacing w:line="360" w:lineRule="auto"/>
        <w:ind w:firstLine="709"/>
        <w:jc w:val="both"/>
        <w:rPr>
          <w:sz w:val="28"/>
          <w:szCs w:val="28"/>
        </w:rPr>
      </w:pPr>
      <w:r w:rsidRPr="00B074CF">
        <w:rPr>
          <w:sz w:val="28"/>
          <w:szCs w:val="28"/>
        </w:rPr>
        <w:t>Приоритетной целью экономической политики нашего государства является процесс формирования благоприятного предпринимательского и инвестиционного климата, обеспечения высокого уровня экономической свободы. Этот процесс характеризуется комплексом взаимозависимых факторов. В их числе речь идет о факторах внешней и внутренней среды, таких, как: политическая стабильность и предсказуемость; макроэкономические показатели (бюджет, платежный баланс, государственный долг); уровень договорной дисциплины контрагентов по исполнению контрактов; уровень законности и правопорядка, масштабы преступности и коррупции; качество налоговой системы и уровень налогового бремени; качество банковской системы и других финансовых институтов; компетентность и политика центральных и местных властей, уровень путь как результат принятия решения с учетом внешней среды. При этом они выделяют следующие виды решений: по периодам времени — краткосрочные, средне- и долгосрочные решения; в зависимости от функциональных областей — связанные с закупкой, производством и сбытом, финансированием и т. д.; по иерархии планирования — стратегические, тактические и оперативные; временного диапазона — уставные и текущие.</w:t>
      </w:r>
    </w:p>
    <w:p w:rsidR="004F2CBC" w:rsidRPr="00B074CF" w:rsidRDefault="004F2CBC" w:rsidP="00B074CF">
      <w:pPr>
        <w:tabs>
          <w:tab w:val="left" w:pos="993"/>
        </w:tabs>
        <w:spacing w:line="360" w:lineRule="auto"/>
        <w:ind w:firstLine="709"/>
        <w:jc w:val="both"/>
        <w:rPr>
          <w:sz w:val="28"/>
          <w:szCs w:val="28"/>
        </w:rPr>
      </w:pPr>
      <w:r w:rsidRPr="00B074CF">
        <w:rPr>
          <w:sz w:val="28"/>
          <w:szCs w:val="28"/>
        </w:rPr>
        <w:t>Следует отметить, что в экономиках переходного типа, к которым относится и Республика Беларусь, существует объективная необходимость повышенного уровня государственного вмешательства в экономику в определенный период, т.к.:</w:t>
      </w:r>
    </w:p>
    <w:p w:rsidR="004F2CBC" w:rsidRPr="00B074CF" w:rsidRDefault="004F2CBC" w:rsidP="00B074CF">
      <w:pPr>
        <w:numPr>
          <w:ilvl w:val="0"/>
          <w:numId w:val="1"/>
        </w:numPr>
        <w:tabs>
          <w:tab w:val="clear" w:pos="927"/>
          <w:tab w:val="num" w:pos="0"/>
          <w:tab w:val="left" w:pos="993"/>
        </w:tabs>
        <w:spacing w:line="360" w:lineRule="auto"/>
        <w:ind w:left="0" w:firstLine="709"/>
        <w:jc w:val="both"/>
        <w:rPr>
          <w:sz w:val="28"/>
          <w:szCs w:val="28"/>
        </w:rPr>
      </w:pPr>
      <w:r w:rsidRPr="00B074CF">
        <w:rPr>
          <w:sz w:val="28"/>
          <w:szCs w:val="28"/>
        </w:rPr>
        <w:t>субъекты хозяйствования, получая ряд прерогатив, позволяющих вести автономную экономическую деятельность, вместе с тем значительное время продолжают оставаться в государственной собственности, поскольку создание необходимого количества эффективных собственников – физических и юридических лиц – за короткое время невозможно. Вместе с тем, если для негосударственных предприятий контроль и управление со стороны собственников являются важнейшим стимулом к эффективному хозяйствованию, то в переходной экономике эту роль должно брать на себя государство;</w:t>
      </w:r>
    </w:p>
    <w:p w:rsidR="004F2CBC" w:rsidRPr="00B074CF" w:rsidRDefault="004F2CBC" w:rsidP="00B074CF">
      <w:pPr>
        <w:numPr>
          <w:ilvl w:val="0"/>
          <w:numId w:val="1"/>
        </w:numPr>
        <w:tabs>
          <w:tab w:val="clear" w:pos="927"/>
          <w:tab w:val="num" w:pos="0"/>
          <w:tab w:val="left" w:pos="993"/>
        </w:tabs>
        <w:spacing w:line="360" w:lineRule="auto"/>
        <w:ind w:left="0" w:firstLine="709"/>
        <w:jc w:val="both"/>
        <w:rPr>
          <w:sz w:val="28"/>
          <w:szCs w:val="28"/>
        </w:rPr>
      </w:pPr>
      <w:r w:rsidRPr="00B074CF">
        <w:rPr>
          <w:sz w:val="28"/>
          <w:szCs w:val="28"/>
        </w:rPr>
        <w:t>поскольку на начальном этапе реформирования собственность и все основные экономические права находятся в руках государства, организация их разгосударствления и приватизации не может быть эффективной без участия государственных органов, поэтому дополнительной прерогативой государства в переходной экономике является реформирование и реорганизация хозяйственных отношений;</w:t>
      </w:r>
    </w:p>
    <w:p w:rsidR="004F2CBC" w:rsidRPr="00B074CF" w:rsidRDefault="004F2CBC" w:rsidP="00B074CF">
      <w:pPr>
        <w:numPr>
          <w:ilvl w:val="0"/>
          <w:numId w:val="1"/>
        </w:numPr>
        <w:tabs>
          <w:tab w:val="clear" w:pos="927"/>
          <w:tab w:val="num" w:pos="0"/>
          <w:tab w:val="left" w:pos="993"/>
        </w:tabs>
        <w:spacing w:line="360" w:lineRule="auto"/>
        <w:ind w:left="0" w:firstLine="709"/>
        <w:jc w:val="both"/>
        <w:rPr>
          <w:sz w:val="28"/>
          <w:szCs w:val="28"/>
        </w:rPr>
      </w:pPr>
      <w:r w:rsidRPr="00B074CF">
        <w:rPr>
          <w:sz w:val="28"/>
          <w:szCs w:val="28"/>
        </w:rPr>
        <w:t>начальные этапы реформ характеризуются интенсивным процессом реструктуризации и сопровождаются спадом производства и высвобождением значительного количества занятых, поэтому в переходный период возникает противоречие между потребностью в расширенном финансировании социальных расходов с одной стороны и сужением налоговой базы с другой, поэтому особую роль приобретает государственное перераспределение национального дохода.</w:t>
      </w:r>
    </w:p>
    <w:p w:rsidR="004F2CBC" w:rsidRPr="00B074CF" w:rsidRDefault="004F2CBC" w:rsidP="00B074CF">
      <w:pPr>
        <w:tabs>
          <w:tab w:val="left" w:pos="993"/>
        </w:tabs>
        <w:spacing w:line="360" w:lineRule="auto"/>
        <w:ind w:firstLine="709"/>
        <w:jc w:val="both"/>
        <w:rPr>
          <w:sz w:val="28"/>
          <w:szCs w:val="28"/>
        </w:rPr>
      </w:pPr>
      <w:r w:rsidRPr="00B074CF">
        <w:rPr>
          <w:sz w:val="28"/>
          <w:szCs w:val="28"/>
        </w:rPr>
        <w:t>Государственные структуры осуществляют регулирование деятельности экономической системы по следующим основным направлениям:</w:t>
      </w:r>
    </w:p>
    <w:p w:rsidR="004F2CBC" w:rsidRPr="00B074CF" w:rsidRDefault="004F2CBC" w:rsidP="00B074CF">
      <w:pPr>
        <w:numPr>
          <w:ilvl w:val="0"/>
          <w:numId w:val="2"/>
        </w:numPr>
        <w:spacing w:line="360" w:lineRule="auto"/>
        <w:ind w:left="0" w:firstLine="709"/>
        <w:jc w:val="both"/>
        <w:rPr>
          <w:sz w:val="28"/>
          <w:szCs w:val="28"/>
        </w:rPr>
      </w:pPr>
      <w:r w:rsidRPr="00B074CF">
        <w:rPr>
          <w:sz w:val="28"/>
          <w:szCs w:val="28"/>
          <w:u w:val="single"/>
        </w:rPr>
        <w:t>Денежно-кредитная политика.</w:t>
      </w:r>
      <w:r w:rsidRPr="00B074CF">
        <w:rPr>
          <w:sz w:val="28"/>
          <w:szCs w:val="28"/>
        </w:rPr>
        <w:t xml:space="preserve"> Данное направление экономической деятельности государства включает в себя различные подсистемы регулирования, а именно:</w:t>
      </w:r>
    </w:p>
    <w:p w:rsidR="004F2CBC" w:rsidRPr="00B074CF" w:rsidRDefault="004F2CBC" w:rsidP="00B074CF">
      <w:pPr>
        <w:numPr>
          <w:ilvl w:val="0"/>
          <w:numId w:val="1"/>
        </w:numPr>
        <w:spacing w:line="360" w:lineRule="auto"/>
        <w:ind w:left="0" w:firstLine="709"/>
        <w:jc w:val="both"/>
        <w:rPr>
          <w:sz w:val="28"/>
          <w:szCs w:val="28"/>
        </w:rPr>
      </w:pPr>
      <w:r w:rsidRPr="00B074CF">
        <w:rPr>
          <w:sz w:val="28"/>
          <w:szCs w:val="28"/>
        </w:rPr>
        <w:t>эмиссию безналичных денег и наличных денежных знаков;</w:t>
      </w:r>
    </w:p>
    <w:p w:rsidR="004F2CBC" w:rsidRPr="00B074CF" w:rsidRDefault="004F2CBC" w:rsidP="00B074CF">
      <w:pPr>
        <w:numPr>
          <w:ilvl w:val="0"/>
          <w:numId w:val="1"/>
        </w:numPr>
        <w:spacing w:line="360" w:lineRule="auto"/>
        <w:ind w:left="0" w:firstLine="709"/>
        <w:jc w:val="both"/>
        <w:rPr>
          <w:sz w:val="28"/>
          <w:szCs w:val="28"/>
        </w:rPr>
      </w:pPr>
      <w:r w:rsidRPr="00B074CF">
        <w:rPr>
          <w:sz w:val="28"/>
          <w:szCs w:val="28"/>
        </w:rPr>
        <w:t>регулирование спроса и предложения денег через механизм процентных ставок по активным (размещение кредитов) и пассивным (привлечение ресурсов – эмиссия ценных бумаг, обязательное и добровольное резервирование).</w:t>
      </w:r>
    </w:p>
    <w:p w:rsidR="004F2CBC" w:rsidRPr="00B074CF" w:rsidRDefault="004F2CBC" w:rsidP="00B074CF">
      <w:pPr>
        <w:numPr>
          <w:ilvl w:val="0"/>
          <w:numId w:val="1"/>
        </w:numPr>
        <w:spacing w:line="360" w:lineRule="auto"/>
        <w:ind w:left="0" w:firstLine="709"/>
        <w:jc w:val="both"/>
        <w:rPr>
          <w:sz w:val="28"/>
          <w:szCs w:val="28"/>
        </w:rPr>
      </w:pPr>
      <w:r w:rsidRPr="00B074CF">
        <w:rPr>
          <w:sz w:val="28"/>
          <w:szCs w:val="28"/>
        </w:rPr>
        <w:t>в) регулирование денежной массы через механизм обязательного резервирования,</w:t>
      </w:r>
    </w:p>
    <w:p w:rsidR="004F2CBC" w:rsidRPr="00B074CF" w:rsidRDefault="004F2CBC" w:rsidP="00B074CF">
      <w:pPr>
        <w:numPr>
          <w:ilvl w:val="0"/>
          <w:numId w:val="2"/>
        </w:numPr>
        <w:spacing w:line="360" w:lineRule="auto"/>
        <w:ind w:left="0" w:firstLine="709"/>
        <w:jc w:val="both"/>
        <w:rPr>
          <w:sz w:val="28"/>
          <w:szCs w:val="28"/>
        </w:rPr>
      </w:pPr>
      <w:r w:rsidRPr="00B074CF">
        <w:rPr>
          <w:sz w:val="28"/>
          <w:szCs w:val="28"/>
          <w:u w:val="single"/>
        </w:rPr>
        <w:t>Валютная политика</w:t>
      </w:r>
      <w:r w:rsidRPr="00B074CF">
        <w:rPr>
          <w:sz w:val="28"/>
          <w:szCs w:val="28"/>
        </w:rPr>
        <w:t>, которая направлена на установление и поддержание определенного курса национальной валюты, а также ее динамики.</w:t>
      </w:r>
    </w:p>
    <w:p w:rsidR="004F2CBC" w:rsidRPr="00B074CF" w:rsidRDefault="004F2CBC" w:rsidP="00B074CF">
      <w:pPr>
        <w:numPr>
          <w:ilvl w:val="0"/>
          <w:numId w:val="2"/>
        </w:numPr>
        <w:spacing w:line="360" w:lineRule="auto"/>
        <w:ind w:left="0" w:firstLine="709"/>
        <w:jc w:val="both"/>
        <w:rPr>
          <w:sz w:val="28"/>
          <w:szCs w:val="28"/>
        </w:rPr>
      </w:pPr>
      <w:r w:rsidRPr="00B074CF">
        <w:rPr>
          <w:sz w:val="28"/>
          <w:szCs w:val="28"/>
          <w:u w:val="single"/>
        </w:rPr>
        <w:t>Бюджетная политика</w:t>
      </w:r>
      <w:r w:rsidRPr="00B074CF">
        <w:rPr>
          <w:sz w:val="28"/>
          <w:szCs w:val="28"/>
        </w:rPr>
        <w:t>, которая имеет два существенных аспекта:</w:t>
      </w:r>
    </w:p>
    <w:p w:rsidR="004F2CBC" w:rsidRPr="00B074CF" w:rsidRDefault="004F2CBC" w:rsidP="00B074CF">
      <w:pPr>
        <w:pStyle w:val="a6"/>
        <w:numPr>
          <w:ilvl w:val="0"/>
          <w:numId w:val="1"/>
        </w:numPr>
        <w:spacing w:after="0" w:line="360" w:lineRule="auto"/>
        <w:ind w:left="0" w:firstLine="709"/>
        <w:jc w:val="both"/>
        <w:rPr>
          <w:sz w:val="28"/>
          <w:szCs w:val="28"/>
        </w:rPr>
      </w:pPr>
      <w:r w:rsidRPr="00B074CF">
        <w:rPr>
          <w:sz w:val="28"/>
          <w:szCs w:val="28"/>
        </w:rPr>
        <w:t>фискальная политика, которая направлена на получение бюджетных доходов путем налоговых и иных изъятий части национального дохода;</w:t>
      </w:r>
    </w:p>
    <w:p w:rsidR="004F2CBC" w:rsidRPr="00B074CF" w:rsidRDefault="004F2CBC" w:rsidP="00B074CF">
      <w:pPr>
        <w:numPr>
          <w:ilvl w:val="0"/>
          <w:numId w:val="1"/>
        </w:numPr>
        <w:spacing w:line="360" w:lineRule="auto"/>
        <w:ind w:left="0" w:firstLine="709"/>
        <w:jc w:val="both"/>
        <w:rPr>
          <w:sz w:val="28"/>
          <w:szCs w:val="28"/>
        </w:rPr>
      </w:pPr>
      <w:r w:rsidRPr="00B074CF">
        <w:rPr>
          <w:sz w:val="28"/>
          <w:szCs w:val="28"/>
        </w:rPr>
        <w:t>политика расходов, которая определяется объемами и направлениями бюджетного финансирования, а также объемами и характером финансирования бюджетных дефицитов.</w:t>
      </w:r>
    </w:p>
    <w:p w:rsidR="004F2CBC" w:rsidRPr="00B074CF" w:rsidRDefault="004F2CBC" w:rsidP="00B074CF">
      <w:pPr>
        <w:pStyle w:val="a6"/>
        <w:spacing w:after="0" w:line="360" w:lineRule="auto"/>
        <w:ind w:left="0" w:firstLine="709"/>
        <w:jc w:val="both"/>
        <w:rPr>
          <w:sz w:val="28"/>
          <w:szCs w:val="28"/>
        </w:rPr>
      </w:pPr>
      <w:r w:rsidRPr="00B074CF">
        <w:rPr>
          <w:sz w:val="28"/>
          <w:szCs w:val="28"/>
        </w:rPr>
        <w:t>Основными методами осуществления данной политики являются различные виды бюджетных изъятий, в том числе:</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налоги;</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сборы в бюджетные и внебюджетные фонды;</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штрафные санкции;</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платежи за услуги госорганов (госпошлины);</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доходы от государственной собственности.</w:t>
      </w:r>
    </w:p>
    <w:p w:rsidR="004F2CBC" w:rsidRPr="00B074CF" w:rsidRDefault="004F2CBC" w:rsidP="00B074CF">
      <w:pPr>
        <w:numPr>
          <w:ilvl w:val="0"/>
          <w:numId w:val="2"/>
        </w:numPr>
        <w:spacing w:line="360" w:lineRule="auto"/>
        <w:ind w:left="0" w:firstLine="709"/>
        <w:jc w:val="both"/>
        <w:rPr>
          <w:sz w:val="28"/>
          <w:szCs w:val="28"/>
        </w:rPr>
      </w:pPr>
      <w:r w:rsidRPr="00B074CF">
        <w:rPr>
          <w:sz w:val="28"/>
          <w:szCs w:val="28"/>
          <w:u w:val="single"/>
        </w:rPr>
        <w:t>Внешнеэкономическая политика</w:t>
      </w:r>
      <w:r w:rsidRPr="00B074CF">
        <w:rPr>
          <w:sz w:val="28"/>
          <w:szCs w:val="28"/>
        </w:rPr>
        <w:t>, направленная на регулирование внешнеэкономических операций субъектов хозяйствования. Регулирование затрагивает следующие аспекты:</w:t>
      </w:r>
    </w:p>
    <w:p w:rsidR="004F2CBC" w:rsidRPr="00B074CF" w:rsidRDefault="004F2CBC" w:rsidP="00B074CF">
      <w:pPr>
        <w:numPr>
          <w:ilvl w:val="0"/>
          <w:numId w:val="1"/>
        </w:numPr>
        <w:spacing w:line="360" w:lineRule="auto"/>
        <w:ind w:left="0" w:firstLine="709"/>
        <w:jc w:val="both"/>
        <w:rPr>
          <w:sz w:val="28"/>
          <w:szCs w:val="28"/>
        </w:rPr>
      </w:pPr>
      <w:r w:rsidRPr="00B074CF">
        <w:rPr>
          <w:sz w:val="28"/>
          <w:szCs w:val="28"/>
        </w:rPr>
        <w:t>регулирование объемов экспорта и импорта;</w:t>
      </w:r>
    </w:p>
    <w:p w:rsidR="004F2CBC" w:rsidRPr="00B074CF" w:rsidRDefault="004F2CBC" w:rsidP="00B074CF">
      <w:pPr>
        <w:numPr>
          <w:ilvl w:val="0"/>
          <w:numId w:val="1"/>
        </w:numPr>
        <w:spacing w:line="360" w:lineRule="auto"/>
        <w:ind w:left="0" w:firstLine="709"/>
        <w:jc w:val="both"/>
        <w:rPr>
          <w:sz w:val="28"/>
          <w:szCs w:val="28"/>
        </w:rPr>
      </w:pPr>
      <w:r w:rsidRPr="00B074CF">
        <w:rPr>
          <w:sz w:val="28"/>
          <w:szCs w:val="28"/>
        </w:rPr>
        <w:t>регулирование условий и прав доступа на внутренний рынок (а резидентов – на внешний) товаров, услуг, рабочей силы и капитала;</w:t>
      </w:r>
    </w:p>
    <w:p w:rsidR="004F2CBC" w:rsidRPr="00B074CF" w:rsidRDefault="004F2CBC" w:rsidP="00B074CF">
      <w:pPr>
        <w:numPr>
          <w:ilvl w:val="0"/>
          <w:numId w:val="1"/>
        </w:numPr>
        <w:spacing w:line="360" w:lineRule="auto"/>
        <w:ind w:left="0" w:firstLine="709"/>
        <w:jc w:val="both"/>
        <w:rPr>
          <w:sz w:val="28"/>
          <w:szCs w:val="28"/>
        </w:rPr>
      </w:pPr>
      <w:r w:rsidRPr="00B074CF">
        <w:rPr>
          <w:sz w:val="28"/>
          <w:szCs w:val="28"/>
        </w:rPr>
        <w:t>характер отношений с другими государствами.</w:t>
      </w:r>
    </w:p>
    <w:p w:rsidR="004F2CBC" w:rsidRPr="00B074CF" w:rsidRDefault="004F2CBC" w:rsidP="00B074CF">
      <w:pPr>
        <w:pStyle w:val="21"/>
        <w:spacing w:after="0" w:line="360" w:lineRule="auto"/>
        <w:ind w:left="0" w:firstLine="709"/>
        <w:jc w:val="both"/>
        <w:rPr>
          <w:sz w:val="28"/>
          <w:szCs w:val="28"/>
        </w:rPr>
      </w:pPr>
      <w:r w:rsidRPr="00B074CF">
        <w:rPr>
          <w:sz w:val="28"/>
          <w:szCs w:val="28"/>
        </w:rPr>
        <w:t xml:space="preserve">Внешнеэкономическое регулирование может осуществляться тарифными либо нетарифными методами. К нетарифным относятся квоты на экспорт и импорт, лицензирование внешнеэкономической деятельности, установление требований и условий к экспортным и импортным ценностям и т.п. К тарифным относятся налоги и иные бюджетные платежи, взимаемые при ввозе и вывозе ценностей (акцизы, налог на добавленную стоимость, пошлины). </w:t>
      </w:r>
    </w:p>
    <w:p w:rsidR="004F2CBC" w:rsidRPr="00B074CF" w:rsidRDefault="004F2CBC" w:rsidP="00B074CF">
      <w:pPr>
        <w:numPr>
          <w:ilvl w:val="0"/>
          <w:numId w:val="2"/>
        </w:numPr>
        <w:spacing w:line="360" w:lineRule="auto"/>
        <w:ind w:left="0" w:firstLine="709"/>
        <w:jc w:val="both"/>
        <w:rPr>
          <w:sz w:val="28"/>
          <w:szCs w:val="28"/>
        </w:rPr>
      </w:pPr>
      <w:r w:rsidRPr="00B074CF">
        <w:rPr>
          <w:sz w:val="28"/>
          <w:szCs w:val="28"/>
          <w:u w:val="single"/>
        </w:rPr>
        <w:t>Внутренняя экономическая политика</w:t>
      </w:r>
      <w:r w:rsidRPr="00B074CF">
        <w:rPr>
          <w:sz w:val="28"/>
          <w:szCs w:val="28"/>
        </w:rPr>
        <w:t>, направленная на достижение определенных целей экономического развития.</w:t>
      </w:r>
    </w:p>
    <w:p w:rsidR="004F2CBC" w:rsidRPr="00B074CF" w:rsidRDefault="004F2CBC" w:rsidP="00B074CF">
      <w:pPr>
        <w:pStyle w:val="a6"/>
        <w:spacing w:after="0" w:line="360" w:lineRule="auto"/>
        <w:ind w:left="0" w:firstLine="709"/>
        <w:jc w:val="both"/>
        <w:rPr>
          <w:sz w:val="28"/>
          <w:szCs w:val="28"/>
        </w:rPr>
      </w:pPr>
      <w:r w:rsidRPr="00B074CF">
        <w:rPr>
          <w:sz w:val="28"/>
          <w:szCs w:val="28"/>
        </w:rPr>
        <w:t>Внутриэкономическое регулирование заключается в создании искусственной системы стимулов для различных видов деятельности либо отдельных предприятий и их групп. Основные методы этой деятельности следующие:</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созданы системы льгот и преференций (налоговых, таможенных, финансовых и т.д.);</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регулирование цен (установление твердых цен на определенные товары, ограничение торговой надбавки, установление предельных индексов роста цен, ограничение рентабельности);</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государственный заказ на определенные виды товаров с целью регулирования их дальнейшего распределения;</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государственное предпринимательство.</w:t>
      </w:r>
    </w:p>
    <w:p w:rsidR="004F2CBC" w:rsidRPr="00B074CF" w:rsidRDefault="004F2CBC" w:rsidP="00B074CF">
      <w:pPr>
        <w:numPr>
          <w:ilvl w:val="0"/>
          <w:numId w:val="2"/>
        </w:numPr>
        <w:spacing w:line="360" w:lineRule="auto"/>
        <w:ind w:left="0" w:firstLine="709"/>
        <w:jc w:val="both"/>
        <w:rPr>
          <w:sz w:val="28"/>
          <w:szCs w:val="28"/>
        </w:rPr>
      </w:pPr>
      <w:r w:rsidRPr="00B074CF">
        <w:rPr>
          <w:sz w:val="28"/>
          <w:szCs w:val="28"/>
          <w:u w:val="single"/>
        </w:rPr>
        <w:t>Социальная политика</w:t>
      </w:r>
      <w:r w:rsidRPr="00B074CF">
        <w:rPr>
          <w:sz w:val="28"/>
          <w:szCs w:val="28"/>
        </w:rPr>
        <w:t>, которая заключается в социальной поддержке временно либо постоянно нетрудоспособных граждан, обеспечение универсального минимума социальных гарантий и прав.</w:t>
      </w:r>
    </w:p>
    <w:p w:rsidR="004F2CBC" w:rsidRPr="00B074CF" w:rsidRDefault="004F2CBC" w:rsidP="00B074CF">
      <w:pPr>
        <w:pStyle w:val="a6"/>
        <w:spacing w:after="0" w:line="360" w:lineRule="auto"/>
        <w:ind w:left="0" w:firstLine="709"/>
        <w:jc w:val="both"/>
        <w:rPr>
          <w:sz w:val="28"/>
          <w:szCs w:val="28"/>
        </w:rPr>
      </w:pPr>
      <w:r w:rsidRPr="00B074CF">
        <w:rPr>
          <w:sz w:val="28"/>
          <w:szCs w:val="28"/>
        </w:rPr>
        <w:t>К основным методам социальной политики относятся:</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прямое финансирование домохозяйств (социальные трансферты);</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создание системы социального страхования (государственного либо смешанного);</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предоставление бесплатных услуг социального характера (в т.ч. образования, здравоохранения и т.п.);</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ценовое регулирование рынков социально значимых товаров.</w:t>
      </w:r>
    </w:p>
    <w:p w:rsidR="004F2CBC" w:rsidRPr="00B074CF" w:rsidRDefault="004F2CBC" w:rsidP="00B074CF">
      <w:pPr>
        <w:numPr>
          <w:ilvl w:val="0"/>
          <w:numId w:val="2"/>
        </w:numPr>
        <w:spacing w:line="360" w:lineRule="auto"/>
        <w:ind w:left="0" w:firstLine="709"/>
        <w:jc w:val="both"/>
        <w:rPr>
          <w:sz w:val="28"/>
          <w:szCs w:val="28"/>
        </w:rPr>
      </w:pPr>
      <w:r w:rsidRPr="00B074CF">
        <w:rPr>
          <w:sz w:val="28"/>
          <w:szCs w:val="28"/>
        </w:rPr>
        <w:t xml:space="preserve">Создание </w:t>
      </w:r>
      <w:r w:rsidRPr="00B074CF">
        <w:rPr>
          <w:sz w:val="28"/>
          <w:szCs w:val="28"/>
          <w:u w:val="single"/>
        </w:rPr>
        <w:t>законодательно-нормативной базы</w:t>
      </w:r>
      <w:r w:rsidRPr="00B074CF">
        <w:rPr>
          <w:sz w:val="28"/>
          <w:szCs w:val="28"/>
        </w:rPr>
        <w:t xml:space="preserve"> экономической деятельности путем регламентирования и регулирования организационных форм субъектов хозяйствования, обязательных требований к формам взаимоотношений между субъектами хозяйствования, их организации и осуществлению деятельности. Методами законодательно-нормативного регулирования экономики являются принятие законов, распоряжений исполнительных органов власти (указов, декретов, постановлений),</w:t>
      </w:r>
      <w:r w:rsidR="00B074CF" w:rsidRPr="00B074CF">
        <w:rPr>
          <w:sz w:val="28"/>
          <w:szCs w:val="28"/>
        </w:rPr>
        <w:t xml:space="preserve"> </w:t>
      </w:r>
      <w:r w:rsidRPr="00B074CF">
        <w:rPr>
          <w:sz w:val="28"/>
          <w:szCs w:val="28"/>
        </w:rPr>
        <w:t>инструктивных актов различных министерств и ведомств, а также арбитражное разрешение споров.</w:t>
      </w:r>
    </w:p>
    <w:p w:rsidR="004F2CBC" w:rsidRPr="00B074CF" w:rsidRDefault="004F2CBC" w:rsidP="00B074CF">
      <w:pPr>
        <w:numPr>
          <w:ilvl w:val="0"/>
          <w:numId w:val="2"/>
        </w:numPr>
        <w:spacing w:line="360" w:lineRule="auto"/>
        <w:ind w:left="0" w:firstLine="709"/>
        <w:jc w:val="both"/>
        <w:rPr>
          <w:sz w:val="28"/>
          <w:szCs w:val="28"/>
        </w:rPr>
      </w:pPr>
      <w:r w:rsidRPr="00B074CF">
        <w:rPr>
          <w:sz w:val="28"/>
          <w:szCs w:val="28"/>
          <w:u w:val="single"/>
        </w:rPr>
        <w:t>Экологическая политика</w:t>
      </w:r>
      <w:r w:rsidRPr="00B074CF">
        <w:rPr>
          <w:sz w:val="28"/>
          <w:szCs w:val="28"/>
        </w:rPr>
        <w:t>, которая заключается в установлении требований и ограничений субъектов хозяйствования в плане объемов выбросов в окружающую среду загрязняющих веществ, охраны естественных ландшафтов и эксплуатации природных ресурсов, а также установление платы и санкций за вышеупомянутые действия.</w:t>
      </w:r>
    </w:p>
    <w:p w:rsidR="004F2CBC" w:rsidRPr="00B074CF" w:rsidRDefault="004F2CBC" w:rsidP="00B074CF">
      <w:pPr>
        <w:pStyle w:val="a6"/>
        <w:spacing w:after="0" w:line="360" w:lineRule="auto"/>
        <w:ind w:left="0" w:firstLine="709"/>
        <w:jc w:val="both"/>
        <w:rPr>
          <w:sz w:val="28"/>
          <w:szCs w:val="28"/>
        </w:rPr>
      </w:pPr>
      <w:r w:rsidRPr="00B074CF">
        <w:rPr>
          <w:sz w:val="28"/>
          <w:szCs w:val="28"/>
        </w:rPr>
        <w:t>Экологическое регулирование представлено следующими методами:</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налогообложением добычи природных ресурсов и загрязнения окружающей среды;</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лимитированием добычи и выбросов с запретом либо повышенным обложением сверхлимитной деятельности;</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обязательными требованиями к продукции и технологическим процессам.</w:t>
      </w:r>
    </w:p>
    <w:p w:rsidR="004F2CBC" w:rsidRPr="00B074CF" w:rsidRDefault="004F2CBC" w:rsidP="00B074CF">
      <w:pPr>
        <w:numPr>
          <w:ilvl w:val="0"/>
          <w:numId w:val="2"/>
        </w:numPr>
        <w:spacing w:line="360" w:lineRule="auto"/>
        <w:ind w:left="0" w:firstLine="709"/>
        <w:jc w:val="both"/>
        <w:rPr>
          <w:sz w:val="28"/>
          <w:szCs w:val="28"/>
        </w:rPr>
      </w:pPr>
      <w:r w:rsidRPr="00B074CF">
        <w:rPr>
          <w:sz w:val="28"/>
          <w:szCs w:val="28"/>
        </w:rPr>
        <w:t xml:space="preserve">Создание </w:t>
      </w:r>
      <w:r w:rsidRPr="00B074CF">
        <w:rPr>
          <w:sz w:val="28"/>
          <w:szCs w:val="28"/>
          <w:u w:val="single"/>
        </w:rPr>
        <w:t>инфраструктуры функционирования субъектов хозяйствования</w:t>
      </w:r>
      <w:r w:rsidRPr="00B074CF">
        <w:rPr>
          <w:sz w:val="28"/>
          <w:szCs w:val="28"/>
        </w:rPr>
        <w:t>, т.е. строительство и поддержание в эксплуатационном состоянии объектов коммуникационной, энергетической и иной инфраструктуры.</w:t>
      </w:r>
    </w:p>
    <w:p w:rsidR="004F2CBC" w:rsidRPr="00B074CF" w:rsidRDefault="004F2CBC" w:rsidP="00B074CF">
      <w:pPr>
        <w:numPr>
          <w:ilvl w:val="0"/>
          <w:numId w:val="2"/>
        </w:numPr>
        <w:spacing w:line="360" w:lineRule="auto"/>
        <w:ind w:left="0" w:firstLine="709"/>
        <w:jc w:val="both"/>
        <w:rPr>
          <w:sz w:val="28"/>
          <w:szCs w:val="28"/>
        </w:rPr>
      </w:pPr>
      <w:r w:rsidRPr="00B074CF">
        <w:rPr>
          <w:sz w:val="28"/>
          <w:szCs w:val="28"/>
          <w:u w:val="single"/>
        </w:rPr>
        <w:t>Антимонопольная политика</w:t>
      </w:r>
      <w:r w:rsidRPr="00B074CF">
        <w:rPr>
          <w:sz w:val="28"/>
          <w:szCs w:val="28"/>
        </w:rPr>
        <w:t>, заключающаяся в демонополизации рынков и регулировании деятельности естественных монополий путем ограничения цен, рентабельности монополистов.</w:t>
      </w:r>
    </w:p>
    <w:p w:rsidR="004F2CBC" w:rsidRPr="00B074CF" w:rsidRDefault="004F2CBC" w:rsidP="00B074CF">
      <w:pPr>
        <w:pStyle w:val="a6"/>
        <w:spacing w:after="0" w:line="360" w:lineRule="auto"/>
        <w:ind w:left="0" w:firstLine="709"/>
        <w:jc w:val="both"/>
        <w:rPr>
          <w:sz w:val="28"/>
          <w:szCs w:val="28"/>
        </w:rPr>
      </w:pPr>
      <w:r w:rsidRPr="00B074CF">
        <w:rPr>
          <w:sz w:val="28"/>
          <w:szCs w:val="28"/>
        </w:rPr>
        <w:t>Методы антимонопольного регулирования включают в себя:</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контроль за ценовой политикой монополий, ограничение их доходности и рентабельности;</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контроль и запрет на слияния;</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мониторинг доли рынков;</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разукрупнение и реструктуризация монополий.</w:t>
      </w:r>
    </w:p>
    <w:p w:rsidR="004F2CBC" w:rsidRPr="00B074CF" w:rsidRDefault="004F2CBC" w:rsidP="00B074CF">
      <w:pPr>
        <w:numPr>
          <w:ilvl w:val="0"/>
          <w:numId w:val="2"/>
        </w:numPr>
        <w:spacing w:line="360" w:lineRule="auto"/>
        <w:ind w:left="0" w:firstLine="709"/>
        <w:jc w:val="both"/>
        <w:rPr>
          <w:sz w:val="28"/>
          <w:szCs w:val="28"/>
        </w:rPr>
      </w:pPr>
      <w:r w:rsidRPr="00B074CF">
        <w:rPr>
          <w:sz w:val="28"/>
          <w:szCs w:val="28"/>
          <w:u w:val="single"/>
        </w:rPr>
        <w:t>Регулирование оборота социально опасных товаров</w:t>
      </w:r>
      <w:r w:rsidRPr="00B074CF">
        <w:rPr>
          <w:sz w:val="28"/>
          <w:szCs w:val="28"/>
        </w:rPr>
        <w:t>, продуктов и веществ путем установления особых требований и контроля их соблюдения в отношении производства, хранения, переработки, транспортировки, сбыта этих товаров.</w:t>
      </w:r>
    </w:p>
    <w:p w:rsidR="004F2CBC" w:rsidRPr="00B074CF" w:rsidRDefault="004F2CBC" w:rsidP="00B074CF">
      <w:pPr>
        <w:numPr>
          <w:ilvl w:val="0"/>
          <w:numId w:val="2"/>
        </w:numPr>
        <w:spacing w:line="360" w:lineRule="auto"/>
        <w:ind w:left="0" w:firstLine="709"/>
        <w:jc w:val="both"/>
        <w:rPr>
          <w:sz w:val="28"/>
          <w:szCs w:val="28"/>
        </w:rPr>
      </w:pPr>
      <w:r w:rsidRPr="00B074CF">
        <w:rPr>
          <w:sz w:val="28"/>
          <w:szCs w:val="28"/>
        </w:rPr>
        <w:t xml:space="preserve">Обеспечение </w:t>
      </w:r>
      <w:r w:rsidRPr="00B074CF">
        <w:rPr>
          <w:sz w:val="28"/>
          <w:szCs w:val="28"/>
          <w:u w:val="single"/>
        </w:rPr>
        <w:t>социальной безопасности</w:t>
      </w:r>
      <w:r w:rsidRPr="00B074CF">
        <w:rPr>
          <w:sz w:val="28"/>
          <w:szCs w:val="28"/>
        </w:rPr>
        <w:t xml:space="preserve"> общедоступных товаров и технологических процессов. Особенно это касается продовольственных, сложнотехнических и детских товаров.</w:t>
      </w:r>
    </w:p>
    <w:p w:rsidR="004F2CBC" w:rsidRPr="00B074CF" w:rsidRDefault="004F2CBC" w:rsidP="00B074CF">
      <w:pPr>
        <w:pStyle w:val="a6"/>
        <w:spacing w:after="0" w:line="360" w:lineRule="auto"/>
        <w:ind w:left="0" w:firstLine="709"/>
        <w:jc w:val="both"/>
        <w:rPr>
          <w:sz w:val="28"/>
          <w:szCs w:val="28"/>
        </w:rPr>
      </w:pPr>
      <w:r w:rsidRPr="00B074CF">
        <w:rPr>
          <w:sz w:val="28"/>
          <w:szCs w:val="28"/>
        </w:rPr>
        <w:t>В области контроля за производством и технологиями можно выделить следующие методы:</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установление государственной монополии на производство и оборот отдельных товаров;</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государственная регистрация субъектов хозяйствования;</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разрешительная система на занятие определёнными видами деятельности (лицензирование, сертифицирование);</w:t>
      </w:r>
    </w:p>
    <w:p w:rsidR="004F2CBC" w:rsidRPr="00B074CF" w:rsidRDefault="004F2CBC" w:rsidP="00B074CF">
      <w:pPr>
        <w:pStyle w:val="a6"/>
        <w:numPr>
          <w:ilvl w:val="0"/>
          <w:numId w:val="3"/>
        </w:numPr>
        <w:spacing w:after="0" w:line="360" w:lineRule="auto"/>
        <w:ind w:left="0" w:firstLine="709"/>
        <w:jc w:val="both"/>
        <w:rPr>
          <w:sz w:val="28"/>
          <w:szCs w:val="28"/>
        </w:rPr>
      </w:pPr>
      <w:r w:rsidRPr="00B074CF">
        <w:rPr>
          <w:sz w:val="28"/>
          <w:szCs w:val="28"/>
        </w:rPr>
        <w:t>установление требований к финансово-экономическому состоянию субъектов хозяйствования.</w:t>
      </w:r>
    </w:p>
    <w:p w:rsidR="004F2CBC" w:rsidRPr="00B074CF" w:rsidRDefault="004F2CBC" w:rsidP="00B074CF">
      <w:pPr>
        <w:spacing w:line="360" w:lineRule="auto"/>
        <w:ind w:firstLine="709"/>
        <w:jc w:val="both"/>
        <w:rPr>
          <w:sz w:val="28"/>
          <w:szCs w:val="28"/>
        </w:rPr>
      </w:pPr>
      <w:r w:rsidRPr="00B074CF">
        <w:rPr>
          <w:sz w:val="28"/>
          <w:szCs w:val="28"/>
        </w:rPr>
        <w:t>Белорусские предприятия практически вернулись на докризисный уровень развития, однако в будущее они смотрят с определенной долей скепсиса. Об этом свидетельствуют данные мониторинга предприятий реального сектора экономики Беларуси, подготовленного Национальным банком по итогам 7 месяцев 2010 года.</w:t>
      </w:r>
    </w:p>
    <w:p w:rsidR="004F2CBC" w:rsidRDefault="004F2CBC" w:rsidP="00B074CF">
      <w:pPr>
        <w:spacing w:line="360" w:lineRule="auto"/>
        <w:ind w:firstLine="709"/>
        <w:jc w:val="both"/>
        <w:rPr>
          <w:noProof/>
          <w:sz w:val="28"/>
          <w:szCs w:val="28"/>
        </w:rPr>
      </w:pPr>
      <w:r w:rsidRPr="00B074CF">
        <w:rPr>
          <w:sz w:val="28"/>
          <w:szCs w:val="28"/>
        </w:rPr>
        <w:t>Начиная с июля 2008 года, индекс бизнес-климата (рис. 1), рассчитываемый</w:t>
      </w:r>
      <w:r w:rsidR="00B074CF" w:rsidRPr="00B074CF">
        <w:rPr>
          <w:sz w:val="28"/>
          <w:szCs w:val="28"/>
        </w:rPr>
        <w:t xml:space="preserve"> </w:t>
      </w:r>
      <w:r w:rsidRPr="00B074CF">
        <w:rPr>
          <w:sz w:val="28"/>
          <w:szCs w:val="28"/>
        </w:rPr>
        <w:t xml:space="preserve">Нацбанком в целом по отраслям экономики Беларуси, постоянно снижался. В ноябре того же года, когда глобальный финансовый кризис серьезно затронул реальный сектор, ИБК снизился сразу на 24,5 процентных пункта - до минус 13,1%, впервые опустив его в отрицательную область. В феврале-2009 был зафиксирован кризисный антирекорд – минус 15,8%. Впрочем, потом дела шли с </w:t>
      </w:r>
      <w:r w:rsidRPr="00960C8E">
        <w:rPr>
          <w:sz w:val="28"/>
          <w:szCs w:val="28"/>
        </w:rPr>
        <w:t>переменным успехом</w:t>
      </w:r>
      <w:r w:rsidRPr="00B074CF">
        <w:rPr>
          <w:sz w:val="28"/>
          <w:szCs w:val="28"/>
        </w:rPr>
        <w:t>, но с февраля-2010 наметился положительный тренд [3].</w:t>
      </w:r>
    </w:p>
    <w:p w:rsidR="00896FE8" w:rsidRPr="00A435B3" w:rsidRDefault="00896FE8" w:rsidP="00896FE8">
      <w:pPr>
        <w:ind w:firstLine="700"/>
        <w:jc w:val="both"/>
        <w:rPr>
          <w:color w:val="FFFFFF"/>
          <w:sz w:val="28"/>
          <w:szCs w:val="28"/>
        </w:rPr>
      </w:pPr>
      <w:r w:rsidRPr="00A435B3">
        <w:rPr>
          <w:color w:val="FFFFFF"/>
          <w:sz w:val="28"/>
          <w:szCs w:val="28"/>
        </w:rPr>
        <w:t>персонал государственный экономика</w:t>
      </w:r>
    </w:p>
    <w:p w:rsidR="00B074CF" w:rsidRPr="00B074CF" w:rsidRDefault="00B074CF" w:rsidP="00B074CF">
      <w:pPr>
        <w:spacing w:line="360" w:lineRule="auto"/>
        <w:ind w:firstLine="709"/>
        <w:jc w:val="both"/>
        <w:rPr>
          <w:noProof/>
          <w:sz w:val="28"/>
          <w:szCs w:val="28"/>
        </w:rPr>
      </w:pPr>
    </w:p>
    <w:p w:rsidR="004F2CBC" w:rsidRPr="00B074CF" w:rsidRDefault="009E5703" w:rsidP="00B074CF">
      <w:pPr>
        <w:spacing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75pt;height:148.5pt;visibility:visible">
            <v:imagedata r:id="rId7" o:title=""/>
          </v:shape>
        </w:pict>
      </w:r>
    </w:p>
    <w:p w:rsidR="004F2CBC" w:rsidRPr="00B074CF" w:rsidRDefault="004F2CBC" w:rsidP="00B074CF">
      <w:pPr>
        <w:spacing w:line="360" w:lineRule="auto"/>
        <w:ind w:firstLine="709"/>
        <w:jc w:val="both"/>
        <w:rPr>
          <w:sz w:val="28"/>
          <w:szCs w:val="28"/>
        </w:rPr>
      </w:pPr>
      <w:r w:rsidRPr="00B074CF">
        <w:rPr>
          <w:sz w:val="28"/>
          <w:szCs w:val="28"/>
        </w:rPr>
        <w:t>Рис. 1 – Индекс бизнес климата по отраслям экономики Беларуси</w:t>
      </w:r>
    </w:p>
    <w:p w:rsidR="004F2CBC" w:rsidRPr="00B074CF" w:rsidRDefault="004F2CBC" w:rsidP="00B074CF">
      <w:pPr>
        <w:spacing w:line="360" w:lineRule="auto"/>
        <w:ind w:firstLine="709"/>
        <w:jc w:val="both"/>
        <w:rPr>
          <w:sz w:val="28"/>
          <w:szCs w:val="28"/>
        </w:rPr>
      </w:pPr>
    </w:p>
    <w:p w:rsidR="004F2CBC" w:rsidRPr="00B074CF" w:rsidRDefault="004F2CBC" w:rsidP="00B074CF">
      <w:pPr>
        <w:spacing w:line="360" w:lineRule="auto"/>
        <w:ind w:firstLine="709"/>
        <w:jc w:val="both"/>
        <w:rPr>
          <w:sz w:val="28"/>
          <w:szCs w:val="28"/>
        </w:rPr>
      </w:pPr>
      <w:r w:rsidRPr="00B074CF">
        <w:rPr>
          <w:sz w:val="28"/>
          <w:szCs w:val="28"/>
        </w:rPr>
        <w:t>Однако в июле по сравнению с июнем индекс бизнес-климата уменьшился на 4 процентных пункта до +30,1%. Конъюнктурный обзор, на основе которого рассчитан ИБК за июль, подготовлен путем опроса руководителей 2122 предприятий, работающих в промышленности, транспорте, строительстве, торговле и общественном питании. Значение индекса указывает на то, что число руководителей предприятий, оценивающих текущее состояние и ожидаемые изменения бизнес-климата как положительные, на 30,1% больше числа тех, кто констатирует и ожидает негативные сдвиги в экономической конъюнктуре.</w:t>
      </w:r>
    </w:p>
    <w:p w:rsidR="004F2CBC" w:rsidRPr="00B074CF" w:rsidRDefault="004F2CBC" w:rsidP="00B074CF">
      <w:pPr>
        <w:spacing w:line="360" w:lineRule="auto"/>
        <w:ind w:firstLine="709"/>
        <w:jc w:val="both"/>
        <w:rPr>
          <w:sz w:val="28"/>
          <w:szCs w:val="28"/>
        </w:rPr>
      </w:pPr>
      <w:r w:rsidRPr="00B074CF">
        <w:rPr>
          <w:sz w:val="28"/>
          <w:szCs w:val="28"/>
        </w:rPr>
        <w:t xml:space="preserve">В январе-июле </w:t>
      </w:r>
      <w:smartTag w:uri="urn:schemas-microsoft-com:office:smarttags" w:element="metricconverter">
        <w:smartTagPr>
          <w:attr w:name="ProductID" w:val="2010 г"/>
        </w:smartTagPr>
        <w:r w:rsidRPr="00B074CF">
          <w:rPr>
            <w:sz w:val="28"/>
            <w:szCs w:val="28"/>
          </w:rPr>
          <w:t>2010 г</w:t>
        </w:r>
      </w:smartTag>
      <w:r w:rsidR="00B83F8F">
        <w:rPr>
          <w:sz w:val="28"/>
          <w:szCs w:val="28"/>
        </w:rPr>
        <w:t xml:space="preserve">. </w:t>
      </w:r>
      <w:r w:rsidRPr="00B074CF">
        <w:rPr>
          <w:sz w:val="28"/>
          <w:szCs w:val="28"/>
        </w:rPr>
        <w:t>по сравнению с аналогичным периодом минувшего года предприятия-участники мониторинга отметили позитивные изменения по большинству показателей их финансово-хозяйственной деятельности. Улучшилась экономическая конъюнктура и экономическое положение многих предприятий. Предприятия указали на существенное ускорение роста таких показателей как физические объемы производства и реализации, загрузка производственных мощностей, физические объемы заказов на внутреннем и внешних рынках, спрос, чистая прибыль, остатки денежных средств. Существенно снизилась степень влияния на хозяйственную деятельность предприятий изменений обменного курса белорусского рубля, условий кредитования, рисков предприятий (прежде всего, экономических), а также просроченной дебиторской задолженности и спроса.</w:t>
      </w:r>
    </w:p>
    <w:p w:rsidR="004F2CBC" w:rsidRPr="00B074CF" w:rsidRDefault="004F2CBC" w:rsidP="00B074CF">
      <w:pPr>
        <w:spacing w:line="360" w:lineRule="auto"/>
        <w:ind w:firstLine="709"/>
        <w:jc w:val="both"/>
        <w:rPr>
          <w:sz w:val="28"/>
          <w:szCs w:val="28"/>
        </w:rPr>
      </w:pPr>
      <w:r w:rsidRPr="00B074CF">
        <w:rPr>
          <w:sz w:val="28"/>
          <w:szCs w:val="28"/>
        </w:rPr>
        <w:t xml:space="preserve">Улучшение ситуации в нефинансовом секторе в январе-июле </w:t>
      </w:r>
      <w:smartTag w:uri="urn:schemas-microsoft-com:office:smarttags" w:element="metricconverter">
        <w:smartTagPr>
          <w:attr w:name="ProductID" w:val="2010 г"/>
        </w:smartTagPr>
        <w:r w:rsidRPr="00B074CF">
          <w:rPr>
            <w:sz w:val="28"/>
            <w:szCs w:val="28"/>
          </w:rPr>
          <w:t>2010 г</w:t>
        </w:r>
      </w:smartTag>
      <w:r w:rsidRPr="00B074CF">
        <w:rPr>
          <w:sz w:val="28"/>
          <w:szCs w:val="28"/>
        </w:rPr>
        <w:t xml:space="preserve"> по сравнению с соответствующим периодом прошлого года обусловлено как повышением внешнего спроса на белорусскую продукцию в результате роста мировой экономики, в том числе экономики России, так и внутреннего спроса, прежде всего, со стороны населения, вследствие повышения заработной платы и некоторого улучшения финансов предприятий, говорится в докладе.</w:t>
      </w:r>
    </w:p>
    <w:p w:rsidR="004F2CBC" w:rsidRPr="00B074CF" w:rsidRDefault="004F2CBC" w:rsidP="00B074CF">
      <w:pPr>
        <w:spacing w:line="360" w:lineRule="auto"/>
        <w:ind w:firstLine="709"/>
        <w:jc w:val="both"/>
        <w:rPr>
          <w:sz w:val="28"/>
          <w:szCs w:val="28"/>
        </w:rPr>
      </w:pPr>
      <w:r w:rsidRPr="00B074CF">
        <w:rPr>
          <w:sz w:val="28"/>
          <w:szCs w:val="28"/>
        </w:rPr>
        <w:t xml:space="preserve">Аналитики Нацбанка отмечают, что "несмотря на положительную динамику большинства показателей опросов, докризисного уровня января-июля </w:t>
      </w:r>
      <w:smartTag w:uri="urn:schemas-microsoft-com:office:smarttags" w:element="metricconverter">
        <w:smartTagPr>
          <w:attr w:name="ProductID" w:val="2008 г"/>
        </w:smartTagPr>
        <w:r w:rsidRPr="00B074CF">
          <w:rPr>
            <w:sz w:val="28"/>
            <w:szCs w:val="28"/>
          </w:rPr>
          <w:t>2008 г</w:t>
        </w:r>
      </w:smartTag>
      <w:r w:rsidRPr="00B074CF">
        <w:rPr>
          <w:sz w:val="28"/>
          <w:szCs w:val="28"/>
        </w:rPr>
        <w:t xml:space="preserve"> они еще не достигли, а лишь существенно приблизились" [Цит.по: 3].</w:t>
      </w:r>
    </w:p>
    <w:p w:rsidR="004F2CBC" w:rsidRPr="00B074CF" w:rsidRDefault="004F2CBC" w:rsidP="00B074CF">
      <w:pPr>
        <w:spacing w:line="360" w:lineRule="auto"/>
        <w:ind w:firstLine="709"/>
        <w:jc w:val="both"/>
        <w:rPr>
          <w:sz w:val="28"/>
          <w:szCs w:val="28"/>
        </w:rPr>
      </w:pPr>
      <w:r w:rsidRPr="00B074CF">
        <w:rPr>
          <w:sz w:val="28"/>
          <w:szCs w:val="28"/>
        </w:rPr>
        <w:t xml:space="preserve">Наряду с этим, предприятия отметили ускорение роста издержек производства и цен на готовую продукцию. В августе-октябре участники мониторинга ожидают замедления роста физического объема производства: баланс ответов по данному вопросу составил 36,3%, что выше фактической оценки июля </w:t>
      </w:r>
      <w:smartTag w:uri="urn:schemas-microsoft-com:office:smarttags" w:element="metricconverter">
        <w:smartTagPr>
          <w:attr w:name="ProductID" w:val="2010 г"/>
        </w:smartTagPr>
        <w:r w:rsidRPr="00B074CF">
          <w:rPr>
            <w:sz w:val="28"/>
            <w:szCs w:val="28"/>
          </w:rPr>
          <w:t>2010 г</w:t>
        </w:r>
      </w:smartTag>
      <w:r w:rsidRPr="00B074CF">
        <w:rPr>
          <w:sz w:val="28"/>
          <w:szCs w:val="28"/>
        </w:rPr>
        <w:t xml:space="preserve"> на 6,4 процентного пункта. В этот период, по мнению участников мониторинга, ускорится рост цен: баланс ответов по данному вопросу составил 39%, что выше фактической оценки июня на 5,8 процентного пункта.</w:t>
      </w:r>
    </w:p>
    <w:p w:rsidR="004F2CBC" w:rsidRPr="00B074CF" w:rsidRDefault="004F2CBC" w:rsidP="00B074CF">
      <w:pPr>
        <w:tabs>
          <w:tab w:val="left" w:pos="1260"/>
        </w:tabs>
        <w:spacing w:line="360" w:lineRule="auto"/>
        <w:ind w:firstLine="709"/>
        <w:jc w:val="both"/>
        <w:rPr>
          <w:sz w:val="28"/>
          <w:szCs w:val="28"/>
        </w:rPr>
      </w:pPr>
    </w:p>
    <w:p w:rsidR="004F2CBC" w:rsidRPr="00B074CF" w:rsidRDefault="004F2CBC" w:rsidP="00B074CF">
      <w:pPr>
        <w:pStyle w:val="2"/>
        <w:spacing w:before="0" w:after="0" w:line="360" w:lineRule="auto"/>
        <w:ind w:firstLine="709"/>
        <w:jc w:val="both"/>
        <w:rPr>
          <w:rFonts w:ascii="Times New Roman" w:hAnsi="Times New Roman" w:cs="Times New Roman"/>
          <w:b w:val="0"/>
          <w:i w:val="0"/>
          <w:szCs w:val="32"/>
        </w:rPr>
      </w:pPr>
      <w:bookmarkStart w:id="0" w:name="_Toc271105598"/>
      <w:r w:rsidRPr="00B074CF">
        <w:rPr>
          <w:rFonts w:ascii="Times New Roman" w:hAnsi="Times New Roman" w:cs="Times New Roman"/>
          <w:b w:val="0"/>
          <w:i w:val="0"/>
          <w:szCs w:val="32"/>
        </w:rPr>
        <w:t>Персонал организации: сущность, состав, структура, классификация и влияние на экономику</w:t>
      </w:r>
      <w:bookmarkEnd w:id="0"/>
    </w:p>
    <w:p w:rsidR="004F2CBC" w:rsidRPr="00B074CF" w:rsidRDefault="004F2CBC" w:rsidP="00B074CF">
      <w:pPr>
        <w:tabs>
          <w:tab w:val="left" w:pos="1260"/>
        </w:tabs>
        <w:spacing w:line="360" w:lineRule="auto"/>
        <w:ind w:firstLine="709"/>
        <w:jc w:val="both"/>
        <w:rPr>
          <w:sz w:val="28"/>
          <w:szCs w:val="28"/>
        </w:rPr>
      </w:pPr>
    </w:p>
    <w:p w:rsidR="004F2CBC" w:rsidRPr="00B074CF" w:rsidRDefault="004F2CBC" w:rsidP="00B074CF">
      <w:pPr>
        <w:spacing w:line="360" w:lineRule="auto"/>
        <w:ind w:firstLine="709"/>
        <w:jc w:val="both"/>
        <w:rPr>
          <w:sz w:val="28"/>
          <w:szCs w:val="28"/>
        </w:rPr>
      </w:pPr>
      <w:r w:rsidRPr="00B074CF">
        <w:rPr>
          <w:sz w:val="28"/>
          <w:szCs w:val="28"/>
        </w:rPr>
        <w:t>Трудовые ресурсы - это часть населения страны, обладающая необходимым физическим развитием, знаниями и практическим опытом для работы в народном хозяйстве. В состав трудовых ресурсов включают как занятых, так и потенциальных работников.</w:t>
      </w:r>
    </w:p>
    <w:p w:rsidR="004F2CBC" w:rsidRPr="00B074CF" w:rsidRDefault="004F2CBC" w:rsidP="00B074CF">
      <w:pPr>
        <w:spacing w:line="360" w:lineRule="auto"/>
        <w:ind w:firstLine="709"/>
        <w:jc w:val="both"/>
        <w:rPr>
          <w:sz w:val="28"/>
          <w:szCs w:val="28"/>
        </w:rPr>
      </w:pPr>
      <w:r w:rsidRPr="00B074CF">
        <w:rPr>
          <w:sz w:val="28"/>
          <w:szCs w:val="28"/>
        </w:rPr>
        <w:t xml:space="preserve">В практике планирования и учета к трудовым ресурсам в настоящее время относят население в трудоспособном возрасте, то есть мужчин 16-59 лет, женщин 16-54 лет, за исключением неработающих инвалидов первой и второй групп и лиц, получающих пенсию по старости на льготных условиях (работники вредных производств, некоторых видов искусств и многодетные матери с четырьмя и более детьми); мужчин и женщин соответственно 60 и 55 лет и старше, подростков в возрасте до 16 лет, работающих в государственном секторе экономики и в общественном производстве колхозов [4, </w:t>
      </w:r>
      <w:r w:rsidRPr="00B074CF">
        <w:rPr>
          <w:sz w:val="28"/>
          <w:szCs w:val="28"/>
          <w:lang w:val="en-US"/>
        </w:rPr>
        <w:t>c</w:t>
      </w:r>
      <w:r w:rsidRPr="00B074CF">
        <w:rPr>
          <w:sz w:val="28"/>
          <w:szCs w:val="28"/>
        </w:rPr>
        <w:t>. 204].</w:t>
      </w:r>
    </w:p>
    <w:p w:rsidR="004F2CBC" w:rsidRPr="00B074CF" w:rsidRDefault="004F2CBC" w:rsidP="00B074CF">
      <w:pPr>
        <w:spacing w:line="360" w:lineRule="auto"/>
        <w:ind w:firstLine="709"/>
        <w:jc w:val="both"/>
        <w:rPr>
          <w:sz w:val="28"/>
          <w:szCs w:val="28"/>
        </w:rPr>
      </w:pPr>
      <w:r w:rsidRPr="00B074CF">
        <w:rPr>
          <w:sz w:val="28"/>
          <w:szCs w:val="28"/>
        </w:rPr>
        <w:t>Основную часть трудовых ресурсов составляет население в трудоспособном возрасте.</w:t>
      </w:r>
    </w:p>
    <w:p w:rsidR="004F2CBC" w:rsidRPr="00B074CF" w:rsidRDefault="004F2CBC" w:rsidP="00B074CF">
      <w:pPr>
        <w:spacing w:line="360" w:lineRule="auto"/>
        <w:ind w:firstLine="709"/>
        <w:jc w:val="both"/>
        <w:rPr>
          <w:sz w:val="28"/>
          <w:szCs w:val="28"/>
        </w:rPr>
      </w:pPr>
      <w:r w:rsidRPr="00B074CF">
        <w:rPr>
          <w:sz w:val="28"/>
          <w:szCs w:val="28"/>
        </w:rPr>
        <w:t>Изменение численности трудовых ресурсов зависит от естественного движения населения, рождаемости и смертности. Рождаемость на изменении трудовых ресурсов сказывается лишь через 16 лет. Меняется также соотношение численности поколений, вступающих в трудоспособный возраст и переходящих в пенсионный возраст. Поэтому удельный вес трудоспособного населения колеблется.</w:t>
      </w:r>
    </w:p>
    <w:p w:rsidR="004F2CBC" w:rsidRPr="00B074CF" w:rsidRDefault="004F2CBC" w:rsidP="00B074CF">
      <w:pPr>
        <w:spacing w:line="360" w:lineRule="auto"/>
        <w:ind w:firstLine="709"/>
        <w:jc w:val="both"/>
        <w:rPr>
          <w:sz w:val="28"/>
          <w:szCs w:val="28"/>
        </w:rPr>
      </w:pPr>
      <w:r w:rsidRPr="00B074CF">
        <w:rPr>
          <w:sz w:val="28"/>
          <w:szCs w:val="28"/>
        </w:rPr>
        <w:t>Отличие трудовых ресурсов от других видов ресурсов предприятия заключается в их активной роли. Например, каждый наемный работник может отказаться от предложенных ему условий труда, потребовать их изменения и модификации неприемлемых с его точки зрения работ, переобучения другим профессиям и специальностям, наконец, уволиться с предприятия по собственному желанию.</w:t>
      </w:r>
    </w:p>
    <w:p w:rsidR="004F2CBC" w:rsidRPr="00B074CF" w:rsidRDefault="004F2CBC" w:rsidP="00B074CF">
      <w:pPr>
        <w:spacing w:line="360" w:lineRule="auto"/>
        <w:ind w:firstLine="709"/>
        <w:jc w:val="both"/>
        <w:rPr>
          <w:sz w:val="28"/>
          <w:szCs w:val="28"/>
        </w:rPr>
      </w:pPr>
      <w:r w:rsidRPr="00B074CF">
        <w:rPr>
          <w:sz w:val="28"/>
          <w:szCs w:val="28"/>
        </w:rPr>
        <w:t>Организованные в профсоюзы трудовые ресурсы выступают в качестве субъекта переговоров с администрацией об условиях труда и его оплаты при заключении коллективных договоров на предприятии.</w:t>
      </w:r>
    </w:p>
    <w:p w:rsidR="004F2CBC" w:rsidRPr="00B074CF" w:rsidRDefault="004F2CBC" w:rsidP="00B074CF">
      <w:pPr>
        <w:spacing w:line="360" w:lineRule="auto"/>
        <w:ind w:firstLine="709"/>
        <w:jc w:val="both"/>
        <w:rPr>
          <w:sz w:val="28"/>
          <w:szCs w:val="28"/>
        </w:rPr>
      </w:pPr>
      <w:r w:rsidRPr="00B074CF">
        <w:rPr>
          <w:sz w:val="28"/>
          <w:szCs w:val="28"/>
        </w:rPr>
        <w:t>Трудовые ресурсы предприятия - это часть трудовых ресурсов страны, занятых на данном предприятии.</w:t>
      </w:r>
    </w:p>
    <w:p w:rsidR="004F2CBC" w:rsidRPr="00B074CF" w:rsidRDefault="004F2CBC" w:rsidP="00B074CF">
      <w:pPr>
        <w:spacing w:line="360" w:lineRule="auto"/>
        <w:ind w:firstLine="709"/>
        <w:jc w:val="both"/>
        <w:rPr>
          <w:sz w:val="28"/>
          <w:szCs w:val="28"/>
        </w:rPr>
      </w:pPr>
      <w:r w:rsidRPr="00B074CF">
        <w:rPr>
          <w:sz w:val="28"/>
          <w:szCs w:val="28"/>
        </w:rPr>
        <w:t xml:space="preserve">От трудовых ресурсов (кадров) предприятия следует отличать понятие «кадровый потенциал». Это важнейшая интегральная характеристика персонала, представляющая собой его максимальные возможности по достижению целей предприятия. Данная категория имеет относительный характер и количественно может быть отражена системой косвенных параметров и показателей [4, </w:t>
      </w:r>
      <w:r w:rsidRPr="00B074CF">
        <w:rPr>
          <w:sz w:val="28"/>
          <w:szCs w:val="28"/>
          <w:lang w:val="en-US"/>
        </w:rPr>
        <w:t>c</w:t>
      </w:r>
      <w:r w:rsidRPr="00B074CF">
        <w:rPr>
          <w:sz w:val="28"/>
          <w:szCs w:val="28"/>
        </w:rPr>
        <w:t>. 205].</w:t>
      </w:r>
    </w:p>
    <w:p w:rsidR="004F2CBC" w:rsidRPr="00B074CF" w:rsidRDefault="004F2CBC" w:rsidP="00B074CF">
      <w:pPr>
        <w:spacing w:line="360" w:lineRule="auto"/>
        <w:ind w:firstLine="709"/>
        <w:jc w:val="both"/>
        <w:rPr>
          <w:sz w:val="28"/>
          <w:szCs w:val="28"/>
        </w:rPr>
      </w:pPr>
      <w:r w:rsidRPr="00B074CF">
        <w:rPr>
          <w:sz w:val="28"/>
          <w:szCs w:val="28"/>
        </w:rPr>
        <w:t>Кадровый состав, или персонал, предприятия и его изменения можно оценить при помощи определенных количественных, качественных характеристик и показателей эффективности.</w:t>
      </w:r>
    </w:p>
    <w:p w:rsidR="004F2CBC" w:rsidRPr="00B074CF" w:rsidRDefault="004F2CBC" w:rsidP="00B074CF">
      <w:pPr>
        <w:spacing w:line="360" w:lineRule="auto"/>
        <w:ind w:firstLine="709"/>
        <w:jc w:val="both"/>
        <w:rPr>
          <w:sz w:val="28"/>
          <w:szCs w:val="28"/>
        </w:rPr>
      </w:pPr>
      <w:r w:rsidRPr="00B074CF">
        <w:rPr>
          <w:sz w:val="28"/>
          <w:szCs w:val="28"/>
        </w:rPr>
        <w:t>Именно на этом фоне необходимо изучать персонал (кадры) каждого предприятия и оценивать характер трудовых отношений, организацию и систему оплаты труда. Вещественный и человеческий капиталы, их соотношение являются важными структурными характеристиками предприятия. При этом трудно переоценить роль человеческого капитала. Именно персонал хозяйствующего субъекта является центральным звеном при решении вопросов конкуренции, экономического роста и обеспечения эффективной работы.</w:t>
      </w:r>
    </w:p>
    <w:p w:rsidR="004F2CBC" w:rsidRPr="00B074CF" w:rsidRDefault="004F2CBC" w:rsidP="00B074CF">
      <w:pPr>
        <w:spacing w:line="360" w:lineRule="auto"/>
        <w:ind w:firstLine="709"/>
        <w:jc w:val="both"/>
        <w:rPr>
          <w:sz w:val="28"/>
          <w:szCs w:val="28"/>
        </w:rPr>
      </w:pPr>
      <w:r w:rsidRPr="00B074CF">
        <w:rPr>
          <w:sz w:val="28"/>
          <w:szCs w:val="28"/>
        </w:rPr>
        <w:t>В условиях рыночной экономики необходимо разработать и использовать новые подходы в ориентирах работников предприятий. Внутри предприятия главным звеном управления являются работники, а за его пределами — потребители продукции. Поэтому должны быть изжиты такие привычки прошлого, как бездумное исполнение, расточительство и т. п. На смену им должны прийти ориентация работающих на потребителя, проявление инициативы, стремление к прибыльной работе, использование социальных норм, основанных на здравом экономическом смысле.</w:t>
      </w:r>
    </w:p>
    <w:p w:rsidR="004F2CBC" w:rsidRPr="00B074CF" w:rsidRDefault="004F2CBC" w:rsidP="00B074CF">
      <w:pPr>
        <w:spacing w:line="360" w:lineRule="auto"/>
        <w:ind w:firstLine="709"/>
        <w:jc w:val="both"/>
        <w:rPr>
          <w:sz w:val="28"/>
          <w:szCs w:val="28"/>
        </w:rPr>
      </w:pPr>
      <w:r w:rsidRPr="00B074CF">
        <w:rPr>
          <w:sz w:val="28"/>
          <w:szCs w:val="28"/>
        </w:rPr>
        <w:t>Все работники, занятые на постоянной, сезонной и временной (более одного дня) работе, представляют собой персонал предприятия.</w:t>
      </w:r>
    </w:p>
    <w:p w:rsidR="004F2CBC" w:rsidRPr="00B074CF" w:rsidRDefault="004F2CBC" w:rsidP="00B074CF">
      <w:pPr>
        <w:spacing w:line="360" w:lineRule="auto"/>
        <w:ind w:firstLine="709"/>
        <w:jc w:val="both"/>
        <w:rPr>
          <w:sz w:val="28"/>
          <w:szCs w:val="28"/>
        </w:rPr>
      </w:pPr>
      <w:r w:rsidRPr="00B074CF">
        <w:rPr>
          <w:sz w:val="28"/>
          <w:szCs w:val="28"/>
        </w:rPr>
        <w:t>По отношениям собственности на имущество предприятия персонал делится на собственников (владеющих частью имущества и средств предприятия и получающих вознаграждение в виде доли прибыли, остающейся в распоряжении предприятия) и наемных работников (выполняющих работу за вознаграждение, размер и условия получения которого определяются договором найма или контрактом).</w:t>
      </w:r>
    </w:p>
    <w:p w:rsidR="004F2CBC" w:rsidRPr="00B074CF" w:rsidRDefault="004F2CBC" w:rsidP="00B074CF">
      <w:pPr>
        <w:spacing w:line="360" w:lineRule="auto"/>
        <w:ind w:firstLine="709"/>
        <w:jc w:val="both"/>
        <w:rPr>
          <w:sz w:val="28"/>
          <w:szCs w:val="28"/>
        </w:rPr>
      </w:pPr>
      <w:r w:rsidRPr="00B074CF">
        <w:rPr>
          <w:sz w:val="28"/>
          <w:szCs w:val="28"/>
        </w:rPr>
        <w:t>К наемным работникам относятся: состоящие в штате предприятия; привлеченные для выполнения работ по трудовому соглашению (договору, по которому работник обязуется выполнять определенную трудовую функцию, т. е. все виды работ по определенной специальности, квалификации, должности) с включением работника в персонал предприятия и подчинением действующему трудовому распорядку; привлеченные для работы по договорам гражданско-правового характера (предметом этого договора является выполнение индивидуального трудового задания, осуществляемого без подчинения исполнителя работы внутреннему распорядку на основе договора подряда, авторского договора и т. п.); принятые на работу по совместительству (выполнение работником помимо своей основной другой регулярно оплачиваемой работы на условиях трудового договора в свободное от основной работы время).</w:t>
      </w:r>
    </w:p>
    <w:p w:rsidR="004F2CBC" w:rsidRPr="00B074CF" w:rsidRDefault="004F2CBC" w:rsidP="00B074CF">
      <w:pPr>
        <w:spacing w:line="360" w:lineRule="auto"/>
        <w:ind w:firstLine="709"/>
        <w:jc w:val="both"/>
        <w:rPr>
          <w:sz w:val="28"/>
          <w:szCs w:val="28"/>
        </w:rPr>
      </w:pPr>
      <w:r w:rsidRPr="00B074CF">
        <w:rPr>
          <w:sz w:val="28"/>
          <w:szCs w:val="28"/>
        </w:rPr>
        <w:t>В соответствии с общероссийским классификатором профессий персонал предприятия делится на две группы: рабочие и служащие.</w:t>
      </w:r>
    </w:p>
    <w:p w:rsidR="004F2CBC" w:rsidRPr="00B074CF" w:rsidRDefault="004F2CBC" w:rsidP="00B074CF">
      <w:pPr>
        <w:spacing w:line="360" w:lineRule="auto"/>
        <w:ind w:firstLine="709"/>
        <w:jc w:val="both"/>
        <w:rPr>
          <w:sz w:val="28"/>
          <w:szCs w:val="28"/>
        </w:rPr>
      </w:pPr>
      <w:r w:rsidRPr="00B074CF">
        <w:rPr>
          <w:sz w:val="28"/>
          <w:szCs w:val="28"/>
        </w:rPr>
        <w:t>В группе служащих выделяются следующие категории: руководители, специалисты и другие работники, относящиеся к служащим. К руководителям относятся работники, занимающие должности руководителей предприятий и их структурных подразделений, в частности, директора, управляющие, мастера, главные специалисты и др. К специалистам относятся работники, занятые инженерно-техническими, экономическими и другими работами, в частности, менеджеры, бухгалтеры, инженеры, экономисты, маркетологи, юрисконсульты и др. В группу служащих входят и работники, осуществляющие подготовку и оформление документации, учет и контроль, в частности, секретари-машинистки, статистики, учетчики, чертежники и др.</w:t>
      </w:r>
    </w:p>
    <w:p w:rsidR="004F2CBC" w:rsidRPr="00B074CF" w:rsidRDefault="004F2CBC" w:rsidP="00B074CF">
      <w:pPr>
        <w:spacing w:line="360" w:lineRule="auto"/>
        <w:ind w:firstLine="709"/>
        <w:jc w:val="both"/>
        <w:rPr>
          <w:sz w:val="28"/>
          <w:szCs w:val="28"/>
        </w:rPr>
      </w:pPr>
      <w:r w:rsidRPr="00B074CF">
        <w:rPr>
          <w:sz w:val="28"/>
          <w:szCs w:val="28"/>
        </w:rPr>
        <w:t>К рабочим относятся лица, преимущественно занятые в процессе созданием материальных ценностей, поддержанием в рабочем состоянии машин и механизмов, производственных помещений и др.</w:t>
      </w:r>
    </w:p>
    <w:p w:rsidR="004F2CBC" w:rsidRPr="00B074CF" w:rsidRDefault="004F2CBC" w:rsidP="00B074CF">
      <w:pPr>
        <w:spacing w:line="360" w:lineRule="auto"/>
        <w:ind w:firstLine="709"/>
        <w:jc w:val="both"/>
        <w:rPr>
          <w:sz w:val="28"/>
          <w:szCs w:val="28"/>
        </w:rPr>
      </w:pPr>
      <w:r w:rsidRPr="00B074CF">
        <w:rPr>
          <w:sz w:val="28"/>
          <w:szCs w:val="28"/>
        </w:rPr>
        <w:t>Для определения средней зарплаты, производительности труда и других показателей исчисляется среднесписочная численность работников предприятия за месяц, квартал, полугодие, 9 месяцев и за год.</w:t>
      </w:r>
    </w:p>
    <w:p w:rsidR="004F2CBC" w:rsidRPr="00B074CF" w:rsidRDefault="004F2CBC" w:rsidP="00B074CF">
      <w:pPr>
        <w:spacing w:line="360" w:lineRule="auto"/>
        <w:ind w:firstLine="709"/>
        <w:jc w:val="both"/>
        <w:rPr>
          <w:sz w:val="28"/>
          <w:szCs w:val="28"/>
        </w:rPr>
      </w:pPr>
      <w:r w:rsidRPr="00B074CF">
        <w:rPr>
          <w:sz w:val="28"/>
          <w:szCs w:val="28"/>
        </w:rPr>
        <w:t>Среднесписочную численность работников за отчетный месяц (например, январь) рассчитывают, суммируя численность списочного состава (по данным табельного учета) за каждый календарный день отчетного месяца (с 1 по 31 число включительно), принимая во внимание праздничные и выходные дни, и делят полученную сумму на число календарных дней отчетного месяца (в январе — 31 день). В нерабочие дни (праздничные и выходные) списочная численность принимается равной списочной численности работников за предшествующий день. Так, в субботние и воскресные дни списочная численность считается по списочной численности пятницы.</w:t>
      </w:r>
    </w:p>
    <w:p w:rsidR="004F2CBC" w:rsidRPr="00B074CF" w:rsidRDefault="004F2CBC" w:rsidP="00B074CF">
      <w:pPr>
        <w:spacing w:line="360" w:lineRule="auto"/>
        <w:ind w:firstLine="709"/>
        <w:jc w:val="both"/>
        <w:rPr>
          <w:sz w:val="28"/>
          <w:szCs w:val="28"/>
        </w:rPr>
      </w:pPr>
      <w:r w:rsidRPr="00B074CF">
        <w:rPr>
          <w:sz w:val="28"/>
          <w:szCs w:val="28"/>
        </w:rPr>
        <w:t>Среднесписочную численность за квартал (например, за I) определяют путем деления суммы среднесписочной численности работников за 3 месяца квартала (январь, февраль, март) на 3. Среднесписочная численность на другие периоды исчисляется аналогичным методом. Так, среднесписочную численность за год рассчитывают делением суммы среднесписочной численности за все месяцы года на 12. Работников предприятий подразделяют на занятых в основной и неосновной деятельности. К последним относят работников непромышленных подразделений, состоящих на балансе предприятия (жилищно-коммунального хозяйства, здравоохранения, образовательных и др.). Все остальные работники основных, обслуживающих и вспомогательных производств, занятые в капитальном строительстве, осуществляемом хозяйственным способом, включаются в состав работников основной деятельности.</w:t>
      </w:r>
    </w:p>
    <w:p w:rsidR="004F2CBC" w:rsidRPr="00B074CF" w:rsidRDefault="004F2CBC" w:rsidP="00B074CF">
      <w:pPr>
        <w:spacing w:line="360" w:lineRule="auto"/>
        <w:ind w:firstLine="709"/>
        <w:jc w:val="both"/>
        <w:rPr>
          <w:sz w:val="28"/>
          <w:szCs w:val="28"/>
        </w:rPr>
      </w:pPr>
      <w:r w:rsidRPr="00B074CF">
        <w:rPr>
          <w:sz w:val="28"/>
          <w:szCs w:val="28"/>
        </w:rPr>
        <w:t>Деятельность предприятия невозможна без руководства персоналом. Процесс управления персоналом включает отбор и найм работников, их расстановку в соответствии со сложившейся системой производства, распределение среди них обязанностей, подготовку и переподготовку кадров, стимулирование и совершенствование организации труда и т. д.</w:t>
      </w:r>
    </w:p>
    <w:p w:rsidR="004F2CBC" w:rsidRPr="00B074CF" w:rsidRDefault="004F2CBC" w:rsidP="00B074CF">
      <w:pPr>
        <w:spacing w:line="360" w:lineRule="auto"/>
        <w:ind w:firstLine="709"/>
        <w:jc w:val="both"/>
        <w:rPr>
          <w:sz w:val="28"/>
          <w:szCs w:val="28"/>
        </w:rPr>
      </w:pPr>
      <w:r w:rsidRPr="00B074CF">
        <w:rPr>
          <w:sz w:val="28"/>
          <w:szCs w:val="28"/>
        </w:rPr>
        <w:t>На каждом предприятии должны осуществляться определенные организационные мероприятия для создания предпосылок внедрения определенного стиля руководства, ориентированного на выполнение поставленной задачи и с учетом личности работника. Эти мероприятия основаны на принципах и системе менеджмента.</w:t>
      </w:r>
    </w:p>
    <w:p w:rsidR="004F2CBC" w:rsidRPr="00B074CF" w:rsidRDefault="004F2CBC" w:rsidP="00B074CF">
      <w:pPr>
        <w:spacing w:line="360" w:lineRule="auto"/>
        <w:ind w:firstLine="709"/>
        <w:jc w:val="both"/>
        <w:rPr>
          <w:sz w:val="28"/>
          <w:szCs w:val="28"/>
        </w:rPr>
      </w:pPr>
      <w:r w:rsidRPr="00B074CF">
        <w:rPr>
          <w:sz w:val="28"/>
          <w:szCs w:val="28"/>
        </w:rPr>
        <w:t>К числу основных принципов менеджмента относятся:</w:t>
      </w:r>
    </w:p>
    <w:p w:rsidR="004F2CBC" w:rsidRPr="00B074CF" w:rsidRDefault="004F2CBC" w:rsidP="00B074CF">
      <w:pPr>
        <w:numPr>
          <w:ilvl w:val="0"/>
          <w:numId w:val="4"/>
        </w:numPr>
        <w:spacing w:line="360" w:lineRule="auto"/>
        <w:ind w:left="0" w:firstLine="709"/>
        <w:jc w:val="both"/>
        <w:rPr>
          <w:sz w:val="28"/>
          <w:szCs w:val="28"/>
        </w:rPr>
      </w:pPr>
      <w:r w:rsidRPr="00B074CF">
        <w:rPr>
          <w:sz w:val="28"/>
          <w:szCs w:val="28"/>
        </w:rPr>
        <w:t>руководство персоналом посредством корректировок. При этом подчиненные работают эффективнее, если им предоставлено больше самостоятельности в сфере их компетенции;</w:t>
      </w:r>
    </w:p>
    <w:p w:rsidR="004F2CBC" w:rsidRPr="00B074CF" w:rsidRDefault="004F2CBC" w:rsidP="00B074CF">
      <w:pPr>
        <w:numPr>
          <w:ilvl w:val="0"/>
          <w:numId w:val="4"/>
        </w:numPr>
        <w:spacing w:line="360" w:lineRule="auto"/>
        <w:ind w:left="0" w:firstLine="709"/>
        <w:jc w:val="both"/>
        <w:rPr>
          <w:sz w:val="28"/>
          <w:szCs w:val="28"/>
        </w:rPr>
      </w:pPr>
      <w:r w:rsidRPr="00B074CF">
        <w:rPr>
          <w:sz w:val="28"/>
          <w:szCs w:val="28"/>
        </w:rPr>
        <w:t xml:space="preserve">руководство посредством постановки задач. При этом цели предприятия должны регулярно уточняться или ставиться заново, иначе возникнет застой; формирование и уточнение целей должно осуществляться совместно руководителями и их подчиненными; цели должны иметь количественную определенность, что повысит эффективность контроля; цели разных структурных подразделений должны быть согласованы между собой и с целями предприятия в целом [5, </w:t>
      </w:r>
      <w:r w:rsidRPr="00B074CF">
        <w:rPr>
          <w:sz w:val="28"/>
          <w:szCs w:val="28"/>
          <w:lang w:val="en-US"/>
        </w:rPr>
        <w:t>c</w:t>
      </w:r>
      <w:r w:rsidRPr="00B074CF">
        <w:rPr>
          <w:sz w:val="28"/>
          <w:szCs w:val="28"/>
        </w:rPr>
        <w:t>. 65-66].</w:t>
      </w:r>
    </w:p>
    <w:p w:rsidR="004F2CBC" w:rsidRPr="00B074CF" w:rsidRDefault="004F2CBC" w:rsidP="00B074CF">
      <w:pPr>
        <w:spacing w:line="360" w:lineRule="auto"/>
        <w:ind w:firstLine="709"/>
        <w:jc w:val="both"/>
        <w:rPr>
          <w:sz w:val="28"/>
          <w:szCs w:val="28"/>
        </w:rPr>
      </w:pPr>
      <w:r w:rsidRPr="00B074CF">
        <w:rPr>
          <w:sz w:val="28"/>
          <w:szCs w:val="28"/>
        </w:rPr>
        <w:t>Руководителями предприятия должна определяться общая задача, а пути ее решения выбирает сотрудник самостоятельно под свою ответственность. Каждое предприятие обязано определять, насколько успешно решены задачи и обеспечено достижение целей. При этом должны быть выявлены объективные и субъективные причины, оказавшие влияние на достижение целей. Соответственно должны быть скорректированы эти цели или приняты меры по отношению к исполнителям.</w:t>
      </w:r>
    </w:p>
    <w:p w:rsidR="004F2CBC" w:rsidRPr="00B074CF" w:rsidRDefault="004F2CBC" w:rsidP="00B074CF">
      <w:pPr>
        <w:spacing w:line="360" w:lineRule="auto"/>
        <w:ind w:firstLine="709"/>
        <w:jc w:val="both"/>
        <w:rPr>
          <w:sz w:val="28"/>
          <w:szCs w:val="28"/>
        </w:rPr>
      </w:pPr>
      <w:r w:rsidRPr="00B074CF">
        <w:rPr>
          <w:sz w:val="28"/>
          <w:szCs w:val="28"/>
        </w:rPr>
        <w:t>Системы менеджмента должны содержать детальную информацию о форме организации работы персонала: делегирование ответственности, разработку руководящих и должностных инструкций, планирование системы контроля, отчетности и информации как основы критики и поощрения самостоятельно действующих сотрудников.</w:t>
      </w:r>
    </w:p>
    <w:p w:rsidR="004F2CBC" w:rsidRPr="00B074CF" w:rsidRDefault="004F2CBC" w:rsidP="00B074CF">
      <w:pPr>
        <w:spacing w:line="360" w:lineRule="auto"/>
        <w:ind w:firstLine="709"/>
        <w:jc w:val="both"/>
        <w:rPr>
          <w:sz w:val="28"/>
          <w:szCs w:val="28"/>
        </w:rPr>
      </w:pPr>
      <w:r w:rsidRPr="00B074CF">
        <w:rPr>
          <w:sz w:val="28"/>
          <w:szCs w:val="28"/>
        </w:rPr>
        <w:t>На каждом предприятии нужно учесть степень инертности и способности сотрудников решать стоящие перед ними задачи, степень стандартизации осуществляемых процессов и т. п.</w:t>
      </w:r>
    </w:p>
    <w:p w:rsidR="004F2CBC" w:rsidRPr="00B074CF" w:rsidRDefault="004F2CBC" w:rsidP="00B074CF">
      <w:pPr>
        <w:spacing w:line="360" w:lineRule="auto"/>
        <w:ind w:firstLine="709"/>
        <w:jc w:val="both"/>
        <w:rPr>
          <w:sz w:val="28"/>
          <w:szCs w:val="28"/>
        </w:rPr>
      </w:pPr>
      <w:r w:rsidRPr="00B074CF">
        <w:rPr>
          <w:sz w:val="28"/>
          <w:szCs w:val="28"/>
        </w:rPr>
        <w:t>Особое значение в деле управления персоналом имеют другие принципы научной организации труда: углубление разделения и улучшение кооперации труда, совершенствование нормирования труда, улучшение обслуживания рабочих мест и т. д.</w:t>
      </w:r>
    </w:p>
    <w:p w:rsidR="004F2CBC" w:rsidRPr="00B074CF" w:rsidRDefault="004F2CBC" w:rsidP="00B074CF">
      <w:pPr>
        <w:spacing w:line="360" w:lineRule="auto"/>
        <w:ind w:firstLine="709"/>
        <w:jc w:val="both"/>
        <w:rPr>
          <w:sz w:val="28"/>
          <w:szCs w:val="28"/>
        </w:rPr>
      </w:pPr>
      <w:r w:rsidRPr="00B074CF">
        <w:rPr>
          <w:sz w:val="28"/>
          <w:szCs w:val="28"/>
        </w:rPr>
        <w:t>На каждом предприятии используют различные способы воздействия на коллективы и отдельных работников с целью координации их деятельности в процессе хозяйствования. Большое значение имеют административные методы. Их роль в условиях рыночной экономики изменилась. Однако неправомерно от них отказываться. Эти методы ориентированы на осознанную необходимость соблюдения дисциплины труда, чувства долга и т. п. При этом любой административный акт подлежит обязательному исполнению. Административные методы должны быть основаны на действующих правовых нормах и соответствовать требованиям и распоряжениям вышестоящих органов управления.</w:t>
      </w:r>
    </w:p>
    <w:p w:rsidR="004F2CBC" w:rsidRPr="00B074CF" w:rsidRDefault="004F2CBC" w:rsidP="00B074CF">
      <w:pPr>
        <w:spacing w:line="360" w:lineRule="auto"/>
        <w:ind w:firstLine="709"/>
        <w:jc w:val="both"/>
        <w:rPr>
          <w:sz w:val="28"/>
          <w:szCs w:val="28"/>
        </w:rPr>
      </w:pPr>
      <w:r w:rsidRPr="00B074CF">
        <w:rPr>
          <w:sz w:val="28"/>
          <w:szCs w:val="28"/>
        </w:rPr>
        <w:t>В условиях рыночной экономики повысилась роль экономических и социально-психологических методов управления, воздействие которых носит косвенный характер. Но нельзя рассчитывать на автоматический характер действия этих методов и невозможно установить силу их воздействия на конечный результат. Экономические методы воздействия предусматривают использование системы материального стимулирования коллектива и каждого работника. Они являются одним из важнейших звеньев механизма хозяйствования. Социально-психологические методы строятся на использовании социального механизма (система удовлетворения социальных потребностей, взаимоотношения в коллективе и т. д.).</w:t>
      </w:r>
    </w:p>
    <w:p w:rsidR="004F2CBC" w:rsidRPr="00B074CF" w:rsidRDefault="004F2CBC" w:rsidP="00B074CF">
      <w:pPr>
        <w:spacing w:line="360" w:lineRule="auto"/>
        <w:ind w:firstLine="709"/>
        <w:jc w:val="both"/>
        <w:rPr>
          <w:sz w:val="28"/>
          <w:szCs w:val="28"/>
        </w:rPr>
      </w:pPr>
      <w:r w:rsidRPr="00B074CF">
        <w:rPr>
          <w:sz w:val="28"/>
          <w:szCs w:val="28"/>
        </w:rPr>
        <w:t>В составе экономических методов управления персоналом важная роль принадлежит анализу хозяйственной деятельности, планированию, ценообразованию, налоговой системе и др., которые подробно рассматриваются в четвертой главе.</w:t>
      </w:r>
    </w:p>
    <w:p w:rsidR="004F2CBC" w:rsidRPr="00B074CF" w:rsidRDefault="004F2CBC" w:rsidP="00B074CF">
      <w:pPr>
        <w:spacing w:line="360" w:lineRule="auto"/>
        <w:ind w:firstLine="709"/>
        <w:jc w:val="both"/>
        <w:rPr>
          <w:sz w:val="28"/>
          <w:szCs w:val="28"/>
        </w:rPr>
      </w:pPr>
      <w:r w:rsidRPr="00B074CF">
        <w:rPr>
          <w:sz w:val="28"/>
          <w:szCs w:val="28"/>
        </w:rPr>
        <w:t>Для характеристики структуры и движения кадров на предприятиях необходимо изучать определенные аналитические показатели в динамике и на конкретную дату.</w:t>
      </w:r>
    </w:p>
    <w:p w:rsidR="004F2CBC" w:rsidRPr="00B074CF" w:rsidRDefault="004F2CBC" w:rsidP="00B074CF">
      <w:pPr>
        <w:spacing w:line="360" w:lineRule="auto"/>
        <w:ind w:firstLine="709"/>
        <w:jc w:val="both"/>
        <w:rPr>
          <w:sz w:val="28"/>
          <w:szCs w:val="28"/>
        </w:rPr>
      </w:pPr>
      <w:r w:rsidRPr="00B074CF">
        <w:rPr>
          <w:sz w:val="28"/>
          <w:szCs w:val="28"/>
        </w:rPr>
        <w:t>Численность работников является важным показателем для деления предприятий на крупные, средние и мелкие (малые).</w:t>
      </w:r>
    </w:p>
    <w:p w:rsidR="004F2CBC" w:rsidRPr="00B074CF" w:rsidRDefault="004F2CBC" w:rsidP="00B074CF">
      <w:pPr>
        <w:spacing w:line="360" w:lineRule="auto"/>
        <w:ind w:firstLine="709"/>
        <w:jc w:val="both"/>
        <w:rPr>
          <w:sz w:val="28"/>
          <w:szCs w:val="28"/>
        </w:rPr>
      </w:pPr>
      <w:r w:rsidRPr="00B074CF">
        <w:rPr>
          <w:sz w:val="28"/>
          <w:szCs w:val="28"/>
        </w:rPr>
        <w:t>Важными показателями структуры персонала предприятия является доля численности основных рабочих, работников управления, вспомогательных рабочих на предприятии, в цехах, удельный вес каждой категории работников. При расчете всех этих показателей сопоставляется, соответственно, численность основных рабочих, или работников управления, или вспомогательных рабочих с общей численностью персонала предприятия, цеха.</w:t>
      </w:r>
    </w:p>
    <w:p w:rsidR="004F2CBC" w:rsidRPr="00B074CF" w:rsidRDefault="004F2CBC" w:rsidP="00B074CF">
      <w:pPr>
        <w:spacing w:line="360" w:lineRule="auto"/>
        <w:ind w:firstLine="709"/>
        <w:jc w:val="both"/>
        <w:rPr>
          <w:sz w:val="28"/>
          <w:szCs w:val="28"/>
        </w:rPr>
      </w:pPr>
      <w:r w:rsidRPr="00B074CF">
        <w:rPr>
          <w:sz w:val="28"/>
          <w:szCs w:val="28"/>
        </w:rPr>
        <w:t>Структура кадров определяется и анализируется в разрезе всех подразделений предприятия и по таким признакам, как возраст, пол, уровень образования, станс работы, квалификация и т. д.</w:t>
      </w:r>
    </w:p>
    <w:p w:rsidR="004F2CBC" w:rsidRPr="00B074CF" w:rsidRDefault="004F2CBC" w:rsidP="00B074CF">
      <w:pPr>
        <w:pStyle w:val="2"/>
        <w:spacing w:before="0" w:after="0" w:line="360" w:lineRule="auto"/>
        <w:ind w:firstLine="709"/>
        <w:jc w:val="both"/>
        <w:rPr>
          <w:rFonts w:ascii="Times New Roman" w:hAnsi="Times New Roman" w:cs="Times New Roman"/>
          <w:b w:val="0"/>
          <w:i w:val="0"/>
          <w:szCs w:val="32"/>
        </w:rPr>
      </w:pPr>
      <w:bookmarkStart w:id="1" w:name="_Toc271105599"/>
      <w:r w:rsidRPr="00B074CF">
        <w:rPr>
          <w:rFonts w:ascii="Times New Roman" w:hAnsi="Times New Roman" w:cs="Times New Roman"/>
          <w:b w:val="0"/>
          <w:i w:val="0"/>
          <w:szCs w:val="32"/>
        </w:rPr>
        <w:t>Ситуация</w:t>
      </w:r>
      <w:bookmarkEnd w:id="1"/>
    </w:p>
    <w:p w:rsidR="004F2CBC" w:rsidRPr="00B074CF" w:rsidRDefault="004F2CBC" w:rsidP="00B074CF">
      <w:pPr>
        <w:pStyle w:val="1"/>
        <w:tabs>
          <w:tab w:val="left" w:pos="900"/>
        </w:tabs>
        <w:spacing w:line="360" w:lineRule="auto"/>
        <w:ind w:firstLine="709"/>
        <w:rPr>
          <w:lang w:val="ru-RU"/>
        </w:rPr>
      </w:pPr>
      <w:r w:rsidRPr="00B074CF">
        <w:rPr>
          <w:lang w:val="ru-RU"/>
        </w:rPr>
        <w:t>В текущем году розничное торговое предприятие использует учетную политику признания выручки по мере оплаты. За отчетный месяц предприятием было отпущено товаров импортного производства (бытовой электроники) населению на сумму 95</w:t>
      </w:r>
      <w:r w:rsidR="00B074CF" w:rsidRPr="00B074CF">
        <w:rPr>
          <w:lang w:val="ru-RU"/>
        </w:rPr>
        <w:t xml:space="preserve"> </w:t>
      </w:r>
      <w:r w:rsidRPr="00B074CF">
        <w:rPr>
          <w:lang w:val="ru-RU"/>
        </w:rPr>
        <w:t>000</w:t>
      </w:r>
      <w:r w:rsidR="00B074CF" w:rsidRPr="00B074CF">
        <w:rPr>
          <w:lang w:val="ru-RU"/>
        </w:rPr>
        <w:t xml:space="preserve"> </w:t>
      </w:r>
      <w:r w:rsidRPr="00B074CF">
        <w:rPr>
          <w:lang w:val="ru-RU"/>
        </w:rPr>
        <w:t>000 руб., в том числе оплачено в кассу 95 000</w:t>
      </w:r>
      <w:r w:rsidR="00B074CF" w:rsidRPr="00B074CF">
        <w:rPr>
          <w:lang w:val="ru-RU"/>
        </w:rPr>
        <w:t xml:space="preserve"> </w:t>
      </w:r>
      <w:r w:rsidRPr="00B074CF">
        <w:rPr>
          <w:lang w:val="ru-RU"/>
        </w:rPr>
        <w:t>000 руб. Валовой доход предприятия за отчетный месяц составил 9</w:t>
      </w:r>
      <w:r w:rsidR="00B074CF" w:rsidRPr="00B074CF">
        <w:rPr>
          <w:lang w:val="ru-RU"/>
        </w:rPr>
        <w:t xml:space="preserve"> </w:t>
      </w:r>
      <w:r w:rsidRPr="00B074CF">
        <w:rPr>
          <w:lang w:val="ru-RU"/>
        </w:rPr>
        <w:t>400</w:t>
      </w:r>
      <w:r w:rsidR="00B074CF" w:rsidRPr="00B074CF">
        <w:rPr>
          <w:lang w:val="ru-RU"/>
        </w:rPr>
        <w:t xml:space="preserve"> </w:t>
      </w:r>
      <w:r w:rsidRPr="00B074CF">
        <w:rPr>
          <w:lang w:val="ru-RU"/>
        </w:rPr>
        <w:t>000 руб. Предприятие расположено в г. Гомеле, налоговых льгот не имеет. Отпущенные товары не являются подакцизными, ставка НДС – 18 %. Издержки обращения предприятия за отчетный месяц составили 3</w:t>
      </w:r>
      <w:r w:rsidR="00B074CF" w:rsidRPr="00B074CF">
        <w:rPr>
          <w:lang w:val="ru-RU"/>
        </w:rPr>
        <w:t xml:space="preserve"> </w:t>
      </w:r>
      <w:r w:rsidRPr="00B074CF">
        <w:rPr>
          <w:lang w:val="ru-RU"/>
        </w:rPr>
        <w:t>500</w:t>
      </w:r>
      <w:r w:rsidR="00B074CF" w:rsidRPr="00B074CF">
        <w:rPr>
          <w:lang w:val="ru-RU"/>
        </w:rPr>
        <w:t xml:space="preserve"> </w:t>
      </w:r>
      <w:r w:rsidRPr="00B074CF">
        <w:rPr>
          <w:lang w:val="ru-RU"/>
        </w:rPr>
        <w:t>000 руб. Сумма налога на недвижимость в расчете на отчетный месяц составила 30</w:t>
      </w:r>
      <w:r w:rsidR="00B074CF" w:rsidRPr="00B074CF">
        <w:rPr>
          <w:lang w:val="ru-RU"/>
        </w:rPr>
        <w:t xml:space="preserve"> </w:t>
      </w:r>
      <w:r w:rsidRPr="00B074CF">
        <w:rPr>
          <w:lang w:val="ru-RU"/>
        </w:rPr>
        <w:t>000 руб.</w:t>
      </w:r>
    </w:p>
    <w:p w:rsidR="004F2CBC" w:rsidRPr="00B074CF" w:rsidRDefault="004F2CBC" w:rsidP="00B074CF">
      <w:pPr>
        <w:pStyle w:val="1"/>
        <w:tabs>
          <w:tab w:val="left" w:pos="900"/>
        </w:tabs>
        <w:spacing w:line="360" w:lineRule="auto"/>
        <w:ind w:firstLine="709"/>
        <w:rPr>
          <w:lang w:val="ru-RU"/>
        </w:rPr>
      </w:pPr>
      <w:r w:rsidRPr="00B074CF">
        <w:rPr>
          <w:lang w:val="ru-RU"/>
        </w:rPr>
        <w:t>Рассчитайте показатель реализованных товаров торгового предприятия (без косвенных налогов) за отчетный месяц.</w:t>
      </w:r>
    </w:p>
    <w:p w:rsidR="004F2CBC" w:rsidRPr="00B074CF" w:rsidRDefault="004F2CBC" w:rsidP="00B074CF">
      <w:pPr>
        <w:tabs>
          <w:tab w:val="left" w:pos="1260"/>
        </w:tabs>
        <w:spacing w:line="360" w:lineRule="auto"/>
        <w:ind w:firstLine="709"/>
        <w:jc w:val="both"/>
        <w:rPr>
          <w:sz w:val="28"/>
          <w:szCs w:val="28"/>
        </w:rPr>
      </w:pPr>
      <w:r w:rsidRPr="00B074CF">
        <w:rPr>
          <w:sz w:val="28"/>
          <w:szCs w:val="28"/>
        </w:rPr>
        <w:t>Решение:</w:t>
      </w:r>
    </w:p>
    <w:p w:rsidR="004F2CBC" w:rsidRPr="00B074CF" w:rsidRDefault="004F2CBC" w:rsidP="00B074CF">
      <w:pPr>
        <w:tabs>
          <w:tab w:val="left" w:pos="1260"/>
        </w:tabs>
        <w:spacing w:line="360" w:lineRule="auto"/>
        <w:ind w:firstLine="709"/>
        <w:jc w:val="both"/>
        <w:rPr>
          <w:sz w:val="28"/>
          <w:szCs w:val="28"/>
        </w:rPr>
      </w:pPr>
      <w:r w:rsidRPr="00B074CF">
        <w:rPr>
          <w:sz w:val="28"/>
          <w:szCs w:val="28"/>
        </w:rPr>
        <w:t>Согласно особенной части Налогового кодекса с 2010 года ставка НДС – 20% [1].</w:t>
      </w:r>
    </w:p>
    <w:p w:rsidR="004F2CBC" w:rsidRPr="00B074CF" w:rsidRDefault="004F2CBC" w:rsidP="00B074CF">
      <w:pPr>
        <w:tabs>
          <w:tab w:val="left" w:pos="1260"/>
        </w:tabs>
        <w:spacing w:line="360" w:lineRule="auto"/>
        <w:ind w:firstLine="709"/>
        <w:jc w:val="both"/>
        <w:rPr>
          <w:sz w:val="28"/>
          <w:szCs w:val="28"/>
        </w:rPr>
      </w:pPr>
      <w:r w:rsidRPr="00B074CF">
        <w:rPr>
          <w:sz w:val="28"/>
          <w:szCs w:val="28"/>
        </w:rPr>
        <w:t>Валовой доход предприятия включает только сумму расходов на реализацию (ранее назывались издержки обращения) и плановую прибыль и на сумму реализации не влияет, также как и сумма налога на недвижимость, которая согласно Налоговому кодексу относиться на расходы [1].</w:t>
      </w:r>
    </w:p>
    <w:p w:rsidR="004F2CBC" w:rsidRPr="00B074CF" w:rsidRDefault="004F2CBC" w:rsidP="00B074CF">
      <w:pPr>
        <w:spacing w:line="360" w:lineRule="auto"/>
        <w:ind w:firstLine="709"/>
        <w:jc w:val="both"/>
        <w:rPr>
          <w:sz w:val="28"/>
          <w:szCs w:val="28"/>
        </w:rPr>
      </w:pPr>
      <w:r w:rsidRPr="00B074CF">
        <w:rPr>
          <w:sz w:val="28"/>
          <w:szCs w:val="28"/>
        </w:rPr>
        <w:t>Показатель реализованных товаров торгового предприятия (без косвенных налогов) за отчетный месяц – это сумма отпущенных</w:t>
      </w:r>
      <w:r w:rsidR="00B074CF" w:rsidRPr="00B074CF">
        <w:rPr>
          <w:sz w:val="28"/>
          <w:szCs w:val="28"/>
        </w:rPr>
        <w:t xml:space="preserve"> </w:t>
      </w:r>
      <w:r w:rsidRPr="00B074CF">
        <w:rPr>
          <w:sz w:val="28"/>
          <w:szCs w:val="28"/>
        </w:rPr>
        <w:t xml:space="preserve">товаров импортного производства (бытовой электроники) населению без НДС </w:t>
      </w:r>
    </w:p>
    <w:p w:rsidR="00E7797C" w:rsidRDefault="00E7797C" w:rsidP="00B074CF">
      <w:pPr>
        <w:spacing w:line="360" w:lineRule="auto"/>
        <w:ind w:firstLine="709"/>
        <w:jc w:val="both"/>
        <w:rPr>
          <w:sz w:val="28"/>
          <w:szCs w:val="28"/>
        </w:rPr>
      </w:pPr>
    </w:p>
    <w:p w:rsidR="004F2CBC" w:rsidRPr="00B074CF" w:rsidRDefault="004F2CBC" w:rsidP="00B074CF">
      <w:pPr>
        <w:spacing w:line="360" w:lineRule="auto"/>
        <w:ind w:firstLine="709"/>
        <w:jc w:val="both"/>
        <w:rPr>
          <w:sz w:val="28"/>
          <w:szCs w:val="28"/>
        </w:rPr>
      </w:pPr>
      <w:r w:rsidRPr="00B074CF">
        <w:rPr>
          <w:sz w:val="28"/>
          <w:szCs w:val="28"/>
        </w:rPr>
        <w:t>95</w:t>
      </w:r>
      <w:r w:rsidR="00B074CF" w:rsidRPr="00B074CF">
        <w:rPr>
          <w:sz w:val="28"/>
          <w:szCs w:val="28"/>
        </w:rPr>
        <w:t xml:space="preserve"> </w:t>
      </w:r>
      <w:r w:rsidRPr="00B074CF">
        <w:rPr>
          <w:sz w:val="28"/>
          <w:szCs w:val="28"/>
        </w:rPr>
        <w:t>000 000∙</w:t>
      </w:r>
      <w:r w:rsidR="009E5703">
        <w:rPr>
          <w:sz w:val="28"/>
          <w:szCs w:val="28"/>
        </w:rPr>
        <w:pict>
          <v:shape id="_x0000_i1026" type="#_x0000_t75" style="width:45.75pt;height:30.75pt">
            <v:imagedata r:id="rId8" o:title=""/>
          </v:shape>
        </w:pict>
      </w:r>
      <w:r w:rsidRPr="00B074CF">
        <w:rPr>
          <w:sz w:val="28"/>
          <w:szCs w:val="28"/>
        </w:rPr>
        <w:t>=79</w:t>
      </w:r>
      <w:r w:rsidR="00B074CF" w:rsidRPr="00B074CF">
        <w:rPr>
          <w:sz w:val="28"/>
          <w:szCs w:val="28"/>
        </w:rPr>
        <w:t xml:space="preserve"> </w:t>
      </w:r>
      <w:r w:rsidRPr="00B074CF">
        <w:rPr>
          <w:sz w:val="28"/>
          <w:szCs w:val="28"/>
        </w:rPr>
        <w:t>166</w:t>
      </w:r>
      <w:r w:rsidR="00B074CF" w:rsidRPr="00B074CF">
        <w:rPr>
          <w:sz w:val="28"/>
          <w:szCs w:val="28"/>
        </w:rPr>
        <w:t xml:space="preserve"> </w:t>
      </w:r>
      <w:r w:rsidRPr="00B074CF">
        <w:rPr>
          <w:sz w:val="28"/>
          <w:szCs w:val="28"/>
        </w:rPr>
        <w:t>670 руб.</w:t>
      </w:r>
    </w:p>
    <w:p w:rsidR="004F2CBC" w:rsidRPr="00B074CF" w:rsidRDefault="004F2CBC" w:rsidP="00B074CF">
      <w:pPr>
        <w:tabs>
          <w:tab w:val="left" w:pos="1260"/>
        </w:tabs>
        <w:spacing w:line="360" w:lineRule="auto"/>
        <w:ind w:firstLine="709"/>
        <w:jc w:val="both"/>
        <w:rPr>
          <w:sz w:val="28"/>
          <w:szCs w:val="28"/>
        </w:rPr>
      </w:pPr>
    </w:p>
    <w:p w:rsidR="004F2CBC" w:rsidRPr="00B074CF" w:rsidRDefault="004F2CBC" w:rsidP="00B074CF">
      <w:pPr>
        <w:tabs>
          <w:tab w:val="left" w:pos="1260"/>
        </w:tabs>
        <w:spacing w:line="360" w:lineRule="auto"/>
        <w:ind w:firstLine="709"/>
        <w:jc w:val="both"/>
        <w:rPr>
          <w:sz w:val="28"/>
          <w:szCs w:val="28"/>
        </w:rPr>
      </w:pPr>
      <w:r w:rsidRPr="00B074CF">
        <w:rPr>
          <w:sz w:val="28"/>
          <w:szCs w:val="28"/>
        </w:rPr>
        <w:t>Ответ: показатель реализованных товаров торгового предприятия (без косвенных налогов) за отчетный месяц равен 79</w:t>
      </w:r>
      <w:r w:rsidR="00B074CF" w:rsidRPr="00B074CF">
        <w:rPr>
          <w:sz w:val="28"/>
          <w:szCs w:val="28"/>
        </w:rPr>
        <w:t xml:space="preserve"> </w:t>
      </w:r>
      <w:r w:rsidRPr="00B074CF">
        <w:rPr>
          <w:sz w:val="28"/>
          <w:szCs w:val="28"/>
        </w:rPr>
        <w:t>166</w:t>
      </w:r>
      <w:r w:rsidR="00B074CF" w:rsidRPr="00B074CF">
        <w:rPr>
          <w:sz w:val="28"/>
          <w:szCs w:val="28"/>
        </w:rPr>
        <w:t xml:space="preserve"> </w:t>
      </w:r>
      <w:r w:rsidRPr="00B074CF">
        <w:rPr>
          <w:sz w:val="28"/>
          <w:szCs w:val="28"/>
        </w:rPr>
        <w:t>670 рублей.</w:t>
      </w:r>
    </w:p>
    <w:p w:rsidR="004F2CBC" w:rsidRPr="00B074CF" w:rsidRDefault="004F2CBC" w:rsidP="00B074CF">
      <w:pPr>
        <w:tabs>
          <w:tab w:val="left" w:pos="1260"/>
        </w:tabs>
        <w:spacing w:line="360" w:lineRule="auto"/>
        <w:ind w:firstLine="709"/>
        <w:jc w:val="both"/>
        <w:rPr>
          <w:sz w:val="28"/>
          <w:szCs w:val="28"/>
        </w:rPr>
      </w:pPr>
    </w:p>
    <w:p w:rsidR="004F2CBC" w:rsidRPr="00B074CF" w:rsidRDefault="00E7797C" w:rsidP="00B074CF">
      <w:pPr>
        <w:pStyle w:val="2"/>
        <w:spacing w:before="0" w:after="0" w:line="360" w:lineRule="auto"/>
        <w:ind w:firstLine="709"/>
        <w:jc w:val="both"/>
        <w:rPr>
          <w:rFonts w:ascii="Times New Roman" w:hAnsi="Times New Roman" w:cs="Times New Roman"/>
          <w:b w:val="0"/>
          <w:i w:val="0"/>
          <w:szCs w:val="32"/>
        </w:rPr>
      </w:pPr>
      <w:bookmarkStart w:id="2" w:name="_Toc257459055"/>
      <w:bookmarkStart w:id="3" w:name="_Toc261261635"/>
      <w:bookmarkStart w:id="4" w:name="_Toc262037115"/>
      <w:bookmarkStart w:id="5" w:name="_Toc271105600"/>
      <w:r>
        <w:rPr>
          <w:rFonts w:ascii="Times New Roman" w:hAnsi="Times New Roman" w:cs="Times New Roman"/>
          <w:b w:val="0"/>
          <w:i w:val="0"/>
          <w:szCs w:val="32"/>
        </w:rPr>
        <w:br w:type="page"/>
      </w:r>
      <w:r w:rsidR="004F2CBC" w:rsidRPr="00B074CF">
        <w:rPr>
          <w:rFonts w:ascii="Times New Roman" w:hAnsi="Times New Roman" w:cs="Times New Roman"/>
          <w:b w:val="0"/>
          <w:i w:val="0"/>
          <w:szCs w:val="32"/>
        </w:rPr>
        <w:t xml:space="preserve">Список </w:t>
      </w:r>
      <w:bookmarkEnd w:id="2"/>
      <w:bookmarkEnd w:id="3"/>
      <w:r w:rsidR="004F2CBC" w:rsidRPr="00B074CF">
        <w:rPr>
          <w:rFonts w:ascii="Times New Roman" w:hAnsi="Times New Roman" w:cs="Times New Roman"/>
          <w:b w:val="0"/>
          <w:i w:val="0"/>
          <w:szCs w:val="32"/>
        </w:rPr>
        <w:t>использованных источников</w:t>
      </w:r>
      <w:bookmarkEnd w:id="4"/>
      <w:bookmarkEnd w:id="5"/>
    </w:p>
    <w:p w:rsidR="004F2CBC" w:rsidRPr="00B074CF" w:rsidRDefault="004F2CBC" w:rsidP="00B074CF">
      <w:pPr>
        <w:spacing w:line="360" w:lineRule="auto"/>
        <w:ind w:firstLine="709"/>
        <w:jc w:val="both"/>
        <w:rPr>
          <w:sz w:val="28"/>
          <w:szCs w:val="28"/>
        </w:rPr>
      </w:pPr>
    </w:p>
    <w:p w:rsidR="004F2CBC" w:rsidRPr="00B074CF" w:rsidRDefault="004F2CBC" w:rsidP="00896FE8">
      <w:pPr>
        <w:widowControl w:val="0"/>
        <w:numPr>
          <w:ilvl w:val="0"/>
          <w:numId w:val="5"/>
        </w:numPr>
        <w:tabs>
          <w:tab w:val="clear" w:pos="1080"/>
          <w:tab w:val="num" w:pos="400"/>
        </w:tabs>
        <w:autoSpaceDE w:val="0"/>
        <w:autoSpaceDN w:val="0"/>
        <w:adjustRightInd w:val="0"/>
        <w:spacing w:line="360" w:lineRule="auto"/>
        <w:ind w:left="0" w:firstLine="0"/>
        <w:jc w:val="both"/>
        <w:rPr>
          <w:sz w:val="28"/>
          <w:szCs w:val="28"/>
        </w:rPr>
      </w:pPr>
      <w:r w:rsidRPr="00960C8E">
        <w:rPr>
          <w:sz w:val="28"/>
          <w:szCs w:val="28"/>
        </w:rPr>
        <w:t>Закон Республики Беларусь от 29 декабря 2009</w:t>
      </w:r>
      <w:r w:rsidR="00B074CF" w:rsidRPr="00960C8E">
        <w:rPr>
          <w:sz w:val="28"/>
          <w:szCs w:val="28"/>
        </w:rPr>
        <w:t xml:space="preserve"> </w:t>
      </w:r>
      <w:r w:rsidRPr="00960C8E">
        <w:rPr>
          <w:sz w:val="28"/>
          <w:szCs w:val="28"/>
        </w:rPr>
        <w:t>г. №</w:t>
      </w:r>
      <w:r w:rsidR="00B074CF" w:rsidRPr="00960C8E">
        <w:rPr>
          <w:sz w:val="28"/>
          <w:szCs w:val="28"/>
        </w:rPr>
        <w:t xml:space="preserve"> </w:t>
      </w:r>
      <w:r w:rsidRPr="00960C8E">
        <w:rPr>
          <w:sz w:val="28"/>
          <w:szCs w:val="28"/>
        </w:rPr>
        <w:t>71-З</w:t>
      </w:r>
      <w:r w:rsidRPr="00B074CF">
        <w:rPr>
          <w:sz w:val="28"/>
          <w:szCs w:val="28"/>
        </w:rPr>
        <w:t xml:space="preserve"> «Налоговый кодекс Республики Беларусь (Особенная часть)»//Национальный реестр правовых актов Республики Беларусь, </w:t>
      </w:r>
      <w:smartTag w:uri="urn:schemas-microsoft-com:office:smarttags" w:element="metricconverter">
        <w:smartTagPr>
          <w:attr w:name="ProductID" w:val="2010 г"/>
        </w:smartTagPr>
        <w:r w:rsidRPr="00B074CF">
          <w:rPr>
            <w:sz w:val="28"/>
            <w:szCs w:val="28"/>
          </w:rPr>
          <w:t>2010</w:t>
        </w:r>
        <w:r w:rsidR="00B074CF" w:rsidRPr="00B074CF">
          <w:rPr>
            <w:sz w:val="28"/>
            <w:szCs w:val="28"/>
          </w:rPr>
          <w:t xml:space="preserve"> </w:t>
        </w:r>
        <w:r w:rsidRPr="00B074CF">
          <w:rPr>
            <w:sz w:val="28"/>
            <w:szCs w:val="28"/>
          </w:rPr>
          <w:t>г</w:t>
        </w:r>
      </w:smartTag>
      <w:r w:rsidRPr="00B074CF">
        <w:rPr>
          <w:sz w:val="28"/>
          <w:szCs w:val="28"/>
        </w:rPr>
        <w:t>., №</w:t>
      </w:r>
      <w:r w:rsidR="00B074CF" w:rsidRPr="00B074CF">
        <w:rPr>
          <w:sz w:val="28"/>
          <w:szCs w:val="28"/>
        </w:rPr>
        <w:t xml:space="preserve"> </w:t>
      </w:r>
      <w:r w:rsidRPr="00B074CF">
        <w:rPr>
          <w:sz w:val="28"/>
          <w:szCs w:val="28"/>
        </w:rPr>
        <w:t xml:space="preserve">4, 2/1622. </w:t>
      </w:r>
    </w:p>
    <w:p w:rsidR="004F2CBC" w:rsidRPr="00B074CF" w:rsidRDefault="004F2CBC" w:rsidP="00896FE8">
      <w:pPr>
        <w:widowControl w:val="0"/>
        <w:numPr>
          <w:ilvl w:val="0"/>
          <w:numId w:val="5"/>
        </w:numPr>
        <w:tabs>
          <w:tab w:val="clear" w:pos="1080"/>
          <w:tab w:val="num" w:pos="400"/>
        </w:tabs>
        <w:autoSpaceDE w:val="0"/>
        <w:autoSpaceDN w:val="0"/>
        <w:adjustRightInd w:val="0"/>
        <w:spacing w:line="360" w:lineRule="auto"/>
        <w:ind w:left="0" w:firstLine="0"/>
        <w:jc w:val="both"/>
        <w:rPr>
          <w:sz w:val="28"/>
          <w:szCs w:val="28"/>
        </w:rPr>
      </w:pPr>
      <w:r w:rsidRPr="00B074CF">
        <w:rPr>
          <w:sz w:val="28"/>
          <w:szCs w:val="28"/>
        </w:rPr>
        <w:t>Башлакова О.С. Экономика предприятий отрасли: задания к контрольной работе для студентов заочного факультета специальности 1–25 01 07 «Экономика и управление на предприятии» / О.С. Башлакова; М-во образ. РБ, Гомельский гос. ун-т им. Ф. Скорины. – Гомель : ГГУ им. Ф. Скорины, 2009. – 59 с.</w:t>
      </w:r>
    </w:p>
    <w:p w:rsidR="004F2CBC" w:rsidRPr="00B074CF" w:rsidRDefault="004F2CBC" w:rsidP="00896FE8">
      <w:pPr>
        <w:pStyle w:val="a6"/>
        <w:numPr>
          <w:ilvl w:val="0"/>
          <w:numId w:val="5"/>
        </w:numPr>
        <w:shd w:val="clear" w:color="auto" w:fill="FFFFFF"/>
        <w:tabs>
          <w:tab w:val="clear" w:pos="1080"/>
          <w:tab w:val="num" w:pos="400"/>
        </w:tabs>
        <w:spacing w:after="0" w:line="360" w:lineRule="auto"/>
        <w:ind w:left="0" w:firstLine="0"/>
        <w:jc w:val="both"/>
        <w:rPr>
          <w:sz w:val="28"/>
          <w:szCs w:val="28"/>
        </w:rPr>
      </w:pPr>
      <w:r w:rsidRPr="00B074CF">
        <w:rPr>
          <w:sz w:val="28"/>
          <w:szCs w:val="28"/>
        </w:rPr>
        <w:t xml:space="preserve">Индекс бизнес активности/ Пресс-релизы НБ РБ. Официальный сайт Национального банка и анализа Республики Беларусь [Электронный ресурс] / НБ РБ. Минск, 2010. — Режим доступа: </w:t>
      </w:r>
      <w:r w:rsidRPr="00B074CF">
        <w:rPr>
          <w:sz w:val="28"/>
          <w:szCs w:val="28"/>
          <w:lang w:val="en-US"/>
        </w:rPr>
        <w:t>http</w:t>
      </w:r>
      <w:r w:rsidRPr="00B074CF">
        <w:rPr>
          <w:sz w:val="28"/>
          <w:szCs w:val="28"/>
        </w:rPr>
        <w:t>://</w:t>
      </w:r>
      <w:r w:rsidRPr="00B074CF">
        <w:rPr>
          <w:sz w:val="28"/>
          <w:szCs w:val="28"/>
          <w:lang w:val="en-US"/>
        </w:rPr>
        <w:t>www</w:t>
      </w:r>
      <w:r w:rsidRPr="00B074CF">
        <w:rPr>
          <w:sz w:val="28"/>
          <w:szCs w:val="28"/>
        </w:rPr>
        <w:t>.</w:t>
      </w:r>
      <w:r w:rsidRPr="00B074CF">
        <w:rPr>
          <w:sz w:val="28"/>
          <w:szCs w:val="28"/>
          <w:lang w:val="en-US"/>
        </w:rPr>
        <w:t>nbrb</w:t>
      </w:r>
      <w:r w:rsidRPr="00B074CF">
        <w:rPr>
          <w:sz w:val="28"/>
          <w:szCs w:val="28"/>
        </w:rPr>
        <w:t>.</w:t>
      </w:r>
      <w:r w:rsidRPr="00B074CF">
        <w:rPr>
          <w:sz w:val="28"/>
          <w:szCs w:val="28"/>
          <w:lang w:val="en-US"/>
        </w:rPr>
        <w:t>by</w:t>
      </w:r>
      <w:r w:rsidRPr="00B074CF">
        <w:rPr>
          <w:sz w:val="28"/>
          <w:szCs w:val="28"/>
        </w:rPr>
        <w:t>. — Дата доступа: 01.09.2010.</w:t>
      </w:r>
    </w:p>
    <w:p w:rsidR="004F2CBC" w:rsidRPr="00B074CF" w:rsidRDefault="004F2CBC" w:rsidP="00896FE8">
      <w:pPr>
        <w:widowControl w:val="0"/>
        <w:numPr>
          <w:ilvl w:val="0"/>
          <w:numId w:val="5"/>
        </w:numPr>
        <w:tabs>
          <w:tab w:val="clear" w:pos="1080"/>
          <w:tab w:val="num" w:pos="400"/>
        </w:tabs>
        <w:autoSpaceDE w:val="0"/>
        <w:autoSpaceDN w:val="0"/>
        <w:adjustRightInd w:val="0"/>
        <w:spacing w:line="360" w:lineRule="auto"/>
        <w:ind w:left="0" w:firstLine="0"/>
        <w:jc w:val="both"/>
        <w:rPr>
          <w:sz w:val="28"/>
          <w:szCs w:val="28"/>
        </w:rPr>
      </w:pPr>
      <w:r w:rsidRPr="00B074CF">
        <w:rPr>
          <w:sz w:val="28"/>
          <w:szCs w:val="28"/>
        </w:rPr>
        <w:t>Суша Г.З. Экономика предприятия/Учеб.пособие/Г.З.Суша.-М.: Новое знание, 2010.- 384 с.</w:t>
      </w:r>
    </w:p>
    <w:p w:rsidR="004F2CBC" w:rsidRPr="00B074CF" w:rsidRDefault="004F2CBC" w:rsidP="00896FE8">
      <w:pPr>
        <w:widowControl w:val="0"/>
        <w:numPr>
          <w:ilvl w:val="0"/>
          <w:numId w:val="5"/>
        </w:numPr>
        <w:tabs>
          <w:tab w:val="clear" w:pos="1080"/>
          <w:tab w:val="num" w:pos="400"/>
        </w:tabs>
        <w:autoSpaceDE w:val="0"/>
        <w:autoSpaceDN w:val="0"/>
        <w:adjustRightInd w:val="0"/>
        <w:spacing w:line="360" w:lineRule="auto"/>
        <w:ind w:left="0" w:firstLine="0"/>
        <w:jc w:val="both"/>
        <w:rPr>
          <w:sz w:val="28"/>
          <w:szCs w:val="28"/>
        </w:rPr>
      </w:pPr>
      <w:r w:rsidRPr="00B074CF">
        <w:rPr>
          <w:sz w:val="28"/>
          <w:szCs w:val="28"/>
        </w:rPr>
        <w:t>Экономика предприятия: Учеб. пособие / В.П. Волков, А.И. Ильин, В.И. Станкевич и др.; Под общ. ред. А.И. Ильина.-5-е изд., испр.-М.: Новое знание, 2010.-672 с.</w:t>
      </w:r>
    </w:p>
    <w:p w:rsidR="00896FE8" w:rsidRPr="00896FE8" w:rsidRDefault="00896FE8" w:rsidP="00896FE8">
      <w:pPr>
        <w:spacing w:line="360" w:lineRule="auto"/>
        <w:jc w:val="center"/>
        <w:rPr>
          <w:color w:val="FFFFFF"/>
          <w:sz w:val="28"/>
          <w:szCs w:val="28"/>
        </w:rPr>
      </w:pPr>
      <w:bookmarkStart w:id="6" w:name="_GoBack"/>
      <w:bookmarkEnd w:id="6"/>
    </w:p>
    <w:sectPr w:rsidR="00896FE8" w:rsidRPr="00896FE8" w:rsidSect="00B83F8F">
      <w:headerReference w:type="even" r:id="rId9"/>
      <w:headerReference w:type="default" r:id="rId10"/>
      <w:headerReference w:type="first" r:id="rId11"/>
      <w:pgSz w:w="11906" w:h="16838" w:code="9"/>
      <w:pgMar w:top="1134" w:right="851"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5B3" w:rsidRDefault="00A435B3">
      <w:r>
        <w:separator/>
      </w:r>
    </w:p>
  </w:endnote>
  <w:endnote w:type="continuationSeparator" w:id="0">
    <w:p w:rsidR="00A435B3" w:rsidRDefault="00A4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5B3" w:rsidRDefault="00A435B3">
      <w:r>
        <w:separator/>
      </w:r>
    </w:p>
  </w:footnote>
  <w:footnote w:type="continuationSeparator" w:id="0">
    <w:p w:rsidR="00A435B3" w:rsidRDefault="00A43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311" w:rsidRDefault="00701311" w:rsidP="004F2CBC">
    <w:pPr>
      <w:pStyle w:val="a3"/>
      <w:framePr w:wrap="around" w:vAnchor="text" w:hAnchor="margin" w:xAlign="right" w:y="1"/>
      <w:rPr>
        <w:rStyle w:val="a5"/>
      </w:rPr>
    </w:pPr>
  </w:p>
  <w:p w:rsidR="00701311" w:rsidRDefault="00701311" w:rsidP="004F2CB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311" w:rsidRDefault="00960C8E" w:rsidP="004F2CBC">
    <w:pPr>
      <w:pStyle w:val="a3"/>
      <w:framePr w:wrap="around" w:vAnchor="text" w:hAnchor="margin" w:xAlign="right" w:y="1"/>
      <w:rPr>
        <w:rStyle w:val="a5"/>
      </w:rPr>
    </w:pPr>
    <w:r>
      <w:rPr>
        <w:rStyle w:val="a5"/>
        <w:noProof/>
      </w:rPr>
      <w:t>2</w:t>
    </w:r>
  </w:p>
  <w:p w:rsidR="00701311" w:rsidRPr="00D33711" w:rsidRDefault="00701311" w:rsidP="00B074CF">
    <w:pPr>
      <w:tabs>
        <w:tab w:val="left" w:pos="840"/>
      </w:tabs>
      <w:jc w:val="center"/>
      <w:rPr>
        <w:sz w:val="28"/>
        <w:szCs w:val="28"/>
      </w:rPr>
    </w:pPr>
  </w:p>
  <w:p w:rsidR="00701311" w:rsidRDefault="00701311" w:rsidP="004F2CBC">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311" w:rsidRPr="00D33711" w:rsidRDefault="00701311" w:rsidP="00B074CF">
    <w:pPr>
      <w:tabs>
        <w:tab w:val="left" w:pos="840"/>
      </w:tabs>
      <w:jc w:val="center"/>
      <w:rPr>
        <w:sz w:val="28"/>
        <w:szCs w:val="28"/>
      </w:rPr>
    </w:pPr>
  </w:p>
  <w:p w:rsidR="00701311" w:rsidRDefault="007013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D018F"/>
    <w:multiLevelType w:val="singleLevel"/>
    <w:tmpl w:val="05E6A430"/>
    <w:lvl w:ilvl="0">
      <w:start w:val="2"/>
      <w:numFmt w:val="bullet"/>
      <w:lvlText w:val="-"/>
      <w:lvlJc w:val="left"/>
      <w:pPr>
        <w:tabs>
          <w:tab w:val="num" w:pos="927"/>
        </w:tabs>
        <w:ind w:left="927" w:hanging="360"/>
      </w:pPr>
      <w:rPr>
        <w:rFonts w:hint="default"/>
      </w:rPr>
    </w:lvl>
  </w:abstractNum>
  <w:abstractNum w:abstractNumId="1">
    <w:nsid w:val="0A616010"/>
    <w:multiLevelType w:val="singleLevel"/>
    <w:tmpl w:val="14B02718"/>
    <w:lvl w:ilvl="0">
      <w:start w:val="1"/>
      <w:numFmt w:val="bullet"/>
      <w:lvlText w:val="-"/>
      <w:lvlJc w:val="left"/>
      <w:pPr>
        <w:tabs>
          <w:tab w:val="num" w:pos="927"/>
        </w:tabs>
        <w:ind w:left="927" w:hanging="360"/>
      </w:pPr>
      <w:rPr>
        <w:rFonts w:hint="default"/>
      </w:rPr>
    </w:lvl>
  </w:abstractNum>
  <w:abstractNum w:abstractNumId="2">
    <w:nsid w:val="13F9703D"/>
    <w:multiLevelType w:val="singleLevel"/>
    <w:tmpl w:val="3D1A95AE"/>
    <w:lvl w:ilvl="0">
      <w:start w:val="1"/>
      <w:numFmt w:val="decimal"/>
      <w:lvlText w:val="%1."/>
      <w:lvlJc w:val="left"/>
      <w:pPr>
        <w:tabs>
          <w:tab w:val="num" w:pos="927"/>
        </w:tabs>
        <w:ind w:left="927" w:hanging="360"/>
      </w:pPr>
      <w:rPr>
        <w:rFonts w:cs="Times New Roman" w:hint="default"/>
      </w:rPr>
    </w:lvl>
  </w:abstractNum>
  <w:abstractNum w:abstractNumId="3">
    <w:nsid w:val="2591707E"/>
    <w:multiLevelType w:val="hybridMultilevel"/>
    <w:tmpl w:val="E3F25394"/>
    <w:lvl w:ilvl="0" w:tplc="247611CE">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601B31A9"/>
    <w:multiLevelType w:val="hybridMultilevel"/>
    <w:tmpl w:val="811A4824"/>
    <w:lvl w:ilvl="0" w:tplc="EE060230">
      <w:start w:val="1"/>
      <w:numFmt w:val="decimal"/>
      <w:lvlText w:val="%1."/>
      <w:lvlJc w:val="left"/>
      <w:pPr>
        <w:tabs>
          <w:tab w:val="num" w:pos="1080"/>
        </w:tabs>
        <w:ind w:left="1080" w:hanging="360"/>
      </w:pPr>
      <w:rPr>
        <w:rFonts w:cs="Times New Roman"/>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CBC"/>
    <w:rsid w:val="001E7FE0"/>
    <w:rsid w:val="004F2CBC"/>
    <w:rsid w:val="00701311"/>
    <w:rsid w:val="007B54E6"/>
    <w:rsid w:val="008755D9"/>
    <w:rsid w:val="00896FE8"/>
    <w:rsid w:val="00960C8E"/>
    <w:rsid w:val="009E5703"/>
    <w:rsid w:val="00A435B3"/>
    <w:rsid w:val="00B074CF"/>
    <w:rsid w:val="00B83F8F"/>
    <w:rsid w:val="00D33711"/>
    <w:rsid w:val="00E77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668FBE12-80D4-44FB-B4D1-92BA63A6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CBC"/>
    <w:rPr>
      <w:rFonts w:ascii="Times New Roman" w:hAnsi="Times New Roman"/>
    </w:rPr>
  </w:style>
  <w:style w:type="paragraph" w:styleId="2">
    <w:name w:val="heading 2"/>
    <w:basedOn w:val="a"/>
    <w:next w:val="a"/>
    <w:link w:val="20"/>
    <w:uiPriority w:val="99"/>
    <w:qFormat/>
    <w:rsid w:val="004F2CB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4F2CBC"/>
    <w:rPr>
      <w:rFonts w:ascii="Arial" w:hAnsi="Arial" w:cs="Arial"/>
      <w:b/>
      <w:bCs/>
      <w:i/>
      <w:iCs/>
      <w:sz w:val="28"/>
      <w:szCs w:val="28"/>
      <w:lang w:val="x-none" w:eastAsia="ru-RU"/>
    </w:rPr>
  </w:style>
  <w:style w:type="paragraph" w:styleId="3">
    <w:name w:val="Body Text 3"/>
    <w:basedOn w:val="a"/>
    <w:link w:val="30"/>
    <w:uiPriority w:val="99"/>
    <w:rsid w:val="004F2CBC"/>
    <w:rPr>
      <w:b/>
      <w:sz w:val="28"/>
    </w:rPr>
  </w:style>
  <w:style w:type="character" w:customStyle="1" w:styleId="30">
    <w:name w:val="Основной текст 3 Знак"/>
    <w:link w:val="3"/>
    <w:uiPriority w:val="99"/>
    <w:locked/>
    <w:rsid w:val="004F2CBC"/>
    <w:rPr>
      <w:rFonts w:ascii="Times New Roman" w:hAnsi="Times New Roman" w:cs="Times New Roman"/>
      <w:b/>
      <w:sz w:val="20"/>
      <w:szCs w:val="20"/>
      <w:lang w:val="x-none" w:eastAsia="ru-RU"/>
    </w:rPr>
  </w:style>
  <w:style w:type="paragraph" w:styleId="a3">
    <w:name w:val="header"/>
    <w:basedOn w:val="a"/>
    <w:link w:val="a4"/>
    <w:uiPriority w:val="99"/>
    <w:rsid w:val="004F2CBC"/>
    <w:pPr>
      <w:tabs>
        <w:tab w:val="center" w:pos="4677"/>
        <w:tab w:val="right" w:pos="9355"/>
      </w:tabs>
    </w:pPr>
  </w:style>
  <w:style w:type="character" w:customStyle="1" w:styleId="a4">
    <w:name w:val="Верхний колонтитул Знак"/>
    <w:link w:val="a3"/>
    <w:uiPriority w:val="99"/>
    <w:locked/>
    <w:rsid w:val="004F2CBC"/>
    <w:rPr>
      <w:rFonts w:ascii="Times New Roman" w:hAnsi="Times New Roman" w:cs="Times New Roman"/>
      <w:sz w:val="20"/>
      <w:szCs w:val="20"/>
      <w:lang w:val="x-none" w:eastAsia="ru-RU"/>
    </w:rPr>
  </w:style>
  <w:style w:type="character" w:styleId="a5">
    <w:name w:val="page number"/>
    <w:uiPriority w:val="99"/>
    <w:rsid w:val="004F2CBC"/>
    <w:rPr>
      <w:rFonts w:cs="Times New Roman"/>
    </w:rPr>
  </w:style>
  <w:style w:type="paragraph" w:styleId="a6">
    <w:name w:val="Body Text Indent"/>
    <w:basedOn w:val="a"/>
    <w:link w:val="a7"/>
    <w:uiPriority w:val="99"/>
    <w:rsid w:val="004F2CBC"/>
    <w:pPr>
      <w:spacing w:after="120"/>
      <w:ind w:left="283"/>
    </w:pPr>
  </w:style>
  <w:style w:type="character" w:customStyle="1" w:styleId="a7">
    <w:name w:val="Основной текст с отступом Знак"/>
    <w:link w:val="a6"/>
    <w:uiPriority w:val="99"/>
    <w:locked/>
    <w:rsid w:val="004F2CBC"/>
    <w:rPr>
      <w:rFonts w:ascii="Times New Roman" w:hAnsi="Times New Roman" w:cs="Times New Roman"/>
      <w:sz w:val="20"/>
      <w:szCs w:val="20"/>
      <w:lang w:val="x-none" w:eastAsia="ru-RU"/>
    </w:rPr>
  </w:style>
  <w:style w:type="paragraph" w:styleId="21">
    <w:name w:val="Body Text Indent 2"/>
    <w:basedOn w:val="a"/>
    <w:link w:val="22"/>
    <w:uiPriority w:val="99"/>
    <w:rsid w:val="004F2CBC"/>
    <w:pPr>
      <w:spacing w:after="120" w:line="480" w:lineRule="auto"/>
      <w:ind w:left="283"/>
    </w:pPr>
  </w:style>
  <w:style w:type="character" w:customStyle="1" w:styleId="22">
    <w:name w:val="Основной текст с отступом 2 Знак"/>
    <w:link w:val="21"/>
    <w:uiPriority w:val="99"/>
    <w:locked/>
    <w:rsid w:val="004F2CBC"/>
    <w:rPr>
      <w:rFonts w:ascii="Times New Roman" w:hAnsi="Times New Roman" w:cs="Times New Roman"/>
      <w:sz w:val="20"/>
      <w:szCs w:val="20"/>
      <w:lang w:val="x-none" w:eastAsia="ru-RU"/>
    </w:rPr>
  </w:style>
  <w:style w:type="paragraph" w:customStyle="1" w:styleId="1">
    <w:name w:val="Стиль1"/>
    <w:basedOn w:val="a"/>
    <w:link w:val="10"/>
    <w:uiPriority w:val="99"/>
    <w:rsid w:val="004F2CBC"/>
    <w:pPr>
      <w:jc w:val="both"/>
    </w:pPr>
    <w:rPr>
      <w:sz w:val="28"/>
      <w:lang w:val="en-US"/>
    </w:rPr>
  </w:style>
  <w:style w:type="character" w:customStyle="1" w:styleId="10">
    <w:name w:val="Стиль1 Знак"/>
    <w:link w:val="1"/>
    <w:uiPriority w:val="99"/>
    <w:locked/>
    <w:rsid w:val="004F2CBC"/>
    <w:rPr>
      <w:rFonts w:ascii="Times New Roman" w:hAnsi="Times New Roman" w:cs="Times New Roman"/>
      <w:sz w:val="20"/>
      <w:szCs w:val="20"/>
      <w:lang w:val="en-US" w:eastAsia="ru-RU"/>
    </w:rPr>
  </w:style>
  <w:style w:type="paragraph" w:styleId="a8">
    <w:name w:val="Title"/>
    <w:basedOn w:val="a"/>
    <w:link w:val="a9"/>
    <w:uiPriority w:val="99"/>
    <w:qFormat/>
    <w:rsid w:val="004F2CBC"/>
    <w:pPr>
      <w:spacing w:line="360" w:lineRule="auto"/>
      <w:jc w:val="center"/>
    </w:pPr>
    <w:rPr>
      <w:sz w:val="28"/>
    </w:rPr>
  </w:style>
  <w:style w:type="character" w:customStyle="1" w:styleId="a9">
    <w:name w:val="Название Знак"/>
    <w:link w:val="a8"/>
    <w:uiPriority w:val="99"/>
    <w:locked/>
    <w:rsid w:val="004F2CBC"/>
    <w:rPr>
      <w:rFonts w:ascii="Times New Roman" w:hAnsi="Times New Roman" w:cs="Times New Roman"/>
      <w:sz w:val="20"/>
      <w:szCs w:val="20"/>
      <w:lang w:val="x-none" w:eastAsia="ru-RU"/>
    </w:rPr>
  </w:style>
  <w:style w:type="character" w:styleId="aa">
    <w:name w:val="Hyperlink"/>
    <w:uiPriority w:val="99"/>
    <w:rsid w:val="004F2CBC"/>
    <w:rPr>
      <w:rFonts w:cs="Times New Roman"/>
      <w:color w:val="0000FF"/>
      <w:u w:val="single"/>
    </w:rPr>
  </w:style>
  <w:style w:type="paragraph" w:styleId="ab">
    <w:name w:val="List Paragraph"/>
    <w:basedOn w:val="a"/>
    <w:uiPriority w:val="99"/>
    <w:qFormat/>
    <w:rsid w:val="004F2CBC"/>
    <w:pPr>
      <w:ind w:left="708"/>
    </w:pPr>
  </w:style>
  <w:style w:type="paragraph" w:styleId="ac">
    <w:name w:val="Balloon Text"/>
    <w:basedOn w:val="a"/>
    <w:link w:val="ad"/>
    <w:uiPriority w:val="99"/>
    <w:semiHidden/>
    <w:rsid w:val="004F2CBC"/>
    <w:rPr>
      <w:rFonts w:ascii="Tahoma" w:hAnsi="Tahoma" w:cs="Tahoma"/>
      <w:sz w:val="16"/>
      <w:szCs w:val="16"/>
    </w:rPr>
  </w:style>
  <w:style w:type="character" w:customStyle="1" w:styleId="ad">
    <w:name w:val="Текст выноски Знак"/>
    <w:link w:val="ac"/>
    <w:uiPriority w:val="99"/>
    <w:semiHidden/>
    <w:locked/>
    <w:rsid w:val="004F2CBC"/>
    <w:rPr>
      <w:rFonts w:ascii="Tahoma" w:hAnsi="Tahoma" w:cs="Tahoma"/>
      <w:sz w:val="16"/>
      <w:szCs w:val="16"/>
      <w:lang w:val="x-none" w:eastAsia="ru-RU"/>
    </w:rPr>
  </w:style>
  <w:style w:type="paragraph" w:styleId="ae">
    <w:name w:val="footer"/>
    <w:basedOn w:val="a"/>
    <w:link w:val="af"/>
    <w:uiPriority w:val="99"/>
    <w:rsid w:val="00B074CF"/>
    <w:pPr>
      <w:tabs>
        <w:tab w:val="center" w:pos="4677"/>
        <w:tab w:val="right" w:pos="9355"/>
      </w:tabs>
    </w:pPr>
  </w:style>
  <w:style w:type="character" w:customStyle="1" w:styleId="af">
    <w:name w:val="Нижний колонтитул Знак"/>
    <w:link w:val="ae"/>
    <w:uiPriority w:val="99"/>
    <w:semiHidden/>
    <w:locke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4651</Words>
  <Characters>26515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Microsoft</Company>
  <LinksUpToDate>false</LinksUpToDate>
  <CharactersWithSpaces>31104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XTreme</dc:creator>
  <cp:keywords/>
  <dc:description/>
  <cp:lastModifiedBy>admin</cp:lastModifiedBy>
  <cp:revision>2</cp:revision>
  <dcterms:created xsi:type="dcterms:W3CDTF">2014-03-24T18:32:00Z</dcterms:created>
  <dcterms:modified xsi:type="dcterms:W3CDTF">2014-03-24T18:32:00Z</dcterms:modified>
</cp:coreProperties>
</file>