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rPr>
        <w:t>Содержание</w:t>
      </w:r>
      <w:r w:rsidRPr="00D95DD8">
        <w:rPr>
          <w:rFonts w:ascii="Times New Roman" w:hAnsi="Times New Roman"/>
          <w:sz w:val="28"/>
          <w:szCs w:val="28"/>
          <w:lang w:val="ru-RU"/>
        </w:rPr>
        <w:t xml:space="preserve"> </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Введение ... 3</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Глава 1. Методологические аспекты анализа национальных интересов России в Кавказском геополитическом регионе... 12</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1.1. Методологические вопросы геополитического позиционирования Кавказского региона... 12</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1.2. Методологические подходы к анализу национальных интересов России в Кавказском геополитическом регионе... 33</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Глава 2. Политологический анализ угроз национальным интересам России в Кавказском геополитическом регионе... 54</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2.1. Система национальных интересов России в Кавказском геополитическом регионе... 54</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2.2. Угрозы национальным интересам России в Кавказском геополитическом регионе... 83</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Глава 3. Теоретические проблемы формирования политической стратегии защиты национальных интересов России в Кавказском геополитическом регионе... 107</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3.1. Основы формирования стратегических направлений политики защиты национальных интересов России в Кавказском геополитическом регионе... 107</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3.2. Базовые направления политической стратегии защиты национальных интересов России в Кавказском геополитическом регионе... 133</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Заключение ... 154</w:t>
      </w:r>
    </w:p>
    <w:p w:rsidR="00D95DD8" w:rsidRPr="00D95DD8" w:rsidRDefault="00D95DD8" w:rsidP="00D95DD8">
      <w:pPr>
        <w:ind w:firstLine="720"/>
        <w:jc w:val="both"/>
        <w:rPr>
          <w:rFonts w:ascii="Times New Roman" w:hAnsi="Times New Roman"/>
          <w:sz w:val="28"/>
          <w:szCs w:val="28"/>
          <w:lang w:val="ru-RU"/>
        </w:rPr>
      </w:pPr>
      <w:r w:rsidRPr="00D95DD8">
        <w:rPr>
          <w:rFonts w:ascii="Times New Roman" w:hAnsi="Times New Roman"/>
          <w:sz w:val="28"/>
          <w:szCs w:val="28"/>
          <w:lang w:val="ru-RU"/>
        </w:rPr>
        <w:t>Список литературы ... 160</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xml:space="preserve">Введение </w:t>
      </w:r>
      <w:r w:rsidRPr="00D95DD8">
        <w:rPr>
          <w:rFonts w:ascii="Times New Roman" w:hAnsi="Times New Roman"/>
          <w:sz w:val="28"/>
          <w:szCs w:val="28"/>
        </w:rPr>
        <w:tab/>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ab/>
      </w:r>
      <w:r w:rsidRPr="00D95DD8">
        <w:rPr>
          <w:rFonts w:ascii="Times New Roman" w:hAnsi="Times New Roman"/>
          <w:sz w:val="28"/>
          <w:szCs w:val="28"/>
        </w:rPr>
        <w:tab/>
      </w:r>
    </w:p>
    <w:p w:rsidR="00D95DD8" w:rsidRPr="00D95DD8" w:rsidRDefault="00D95DD8" w:rsidP="00D95DD8">
      <w:pPr>
        <w:ind w:firstLine="720"/>
        <w:jc w:val="both"/>
        <w:rPr>
          <w:rFonts w:ascii="Times New Roman" w:hAnsi="Times New Roman"/>
          <w:sz w:val="28"/>
          <w:szCs w:val="28"/>
        </w:rPr>
      </w:pPr>
    </w:p>
    <w:p w:rsidR="00D95DD8" w:rsidRPr="00D95DD8" w:rsidRDefault="00D95DD8" w:rsidP="00D95DD8">
      <w:pPr>
        <w:ind w:firstLine="720"/>
        <w:jc w:val="both"/>
        <w:rPr>
          <w:rFonts w:ascii="Times New Roman" w:hAnsi="Times New Roman"/>
          <w:sz w:val="28"/>
          <w:szCs w:val="28"/>
        </w:rPr>
      </w:pPr>
    </w:p>
    <w:p w:rsidR="00D95DD8" w:rsidRPr="00D95DD8" w:rsidRDefault="00D95DD8" w:rsidP="00D95DD8">
      <w:pPr>
        <w:ind w:firstLine="720"/>
        <w:jc w:val="both"/>
        <w:rPr>
          <w:rFonts w:ascii="Times New Roman" w:hAnsi="Times New Roman"/>
          <w:sz w:val="28"/>
          <w:szCs w:val="28"/>
        </w:rPr>
      </w:pPr>
      <w:r>
        <w:rPr>
          <w:rFonts w:ascii="Times New Roman" w:hAnsi="Times New Roman"/>
          <w:sz w:val="28"/>
          <w:szCs w:val="28"/>
        </w:rPr>
        <w:br w:type="page"/>
      </w:r>
      <w:r w:rsidRPr="00D95DD8">
        <w:rPr>
          <w:rFonts w:ascii="Times New Roman" w:hAnsi="Times New Roman"/>
          <w:sz w:val="28"/>
          <w:szCs w:val="28"/>
        </w:rPr>
        <w:t>ВВЕДЕНИЕ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Проблема осмысления национальных интересов Российской Федерации и поиска путей их защиты уже сама по себе актуальна. За весь период постсоветского Развития России политическая мысль мало продвинулась в этом направлении. Национальные интересы России до сих пор формулируются неконкретно, в основном в виде декларации общих принципов международно-политического и внутрисоциального взаимодействия. Вместе с тем, реальные геополитические процессы, сопровождающие устремления, прежде всего, стран Запада к формированию нового мирового порядка в контексте своего прагматического понимания такового, требуют конкретного представления сущности и содержания российских национальных интересов, угроз этим интересам и поиска путей и способов защиты национальных интересов России.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Развитие геополитических процессов в пределах ближнего зарубежья Российской Федерации обнаруживает целый ряд угроз ее национальной безопасности. Эти угрозы обусловлены стремлением целого ряда государств установить свое стратегическое влияние в регионах, непосредственно примыкающих к границам Российской Федерации. Наиболее остро эти угрозы обнаруживают себя в Кавказском геополитическом регионе. Данное обстоятельство, как представляется, вызывает настоятельную необходимость всестороннего осмысления таких угроз с целью формирования долгосрочной политической стратегии их нейтрализации и снижения.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С учетом сказанного, актуальность темы диссертационного исследования определяется следующими основными обстоятельствами.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Во-первых, в результате геополитических трансформаций системы международных отношений и распада СССР в Кавказском регионе увеличилось количество суверенных государств, вектор геополитической ориентации которых в современных условиях направлен в сторону от Российской Федерации (Азербайджан и Грузия). Наличие острых и во</w:t>
      </w:r>
      <w:r w:rsidRPr="00D95DD8">
        <w:rPr>
          <w:rFonts w:ascii="Times New Roman" w:hAnsi="Times New Roman"/>
          <w:sz w:val="28"/>
          <w:szCs w:val="28"/>
          <w:lang w:val="ru-RU"/>
        </w:rPr>
        <w:t xml:space="preserve"> </w:t>
      </w:r>
      <w:r w:rsidRPr="00D95DD8">
        <w:rPr>
          <w:rFonts w:ascii="Times New Roman" w:hAnsi="Times New Roman"/>
          <w:sz w:val="28"/>
          <w:szCs w:val="28"/>
        </w:rPr>
        <w:t>многом общих этнополитических противоречий в этих государствах и в республиках Северного Кавказа существенно дестабилизирует общую атмосферу отношений между ними, формируя очаги военно-политической нестабильности. Поэтому выявление таких противоречий, поиск возможных вариантов их мирного разрешения, отвечающего идеи взаимоприемлемого компромисса, является актуальной научно-исследовательской задачей.</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Во-вторых, после распада СССР возросло геостратегическое значение Кавказского региона. Оно определяется, прежде всего, тем, что данный регион становится важнейшим транспортным коридором, по которому осуществляется транспортировка каспийской нефти. Это обстоятельство вызывает повышенный интерес к государствам данного региона со стороны целого ряда нерегиональных государств. Данный интерес реализуется посредством попыток установления нерегиональными государствами своего влияния в регионе, что формирует, угрозы национальным интересам Российской Федерации.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В-третьих в современных условиях государства Закавказья используются целым рядом государств в целях ослабления влияния России в Закавказье, «отрыва» от России Закавказских республик (влияние на Кавказе через экономические, финансовые, политические, военные рычаги). Это наносит ущерб не только национальным интересам Российской Федерации, но, как представляется, также является прямой угрозой национальным интересам государств Закавказья. Последствия реализации этой угрозы сегодня не просматриваются в явном виде. Более того, они тщательно скрываются заинтересованными странами Запада и Ближнего Востока путем создания иллюзии установления демократических режимов и быстрого процветания государств Кавказского региона в результате распространения и закрепления политического, экономического, военного и другого влияния в них нерегиональных государств. Данное обстоятельство, как представляется, делает весьма актуальной задачу разработки научных основ деятельности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Российской Федерации по защите своих национальных интересов в стратегически важном для нее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Степень научной разработанности проблемы. Научная задача осмысления национальных интересов России в Кавказском геополитическом регионе возникла в связи с распадом СССР. А в связи с отмеченным v&lt;^ стремлением целого рада нерегиональных государств установить в.</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Закавказье свое влияние и вытеснить (в экономическом, политическом, военном и культурном отношении) Российскую Федерацию, эта задача дополняется необходимостью разработки политической стратегии защиты национальных интересов Российской Федерации в Кавказском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Изучение научной и научно-публицистической литературы, государственных документов, материалов конференций и других работ позволяет утверждать, что в прямой постановке научная задача разработки 4ч основных направлений политической стратегии защиты национальных</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интересов Российской Федерации в Кавказском регионе не исследовалась и не решалась. Вместе с тем, необходимо отметить, что отдельные аспекты, составляющие содержание отмеченной задачи, подвергались изучению как отечественными, так и зарубежными исследователями. Имеющийся исследовательский материал можно условно разделить на три группы, содержащие работы определенной тематической направленности.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Первую группу составляют работы, в которых рассматриваются различные подходы к формированию представлений о российских национальных интересах вообще и в Кавказском геополитическом регионе1</w:t>
      </w: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1 См"/>
        </w:smartTagPr>
        <w:r w:rsidRPr="00D95DD8">
          <w:rPr>
            <w:rFonts w:ascii="Times New Roman" w:hAnsi="Times New Roman"/>
            <w:sz w:val="28"/>
            <w:szCs w:val="28"/>
          </w:rPr>
          <w:t>1 См</w:t>
        </w:r>
      </w:smartTag>
      <w:r w:rsidRPr="00D95DD8">
        <w:rPr>
          <w:rFonts w:ascii="Times New Roman" w:hAnsi="Times New Roman"/>
          <w:sz w:val="28"/>
          <w:szCs w:val="28"/>
        </w:rPr>
        <w:t>. например: Аллисон Р. Россия и южные страны: военно-политическая безопасность // Безопасность России: XXI век. Перевод с англ.- М: «Права человека», 2000; Гаджиев К.С. Геополитика Кавказа. - М.: Международные отношения, 2001; Геополитические вызовы и внешнеполитическая деятельность России.- М.: Изд-во РАГС, 2002; Володин А.В. Участие регионов России в оборонном строительстве//Безопасность.-№ 7; Дугин А.Г. Основы геополитики. Геополитическое будущее России. - М.: «Арктогея», 1997; Евангелиста М. Геополитика и будущее Российской Федерации // Полис-2002; Загорский А. Традиционные интересы безопасности России на Кавказе и в Центральной Азии // Безопасность России: XXI век. Перевод с англ. - М: «Права человека», 2000; Ивашов Л.Г. Геополитические итоги года для России (Откат по всем направлениям) // Безопасность. -2003. - № 1-2; Ильин В.В. Новый миллениум для России: путь в будущее. - М: Изд-во</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частности. Анализ трудов, выделенных в рассматриваемую группу позволяет составить представление о различных исследовательских позициях, с которых осуществляется подход к разработке системы национальных интересов Российской Федерации. Анализ данных подходов представляется важным в силу того, что различные авторы осуществляют такие решения, исходя из самых разных позиций. Этим во многом объясняется различная трактовка самих национальных интересов Российской Федерации. Анализируемые работы также содержат подходы к выявлению национальных интересов России в Кавказском геополитическом регионе, обоснованию основных угроз этим интересам, к построению различных моделей региональной геополитической динамики.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Вторая группа включает в себя специальные труды, посвященные изучению основных конфликтных процессов в Кавказском регионе2. Изучение данных работ позволяет сформировать основу для научной оценки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xml:space="preserve">МГУ, 2001; Кавказский узел. - М.: Изд. дом «Российские вести»,2001 Колчин С. Проекты и перспективы решения проблем транспортировки российских нефтегазовых ресурсов // Международный диалог. - 2002.-№1; Концепция национальной безопасности российской Федерации, утвержденная указом Президента РФ №24 отЮ января </w:t>
      </w:r>
      <w:smartTag w:uri="urn:schemas-microsoft-com:office:smarttags" w:element="metricconverter">
        <w:smartTagPr>
          <w:attr w:name="ProductID" w:val="2000 г"/>
        </w:smartTagPr>
        <w:r w:rsidRPr="00D95DD8">
          <w:rPr>
            <w:rFonts w:ascii="Times New Roman" w:hAnsi="Times New Roman"/>
            <w:sz w:val="28"/>
            <w:szCs w:val="28"/>
          </w:rPr>
          <w:t>2000 г</w:t>
        </w:r>
      </w:smartTag>
      <w:r w:rsidRPr="00D95DD8">
        <w:rPr>
          <w:rFonts w:ascii="Times New Roman" w:hAnsi="Times New Roman"/>
          <w:sz w:val="28"/>
          <w:szCs w:val="28"/>
        </w:rPr>
        <w:t>. в новой редакции. (Российская газета. - 2000.- 18 января); Любин Н. Новые угрозы в Центральной Азии и на Кавказе // Безопасность России: XXI век. Перевод с англ. - М.: «Права человека», 2000; Общая теория национальной безопасности: Учебник / Под общ. ред. А.А. Прохожева.-М.: Изд-во РАГС,2002; Панарин И.Н. Информационная война и Третий Рим. -г М.: НОУ ШО «Баярд», 2003; Поздняков А.И. О понятийном аппарате теории безопасности (аксиологический аспект) // Безопасность.-2002; Проблемы внутренней безопасности России в XXI веке. Материалы научно-практической конференции 15-16 февраля 2001 года.-М.: ЗАО «ЭДАСПАК»; РАГС, 2001 и др.</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См. например: Грунин В.Ф. Состояние и перспективы военно-политической обстановки на Северном Кавказе // Журнал теории и практики Евразийства.-2002; Любин Н. Новые угрозы в Центральной Азии и на Кавказе // Безопасность России: XXI век. Перевод с англ. - М.: «Права человека», 2000; Панарин С.А. Позиционно-исторические факторы кавказской политики // Полис-2002; Планы стабилизации Кавказа. Запад и российские интересы.Доклады Института Европы № 74.-М.: Экслибрис-Пресс, 2001; Платонов Ю.П. Этнический фактор. Геополитика и психология.-СПб.: «Речь»,2002; Посадский А.В. Гражданская война в России под углом зрения политической конфликтологии // Полис-2002; Романченко Ю.Г., Лутовинов В.И., Анастасии А.В. Основные тенденции развития военно-политической обстановки в мире до 2015г.// Безопасность.-2002; Рубан Л.С. Каспий - море проблем. - Инст. соц.-полит. проблем. - М.: Наука, 2003; Рязаицев СВ. Демографическая ситуация на Северном Кавказе // Социс-2002; Тихомиров Ю.А. Пограничная политика России на внешних границах государств-участников СНГ Северо-Кавказского региона// Безопасность.- 2001; Чернов П.В. Россия: этиополитические основы государственности.-М.: Изд. фирма «Восточная литература» РАН, 1999 и др.</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конфликтов изучаемом регионе, выявить угрозы национальным интересам России, генерируемые такими конфликтами.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Третью группу составляют научные и научно-публицистические работы и статьи, исследующие позиции новых суверенных государств Закавказья по вопросам налаживания экономического и военно-политического сотрудничества с Россией и с другими государствами3. Анализ работ данной группы позволяет составить представление о тенденциях формирования геополитической ориентации государств Закавказья и перспективах развития отношений между ними и Россией, что открывает возможность для формулирования национальных интересов Российской Федерации в контексте взаимодействия с новыми суверенными государствами Закавказья.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целом, представляется необходимым отметить, что, несмотря на значительное количество работ, посвященных проблемам кавказской политики России, пока еще не предпринималась попытка прямой постановки и разработки задачи обоснования национальных интересов Российской Федерации в Кавказском геополитическом регионе, а также формирования основ политической стратегии по защите этих интересов.</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силу сказанного, исследование национальных интересов России в Кавказском геополитическом регионе и определение основ политической стратегии Российской Федерации по защите таких интересов, представляется весьма актуальным.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3 Азербайджан в постсоветском пространстве // Президент. Парламент. Правительство.-2000.-ноябрь; Бжезинский 3. Великая шахматная доска. Господство Америки и его геостратегические императивы. - М.: Международные отношения, 1998; Газовый фактор Азербайджана// Нефть и капитал.-2001.-Май; Загашвили B.C. Взаимные экономические интересы России и государств Закавказья // Россия и Закавказье: поиски новой модели общения и развития в изменившемся мире. - М., 1999; Колчин С. Проекты и перспективы решения проблем транспортировки российских нефтегазовых ресурсов // Международный диалог. -2002.-№1; Петров В.Л. Конфликтогенный потенциал СНГ// Безопасность.-2002.-№ 7-8(58); Суни Р. Южный пояс: возможные опасности на Кавказе и в Центральной Азии // Безопасность России: XXI век. Перевод с англ. - М.: «Права человека», 2000; Шершнев Л.И. О современных тенденциях развития процессов в Центральной Азии и Закавказье // Безопасность.-2003.-№ 1-2(61) и др.</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качестве объекта исследования выступают национальные интересы Российской Федерации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Предметом исследования являются основы формирования политической стратегии защиты национальных интересов Российской Федерации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Рабочая гипотеза заключается в предположении о том, что геополитический ракурс анализа национальных интересов России в Кавказском регионе позволяет обосновать и систематизировать российские интересы стратегического масштаба, которые должны стать ядром политической стратегии обеспечения национальной безопасности России в рассматриваемом регионе. При формировании рабочей гипотезы диссертант исходил из того, что государство должно иметь как глобальную стратегию обеспечения своей безопасности, так и региональные стратегии защиты своих интересов. В большей степени это относится к государствам, территориальные границы которых выходят к различным геополитическим регионам. Глобальная стратегия обеспечения национальной безопасности таких государств интегрируется из региональных стратегий защиты ими своих национальных интересов в стратегически важных геополитических регионах. Это, по нашему мнению, в полной мере относится к Российской Федерации.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соответствии с рабочей гипотезой, научная задача, решаемая в диссертационном исследовании состоит в теоретической разработке основ политической стратегии защиты национальных интересов России в Кавказском геополитическом регионе посредством реализации геополитического подхода к анализу стратегических интересов Российской Федерации в рассматриваемом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Научная задача, которая решается в диссертации, определяет цель исследования, состоящую в формулировании и обосновании теоретических основ политической стратегии защиты национальных интересов России в Кавказском регионе. Достижение этой цели и проверка гипотезы</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осуществляется посредством решения целого ряда исследовательских задач, главными из которых являются: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уточнение параметров геополитического позиционирования Кавказского региона, позволяющих выявить его геостратегическую значимость;</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рассмотрение методологических подходов к анализу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формулирование, обоснование и систематизация национальных интересов России в Кавказском регионе на основе геополитического подхода;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анализ стратегических угроз национальным интересам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характеристика функций политической стратегии защиты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формулирование и обоснование принципов формирования политической стратегии защиты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характеристика базовых направлений политической стратегии защиты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Научная новизна диссертационного исследования заключается в следующем: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 уточнении процедурных компонентов геополитического подхода к анализу национальных интересов России в Кавказском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 систематизации национальных интересов России в Кавказском регионе на основе геополитического подхода;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 характеристике стратегических угроз национальным интересам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 выделении и описании содержательных компонентов теоретической основы политической стратегии защиты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Научные результаты диссертационного исследования, выносимые на защиту:</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процедурные компоненты геополитического подхода к исследованию национальных интересов России в Кавказском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система национальных интересов России в Кавказском геополитическом регионе как ядро политической стратегии их защиты;</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результаты геополитической интерпретации угроз национальным интересам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содержательные компоненты теоретической основы политической стратегии защиты национальных интересов России в Кавказском 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Методологической основой диссертационного исследования служат принципы системного и геополитического подходов, модифицированные в ?Л контексте их синтеза, принципы теоретико-методологического и</w:t>
      </w:r>
      <w:r w:rsidRPr="00D95DD8">
        <w:rPr>
          <w:rFonts w:ascii="Times New Roman" w:hAnsi="Times New Roman"/>
          <w:sz w:val="28"/>
          <w:szCs w:val="28"/>
          <w:lang w:val="ru-RU"/>
        </w:rPr>
        <w:t xml:space="preserve"> </w:t>
      </w:r>
      <w:r w:rsidRPr="00D95DD8">
        <w:rPr>
          <w:rFonts w:ascii="Times New Roman" w:hAnsi="Times New Roman"/>
          <w:sz w:val="28"/>
          <w:szCs w:val="28"/>
        </w:rPr>
        <w:t>политологического анализа общественных явлений, базирующиеся на современных научных идеях, обогащающих наши представления о закономерностях и особенностях функционирования и развития явлений политической и социальной реальности, принципы политического реализма, позволяющие выявить значимость национальных интересов в развитии современных государств, а также методологический аппарат общей теории национальной безопасности как новой, формирующейся области научного знания.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Общетеоретическую основу диссертационного исследования составляет современный исследовательский материал, содержащийся в монографиях, научных статьях отечественных и зарубежных исследователей, материалах научных конференций, семинаров и симпозиумов, в той или иной мере имеющих отношение к решению задач, поставленных автором диссертационного исследования.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диссертации используются идеи представителей реалистического подхода к анализу международных отношений и идеи отечественных</w:t>
      </w:r>
      <w:r w:rsidRPr="00D95DD8">
        <w:rPr>
          <w:rFonts w:ascii="Times New Roman" w:hAnsi="Times New Roman"/>
          <w:sz w:val="28"/>
          <w:szCs w:val="28"/>
          <w:lang w:val="ru-RU"/>
        </w:rPr>
        <w:t xml:space="preserve"> </w:t>
      </w:r>
      <w:r w:rsidRPr="00D95DD8">
        <w:rPr>
          <w:rFonts w:ascii="Times New Roman" w:hAnsi="Times New Roman"/>
          <w:sz w:val="28"/>
          <w:szCs w:val="28"/>
        </w:rPr>
        <w:t>исследователей, разрабатывающих проблемы обеспечения национальной безопасности (Г. Моргентау, Н. Спайкмен, А. Уолферс, К. Уолте, Г. Киссинджер, М. Кастельс, К. Гаджиев, А. Кокошин, А.Панарин, А. Прохожев, С. Рогов, С. Тюшкевич и др.).</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Практическая значимость диссертации состоит в том, что содержащиеся в ней исследования теоретических основ политической стратегии защиты национальных интересов России в Кавказском геополитическом регионе могут быть использованы как для дальнейших научных разработок в области обеспечения национальной безопасности российской Федерации, так и для решения задачи формирования конкретной политики, направленной на укрепление влияния России на Кавказе, развитие взаимовыгодного сотрудничества между Россией и суверенными государствами Закавказья.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ГЛАВА 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МЕТОДОЛОГИЧЕСКИЕ АСПЕКТЫ АНАЛИЗА НАЦИОНАЛЬНЫХ</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ИНТЕРЕСОВ РОССИИ В КАВКАЗСКОМ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ГЕОПОЛИТИЧЕСКОМ РЕГИОНЕ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1.1. Методологические аспекты геополитического позиционирования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Кавказского региона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В современной исследовательской литературе, посвященной анализу изменений структурных и функциональных характеристик системы международных отношений, происшедших на рубеже XX-XXI веков, весьма часто можно встретить совершенно полярные мнения по поводу использования геополитического подхода, который рассматривается с одной стороны в ка-ул честве инструмента анализа причин отмеченных изменений, а с другой — их</w:t>
      </w:r>
      <w:r w:rsidRPr="00D95DD8">
        <w:rPr>
          <w:rFonts w:ascii="Times New Roman" w:hAnsi="Times New Roman"/>
          <w:sz w:val="28"/>
          <w:szCs w:val="28"/>
          <w:lang w:val="ru-RU"/>
        </w:rPr>
        <w:t xml:space="preserve"> </w:t>
      </w:r>
      <w:r w:rsidRPr="00D95DD8">
        <w:rPr>
          <w:rFonts w:ascii="Times New Roman" w:hAnsi="Times New Roman"/>
          <w:sz w:val="28"/>
          <w:szCs w:val="28"/>
        </w:rPr>
        <w:t>ближайших и отдаленных последствий. Полярность мнений заключается в том, что одни исследователи отмечают исключительную конструктивность геополитического подхода, в то время как другие считают такой подход в значительной степени умозрительным и в силу этого, совершенно бесполезным.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Если кратко попытаться объяснить важность и правомерность геополитического подхода к анализу трансформаций системы международных отношений, представляется необходимым отметить, что все они привели к изменению соотношения сил внутри самой этой системы. Такое изменение соотношения сил сформировало условия для осуществления экспансии отдель- ными государствами. В данной работе современная геополитика рассматривается как система теоретических знаний о пространственной экспансии государств1. Поэтому оценить масштабы экспансии государств в определенных пространствах (военном, экономическом, информационном), в той мере, в</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См.: Смульский СВ. Сущность геополитики и принципы геополитического анализа // Геополитические вызовы и внешнеполитическая деятельность России.-М.: Изд-во РАГС, 2002.-С.11.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которой она может влиять на изменение географического пространства, занимаемого определенными государствами, представляется возможным с позиций геополитического подхода.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Мир в начале XXI века существенно изменился. Известный отечественный исследователь А.И. Уткин, вполне правомерно отмечает семь «мощных сил», которые способствовали изменению прежней картины мира. К таковым он относит следующие: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реализация геополитической мощи главным победителем в холодной войне - Соединенными Штатами, экстраполяция американской военной мощи на глобальное окружение, создающая однополярную структуру мира;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бурный рост экономики в индустриальном треугольнике мира - Северной Америке, Западной Европе и Восточной Азии, в результате которого развитое меньшинство (страны Организации экономического сотрудничество и развития - ОЭСР) подчиняют своей власти огромное большинство мирового населения;</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разрушительный хаос, наступающий на мировое сообщество вследствие ослабления государств-наций (на фоне укрепления влияния транснациональных корпораций и негосударственных организаций, создающих нерегулируемые процессы);</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обращение государств (после окончание века идеологий и битв за природные ресурсы) к новой идентичности, базирующейся на возврате к традициям, устоям, исконной религии, историческим святыням;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грозящая глобальным взрывом поляризация бедного и страждущего большинства населения планеты и материально благоденствующего меньшинства;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феноменальный демографический рост населения Земли, преимущественно его бедной части;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наука, давшая в наши дни огромный толчок развитию производительных сил и в то же время оснастившая страшными орудиями глобального разрушения1.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Результатом столкновения этих «сил», как отмечает выше названный автор, будет новая конфигурация миропорядка, новое соотношение сил, но- вая геополитическая, экономическая, цивилизационная картина мира2. Фор-мирование нового мирового порядка не завершено. Оно осуществляется в условиях резкого столкновения интересов различных государств, которое свидетельствует о том, что еще рано говорить об окончании века идеологий и борьбы за ресурсы. По большому счету можно сказать, что на наших глазах происходит передел сфер влияния в мире. Главным игроком в этом процессе выступают США, пытающиеся построить мир в соответствии со своими представлениями о мировом порядке, демократии, экономике и культуре. Они, как отмечает отечественный исследователь Л.Г. Ивашов, строго и по-следовательно реализуют евразийскую стратегию небезызвестного 3. Бже-зинского, суть которой - в установлении контроля над Евразией, соединяющей потенциалы ЕС и КНР сетью коммуникаций, нефте- и газопроводов, от которых в значительной мере зависит хозяйственный потенциал этих двух главных соперников США3.</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Наша страна в этой большой игре занимает весьма невыгодные пози-ции. Мы не смогли конструктивно оценить происшедшие изменения, определить свое место в глобальной геополитике, четко наметить и последовательно реализовать свои интересы. В результате, как вполне справедливо отмечает уже упоминавшийся Л.Г. Ивашов, Россия оставляет свои позиции по всем направлениям4. Подтверждением тому служит отсутствие геополитической стратегии у России и наличие мощной стратегии у нашего геополитического соперника (США). Основные элементы стратегии Вашингтона весьма четко</w:t>
      </w: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1 См"/>
        </w:smartTagPr>
        <w:r w:rsidRPr="00D95DD8">
          <w:rPr>
            <w:rFonts w:ascii="Times New Roman" w:hAnsi="Times New Roman"/>
            <w:sz w:val="28"/>
            <w:szCs w:val="28"/>
          </w:rPr>
          <w:t>1 См</w:t>
        </w:r>
      </w:smartTag>
      <w:r w:rsidRPr="00D95DD8">
        <w:rPr>
          <w:rFonts w:ascii="Times New Roman" w:hAnsi="Times New Roman"/>
          <w:sz w:val="28"/>
          <w:szCs w:val="28"/>
        </w:rPr>
        <w:t>.: Уткин А.И. Мировой порядок XXI века. - М.: Изд-во Эксмо, 2002.- С.15-16.</w:t>
      </w: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2 См"/>
        </w:smartTagPr>
        <w:r w:rsidRPr="00D95DD8">
          <w:rPr>
            <w:rFonts w:ascii="Times New Roman" w:hAnsi="Times New Roman"/>
            <w:sz w:val="28"/>
            <w:szCs w:val="28"/>
          </w:rPr>
          <w:t>2 См</w:t>
        </w:r>
      </w:smartTag>
      <w:r w:rsidRPr="00D95DD8">
        <w:rPr>
          <w:rFonts w:ascii="Times New Roman" w:hAnsi="Times New Roman"/>
          <w:sz w:val="28"/>
          <w:szCs w:val="28"/>
        </w:rPr>
        <w:t>.:там же.-С. 16.</w:t>
      </w:r>
    </w:p>
    <w:p w:rsidR="00D95DD8" w:rsidRPr="00D95DD8" w:rsidRDefault="00D95DD8" w:rsidP="00D95DD8">
      <w:pPr>
        <w:ind w:firstLine="720"/>
        <w:jc w:val="both"/>
        <w:rPr>
          <w:rFonts w:ascii="Times New Roman" w:hAnsi="Times New Roman"/>
          <w:sz w:val="28"/>
          <w:szCs w:val="28"/>
        </w:rPr>
      </w:pP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3 См"/>
        </w:smartTagPr>
        <w:r w:rsidRPr="00D95DD8">
          <w:rPr>
            <w:rFonts w:ascii="Times New Roman" w:hAnsi="Times New Roman"/>
            <w:sz w:val="28"/>
            <w:szCs w:val="28"/>
          </w:rPr>
          <w:t>3 См</w:t>
        </w:r>
      </w:smartTag>
      <w:r w:rsidRPr="00D95DD8">
        <w:rPr>
          <w:rFonts w:ascii="Times New Roman" w:hAnsi="Times New Roman"/>
          <w:sz w:val="28"/>
          <w:szCs w:val="28"/>
        </w:rPr>
        <w:t>.: Ивашов Л.Г. Геополитические итоги года для России (Откат по всем направлениям)// Безопасность. -2003.-№ 1-2,-С.45.</w:t>
      </w: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4 См"/>
        </w:smartTagPr>
        <w:r w:rsidRPr="00D95DD8">
          <w:rPr>
            <w:rFonts w:ascii="Times New Roman" w:hAnsi="Times New Roman"/>
            <w:sz w:val="28"/>
            <w:szCs w:val="28"/>
          </w:rPr>
          <w:t>4 См</w:t>
        </w:r>
      </w:smartTag>
      <w:r w:rsidRPr="00D95DD8">
        <w:rPr>
          <w:rFonts w:ascii="Times New Roman" w:hAnsi="Times New Roman"/>
          <w:sz w:val="28"/>
          <w:szCs w:val="28"/>
        </w:rPr>
        <w:t>.: там же.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прописаны в новом «трансатлантическом проекте», недавно завершенном в Институте Гувера (США):</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закрепление позиций в Афганистане;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расширение американского и «вообще западного» присутствия в Центрально-Азиатском регионе, модернизация и трансформация правящих там режимов;</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политическая и экономическая трансформация Палестины;</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смена режима в Ираке и преобразования в странах региона с опорой на силы, стремящиеся «идти в ногу со временем»;</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смена режима в Иране;</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трансформация не только враждебных, но и дружественных режимов1.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Основные положения, характеризующие стратегию США, свидетельствуют о том, что в современном мире установилась открытая гегемония Вашингтона. Этого не скрывают ни американские политики, ни высокопоставленные военные чиновники, ни ученые. Причем в своих оценках, американские исследователи утверждают, что эта гегемония США будет долгосрочной. В частности, Д. Риеф из Института мировой политики (Вашингтон) отмечает, что «... в начале нового тысячелетия кажется очевидным, что ни одно государство и ни какой союз государств не сможет в обозримом будущем посягать на гегемонию Соединенных Штатов - в традиционном понимании этого термина»2. В этой связи американскими исследователями приводятся различные принципиальные обоснования необходимости решительных действий США для того, чтобы реализовать тот шанс, предоставленный им историей. В частности, речь идет о следующих постулатах, которые дают свободу США и требуют решительных действий:</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США должны открыто стремиться к гегемонии — природа не терпит пустоты, и если миром будет управлять не Вашингтон, то</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1 2 Ricff D. Second American Century? The Paradoxes of Power ("World Policy Journal", Winter 1999/2000, p.7). центр мирового могущества просто сместится в другую столицу. Пусть лучше Америка управляет миром, чем некто другой в этом мире будет управлять Америкой.</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Внутренне склонная к анархии, международная система нуждается в разумном контроле; США ныне - единственная страна, способная осуществить этот контроль, альтернатива - хаос.</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США просто обязаны перед своим народом и историей преградить путь любому претенденту на мировое лидерство, лишить этих претендентов средств достижения гегемонии, ослабить их силовой потенциал.</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Возможно, никто не любит гегемона, но США будут более терпимым и гуманным гегемоном, чем кто-либо другой, более сдержанным, менее агрессивным, более склонным осуществлять гуманитарную опеку.</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 Возникает шанс создания лучшего мира - на основе демократических ценностей и преимуществ рыночной экономики. Этот исторический шанс не должен быть упущен1.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Отмеченные обстоятельства способствовали тому, что США сегодня осуществляет политику гегемонизма буквально по всем направлениям. Одним из важнейших направлений деятельности США является установление и закрепление своего влияния в Кавказском регионе. В этом отношении США уже сегодня заметно продвинулись. Грузия стала пятой бывшей советской страной, которая приняла американских военных. Этот факт американцами рассматривается как большая стратегическая победа. Она состоит в том, что США получили возможность осуществлять все возрастающее давление во всей южной границе России, использовать территорию Грузии как базу для атак на Ирак и Иран, а также для установления контроля над трубопровода-</w:t>
      </w:r>
    </w:p>
    <w:p w:rsidR="00D95DD8" w:rsidRPr="00D95DD8" w:rsidRDefault="00D95DD8" w:rsidP="00D95DD8">
      <w:pPr>
        <w:ind w:firstLine="720"/>
        <w:jc w:val="both"/>
        <w:rPr>
          <w:rFonts w:ascii="Times New Roman" w:hAnsi="Times New Roman"/>
          <w:sz w:val="28"/>
          <w:szCs w:val="28"/>
        </w:rPr>
      </w:pPr>
      <w:smartTag w:uri="urn:schemas-microsoft-com:office:smarttags" w:element="metricconverter">
        <w:smartTagPr>
          <w:attr w:name="ProductID" w:val="1 См"/>
        </w:smartTagPr>
        <w:r w:rsidRPr="00D95DD8">
          <w:rPr>
            <w:rFonts w:ascii="Times New Roman" w:hAnsi="Times New Roman"/>
            <w:sz w:val="28"/>
            <w:szCs w:val="28"/>
          </w:rPr>
          <w:t>1 См</w:t>
        </w:r>
      </w:smartTag>
      <w:r w:rsidRPr="00D95DD8">
        <w:rPr>
          <w:rFonts w:ascii="Times New Roman" w:hAnsi="Times New Roman"/>
          <w:sz w:val="28"/>
          <w:szCs w:val="28"/>
        </w:rPr>
        <w:t>.: Maynes Ch. W. U.S. role in the world: what are the choices? ("Great Decisions 2000". W., 2000, p. 13). ми, которые будут использоваться для доставки каспийских нефти и газа на мировой рынок1.</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Такая политика США представляет собой серьезную угрозу интересам Российской Федерации в Кавказском регионе. Для того, чтобы глубоко осмыслить сущность и содержательные стороны данной угрозы представляется необходимым составить детальное представление о национальных интересах России в Кавказском регионе. Для этого нужно выявить и обосновать роль и значение Кавказского региона для России, как в плане формирования ее территориального пространства, так и в плане ее внешней политики.</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rPr>
        <w:t>Исследование географического пространства всегда предполагает определенный подход к выделению отдельных его частей, которые рассматриваются с определенных позиций как некоторая целостность. Поскольку в данной работе исследуемое географическое пространство полагается в качестве определенного региона, представляется необходимым решить задачу выявления характеристик Кавказского региона, определяющих его в качестве геополитического объекта. Решение такой задачи складывается, как правило, из трех пунктов: а) оценки определенных характеристик «географического качества» рассматриваемого геополитического объекта; б) оценки международно-политического значения исследуемого геополитического объекта; в) формулировки и обоснования выводов, фиксирующих геополитические характеристики исследуемого территориального пространства.</w:t>
      </w:r>
    </w:p>
    <w:p w:rsidR="00D95DD8" w:rsidRDefault="00D95DD8" w:rsidP="00D95DD8">
      <w:pPr>
        <w:ind w:firstLine="720"/>
        <w:jc w:val="both"/>
        <w:rPr>
          <w:rFonts w:ascii="Times New Roman" w:hAnsi="Times New Roman"/>
          <w:sz w:val="28"/>
          <w:szCs w:val="28"/>
          <w:lang w:val="en-US"/>
        </w:rPr>
      </w:pPr>
      <w:r w:rsidRPr="00D95DD8">
        <w:rPr>
          <w:rFonts w:ascii="Times New Roman" w:hAnsi="Times New Roman"/>
          <w:sz w:val="28"/>
          <w:szCs w:val="28"/>
        </w:rPr>
        <w:t xml:space="preserve">Начиная с оценки характеристик «географического качества» Кавказского региона, представляется необходимым отметить, что Кавказский перешеек занимает обширную территорию, простирающуюся на </w:t>
      </w:r>
      <w:smartTag w:uri="urn:schemas-microsoft-com:office:smarttags" w:element="metricconverter">
        <w:smartTagPr>
          <w:attr w:name="ProductID" w:val="720 км"/>
        </w:smartTagPr>
        <w:r w:rsidRPr="00D95DD8">
          <w:rPr>
            <w:rFonts w:ascii="Times New Roman" w:hAnsi="Times New Roman"/>
            <w:sz w:val="28"/>
            <w:szCs w:val="28"/>
          </w:rPr>
          <w:t>720 км</w:t>
        </w:r>
      </w:smartTag>
      <w:r w:rsidRPr="00D95DD8">
        <w:rPr>
          <w:rFonts w:ascii="Times New Roman" w:hAnsi="Times New Roman"/>
          <w:sz w:val="28"/>
          <w:szCs w:val="28"/>
        </w:rPr>
        <w:t xml:space="preserve"> от 47 до 39° с.ш. и расположенную на той же параллели, что и Болгария, южная часть Румынии, Греция, Турция, Швейцария и Италия. Его природной границей на севере является Приманычская впадина. К югу от него расположены равнины</w:t>
      </w:r>
    </w:p>
    <w:p w:rsidR="00D95DD8" w:rsidRPr="00D95DD8" w:rsidRDefault="00D95DD8" w:rsidP="00D95DD8">
      <w:pPr>
        <w:ind w:firstLine="720"/>
        <w:jc w:val="both"/>
        <w:rPr>
          <w:rFonts w:ascii="Times New Roman" w:hAnsi="Times New Roman"/>
          <w:sz w:val="28"/>
          <w:szCs w:val="28"/>
        </w:rPr>
      </w:pPr>
      <w:r w:rsidRPr="00D95DD8">
        <w:rPr>
          <w:rFonts w:ascii="Times New Roman" w:hAnsi="Times New Roman"/>
          <w:sz w:val="28"/>
          <w:szCs w:val="28"/>
          <w:lang w:val="ru-RU"/>
        </w:rPr>
        <w:br w:type="page"/>
      </w:r>
      <w:r w:rsidRPr="00D95DD8">
        <w:rPr>
          <w:rFonts w:ascii="Times New Roman" w:hAnsi="Times New Roman"/>
          <w:sz w:val="28"/>
          <w:szCs w:val="28"/>
          <w:u w:val="single"/>
        </w:rPr>
        <w:t>Апробация работы.</w:t>
      </w:r>
      <w:r w:rsidRPr="00D95DD8">
        <w:rPr>
          <w:rFonts w:ascii="Times New Roman" w:hAnsi="Times New Roman"/>
          <w:sz w:val="28"/>
          <w:szCs w:val="28"/>
        </w:rPr>
        <w:t xml:space="preserve"> Материалы диссертационного исследования обсуждались на теоретических семинарах, проводимых кафедрой национальной безопасности Российской Академии государственной службы при Президенте Российской Федерации, докладывались на Н-й научно-практической конференции «Проблемы внутренней безопасности России в XXI веке (10-11 декабря </w:t>
      </w:r>
      <w:smartTag w:uri="urn:schemas-microsoft-com:office:smarttags" w:element="metricconverter">
        <w:smartTagPr>
          <w:attr w:name="ProductID" w:val="2002 г"/>
        </w:smartTagPr>
        <w:r w:rsidRPr="00D95DD8">
          <w:rPr>
            <w:rFonts w:ascii="Times New Roman" w:hAnsi="Times New Roman"/>
            <w:sz w:val="28"/>
            <w:szCs w:val="28"/>
          </w:rPr>
          <w:t>2002 г</w:t>
        </w:r>
      </w:smartTag>
      <w:r w:rsidRPr="00D95DD8">
        <w:rPr>
          <w:rFonts w:ascii="Times New Roman" w:hAnsi="Times New Roman"/>
          <w:sz w:val="28"/>
          <w:szCs w:val="28"/>
        </w:rPr>
        <w:t>.), представлялись в Совет Безопасности Российской Федерации в рамках отчета по НИР «Внутренние и внешние угрозы России на Северном Кавказе: прогностические сценарии развития обстановки и характер действий органов государственной власти по обеспечению безопасности и стабильности в регионе» (</w:t>
      </w:r>
      <w:smartTag w:uri="urn:schemas-microsoft-com:office:smarttags" w:element="metricconverter">
        <w:smartTagPr>
          <w:attr w:name="ProductID" w:val="2001 г"/>
        </w:smartTagPr>
        <w:r w:rsidRPr="00D95DD8">
          <w:rPr>
            <w:rFonts w:ascii="Times New Roman" w:hAnsi="Times New Roman"/>
            <w:sz w:val="28"/>
            <w:szCs w:val="28"/>
          </w:rPr>
          <w:t>2001 г</w:t>
        </w:r>
      </w:smartTag>
      <w:r w:rsidRPr="00D95DD8">
        <w:rPr>
          <w:rFonts w:ascii="Times New Roman" w:hAnsi="Times New Roman"/>
          <w:sz w:val="28"/>
          <w:szCs w:val="28"/>
        </w:rPr>
        <w:t>.). Положения и выводы диссертации также отражены в публикациях автора.</w:t>
      </w:r>
    </w:p>
    <w:p w:rsidR="00D95DD8" w:rsidRPr="00D95DD8" w:rsidRDefault="00D95DD8" w:rsidP="00D95DD8">
      <w:pPr>
        <w:ind w:firstLine="720"/>
        <w:jc w:val="both"/>
        <w:rPr>
          <w:rFonts w:ascii="Times New Roman" w:hAnsi="Times New Roman"/>
          <w:sz w:val="28"/>
          <w:szCs w:val="28"/>
          <w:lang w:val="en-US"/>
        </w:rPr>
      </w:pPr>
      <w:bookmarkStart w:id="0" w:name="_GoBack"/>
      <w:bookmarkEnd w:id="0"/>
    </w:p>
    <w:sectPr w:rsidR="00D95DD8" w:rsidRPr="00D95DD8">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18B" w:rsidRDefault="003A018B">
      <w:r>
        <w:separator/>
      </w:r>
    </w:p>
  </w:endnote>
  <w:endnote w:type="continuationSeparator" w:id="0">
    <w:p w:rsidR="003A018B" w:rsidRDefault="003A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18B" w:rsidRDefault="003A018B">
      <w:r>
        <w:separator/>
      </w:r>
    </w:p>
  </w:footnote>
  <w:footnote w:type="continuationSeparator" w:id="0">
    <w:p w:rsidR="003A018B" w:rsidRDefault="003A0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rsidP="00926607">
    <w:pPr>
      <w:pStyle w:val="a3"/>
      <w:spacing w:line="360" w:lineRule="auto"/>
      <w:jc w:val="center"/>
      <w:rPr>
        <w:color w:val="548DD4"/>
        <w:sz w:val="24"/>
        <w:szCs w:val="24"/>
      </w:rPr>
    </w:pPr>
    <w:r>
      <w:rPr>
        <w:color w:val="548DD4"/>
        <w:sz w:val="24"/>
        <w:szCs w:val="24"/>
      </w:rPr>
      <w:t xml:space="preserve">Материалы предоставлены интернет - проектом </w:t>
    </w:r>
    <w:r>
      <w:rPr>
        <w:color w:val="548DD4"/>
        <w:sz w:val="24"/>
        <w:szCs w:val="24"/>
        <w:lang w:val="en-US"/>
      </w:rPr>
      <w:t>www</w:t>
    </w:r>
    <w:r>
      <w:rPr>
        <w:color w:val="548DD4"/>
        <w:sz w:val="24"/>
        <w:szCs w:val="24"/>
        <w:lang w:val="ru-RU"/>
      </w:rPr>
      <w:t>.</w:t>
    </w:r>
    <w:r>
      <w:rPr>
        <w:color w:val="548DD4"/>
        <w:sz w:val="24"/>
        <w:szCs w:val="24"/>
        <w:lang w:val="en-US"/>
      </w:rPr>
      <w:t>diplomrus</w:t>
    </w:r>
    <w:r>
      <w:rPr>
        <w:color w:val="548DD4"/>
        <w:sz w:val="24"/>
        <w:szCs w:val="24"/>
        <w:lang w:val="ru-RU"/>
      </w:rPr>
      <w:t>.</w:t>
    </w:r>
    <w:r>
      <w:rPr>
        <w:color w:val="548DD4"/>
        <w:sz w:val="24"/>
        <w:szCs w:val="24"/>
        <w:lang w:val="en-US"/>
      </w:rPr>
      <w:t>ru</w:t>
    </w:r>
    <w:r>
      <w:rPr>
        <w:color w:val="548DD4"/>
        <w:sz w:val="24"/>
        <w:szCs w:val="24"/>
      </w:rPr>
      <w:t>®</w:t>
    </w:r>
  </w:p>
  <w:p w:rsidR="00926607" w:rsidRDefault="00926607" w:rsidP="00926607">
    <w:pPr>
      <w:pStyle w:val="a3"/>
      <w:spacing w:line="360" w:lineRule="auto"/>
      <w:jc w:val="center"/>
      <w:rPr>
        <w:color w:val="548DD4"/>
        <w:sz w:val="24"/>
        <w:szCs w:val="24"/>
      </w:rPr>
    </w:pPr>
    <w:r>
      <w:rPr>
        <w:color w:val="548DD4"/>
        <w:sz w:val="24"/>
        <w:szCs w:val="24"/>
      </w:rPr>
      <w:t>Авторское выполнение научных работ любой сложности – грамотно и в срок</w:t>
    </w:r>
  </w:p>
  <w:p w:rsidR="00D95DD8" w:rsidRPr="00926607" w:rsidRDefault="00D95DD8" w:rsidP="00926607">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07" w:rsidRDefault="009266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111FFB"/>
    <w:rsid w:val="001D60D2"/>
    <w:rsid w:val="00260930"/>
    <w:rsid w:val="003A018B"/>
    <w:rsid w:val="003D169E"/>
    <w:rsid w:val="004A2652"/>
    <w:rsid w:val="005B0518"/>
    <w:rsid w:val="007A63C4"/>
    <w:rsid w:val="008B2BC5"/>
    <w:rsid w:val="00926607"/>
    <w:rsid w:val="00A17D2C"/>
    <w:rsid w:val="00A52045"/>
    <w:rsid w:val="00B14FCC"/>
    <w:rsid w:val="00C378C1"/>
    <w:rsid w:val="00CB26FD"/>
    <w:rsid w:val="00D56FAB"/>
    <w:rsid w:val="00D95DD8"/>
    <w:rsid w:val="00DD765C"/>
    <w:rsid w:val="00DD7714"/>
    <w:rsid w:val="00F407E7"/>
    <w:rsid w:val="00FB270F"/>
    <w:rsid w:val="00FF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DF6644-E0D0-4DF5-8D58-45207C47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0D2"/>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4430</Words>
  <Characters>25256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Cодержание </vt:lpstr>
    </vt:vector>
  </TitlesOfParts>
  <Company/>
  <LinksUpToDate>false</LinksUpToDate>
  <CharactersWithSpaces>29627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 </dc:title>
  <dc:subject/>
  <dc:creator>Administrator</dc:creator>
  <cp:keywords/>
  <dc:description/>
  <cp:lastModifiedBy>Irina</cp:lastModifiedBy>
  <cp:revision>2</cp:revision>
  <dcterms:created xsi:type="dcterms:W3CDTF">2014-08-02T16:18:00Z</dcterms:created>
  <dcterms:modified xsi:type="dcterms:W3CDTF">2014-08-02T16:18:00Z</dcterms:modified>
</cp:coreProperties>
</file>