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B98" w:rsidRPr="006469CA" w:rsidRDefault="00F77B98" w:rsidP="006469CA">
      <w:pPr>
        <w:ind w:firstLine="540"/>
        <w:rPr>
          <w:color w:val="000000"/>
          <w:lang w:val="be-BY"/>
        </w:rPr>
      </w:pPr>
    </w:p>
    <w:p w:rsidR="00F77B98" w:rsidRPr="006469CA" w:rsidRDefault="00F77B98" w:rsidP="006469CA">
      <w:pPr>
        <w:ind w:firstLine="0"/>
        <w:jc w:val="center"/>
      </w:pPr>
      <w:r w:rsidRPr="006469CA">
        <w:t>ПОСТАНОВЛЕНИЕ</w:t>
      </w:r>
    </w:p>
    <w:p w:rsidR="00F77B98" w:rsidRPr="006469CA" w:rsidRDefault="00F77B98" w:rsidP="006469CA">
      <w:pPr>
        <w:ind w:firstLine="0"/>
        <w:jc w:val="center"/>
        <w:rPr>
          <w:caps/>
        </w:rPr>
      </w:pPr>
      <w:r w:rsidRPr="006469CA">
        <w:rPr>
          <w:caps/>
        </w:rPr>
        <w:t>НациональнОЙ академиИ наук Беларуси и</w:t>
      </w:r>
    </w:p>
    <w:p w:rsidR="00F77B98" w:rsidRPr="006469CA" w:rsidRDefault="00F77B98" w:rsidP="006469CA">
      <w:pPr>
        <w:ind w:firstLine="0"/>
        <w:jc w:val="center"/>
        <w:rPr>
          <w:caps/>
        </w:rPr>
      </w:pPr>
      <w:r w:rsidRPr="006469CA">
        <w:rPr>
          <w:caps/>
        </w:rPr>
        <w:t>ГосударственнОГО комитетА по науке и</w:t>
      </w:r>
    </w:p>
    <w:p w:rsidR="00F77B98" w:rsidRPr="006469CA" w:rsidRDefault="00F77B98" w:rsidP="006469CA">
      <w:pPr>
        <w:ind w:firstLine="0"/>
        <w:jc w:val="center"/>
        <w:rPr>
          <w:caps/>
        </w:rPr>
      </w:pPr>
      <w:r w:rsidRPr="006469CA">
        <w:rPr>
          <w:caps/>
        </w:rPr>
        <w:t>технологиям Республики Беларусь</w:t>
      </w:r>
    </w:p>
    <w:p w:rsidR="00F77B98" w:rsidRPr="006469CA" w:rsidRDefault="00F77B98" w:rsidP="006469CA">
      <w:pPr>
        <w:pStyle w:val="5"/>
        <w:spacing w:line="240" w:lineRule="auto"/>
        <w:rPr>
          <w:b/>
          <w:bCs/>
          <w:sz w:val="28"/>
          <w:szCs w:val="28"/>
        </w:rPr>
      </w:pPr>
    </w:p>
    <w:tbl>
      <w:tblPr>
        <w:tblW w:w="0" w:type="auto"/>
        <w:tblInd w:w="534" w:type="dxa"/>
        <w:tblBorders>
          <w:insideH w:val="single" w:sz="4" w:space="0" w:color="auto"/>
          <w:insideV w:val="single" w:sz="4" w:space="0" w:color="auto"/>
        </w:tblBorders>
        <w:tblLayout w:type="fixed"/>
        <w:tblLook w:val="0000" w:firstRow="0" w:lastRow="0" w:firstColumn="0" w:lastColumn="0" w:noHBand="0" w:noVBand="0"/>
      </w:tblPr>
      <w:tblGrid>
        <w:gridCol w:w="4393"/>
        <w:gridCol w:w="4537"/>
      </w:tblGrid>
      <w:tr w:rsidR="00F77B98" w:rsidRPr="006469CA">
        <w:tc>
          <w:tcPr>
            <w:tcW w:w="4393" w:type="dxa"/>
            <w:tcBorders>
              <w:top w:val="nil"/>
              <w:left w:val="nil"/>
              <w:bottom w:val="nil"/>
              <w:right w:val="nil"/>
            </w:tcBorders>
          </w:tcPr>
          <w:p w:rsidR="00F77B98" w:rsidRPr="006469CA" w:rsidRDefault="00A96426" w:rsidP="006469CA">
            <w:pPr>
              <w:ind w:firstLine="0"/>
              <w:rPr>
                <w:lang w:val="en-US"/>
              </w:rPr>
            </w:pPr>
            <w:r w:rsidRPr="006469CA">
              <w:t>3</w:t>
            </w:r>
            <w:r w:rsidR="00F77B98" w:rsidRPr="006469CA">
              <w:t xml:space="preserve"> </w:t>
            </w:r>
            <w:r w:rsidRPr="006469CA">
              <w:t>января</w:t>
            </w:r>
            <w:r w:rsidR="00F77B98" w:rsidRPr="006469CA">
              <w:t xml:space="preserve"> 200</w:t>
            </w:r>
            <w:r w:rsidRPr="006469CA">
              <w:t>8</w:t>
            </w:r>
            <w:r w:rsidR="00F77B98" w:rsidRPr="006469CA">
              <w:t xml:space="preserve"> г.</w:t>
            </w:r>
          </w:p>
        </w:tc>
        <w:tc>
          <w:tcPr>
            <w:tcW w:w="4537" w:type="dxa"/>
            <w:tcBorders>
              <w:top w:val="nil"/>
              <w:left w:val="nil"/>
              <w:bottom w:val="nil"/>
              <w:right w:val="nil"/>
            </w:tcBorders>
          </w:tcPr>
          <w:p w:rsidR="00F77B98" w:rsidRPr="006469CA" w:rsidRDefault="00F77B98" w:rsidP="006469CA">
            <w:pPr>
              <w:ind w:firstLine="0"/>
              <w:jc w:val="right"/>
              <w:rPr>
                <w:lang w:val="en-US"/>
              </w:rPr>
            </w:pPr>
            <w:r w:rsidRPr="006469CA">
              <w:t xml:space="preserve">№ </w:t>
            </w:r>
            <w:r w:rsidR="00AD64C8" w:rsidRPr="006469CA">
              <w:rPr>
                <w:lang w:val="en-US"/>
              </w:rPr>
              <w:t>1</w:t>
            </w:r>
            <w:r w:rsidRPr="006469CA">
              <w:t>/</w:t>
            </w:r>
            <w:r w:rsidR="00AD64C8" w:rsidRPr="006469CA">
              <w:rPr>
                <w:lang w:val="en-US"/>
              </w:rPr>
              <w:t>1</w:t>
            </w:r>
          </w:p>
        </w:tc>
      </w:tr>
    </w:tbl>
    <w:p w:rsidR="00F77B98" w:rsidRPr="006469CA" w:rsidRDefault="00F77B98" w:rsidP="006469CA">
      <w:pPr>
        <w:ind w:firstLine="0"/>
        <w:jc w:val="center"/>
        <w:rPr>
          <w:lang w:val="en-US"/>
        </w:rPr>
      </w:pPr>
    </w:p>
    <w:p w:rsidR="00F77B98" w:rsidRPr="006469CA" w:rsidRDefault="00F77B98" w:rsidP="006469CA">
      <w:pPr>
        <w:ind w:firstLine="0"/>
        <w:jc w:val="center"/>
        <w:rPr>
          <w:lang w:val="en-US"/>
        </w:rPr>
      </w:pPr>
      <w:r w:rsidRPr="006469CA">
        <w:t>г. Минск</w:t>
      </w:r>
    </w:p>
    <w:p w:rsidR="00F77B98" w:rsidRPr="006469CA" w:rsidRDefault="00F77B98" w:rsidP="006469CA">
      <w:pPr>
        <w:ind w:firstLine="540"/>
        <w:rPr>
          <w:lang w:val="en-US"/>
        </w:rPr>
      </w:pPr>
    </w:p>
    <w:tbl>
      <w:tblPr>
        <w:tblW w:w="10091" w:type="dxa"/>
        <w:tblLayout w:type="fixed"/>
        <w:tblLook w:val="0000" w:firstRow="0" w:lastRow="0" w:firstColumn="0" w:lastColumn="0" w:noHBand="0" w:noVBand="0"/>
      </w:tblPr>
      <w:tblGrid>
        <w:gridCol w:w="5508"/>
        <w:gridCol w:w="4583"/>
      </w:tblGrid>
      <w:tr w:rsidR="00F77B98" w:rsidRPr="006469CA">
        <w:tc>
          <w:tcPr>
            <w:tcW w:w="5508" w:type="dxa"/>
            <w:tcBorders>
              <w:top w:val="nil"/>
              <w:left w:val="nil"/>
              <w:bottom w:val="nil"/>
              <w:right w:val="nil"/>
            </w:tcBorders>
          </w:tcPr>
          <w:p w:rsidR="00F77B98" w:rsidRPr="006469CA" w:rsidRDefault="00F77B98" w:rsidP="006469CA">
            <w:pPr>
              <w:ind w:firstLine="0"/>
            </w:pPr>
            <w:r w:rsidRPr="006469CA">
              <w:t>О</w:t>
            </w:r>
            <w:r w:rsidRPr="006469CA">
              <w:rPr>
                <w:lang w:val="be-BY"/>
              </w:rPr>
              <w:t>б утвержден</w:t>
            </w:r>
            <w:r w:rsidRPr="006469CA">
              <w:t xml:space="preserve">ии </w:t>
            </w:r>
            <w:r w:rsidRPr="006469CA">
              <w:rPr>
                <w:lang w:val="be-BY"/>
              </w:rPr>
              <w:t>М</w:t>
            </w:r>
            <w:r w:rsidRPr="006469CA">
              <w:t>етодических рекомендаций по оценке эффективности научных, научно-технических и инновационных разработок</w:t>
            </w:r>
          </w:p>
        </w:tc>
        <w:tc>
          <w:tcPr>
            <w:tcW w:w="4583" w:type="dxa"/>
            <w:tcBorders>
              <w:top w:val="nil"/>
              <w:left w:val="nil"/>
              <w:bottom w:val="nil"/>
              <w:right w:val="nil"/>
            </w:tcBorders>
          </w:tcPr>
          <w:p w:rsidR="00F77B98" w:rsidRPr="006469CA" w:rsidRDefault="00F77B98" w:rsidP="006469CA"/>
        </w:tc>
      </w:tr>
    </w:tbl>
    <w:p w:rsidR="00F77B98" w:rsidRPr="006469CA" w:rsidRDefault="00F77B98" w:rsidP="006469CA"/>
    <w:p w:rsidR="00F77B98" w:rsidRPr="006469CA" w:rsidRDefault="00F77B98" w:rsidP="006469CA">
      <w:pPr>
        <w:ind w:firstLine="720"/>
      </w:pPr>
      <w:r w:rsidRPr="006469CA">
        <w:t>Национальная академия наук Беларуси и Государственный комитет по науке и технологиям Республики Беларусь ПОСТАНОВЛЯЮТ:</w:t>
      </w:r>
    </w:p>
    <w:p w:rsidR="00F77B98" w:rsidRPr="006469CA" w:rsidRDefault="00F77B98" w:rsidP="006469CA">
      <w:pPr>
        <w:ind w:firstLine="720"/>
      </w:pPr>
      <w:r w:rsidRPr="006469CA">
        <w:t>Утвердить прилагаемые Методические рекомендации по оценке эффективности научных, научно-технических и инновационных разработок.</w:t>
      </w:r>
    </w:p>
    <w:p w:rsidR="00F77B98" w:rsidRPr="006469CA" w:rsidRDefault="00F77B98" w:rsidP="006469CA">
      <w:pPr>
        <w:pStyle w:val="2"/>
        <w:spacing w:line="240" w:lineRule="auto"/>
        <w:rPr>
          <w:sz w:val="28"/>
          <w:szCs w:val="28"/>
        </w:rPr>
      </w:pPr>
    </w:p>
    <w:tbl>
      <w:tblPr>
        <w:tblW w:w="0" w:type="auto"/>
        <w:tblLayout w:type="fixed"/>
        <w:tblLook w:val="0000" w:firstRow="0" w:lastRow="0" w:firstColumn="0" w:lastColumn="0" w:noHBand="0" w:noVBand="0"/>
      </w:tblPr>
      <w:tblGrid>
        <w:gridCol w:w="4928"/>
        <w:gridCol w:w="4926"/>
      </w:tblGrid>
      <w:tr w:rsidR="00F77B98" w:rsidRPr="006469CA">
        <w:tc>
          <w:tcPr>
            <w:tcW w:w="4928" w:type="dxa"/>
            <w:tcBorders>
              <w:top w:val="nil"/>
              <w:left w:val="nil"/>
              <w:bottom w:val="nil"/>
              <w:right w:val="nil"/>
            </w:tcBorders>
          </w:tcPr>
          <w:p w:rsidR="00F77B98" w:rsidRPr="006469CA" w:rsidRDefault="00F77B98" w:rsidP="006469CA">
            <w:pPr>
              <w:tabs>
                <w:tab w:val="left" w:pos="3420"/>
                <w:tab w:val="left" w:pos="3600"/>
              </w:tabs>
              <w:ind w:right="1292" w:firstLine="0"/>
            </w:pPr>
            <w:r w:rsidRPr="006469CA">
              <w:t xml:space="preserve">Председатель Президиума Национальной академии наук Беларуси </w:t>
            </w:r>
          </w:p>
        </w:tc>
        <w:tc>
          <w:tcPr>
            <w:tcW w:w="4926" w:type="dxa"/>
            <w:tcBorders>
              <w:top w:val="nil"/>
              <w:left w:val="nil"/>
              <w:bottom w:val="nil"/>
              <w:right w:val="nil"/>
            </w:tcBorders>
          </w:tcPr>
          <w:p w:rsidR="00F77B98" w:rsidRPr="006469CA" w:rsidRDefault="00F77B98" w:rsidP="006469CA">
            <w:pPr>
              <w:ind w:left="35" w:right="278" w:firstLine="0"/>
            </w:pPr>
            <w:r w:rsidRPr="006469CA">
              <w:t>Председатель Государственного комитета по науке и технологиям Республики Беларусь</w:t>
            </w:r>
          </w:p>
        </w:tc>
      </w:tr>
      <w:tr w:rsidR="00F77B98" w:rsidRPr="006469CA">
        <w:tc>
          <w:tcPr>
            <w:tcW w:w="4928" w:type="dxa"/>
            <w:tcBorders>
              <w:top w:val="nil"/>
              <w:left w:val="nil"/>
              <w:bottom w:val="nil"/>
              <w:right w:val="nil"/>
            </w:tcBorders>
          </w:tcPr>
          <w:p w:rsidR="00F77B98" w:rsidRPr="006469CA" w:rsidRDefault="00F77B98" w:rsidP="006469CA">
            <w:pPr>
              <w:pStyle w:val="a6"/>
              <w:tabs>
                <w:tab w:val="left" w:pos="4395"/>
              </w:tabs>
              <w:spacing w:line="240" w:lineRule="auto"/>
              <w:ind w:right="175"/>
              <w:jc w:val="left"/>
              <w:rPr>
                <w:b w:val="0"/>
                <w:szCs w:val="28"/>
              </w:rPr>
            </w:pPr>
          </w:p>
          <w:p w:rsidR="00F77B98" w:rsidRPr="006469CA" w:rsidRDefault="00F77B98" w:rsidP="006469CA">
            <w:pPr>
              <w:pStyle w:val="a6"/>
              <w:tabs>
                <w:tab w:val="left" w:pos="4395"/>
              </w:tabs>
              <w:spacing w:line="240" w:lineRule="auto"/>
              <w:ind w:right="175"/>
              <w:jc w:val="left"/>
              <w:rPr>
                <w:b w:val="0"/>
                <w:szCs w:val="28"/>
              </w:rPr>
            </w:pPr>
          </w:p>
          <w:p w:rsidR="00F77B98" w:rsidRPr="006469CA" w:rsidRDefault="00F77B98" w:rsidP="006469CA">
            <w:pPr>
              <w:pStyle w:val="a6"/>
              <w:tabs>
                <w:tab w:val="left" w:pos="3420"/>
                <w:tab w:val="left" w:pos="4395"/>
              </w:tabs>
              <w:spacing w:line="240" w:lineRule="auto"/>
              <w:ind w:right="175"/>
              <w:jc w:val="right"/>
              <w:rPr>
                <w:b w:val="0"/>
                <w:szCs w:val="28"/>
              </w:rPr>
            </w:pPr>
            <w:r w:rsidRPr="006469CA">
              <w:rPr>
                <w:b w:val="0"/>
                <w:szCs w:val="28"/>
              </w:rPr>
              <w:t>М.В.</w:t>
            </w:r>
            <w:r w:rsidR="00A96426" w:rsidRPr="006469CA">
              <w:rPr>
                <w:b w:val="0"/>
                <w:szCs w:val="28"/>
              </w:rPr>
              <w:t xml:space="preserve"> М</w:t>
            </w:r>
            <w:r w:rsidRPr="006469CA">
              <w:rPr>
                <w:b w:val="0"/>
                <w:szCs w:val="28"/>
              </w:rPr>
              <w:t>ясникович</w:t>
            </w:r>
          </w:p>
        </w:tc>
        <w:tc>
          <w:tcPr>
            <w:tcW w:w="4926" w:type="dxa"/>
            <w:tcBorders>
              <w:top w:val="nil"/>
              <w:left w:val="nil"/>
              <w:bottom w:val="nil"/>
              <w:right w:val="nil"/>
            </w:tcBorders>
          </w:tcPr>
          <w:p w:rsidR="00F77B98" w:rsidRPr="006469CA" w:rsidRDefault="00F77B98" w:rsidP="006469CA">
            <w:pPr>
              <w:tabs>
                <w:tab w:val="left" w:pos="4395"/>
              </w:tabs>
              <w:ind w:left="35" w:firstLine="0"/>
            </w:pPr>
          </w:p>
          <w:p w:rsidR="00F77B98" w:rsidRPr="006469CA" w:rsidRDefault="00F77B98" w:rsidP="006469CA">
            <w:pPr>
              <w:tabs>
                <w:tab w:val="left" w:pos="4395"/>
              </w:tabs>
              <w:ind w:left="35" w:firstLine="0"/>
            </w:pPr>
          </w:p>
          <w:p w:rsidR="00F77B98" w:rsidRPr="006469CA" w:rsidRDefault="00F77B98" w:rsidP="006469CA">
            <w:pPr>
              <w:tabs>
                <w:tab w:val="left" w:pos="4395"/>
              </w:tabs>
              <w:ind w:left="35" w:right="278" w:firstLine="0"/>
              <w:jc w:val="right"/>
            </w:pPr>
            <w:r w:rsidRPr="006469CA">
              <w:t>В.Е.</w:t>
            </w:r>
            <w:r w:rsidR="00A96426" w:rsidRPr="006469CA">
              <w:t xml:space="preserve"> </w:t>
            </w:r>
            <w:r w:rsidRPr="006469CA">
              <w:t>Матюшков</w:t>
            </w:r>
          </w:p>
        </w:tc>
      </w:tr>
    </w:tbl>
    <w:p w:rsidR="00F77B98" w:rsidRPr="006469CA" w:rsidRDefault="00F77B98" w:rsidP="006469CA">
      <w:pPr>
        <w:pStyle w:val="2"/>
        <w:spacing w:line="240" w:lineRule="auto"/>
        <w:rPr>
          <w:sz w:val="28"/>
          <w:szCs w:val="28"/>
          <w:lang w:val="be-BY"/>
        </w:rPr>
      </w:pPr>
    </w:p>
    <w:p w:rsidR="00F77B98" w:rsidRPr="006469CA" w:rsidRDefault="00F77B98" w:rsidP="006469CA">
      <w:pPr>
        <w:pStyle w:val="2"/>
        <w:spacing w:line="240" w:lineRule="auto"/>
        <w:rPr>
          <w:sz w:val="28"/>
          <w:szCs w:val="28"/>
          <w:lang w:val="be-BY"/>
        </w:rPr>
      </w:pPr>
    </w:p>
    <w:p w:rsidR="00F77B98" w:rsidRPr="006469CA" w:rsidRDefault="00F77B98" w:rsidP="006469CA">
      <w:pPr>
        <w:pStyle w:val="2"/>
        <w:spacing w:line="240" w:lineRule="auto"/>
        <w:rPr>
          <w:sz w:val="28"/>
          <w:szCs w:val="28"/>
        </w:rPr>
        <w:sectPr w:rsidR="00F77B98" w:rsidRPr="006469CA" w:rsidSect="00F77B98">
          <w:headerReference w:type="default" r:id="rId6"/>
          <w:footerReference w:type="default" r:id="rId7"/>
          <w:footerReference w:type="first" r:id="rId8"/>
          <w:pgSz w:w="11907" w:h="16840" w:code="9"/>
          <w:pgMar w:top="1134" w:right="567" w:bottom="1134" w:left="1701" w:header="510" w:footer="709" w:gutter="0"/>
          <w:pgNumType w:start="0"/>
          <w:cols w:space="709"/>
          <w:titlePg/>
          <w:docGrid w:linePitch="97"/>
        </w:sectPr>
      </w:pPr>
    </w:p>
    <w:p w:rsidR="00F77B98" w:rsidRPr="006469CA" w:rsidRDefault="00F77B98" w:rsidP="006469CA">
      <w:pPr>
        <w:widowControl w:val="0"/>
        <w:ind w:left="4860" w:firstLine="0"/>
      </w:pPr>
      <w:r w:rsidRPr="006469CA">
        <w:t>УТВЕРЖДЕНО</w:t>
      </w:r>
    </w:p>
    <w:p w:rsidR="00F77B98" w:rsidRPr="006469CA" w:rsidRDefault="00F77B98" w:rsidP="006469CA">
      <w:pPr>
        <w:widowControl w:val="0"/>
        <w:ind w:left="4859" w:firstLine="0"/>
      </w:pPr>
      <w:r w:rsidRPr="006469CA">
        <w:t xml:space="preserve">Постановление Национальной </w:t>
      </w:r>
      <w:r w:rsidR="006469CA">
        <w:br/>
      </w:r>
      <w:r w:rsidRPr="006469CA">
        <w:t>академии наук Беларуси и Государственного комитета по науке и технологиям Республики Беларусь</w:t>
      </w:r>
    </w:p>
    <w:p w:rsidR="00F77B98" w:rsidRPr="006469CA" w:rsidRDefault="00A96426" w:rsidP="006469CA">
      <w:pPr>
        <w:widowControl w:val="0"/>
        <w:ind w:left="4860" w:firstLine="0"/>
      </w:pPr>
      <w:r w:rsidRPr="006469CA">
        <w:t>3.01.</w:t>
      </w:r>
      <w:r w:rsidR="00F77B98" w:rsidRPr="006469CA">
        <w:t>200</w:t>
      </w:r>
      <w:r w:rsidRPr="006469CA">
        <w:t>8</w:t>
      </w:r>
      <w:r w:rsidR="00F77B98" w:rsidRPr="006469CA">
        <w:t xml:space="preserve"> №  </w:t>
      </w:r>
      <w:r w:rsidRPr="006469CA">
        <w:t>1/1</w:t>
      </w:r>
    </w:p>
    <w:p w:rsidR="00F77B98" w:rsidRPr="006469CA" w:rsidRDefault="00F77B98" w:rsidP="006469CA">
      <w:pPr>
        <w:widowControl w:val="0"/>
        <w:shd w:val="clear" w:color="auto" w:fill="FFFFFF"/>
        <w:autoSpaceDE w:val="0"/>
        <w:autoSpaceDN w:val="0"/>
        <w:adjustRightInd w:val="0"/>
        <w:rPr>
          <w:color w:val="000000"/>
        </w:rPr>
      </w:pPr>
    </w:p>
    <w:tbl>
      <w:tblPr>
        <w:tblW w:w="0" w:type="auto"/>
        <w:tblLook w:val="01E0" w:firstRow="1" w:lastRow="1" w:firstColumn="1" w:lastColumn="1" w:noHBand="0" w:noVBand="0"/>
      </w:tblPr>
      <w:tblGrid>
        <w:gridCol w:w="5328"/>
      </w:tblGrid>
      <w:tr w:rsidR="00F77B98" w:rsidRPr="006469CA">
        <w:tc>
          <w:tcPr>
            <w:tcW w:w="5328" w:type="dxa"/>
            <w:tcBorders>
              <w:top w:val="nil"/>
              <w:left w:val="nil"/>
              <w:bottom w:val="nil"/>
              <w:right w:val="nil"/>
            </w:tcBorders>
          </w:tcPr>
          <w:p w:rsidR="00F77B98" w:rsidRPr="006469CA" w:rsidRDefault="00F77B98" w:rsidP="006469CA">
            <w:pPr>
              <w:widowControl w:val="0"/>
              <w:ind w:firstLine="0"/>
              <w:rPr>
                <w:caps/>
                <w:lang w:val="be-BY"/>
              </w:rPr>
            </w:pPr>
            <w:r w:rsidRPr="006469CA">
              <w:rPr>
                <w:caps/>
              </w:rPr>
              <w:t>Методические рекомендации</w:t>
            </w:r>
          </w:p>
          <w:p w:rsidR="00F77B98" w:rsidRPr="006469CA" w:rsidRDefault="00F77B98" w:rsidP="006469CA">
            <w:pPr>
              <w:widowControl w:val="0"/>
              <w:ind w:firstLine="0"/>
            </w:pPr>
            <w:r w:rsidRPr="006469CA">
              <w:t>по оценке эффективности научных,</w:t>
            </w:r>
            <w:r w:rsidRPr="006469CA">
              <w:rPr>
                <w:lang w:val="be-BY"/>
              </w:rPr>
              <w:t xml:space="preserve"> </w:t>
            </w:r>
            <w:r w:rsidR="006469CA">
              <w:rPr>
                <w:lang w:val="be-BY"/>
              </w:rPr>
              <w:br/>
            </w:r>
            <w:r w:rsidRPr="006469CA">
              <w:t xml:space="preserve">научно-технических и инновационных разработок </w:t>
            </w:r>
          </w:p>
        </w:tc>
      </w:tr>
    </w:tbl>
    <w:p w:rsidR="00F77B98" w:rsidRPr="006469CA" w:rsidRDefault="00F77B98" w:rsidP="006469CA">
      <w:pPr>
        <w:widowControl w:val="0"/>
        <w:ind w:firstLine="0"/>
        <w:jc w:val="center"/>
        <w:rPr>
          <w:caps/>
          <w:color w:val="000000"/>
        </w:rPr>
      </w:pPr>
    </w:p>
    <w:p w:rsidR="00F77B98" w:rsidRPr="006469CA" w:rsidRDefault="00F77B98" w:rsidP="006469CA">
      <w:pPr>
        <w:widowControl w:val="0"/>
        <w:ind w:firstLine="0"/>
        <w:jc w:val="center"/>
        <w:rPr>
          <w:b/>
        </w:rPr>
      </w:pPr>
      <w:r w:rsidRPr="006469CA">
        <w:rPr>
          <w:b/>
        </w:rPr>
        <w:t>ГЛАВА 1</w:t>
      </w:r>
    </w:p>
    <w:p w:rsidR="00F77B98" w:rsidRPr="006469CA" w:rsidRDefault="00F77B98" w:rsidP="006469CA">
      <w:pPr>
        <w:widowControl w:val="0"/>
        <w:ind w:firstLine="0"/>
        <w:jc w:val="center"/>
      </w:pPr>
      <w:r w:rsidRPr="006469CA">
        <w:rPr>
          <w:caps/>
        </w:rPr>
        <w:t>Общие положения</w:t>
      </w:r>
    </w:p>
    <w:p w:rsidR="00F77B98" w:rsidRPr="006469CA" w:rsidRDefault="00F77B98" w:rsidP="006469CA">
      <w:pPr>
        <w:widowControl w:val="0"/>
        <w:shd w:val="clear" w:color="auto" w:fill="FFFFFF"/>
        <w:autoSpaceDE w:val="0"/>
        <w:autoSpaceDN w:val="0"/>
        <w:adjustRightInd w:val="0"/>
        <w:ind w:firstLine="0"/>
        <w:rPr>
          <w:color w:val="000000"/>
        </w:rPr>
      </w:pPr>
      <w:bookmarkStart w:id="0" w:name="_Toc180219608"/>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 xml:space="preserve">1. Методические рекомендации по оценке эффективности научных, научно-технических и инновационных разработок (далее – Методические рекомендации) разработаны в целях совершенствования деятельности субъектов национальной инновационной системы по оценке эффективности научных, научно-технических и инновационных разработок, перехода на этой основе к практике принятия решений по отбору лучших проектов из возможных альтернативных вариантов посредством расчета величины экономического эффекта, а также совершенствования системы анализа, отчетности и бизнес-планирования в научно-технической сфере. </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 xml:space="preserve">2. Методические рекомендации устанавливают единые правила и методические подходы, критерии и показатели, применяемые для оценки эффективности результатов научных, научно-технических и инновационных разработок (далее – проектов). </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 xml:space="preserve">3. Основные положения Методических рекомендаций соответствуют принятым в мировой практике методам экономического обоснования проектов и оценки эффективности использования их результатов в производстве и направлены на определение эффективности использования бюджетных ассигнований, а также средств инновационных и централизованных фондов, направляемых на финансирование </w:t>
      </w:r>
      <w:r w:rsidR="00A96426" w:rsidRPr="006469CA">
        <w:rPr>
          <w:color w:val="000000"/>
        </w:rPr>
        <w:t>разработок</w:t>
      </w:r>
      <w:r w:rsidRPr="006469CA">
        <w:rPr>
          <w:color w:val="000000"/>
        </w:rPr>
        <w:t>, выполняемых в рамках государственных народнохозяйственных и социальных программ, президентских программ, программ Союзного государства, государственных программ фундаментальных и прикладных исследований, государственных, региональных и отраслевых научно-технических программ и инновационных проектов; повышение уровня конкурентоспособности научно-технической продукции; содействие развитию импортозамещения и экспортной ориентации белорусских предприятий.</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 xml:space="preserve">4. Методические рекомендации могут быть использованы для подготовки технико-экономических обоснований и бизнес-планов научно-технических программ различного уровня, их заданий и </w:t>
      </w:r>
      <w:r w:rsidR="00A96426" w:rsidRPr="006469CA">
        <w:rPr>
          <w:color w:val="000000"/>
        </w:rPr>
        <w:t>инновационных</w:t>
      </w:r>
      <w:r w:rsidRPr="006469CA">
        <w:rPr>
          <w:color w:val="000000"/>
        </w:rPr>
        <w:t xml:space="preserve"> проектов, а также в ходе организации внедрения их результатов в реальном секторе экономики. Необходимость и порядок подготовки </w:t>
      </w:r>
      <w:r w:rsidR="00A96426" w:rsidRPr="006469CA">
        <w:rPr>
          <w:color w:val="000000"/>
        </w:rPr>
        <w:t xml:space="preserve">технико-экономических обоснований и </w:t>
      </w:r>
      <w:r w:rsidRPr="006469CA">
        <w:rPr>
          <w:color w:val="000000"/>
        </w:rPr>
        <w:t xml:space="preserve">бизнес-планов </w:t>
      </w:r>
      <w:r w:rsidR="00A96426" w:rsidRPr="006469CA">
        <w:rPr>
          <w:color w:val="000000"/>
        </w:rPr>
        <w:t>научно-технических программ и инновационных проектов</w:t>
      </w:r>
      <w:r w:rsidRPr="006469CA">
        <w:rPr>
          <w:color w:val="000000"/>
        </w:rPr>
        <w:t xml:space="preserve"> определяю</w:t>
      </w:r>
      <w:r w:rsidR="00A96426" w:rsidRPr="006469CA">
        <w:rPr>
          <w:color w:val="000000"/>
        </w:rPr>
        <w:t xml:space="preserve">тся </w:t>
      </w:r>
      <w:r w:rsidRPr="006469CA">
        <w:rPr>
          <w:color w:val="000000"/>
        </w:rPr>
        <w:t>нормативными правовыми актами.</w:t>
      </w:r>
    </w:p>
    <w:p w:rsidR="00F77B98" w:rsidRPr="006469CA" w:rsidRDefault="00F77B98" w:rsidP="006469CA">
      <w:pPr>
        <w:ind w:firstLine="0"/>
        <w:jc w:val="center"/>
        <w:rPr>
          <w:caps/>
        </w:rPr>
      </w:pPr>
    </w:p>
    <w:p w:rsidR="00F77B98" w:rsidRPr="006469CA" w:rsidRDefault="00F77B98" w:rsidP="006469CA">
      <w:pPr>
        <w:ind w:firstLine="0"/>
        <w:jc w:val="center"/>
        <w:rPr>
          <w:b/>
          <w:caps/>
        </w:rPr>
      </w:pPr>
      <w:r w:rsidRPr="006469CA">
        <w:rPr>
          <w:b/>
          <w:caps/>
        </w:rPr>
        <w:t>Глава 2</w:t>
      </w:r>
    </w:p>
    <w:p w:rsidR="00F77B98" w:rsidRPr="006469CA" w:rsidRDefault="00F77B98" w:rsidP="006469CA">
      <w:pPr>
        <w:ind w:firstLine="0"/>
        <w:jc w:val="center"/>
        <w:rPr>
          <w:caps/>
        </w:rPr>
      </w:pPr>
      <w:bookmarkStart w:id="1" w:name="_Toc180219610"/>
      <w:bookmarkEnd w:id="0"/>
      <w:r w:rsidRPr="006469CA">
        <w:rPr>
          <w:caps/>
        </w:rPr>
        <w:t>Основные понятия и определения</w:t>
      </w:r>
      <w:bookmarkEnd w:id="1"/>
    </w:p>
    <w:p w:rsidR="00F77B98" w:rsidRPr="006469CA" w:rsidRDefault="00F77B98" w:rsidP="006469CA">
      <w:pPr>
        <w:ind w:firstLine="900"/>
        <w:jc w:val="center"/>
        <w:rPr>
          <w:caps/>
        </w:rPr>
      </w:pP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 xml:space="preserve">5. Для целей настоящих Методических рекомендаций применяются </w:t>
      </w:r>
      <w:r w:rsidRPr="006469CA">
        <w:t>термины в значениях, установленных законодательством Республики Беларусь, а также следующие термины и их определения.</w:t>
      </w:r>
    </w:p>
    <w:p w:rsidR="00F77B98" w:rsidRPr="006469CA" w:rsidRDefault="00F77B98" w:rsidP="006469CA">
      <w:pPr>
        <w:widowControl w:val="0"/>
        <w:shd w:val="clear" w:color="auto" w:fill="FFFFFF"/>
        <w:autoSpaceDE w:val="0"/>
        <w:autoSpaceDN w:val="0"/>
        <w:adjustRightInd w:val="0"/>
        <w:ind w:firstLine="720"/>
      </w:pPr>
      <w:r w:rsidRPr="006469CA">
        <w:rPr>
          <w:i/>
          <w:color w:val="000000"/>
        </w:rPr>
        <w:t>Научная деятельность</w:t>
      </w:r>
      <w:r w:rsidRPr="006469CA">
        <w:rPr>
          <w:color w:val="000000"/>
        </w:rPr>
        <w:t xml:space="preserve"> – творческая деятельность, направленная на получение новых знаний о природе, человеке, обществе, искусственно созданных объектах и на использование научных знаний для разработки новых способов их применения.</w:t>
      </w:r>
    </w:p>
    <w:p w:rsidR="00F77B98" w:rsidRPr="006469CA" w:rsidRDefault="00F77B98" w:rsidP="006469CA">
      <w:pPr>
        <w:widowControl w:val="0"/>
        <w:shd w:val="clear" w:color="auto" w:fill="FFFFFF"/>
        <w:autoSpaceDE w:val="0"/>
        <w:autoSpaceDN w:val="0"/>
        <w:adjustRightInd w:val="0"/>
        <w:ind w:firstLine="720"/>
      </w:pPr>
      <w:r w:rsidRPr="006469CA">
        <w:rPr>
          <w:i/>
          <w:color w:val="000000"/>
        </w:rPr>
        <w:t>Научно-техническая деятельность</w:t>
      </w:r>
      <w:r w:rsidRPr="006469CA">
        <w:rPr>
          <w:color w:val="000000"/>
        </w:rPr>
        <w:t xml:space="preserve"> – деятельность, включающая проведение прикладных исследований и разработок с целью создания новых или усовершенствования существующих способов и средств осуществления конкретных процессов. К научно-технической деятельности относятся также работы по научно-методическому, патентно-лицензионному, программному, организационно-методическому и техническому обеспечению непосредственного проведения научных исследований и разработок, а также их распространения и применения результатов.</w:t>
      </w:r>
    </w:p>
    <w:p w:rsidR="00F77B98" w:rsidRPr="006469CA" w:rsidRDefault="00F77B98" w:rsidP="006469CA">
      <w:pPr>
        <w:widowControl w:val="0"/>
        <w:shd w:val="clear" w:color="auto" w:fill="FFFFFF"/>
        <w:autoSpaceDE w:val="0"/>
        <w:autoSpaceDN w:val="0"/>
        <w:adjustRightInd w:val="0"/>
        <w:ind w:firstLine="720"/>
      </w:pPr>
      <w:r w:rsidRPr="006469CA">
        <w:rPr>
          <w:i/>
          <w:color w:val="000000"/>
        </w:rPr>
        <w:t>Научные исследования (научно-исследовательские работы)</w:t>
      </w:r>
      <w:r w:rsidRPr="006469CA">
        <w:rPr>
          <w:color w:val="000000"/>
        </w:rPr>
        <w:t xml:space="preserve"> – творческая деятельность, направленная на получение новых знаний и способов их применения. Научные исследования могут быть фундаментальными и прикладными.</w:t>
      </w:r>
    </w:p>
    <w:p w:rsidR="00F77B98" w:rsidRPr="006469CA" w:rsidRDefault="00F77B98" w:rsidP="006469CA">
      <w:pPr>
        <w:widowControl w:val="0"/>
        <w:shd w:val="clear" w:color="auto" w:fill="FFFFFF"/>
        <w:autoSpaceDE w:val="0"/>
        <w:autoSpaceDN w:val="0"/>
        <w:adjustRightInd w:val="0"/>
        <w:ind w:firstLine="720"/>
      </w:pPr>
      <w:r w:rsidRPr="006469CA">
        <w:rPr>
          <w:i/>
          <w:color w:val="000000"/>
        </w:rPr>
        <w:t>Фундаментальные научные исследования</w:t>
      </w:r>
      <w:r w:rsidRPr="006469CA">
        <w:rPr>
          <w:color w:val="000000"/>
        </w:rPr>
        <w:t xml:space="preserve"> – теоретические и (или) экспериментальные исследования, направленные на получение новых знаний об основных закономерностях развития природы, человека, общества, искусственно созданных объектов. Фундаментальные научные исследования могут быть ориентированными, то есть направленными на решение научных проблем, связанных с практическими приложениями.</w:t>
      </w:r>
    </w:p>
    <w:p w:rsidR="00F77B98" w:rsidRPr="006469CA" w:rsidRDefault="00F77B98" w:rsidP="006469CA">
      <w:pPr>
        <w:widowControl w:val="0"/>
        <w:shd w:val="clear" w:color="auto" w:fill="FFFFFF"/>
        <w:autoSpaceDE w:val="0"/>
        <w:autoSpaceDN w:val="0"/>
        <w:adjustRightInd w:val="0"/>
        <w:ind w:firstLine="720"/>
      </w:pPr>
      <w:r w:rsidRPr="006469CA">
        <w:rPr>
          <w:i/>
          <w:color w:val="000000"/>
        </w:rPr>
        <w:t>Прикладные научные исследования</w:t>
      </w:r>
      <w:r w:rsidRPr="006469CA">
        <w:rPr>
          <w:color w:val="000000"/>
        </w:rPr>
        <w:t xml:space="preserve"> – исследования, направленные на применение результатов фундаментальных научных исследований для достижения конкретных практических целей.</w:t>
      </w:r>
    </w:p>
    <w:p w:rsidR="00F77B98" w:rsidRPr="006469CA" w:rsidRDefault="00F77B98" w:rsidP="006469CA">
      <w:pPr>
        <w:widowControl w:val="0"/>
        <w:shd w:val="clear" w:color="auto" w:fill="FFFFFF"/>
        <w:autoSpaceDE w:val="0"/>
        <w:autoSpaceDN w:val="0"/>
        <w:adjustRightInd w:val="0"/>
        <w:ind w:firstLine="720"/>
      </w:pPr>
      <w:r w:rsidRPr="006469CA">
        <w:rPr>
          <w:i/>
          <w:color w:val="000000"/>
        </w:rPr>
        <w:t>Опытно-конструкторские работы</w:t>
      </w:r>
      <w:r w:rsidRPr="006469CA">
        <w:rPr>
          <w:color w:val="000000"/>
        </w:rPr>
        <w:t xml:space="preserve"> – комплекс работ, выполняемых при создании или модернизации продукции, разработка конструкторской и технологической документации на опытные образцы (опытную партию), изготовление и испытания опытных образцов (опытной партии). </w:t>
      </w:r>
    </w:p>
    <w:p w:rsidR="00F77B98" w:rsidRPr="006469CA" w:rsidRDefault="00F77B98" w:rsidP="006469CA">
      <w:pPr>
        <w:widowControl w:val="0"/>
        <w:shd w:val="clear" w:color="auto" w:fill="FFFFFF"/>
        <w:autoSpaceDE w:val="0"/>
        <w:autoSpaceDN w:val="0"/>
        <w:adjustRightInd w:val="0"/>
        <w:ind w:firstLine="720"/>
      </w:pPr>
      <w:r w:rsidRPr="006469CA">
        <w:rPr>
          <w:i/>
          <w:color w:val="000000"/>
        </w:rPr>
        <w:t>Опытно-технологические работы</w:t>
      </w:r>
      <w:r w:rsidRPr="006469CA">
        <w:rPr>
          <w:color w:val="000000"/>
        </w:rPr>
        <w:t xml:space="preserve"> – комплекс работ по созданию новых веществ, материалов и (или) технологических процессов и по изготовлению технической документации на них. </w:t>
      </w:r>
    </w:p>
    <w:p w:rsidR="00F77B98" w:rsidRPr="006469CA" w:rsidRDefault="00F77B98" w:rsidP="006469CA">
      <w:pPr>
        <w:widowControl w:val="0"/>
        <w:shd w:val="clear" w:color="auto" w:fill="FFFFFF"/>
        <w:autoSpaceDE w:val="0"/>
        <w:autoSpaceDN w:val="0"/>
        <w:adjustRightInd w:val="0"/>
        <w:ind w:firstLine="720"/>
      </w:pPr>
      <w:r w:rsidRPr="006469CA">
        <w:rPr>
          <w:i/>
          <w:color w:val="000000"/>
        </w:rPr>
        <w:t>Разработка</w:t>
      </w:r>
      <w:r w:rsidRPr="006469CA">
        <w:rPr>
          <w:color w:val="000000"/>
        </w:rPr>
        <w:t xml:space="preserve"> – деятельность, направленная на создание или усовершенствование способов и средств осуществления процессов в конкретной области практической деятельности, в частности, на создание новой продукции и технологий. Разработка новой продукции и технологий включает проведение опытно-конструкторских (при создании изделий) и опытно-технологических (при создании материалов, веществ, технологий) работ.</w:t>
      </w:r>
      <w:r w:rsidRPr="006469CA">
        <w:t xml:space="preserve"> </w:t>
      </w:r>
      <w:r w:rsidRPr="006469CA">
        <w:rPr>
          <w:color w:val="000000"/>
        </w:rPr>
        <w:t xml:space="preserve"> </w:t>
      </w:r>
    </w:p>
    <w:p w:rsidR="00F77B98" w:rsidRPr="006469CA" w:rsidRDefault="00F77B98" w:rsidP="006469CA">
      <w:pPr>
        <w:widowControl w:val="0"/>
        <w:shd w:val="clear" w:color="auto" w:fill="FFFFFF"/>
        <w:autoSpaceDE w:val="0"/>
        <w:autoSpaceDN w:val="0"/>
        <w:adjustRightInd w:val="0"/>
        <w:ind w:firstLine="720"/>
      </w:pPr>
      <w:r w:rsidRPr="006469CA">
        <w:rPr>
          <w:i/>
          <w:color w:val="000000"/>
        </w:rPr>
        <w:t>Инновации (нововведения)</w:t>
      </w:r>
      <w:r w:rsidRPr="006469CA">
        <w:rPr>
          <w:color w:val="000000"/>
        </w:rPr>
        <w:t xml:space="preserve"> – создаваемые (осваиваемые) новые или усовершенствованные технологии, виды товарной продукции или услуг, а также организационно-технические решения производственного, административного, коммерческого или иного характера, способствующие продвижению технологий, товарной продукции и услуг на рынок.</w:t>
      </w:r>
    </w:p>
    <w:p w:rsidR="00F77B98" w:rsidRPr="006469CA" w:rsidRDefault="00F77B98" w:rsidP="006469CA">
      <w:pPr>
        <w:widowControl w:val="0"/>
        <w:shd w:val="clear" w:color="auto" w:fill="FFFFFF"/>
        <w:autoSpaceDE w:val="0"/>
        <w:autoSpaceDN w:val="0"/>
        <w:adjustRightInd w:val="0"/>
        <w:ind w:firstLine="720"/>
      </w:pPr>
      <w:r w:rsidRPr="006469CA">
        <w:rPr>
          <w:i/>
          <w:color w:val="000000"/>
        </w:rPr>
        <w:t>Инновационная деятельность</w:t>
      </w:r>
      <w:r w:rsidRPr="006469CA">
        <w:rPr>
          <w:color w:val="000000"/>
        </w:rPr>
        <w:t xml:space="preserve"> – деятельность, обеспечивающая создание и реализацию инноваций. </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i/>
          <w:color w:val="000000"/>
        </w:rPr>
        <w:t>Инновационный процесс</w:t>
      </w:r>
      <w:r w:rsidRPr="006469CA">
        <w:rPr>
          <w:color w:val="000000"/>
        </w:rPr>
        <w:t xml:space="preserve"> – процесс последовательного проведения работ по преобразованию новшества в продукцию (услуги) и введение ее на рынок для коммерческого применения. Инновационный процесс включает: исследования и разработки; освоение результатов исследований и разработок в производстве; изготовление (создание) продукции (услуг); содействие в реализации, применении продукции (услуг), обслуживании; утилизацию после использования.</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i/>
          <w:color w:val="000000"/>
        </w:rPr>
        <w:t>Инновационный проект</w:t>
      </w:r>
      <w:r w:rsidRPr="006469CA">
        <w:rPr>
          <w:color w:val="000000"/>
        </w:rPr>
        <w:t xml:space="preserve"> – комплекс работ по созданию и реализации инноваций (от исследований до практического использования полученных результатов). Целью проекта является создание и освоение новых технологий и/или видов продукции (услуг), а также разработка новых решений производственного, организационного и социально-экономического характера. Проекты могут выполняться самостоятельно или быть составной частью государственных, отраслевых, региональных и межгосударственных научно-технических программ. </w:t>
      </w:r>
    </w:p>
    <w:p w:rsidR="00F77B98" w:rsidRPr="006469CA" w:rsidRDefault="00F77B98" w:rsidP="006469CA">
      <w:pPr>
        <w:widowControl w:val="0"/>
        <w:shd w:val="clear" w:color="auto" w:fill="FFFFFF"/>
        <w:autoSpaceDE w:val="0"/>
        <w:autoSpaceDN w:val="0"/>
        <w:adjustRightInd w:val="0"/>
        <w:ind w:firstLine="720"/>
      </w:pPr>
      <w:r w:rsidRPr="006469CA">
        <w:rPr>
          <w:i/>
        </w:rPr>
        <w:t>Критерий</w:t>
      </w:r>
      <w:r w:rsidRPr="006469CA">
        <w:t xml:space="preserve"> – признак или комплекс признаков, по которым производится оценка, определение или классификация чего-либо</w:t>
      </w:r>
      <w:r w:rsidRPr="006469CA">
        <w:rPr>
          <w:color w:val="000000"/>
        </w:rPr>
        <w:t>.</w:t>
      </w:r>
    </w:p>
    <w:p w:rsidR="00F77B98" w:rsidRPr="006469CA" w:rsidRDefault="00F77B98" w:rsidP="006469CA">
      <w:pPr>
        <w:widowControl w:val="0"/>
        <w:shd w:val="clear" w:color="auto" w:fill="FFFFFF"/>
        <w:autoSpaceDE w:val="0"/>
        <w:autoSpaceDN w:val="0"/>
        <w:adjustRightInd w:val="0"/>
        <w:ind w:firstLine="720"/>
      </w:pPr>
      <w:r w:rsidRPr="006469CA">
        <w:rPr>
          <w:i/>
        </w:rPr>
        <w:t>Показатель</w:t>
      </w:r>
      <w:r w:rsidRPr="006469CA">
        <w:t xml:space="preserve"> – количественная </w:t>
      </w:r>
      <w:r w:rsidR="001A11E8" w:rsidRPr="006469CA">
        <w:t xml:space="preserve">и (или) качественная </w:t>
      </w:r>
      <w:r w:rsidRPr="006469CA">
        <w:t>характеристика степени проявления критериев при оценке результатов научно-технической деятельности</w:t>
      </w:r>
      <w:r w:rsidRPr="006469CA">
        <w:rPr>
          <w:color w:val="000000"/>
        </w:rPr>
        <w:t>.</w:t>
      </w:r>
    </w:p>
    <w:p w:rsidR="00F77B98" w:rsidRPr="006469CA" w:rsidRDefault="00F77B98" w:rsidP="006469CA">
      <w:pPr>
        <w:widowControl w:val="0"/>
        <w:ind w:firstLine="720"/>
      </w:pPr>
      <w:r w:rsidRPr="006469CA">
        <w:rPr>
          <w:i/>
        </w:rPr>
        <w:t>Экономический эффект от использования научных, научно-технических и инновационных разработок</w:t>
      </w:r>
      <w:r w:rsidRPr="006469CA">
        <w:t xml:space="preserve"> – категория, характеризующая превышение результатов от их реализации над затратами по их получению за определенный промежуток времени.</w:t>
      </w:r>
      <w:r w:rsidRPr="006469CA">
        <w:rPr>
          <w:color w:val="000000"/>
        </w:rPr>
        <w:t xml:space="preserve"> </w:t>
      </w:r>
    </w:p>
    <w:p w:rsidR="00F77B98" w:rsidRPr="006469CA" w:rsidRDefault="00F77B98" w:rsidP="006469CA">
      <w:pPr>
        <w:widowControl w:val="0"/>
        <w:ind w:firstLine="720"/>
      </w:pPr>
      <w:r w:rsidRPr="006469CA">
        <w:rPr>
          <w:i/>
        </w:rPr>
        <w:t>Экономическая эффективность коммерциализации проекта</w:t>
      </w:r>
      <w:r w:rsidRPr="006469CA">
        <w:t xml:space="preserve"> – отношение экономического эффекта к суммарным издержкам на создание, освоение и внедрение научной, научно-технической и инновационной продукции (инноваций)</w:t>
      </w:r>
      <w:r w:rsidRPr="006469CA">
        <w:rPr>
          <w:color w:val="000000"/>
        </w:rPr>
        <w:t>.</w:t>
      </w:r>
    </w:p>
    <w:p w:rsidR="00F77B98" w:rsidRPr="006469CA" w:rsidRDefault="00F77B98" w:rsidP="006469CA">
      <w:pPr>
        <w:widowControl w:val="0"/>
        <w:ind w:firstLine="720"/>
      </w:pPr>
      <w:r w:rsidRPr="006469CA">
        <w:rPr>
          <w:i/>
        </w:rPr>
        <w:t>Социальная эффективность</w:t>
      </w:r>
      <w:r w:rsidRPr="006469CA">
        <w:t xml:space="preserve"> отражает влияние научных, научно-технических и инновационных проектов на общеполитические, демографические, социокультурные условия жизнедеятельности общества</w:t>
      </w:r>
      <w:r w:rsidRPr="006469CA">
        <w:rPr>
          <w:color w:val="000000"/>
        </w:rPr>
        <w:t>.</w:t>
      </w:r>
    </w:p>
    <w:p w:rsidR="00F77B98" w:rsidRPr="006469CA" w:rsidRDefault="00F77B98" w:rsidP="006469CA">
      <w:pPr>
        <w:widowControl w:val="0"/>
        <w:shd w:val="clear" w:color="auto" w:fill="FFFFFF"/>
        <w:autoSpaceDE w:val="0"/>
        <w:autoSpaceDN w:val="0"/>
        <w:adjustRightInd w:val="0"/>
        <w:ind w:firstLine="720"/>
      </w:pPr>
      <w:r w:rsidRPr="006469CA">
        <w:rPr>
          <w:i/>
        </w:rPr>
        <w:t>Экологическая эффективность</w:t>
      </w:r>
      <w:r w:rsidRPr="006469CA">
        <w:t xml:space="preserve"> – составная часть социальной эффективности использования результатов научных, научно-технических и инновационных проектов, характеризующаяся положительным эффектом во взаимоотношениях общества и окружающей среды</w:t>
      </w:r>
      <w:r w:rsidRPr="006469CA">
        <w:rPr>
          <w:color w:val="000000"/>
        </w:rPr>
        <w:t>.</w:t>
      </w:r>
    </w:p>
    <w:p w:rsidR="00F77B98" w:rsidRPr="006469CA" w:rsidRDefault="00F77B98" w:rsidP="006469CA">
      <w:pPr>
        <w:widowControl w:val="0"/>
        <w:ind w:firstLine="720"/>
      </w:pPr>
      <w:r w:rsidRPr="006469CA">
        <w:rPr>
          <w:i/>
        </w:rPr>
        <w:t>Дисконтирование</w:t>
      </w:r>
      <w:r w:rsidRPr="006469CA">
        <w:t xml:space="preserve"> – метод приведения (сопоставления) разновременных затрат и доходов к определенному моменту в настоящем или будущем.</w:t>
      </w:r>
    </w:p>
    <w:p w:rsidR="00F77B98" w:rsidRPr="006469CA" w:rsidRDefault="00F77B98" w:rsidP="006469CA">
      <w:pPr>
        <w:widowControl w:val="0"/>
        <w:ind w:firstLine="720"/>
      </w:pPr>
      <w:r w:rsidRPr="006469CA">
        <w:rPr>
          <w:i/>
        </w:rPr>
        <w:t>Коммерческий эффект</w:t>
      </w:r>
      <w:r w:rsidRPr="006469CA">
        <w:t xml:space="preserve"> – абсолютная величина чистого приведенного (дисконтированного) дохода за весь срок коммерческого использования в производстве результатов научных, научно-технических и инновационных проектов</w:t>
      </w:r>
      <w:r w:rsidRPr="006469CA">
        <w:rPr>
          <w:color w:val="000000"/>
        </w:rPr>
        <w:t>.</w:t>
      </w:r>
    </w:p>
    <w:p w:rsidR="00F77B98" w:rsidRPr="006469CA" w:rsidRDefault="00F77B98" w:rsidP="006469CA">
      <w:pPr>
        <w:widowControl w:val="0"/>
        <w:ind w:firstLine="720"/>
      </w:pPr>
      <w:r w:rsidRPr="006469CA">
        <w:rPr>
          <w:i/>
        </w:rPr>
        <w:t>Чистый приведенный (дисконтированный) доход (ЧДД)</w:t>
      </w:r>
      <w:r w:rsidRPr="006469CA">
        <w:t xml:space="preserve"> – абсолютная величина превышения входящего потока (притока) денежных средств, полученного от коммерческого использования результатов научно-технической и инновационной деятельности в расчетном периоде, над исходящим потоком (оттоком) денежных средств</w:t>
      </w:r>
      <w:r w:rsidRPr="006469CA">
        <w:rPr>
          <w:color w:val="000000"/>
        </w:rPr>
        <w:t>.</w:t>
      </w:r>
    </w:p>
    <w:p w:rsidR="00F77B98" w:rsidRPr="006469CA" w:rsidRDefault="00F77B98" w:rsidP="006469CA">
      <w:pPr>
        <w:widowControl w:val="0"/>
        <w:ind w:firstLine="720"/>
      </w:pPr>
      <w:r w:rsidRPr="006469CA">
        <w:rPr>
          <w:i/>
        </w:rPr>
        <w:t>Денежный поток</w:t>
      </w:r>
      <w:r w:rsidRPr="006469CA">
        <w:t xml:space="preserve"> – движение реальных денежных средств организации в результате осуществления проекта. Выделяются входной денежный поток (приток), выходной денежный поток (отток) и чистый денежный поток – разность между притоком и оттоком реальных денег за определенный период времени (год, квартал, месяц)</w:t>
      </w:r>
      <w:r w:rsidRPr="006469CA">
        <w:rPr>
          <w:color w:val="000000"/>
        </w:rPr>
        <w:t>.</w:t>
      </w:r>
    </w:p>
    <w:p w:rsidR="00F77B98" w:rsidRPr="006469CA" w:rsidRDefault="00F77B98" w:rsidP="006469CA">
      <w:pPr>
        <w:widowControl w:val="0"/>
        <w:ind w:firstLine="720"/>
      </w:pPr>
      <w:r w:rsidRPr="006469CA">
        <w:rPr>
          <w:i/>
        </w:rPr>
        <w:t>Срок окупаемости инвестиций (Т</w:t>
      </w:r>
      <w:r w:rsidRPr="006469CA">
        <w:rPr>
          <w:i/>
          <w:vertAlign w:val="subscript"/>
        </w:rPr>
        <w:t>ОК</w:t>
      </w:r>
      <w:r w:rsidRPr="006469CA">
        <w:rPr>
          <w:i/>
        </w:rPr>
        <w:t>)</w:t>
      </w:r>
      <w:r w:rsidRPr="006469CA">
        <w:t xml:space="preserve"> – период, необходимый для возмещения средств, инвестированных в проект. При равномерности чистого денежного потока срок окупаемости инвестиций определяется по чистому доходу как отношение первоначальных инвестиций (И</w:t>
      </w:r>
      <w:r w:rsidRPr="006469CA">
        <w:rPr>
          <w:vertAlign w:val="subscript"/>
        </w:rPr>
        <w:t>П</w:t>
      </w:r>
      <w:r w:rsidRPr="006469CA">
        <w:t>) к среднегодовому чистому доходу (ЧД</w:t>
      </w:r>
      <w:r w:rsidRPr="006469CA">
        <w:rPr>
          <w:vertAlign w:val="subscript"/>
        </w:rPr>
        <w:t>С</w:t>
      </w:r>
      <w:r w:rsidRPr="006469CA">
        <w:t xml:space="preserve">) и определяется по формуле: </w:t>
      </w:r>
    </w:p>
    <w:p w:rsidR="00F77B98" w:rsidRPr="006469CA" w:rsidRDefault="00F77B98" w:rsidP="006469CA">
      <w:pPr>
        <w:widowControl w:val="0"/>
        <w:ind w:firstLine="900"/>
      </w:pPr>
    </w:p>
    <w:p w:rsidR="00F77B98" w:rsidRPr="006469CA" w:rsidRDefault="001A11E8" w:rsidP="006469CA">
      <w:pPr>
        <w:widowControl w:val="0"/>
        <w:ind w:firstLine="900"/>
        <w:jc w:val="right"/>
        <w:rPr>
          <w:color w:val="000000"/>
        </w:rPr>
      </w:pPr>
      <w:r w:rsidRPr="006469CA">
        <w:rPr>
          <w:spacing w:val="40"/>
          <w:sz w:val="32"/>
          <w:szCs w:val="32"/>
        </w:rPr>
        <w:t>Т</w:t>
      </w:r>
      <w:r w:rsidRPr="006469CA">
        <w:rPr>
          <w:smallCaps/>
          <w:spacing w:val="40"/>
          <w:sz w:val="32"/>
          <w:szCs w:val="32"/>
          <w:vertAlign w:val="subscript"/>
        </w:rPr>
        <w:t xml:space="preserve">ок </w:t>
      </w:r>
      <w:r w:rsidRPr="006469CA">
        <w:rPr>
          <w:smallCaps/>
          <w:spacing w:val="40"/>
          <w:sz w:val="32"/>
          <w:szCs w:val="32"/>
        </w:rPr>
        <w:t xml:space="preserve">= </w:t>
      </w:r>
      <w:r w:rsidRPr="006469CA">
        <w:rPr>
          <w:spacing w:val="40"/>
          <w:sz w:val="32"/>
          <w:szCs w:val="32"/>
        </w:rPr>
        <w:t>И</w:t>
      </w:r>
      <w:r w:rsidRPr="006469CA">
        <w:rPr>
          <w:smallCaps/>
          <w:spacing w:val="40"/>
          <w:sz w:val="32"/>
          <w:szCs w:val="32"/>
          <w:vertAlign w:val="subscript"/>
        </w:rPr>
        <w:t>п</w:t>
      </w:r>
      <w:r w:rsidRPr="006469CA">
        <w:rPr>
          <w:spacing w:val="40"/>
          <w:sz w:val="32"/>
          <w:szCs w:val="32"/>
        </w:rPr>
        <w:t>/ЧД</w:t>
      </w:r>
      <w:r w:rsidRPr="006469CA">
        <w:rPr>
          <w:smallCaps/>
          <w:spacing w:val="40"/>
          <w:sz w:val="32"/>
          <w:szCs w:val="32"/>
          <w:vertAlign w:val="subscript"/>
        </w:rPr>
        <w:t>с</w:t>
      </w:r>
      <w:r w:rsidRPr="006469CA">
        <w:tab/>
      </w:r>
      <w:r w:rsidR="00F77B98" w:rsidRPr="006469CA">
        <w:tab/>
      </w:r>
      <w:r w:rsidR="00F77B98" w:rsidRPr="006469CA">
        <w:tab/>
      </w:r>
      <w:r w:rsidR="00F77B98" w:rsidRPr="006469CA">
        <w:tab/>
      </w:r>
      <w:r w:rsidR="00F77B98" w:rsidRPr="006469CA">
        <w:tab/>
      </w:r>
      <w:r w:rsidR="00F77B98" w:rsidRPr="006469CA">
        <w:tab/>
        <w:t>(1)</w:t>
      </w:r>
    </w:p>
    <w:p w:rsidR="00F77B98" w:rsidRPr="006469CA" w:rsidRDefault="00F77B98" w:rsidP="006469CA">
      <w:pPr>
        <w:widowControl w:val="0"/>
        <w:ind w:firstLine="900"/>
      </w:pPr>
    </w:p>
    <w:p w:rsidR="00F77B98" w:rsidRPr="006469CA" w:rsidRDefault="00F77B98" w:rsidP="006469CA">
      <w:pPr>
        <w:widowControl w:val="0"/>
        <w:ind w:firstLine="720"/>
      </w:pPr>
      <w:r w:rsidRPr="006469CA">
        <w:rPr>
          <w:i/>
        </w:rPr>
        <w:t>Простой срок окупаемости проекта</w:t>
      </w:r>
      <w:r w:rsidRPr="006469CA">
        <w:t xml:space="preserve"> – период времени, по окончании которого чистый объем поступлений (доходов) перекрывает объем инвестиций (расходов) в проект, и соответствует периоду, при котором накопительное значение чистого потока наличности изменяется с отрицательного на положительное.</w:t>
      </w:r>
    </w:p>
    <w:p w:rsidR="00F77B98" w:rsidRPr="006469CA" w:rsidRDefault="00F77B98" w:rsidP="006469CA">
      <w:pPr>
        <w:widowControl w:val="0"/>
        <w:ind w:firstLine="720"/>
      </w:pPr>
      <w:r w:rsidRPr="006469CA">
        <w:rPr>
          <w:i/>
        </w:rPr>
        <w:t>Динамический срок окупаемости проекта</w:t>
      </w:r>
      <w:r w:rsidRPr="006469CA">
        <w:t xml:space="preserve"> – период времени, рассчитываемый по накопительному дисконтированному чистому потоку наличности. </w:t>
      </w:r>
    </w:p>
    <w:p w:rsidR="00F77B98" w:rsidRPr="006469CA" w:rsidRDefault="00F77B98" w:rsidP="006469CA">
      <w:pPr>
        <w:widowControl w:val="0"/>
        <w:ind w:firstLine="720"/>
      </w:pPr>
      <w:r w:rsidRPr="006469CA">
        <w:rPr>
          <w:i/>
        </w:rPr>
        <w:t>Коэффициент эффективности (рентабельности) инвестиций (К</w:t>
      </w:r>
      <w:r w:rsidRPr="006469CA">
        <w:rPr>
          <w:i/>
          <w:vertAlign w:val="subscript"/>
        </w:rPr>
        <w:t>Н</w:t>
      </w:r>
      <w:r w:rsidRPr="006469CA">
        <w:rPr>
          <w:i/>
        </w:rPr>
        <w:t>)</w:t>
      </w:r>
      <w:r w:rsidRPr="006469CA">
        <w:t xml:space="preserve"> характеризует эффективность проекта по уровню доходов на единицу инвестиций (И</w:t>
      </w:r>
      <w:r w:rsidRPr="006469CA">
        <w:rPr>
          <w:vertAlign w:val="subscript"/>
        </w:rPr>
        <w:t>П</w:t>
      </w:r>
      <w:r w:rsidRPr="006469CA">
        <w:t xml:space="preserve">) и определяется по формуле: </w:t>
      </w:r>
    </w:p>
    <w:p w:rsidR="00F77B98" w:rsidRPr="006469CA" w:rsidRDefault="00F77B98" w:rsidP="006469CA">
      <w:pPr>
        <w:widowControl w:val="0"/>
        <w:ind w:firstLine="900"/>
      </w:pPr>
    </w:p>
    <w:p w:rsidR="001A11E8" w:rsidRPr="006469CA" w:rsidRDefault="001A11E8" w:rsidP="006469CA">
      <w:pPr>
        <w:widowControl w:val="0"/>
        <w:ind w:firstLine="900"/>
        <w:jc w:val="right"/>
        <w:rPr>
          <w:color w:val="000000"/>
        </w:rPr>
      </w:pPr>
      <w:bookmarkStart w:id="2" w:name="_Toc180219612"/>
      <w:r w:rsidRPr="006469CA">
        <w:rPr>
          <w:spacing w:val="40"/>
          <w:sz w:val="32"/>
          <w:szCs w:val="32"/>
        </w:rPr>
        <w:t>К</w:t>
      </w:r>
      <w:r w:rsidRPr="006469CA">
        <w:rPr>
          <w:smallCaps/>
          <w:spacing w:val="40"/>
          <w:sz w:val="32"/>
          <w:szCs w:val="32"/>
          <w:vertAlign w:val="subscript"/>
        </w:rPr>
        <w:t xml:space="preserve">н </w:t>
      </w:r>
      <w:r w:rsidRPr="006469CA">
        <w:rPr>
          <w:smallCaps/>
          <w:spacing w:val="40"/>
          <w:sz w:val="32"/>
          <w:szCs w:val="32"/>
        </w:rPr>
        <w:t>= ЧД</w:t>
      </w:r>
      <w:r w:rsidRPr="006469CA">
        <w:rPr>
          <w:smallCaps/>
          <w:spacing w:val="40"/>
          <w:sz w:val="32"/>
          <w:szCs w:val="32"/>
          <w:vertAlign w:val="subscript"/>
        </w:rPr>
        <w:t>с</w:t>
      </w:r>
      <w:r w:rsidRPr="006469CA">
        <w:rPr>
          <w:spacing w:val="40"/>
          <w:sz w:val="32"/>
          <w:szCs w:val="32"/>
        </w:rPr>
        <w:t>/И</w:t>
      </w:r>
      <w:r w:rsidRPr="006469CA">
        <w:rPr>
          <w:smallCaps/>
          <w:spacing w:val="40"/>
          <w:sz w:val="32"/>
          <w:szCs w:val="32"/>
          <w:vertAlign w:val="subscript"/>
        </w:rPr>
        <w:t>п</w:t>
      </w:r>
      <w:r w:rsidRPr="006469CA">
        <w:tab/>
      </w:r>
      <w:r w:rsidRPr="006469CA">
        <w:tab/>
      </w:r>
      <w:r w:rsidRPr="006469CA">
        <w:tab/>
      </w:r>
      <w:r w:rsidRPr="006469CA">
        <w:tab/>
      </w:r>
      <w:r w:rsidRPr="006469CA">
        <w:tab/>
      </w:r>
      <w:r w:rsidRPr="006469CA">
        <w:tab/>
        <w:t>(2)</w:t>
      </w:r>
    </w:p>
    <w:p w:rsidR="001A11E8" w:rsidRPr="006469CA" w:rsidRDefault="001A11E8" w:rsidP="006469CA">
      <w:pPr>
        <w:ind w:firstLine="0"/>
        <w:jc w:val="center"/>
        <w:rPr>
          <w:caps/>
        </w:rPr>
      </w:pPr>
    </w:p>
    <w:p w:rsidR="00F77B98" w:rsidRPr="006469CA" w:rsidRDefault="00F77B98" w:rsidP="006469CA">
      <w:pPr>
        <w:ind w:firstLine="0"/>
        <w:jc w:val="center"/>
        <w:rPr>
          <w:b/>
          <w:caps/>
        </w:rPr>
      </w:pPr>
      <w:r w:rsidRPr="006469CA">
        <w:rPr>
          <w:b/>
          <w:caps/>
        </w:rPr>
        <w:t>Глава 3</w:t>
      </w:r>
    </w:p>
    <w:p w:rsidR="00F77B98" w:rsidRPr="006469CA" w:rsidRDefault="00F77B98" w:rsidP="006469CA">
      <w:pPr>
        <w:ind w:firstLine="0"/>
        <w:jc w:val="center"/>
        <w:rPr>
          <w:caps/>
        </w:rPr>
      </w:pPr>
      <w:r w:rsidRPr="006469CA">
        <w:rPr>
          <w:caps/>
        </w:rPr>
        <w:t xml:space="preserve">Критерии и показатели оценки эффективности </w:t>
      </w:r>
      <w:r w:rsidRPr="006469CA">
        <w:rPr>
          <w:caps/>
        </w:rPr>
        <w:br/>
        <w:t xml:space="preserve">научных, научно-технических и инновационных </w:t>
      </w:r>
      <w:r w:rsidR="006469CA">
        <w:rPr>
          <w:caps/>
        </w:rPr>
        <w:br/>
      </w:r>
      <w:r w:rsidRPr="006469CA">
        <w:rPr>
          <w:caps/>
        </w:rPr>
        <w:t>разработок</w:t>
      </w:r>
      <w:bookmarkEnd w:id="2"/>
    </w:p>
    <w:p w:rsidR="00F77B98" w:rsidRPr="006469CA" w:rsidRDefault="00F77B98" w:rsidP="006469CA">
      <w:pPr>
        <w:widowControl w:val="0"/>
        <w:shd w:val="clear" w:color="auto" w:fill="FFFFFF"/>
        <w:autoSpaceDE w:val="0"/>
        <w:autoSpaceDN w:val="0"/>
        <w:adjustRightInd w:val="0"/>
        <w:rPr>
          <w:color w:val="000000"/>
        </w:rPr>
      </w:pP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 xml:space="preserve">6. Критерии оценки </w:t>
      </w:r>
      <w:r w:rsidR="001A11E8" w:rsidRPr="006469CA">
        <w:rPr>
          <w:color w:val="000000"/>
        </w:rPr>
        <w:t>научных и научно-технических разработок</w:t>
      </w:r>
      <w:r w:rsidRPr="006469CA">
        <w:rPr>
          <w:color w:val="000000"/>
        </w:rPr>
        <w:t xml:space="preserve"> – признаки, на основании которых определяется степень прогрессивности (новизны) и полезности результатов научно-исследовательских и опытно-конструкторских работ (далее – НИОКР). Результаты научн</w:t>
      </w:r>
      <w:r w:rsidR="001A11E8" w:rsidRPr="006469CA">
        <w:rPr>
          <w:color w:val="000000"/>
        </w:rPr>
        <w:t>ых и научно-технических разработок</w:t>
      </w:r>
      <w:r w:rsidRPr="006469CA">
        <w:rPr>
          <w:color w:val="000000"/>
        </w:rPr>
        <w:t xml:space="preserve"> оцениваются по критериям новизны, значимости для науки и практики, объективности, доказательности и точности.</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7. </w:t>
      </w:r>
      <w:r w:rsidR="001A11E8" w:rsidRPr="006469CA">
        <w:rPr>
          <w:color w:val="000000"/>
        </w:rPr>
        <w:t>Применение к</w:t>
      </w:r>
      <w:r w:rsidRPr="006469CA">
        <w:rPr>
          <w:color w:val="000000"/>
        </w:rPr>
        <w:t>ритери</w:t>
      </w:r>
      <w:r w:rsidR="001A11E8" w:rsidRPr="006469CA">
        <w:rPr>
          <w:color w:val="000000"/>
        </w:rPr>
        <w:t>я</w:t>
      </w:r>
      <w:r w:rsidRPr="006469CA">
        <w:rPr>
          <w:color w:val="000000"/>
        </w:rPr>
        <w:t xml:space="preserve"> новизны </w:t>
      </w:r>
      <w:r w:rsidR="005A461E" w:rsidRPr="006469CA">
        <w:rPr>
          <w:color w:val="000000"/>
        </w:rPr>
        <w:t>предполагает учет</w:t>
      </w:r>
      <w:r w:rsidRPr="006469CA">
        <w:rPr>
          <w:color w:val="000000"/>
        </w:rPr>
        <w:t xml:space="preserve"> наличи</w:t>
      </w:r>
      <w:r w:rsidR="005A461E" w:rsidRPr="006469CA">
        <w:rPr>
          <w:color w:val="000000"/>
        </w:rPr>
        <w:t>я</w:t>
      </w:r>
      <w:r w:rsidRPr="006469CA">
        <w:rPr>
          <w:color w:val="000000"/>
        </w:rPr>
        <w:t xml:space="preserve"> в результатах </w:t>
      </w:r>
      <w:r w:rsidR="005A461E" w:rsidRPr="006469CA">
        <w:rPr>
          <w:color w:val="000000"/>
        </w:rPr>
        <w:t>разработок</w:t>
      </w:r>
      <w:r w:rsidRPr="006469CA">
        <w:rPr>
          <w:color w:val="000000"/>
        </w:rPr>
        <w:t xml:space="preserve"> новых научных знаний (новой научной информации)</w:t>
      </w:r>
      <w:r w:rsidR="005A461E" w:rsidRPr="006469CA">
        <w:rPr>
          <w:color w:val="000000"/>
        </w:rPr>
        <w:t>. Научные знания</w:t>
      </w:r>
      <w:r w:rsidRPr="006469CA">
        <w:rPr>
          <w:color w:val="000000"/>
        </w:rPr>
        <w:t xml:space="preserve"> характериз</w:t>
      </w:r>
      <w:r w:rsidR="005A461E" w:rsidRPr="006469CA">
        <w:rPr>
          <w:color w:val="000000"/>
        </w:rPr>
        <w:t xml:space="preserve">уются </w:t>
      </w:r>
      <w:r w:rsidRPr="006469CA">
        <w:rPr>
          <w:color w:val="000000"/>
        </w:rPr>
        <w:t xml:space="preserve">в пределах от </w:t>
      </w:r>
      <w:r w:rsidR="005A461E" w:rsidRPr="006469CA">
        <w:rPr>
          <w:color w:val="000000"/>
        </w:rPr>
        <w:t>«</w:t>
      </w:r>
      <w:r w:rsidRPr="006469CA">
        <w:rPr>
          <w:color w:val="000000"/>
        </w:rPr>
        <w:t>уже известного</w:t>
      </w:r>
      <w:r w:rsidR="005A461E" w:rsidRPr="006469CA">
        <w:rPr>
          <w:color w:val="000000"/>
        </w:rPr>
        <w:t>»</w:t>
      </w:r>
      <w:r w:rsidRPr="006469CA">
        <w:rPr>
          <w:color w:val="000000"/>
        </w:rPr>
        <w:t xml:space="preserve"> до абсолютной новизны. Высшая степень новизны (абсолютная новизна, принципиально новая научная информация) соответствует открытиям, подтвержденным общественным признанием в форме экспертных заключений высококвалифицированных ученых в соответствующей </w:t>
      </w:r>
      <w:r w:rsidR="005A461E" w:rsidRPr="006469CA">
        <w:rPr>
          <w:color w:val="000000"/>
        </w:rPr>
        <w:t xml:space="preserve">научной </w:t>
      </w:r>
      <w:r w:rsidRPr="006469CA">
        <w:rPr>
          <w:color w:val="000000"/>
        </w:rPr>
        <w:t xml:space="preserve">области, а </w:t>
      </w:r>
      <w:r w:rsidR="005A461E" w:rsidRPr="006469CA">
        <w:rPr>
          <w:color w:val="000000"/>
        </w:rPr>
        <w:t>также</w:t>
      </w:r>
      <w:r w:rsidRPr="006469CA">
        <w:rPr>
          <w:color w:val="000000"/>
        </w:rPr>
        <w:t xml:space="preserve"> изобретениям, промышленным образцам, полезным моделям</w:t>
      </w:r>
      <w:r w:rsidR="005A461E" w:rsidRPr="006469CA">
        <w:rPr>
          <w:color w:val="000000"/>
        </w:rPr>
        <w:t xml:space="preserve"> и иным</w:t>
      </w:r>
      <w:r w:rsidRPr="006469CA">
        <w:rPr>
          <w:color w:val="000000"/>
        </w:rPr>
        <w:t xml:space="preserve"> объектам, на которые </w:t>
      </w:r>
      <w:r w:rsidR="005A461E" w:rsidRPr="006469CA">
        <w:rPr>
          <w:color w:val="000000"/>
        </w:rPr>
        <w:t>получены патенты. Другие степени</w:t>
      </w:r>
      <w:r w:rsidRPr="006469CA">
        <w:rPr>
          <w:color w:val="000000"/>
        </w:rPr>
        <w:t xml:space="preserve"> (уровни) новизны определяются путем соотнесения полученных значений с абсолютной новизной и выражаются с помощью конкретных систем показателей.</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 xml:space="preserve">8. Критерий значимости для науки и практики </w:t>
      </w:r>
      <w:r w:rsidR="005A461E" w:rsidRPr="006469CA">
        <w:rPr>
          <w:color w:val="000000"/>
        </w:rPr>
        <w:t>реализуется через</w:t>
      </w:r>
      <w:r w:rsidRPr="006469CA">
        <w:rPr>
          <w:color w:val="000000"/>
        </w:rPr>
        <w:t xml:space="preserve"> оценк</w:t>
      </w:r>
      <w:r w:rsidR="005A461E" w:rsidRPr="006469CA">
        <w:rPr>
          <w:color w:val="000000"/>
        </w:rPr>
        <w:t>у</w:t>
      </w:r>
      <w:r w:rsidRPr="006469CA">
        <w:rPr>
          <w:color w:val="000000"/>
        </w:rPr>
        <w:t xml:space="preserve"> масштабов влияния результатов научных исследований на науку, экономику, социальную сферу, экологию</w:t>
      </w:r>
      <w:r w:rsidR="005A461E" w:rsidRPr="006469CA">
        <w:rPr>
          <w:color w:val="000000"/>
        </w:rPr>
        <w:t>.</w:t>
      </w:r>
      <w:r w:rsidRPr="006469CA">
        <w:rPr>
          <w:color w:val="000000"/>
        </w:rPr>
        <w:t xml:space="preserve"> </w:t>
      </w:r>
      <w:r w:rsidR="005A461E" w:rsidRPr="006469CA">
        <w:rPr>
          <w:color w:val="000000"/>
        </w:rPr>
        <w:t>Масштабы влияния</w:t>
      </w:r>
      <w:r w:rsidRPr="006469CA">
        <w:rPr>
          <w:color w:val="000000"/>
        </w:rPr>
        <w:t xml:space="preserve"> характеризуются:</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i/>
          <w:color w:val="000000"/>
        </w:rPr>
        <w:t>в фундаментальных исследованиях</w:t>
      </w:r>
      <w:r w:rsidRPr="006469CA">
        <w:rPr>
          <w:color w:val="000000"/>
        </w:rPr>
        <w:t xml:space="preserve"> – </w:t>
      </w:r>
      <w:r w:rsidR="001C5BB9" w:rsidRPr="006469CA">
        <w:rPr>
          <w:color w:val="000000"/>
        </w:rPr>
        <w:t>интервалом</w:t>
      </w:r>
      <w:r w:rsidRPr="006469CA">
        <w:rPr>
          <w:color w:val="000000"/>
        </w:rPr>
        <w:t xml:space="preserve"> от распространения уже известных знаний и передового опыта до коренных преобразований в науке, технике, экономике, социальной и иных сферах;</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i/>
          <w:color w:val="000000"/>
        </w:rPr>
        <w:t>в прикладных исследованиях</w:t>
      </w:r>
      <w:r w:rsidRPr="006469CA">
        <w:rPr>
          <w:color w:val="000000"/>
        </w:rPr>
        <w:t xml:space="preserve"> – от </w:t>
      </w:r>
      <w:r w:rsidR="001C5BB9" w:rsidRPr="006469CA">
        <w:rPr>
          <w:color w:val="000000"/>
        </w:rPr>
        <w:t xml:space="preserve">реализации их результатов </w:t>
      </w:r>
      <w:r w:rsidRPr="006469CA">
        <w:rPr>
          <w:color w:val="000000"/>
        </w:rPr>
        <w:t>на отдельном предприятии до применения в масштабе национальной экономики;</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i/>
          <w:color w:val="000000"/>
        </w:rPr>
        <w:t>в сфере практического применения</w:t>
      </w:r>
      <w:r w:rsidRPr="006469CA">
        <w:rPr>
          <w:color w:val="000000"/>
        </w:rPr>
        <w:t xml:space="preserve"> – от </w:t>
      </w:r>
      <w:r w:rsidR="001C5BB9" w:rsidRPr="006469CA">
        <w:rPr>
          <w:color w:val="000000"/>
        </w:rPr>
        <w:t>продажи</w:t>
      </w:r>
      <w:r w:rsidRPr="006469CA">
        <w:rPr>
          <w:color w:val="000000"/>
        </w:rPr>
        <w:t xml:space="preserve"> отдельных изделий или малых партий на локальном рынке до выхода на мировой рынок.</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9. Критерий объективности отражает степень обоснованности результата научного исследования, которая может изменяться в пределах от несоответствия до полного соответствия оценки результату. Степень объективности может выявляться посредством учета квалификации и компетентности разработчиков и экспертов.</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 xml:space="preserve">10. Критерий доказательности </w:t>
      </w:r>
      <w:r w:rsidR="001C5BB9" w:rsidRPr="006469CA">
        <w:rPr>
          <w:color w:val="000000"/>
        </w:rPr>
        <w:t>предполагает учет</w:t>
      </w:r>
      <w:r w:rsidRPr="006469CA">
        <w:rPr>
          <w:color w:val="000000"/>
        </w:rPr>
        <w:t xml:space="preserve"> характера </w:t>
      </w:r>
      <w:r w:rsidR="001C5BB9" w:rsidRPr="006469CA">
        <w:rPr>
          <w:color w:val="000000"/>
        </w:rPr>
        <w:t>применяемой</w:t>
      </w:r>
      <w:r w:rsidRPr="006469CA">
        <w:rPr>
          <w:color w:val="000000"/>
        </w:rPr>
        <w:t xml:space="preserve"> информации, способов ее получения и обработки (использование научной литературы, опыта, экспериментов, испытаний, математических методов). Степень доказательности результатов может изменяться в пределах от неопределенности до возможности воспроизведения и применения на практике. Степень доказательности результатов определяется экспертным путем.</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11. Критерий точности отражает степень соответствия модели (образца) стандартам (техническим условиям, техническому заданию, основным показателям бизнес-плана)</w:t>
      </w:r>
      <w:r w:rsidR="001C5BB9" w:rsidRPr="006469CA">
        <w:rPr>
          <w:color w:val="000000"/>
        </w:rPr>
        <w:t xml:space="preserve"> и</w:t>
      </w:r>
      <w:r w:rsidRPr="006469CA">
        <w:rPr>
          <w:color w:val="000000"/>
        </w:rPr>
        <w:t xml:space="preserve"> может характеризоваться от несоответствия до полного соответствия. По критерию точности классифицируют результаты прикладных исследований при создании действующих моделей и образцов новой техники и технологий, а также результаты исследований, включенных в инновационный процесс. </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12. </w:t>
      </w:r>
      <w:r w:rsidR="001C5BB9" w:rsidRPr="006469CA">
        <w:rPr>
          <w:color w:val="000000"/>
        </w:rPr>
        <w:t>Степень соответствия к</w:t>
      </w:r>
      <w:r w:rsidRPr="006469CA">
        <w:rPr>
          <w:color w:val="000000"/>
        </w:rPr>
        <w:t>ритери</w:t>
      </w:r>
      <w:r w:rsidR="001C5BB9" w:rsidRPr="006469CA">
        <w:rPr>
          <w:color w:val="000000"/>
        </w:rPr>
        <w:t>ям</w:t>
      </w:r>
      <w:r w:rsidRPr="006469CA">
        <w:rPr>
          <w:color w:val="000000"/>
        </w:rPr>
        <w:t xml:space="preserve"> выража</w:t>
      </w:r>
      <w:r w:rsidR="001C5BB9" w:rsidRPr="006469CA">
        <w:rPr>
          <w:color w:val="000000"/>
        </w:rPr>
        <w:t>е</w:t>
      </w:r>
      <w:r w:rsidRPr="006469CA">
        <w:rPr>
          <w:color w:val="000000"/>
        </w:rPr>
        <w:t>тся</w:t>
      </w:r>
      <w:r w:rsidR="001C5BB9" w:rsidRPr="006469CA">
        <w:rPr>
          <w:color w:val="000000"/>
        </w:rPr>
        <w:t xml:space="preserve"> через </w:t>
      </w:r>
      <w:r w:rsidRPr="006469CA">
        <w:rPr>
          <w:color w:val="000000"/>
        </w:rPr>
        <w:t xml:space="preserve">значения конкретных показателей. Показатели могут быть количественными (количество изобретений, патентов, лицензий и т.д.) и качественными (принципиально новая информация, соответствие мировому научно-техническому уровню и т.д.). Качественные показатели могут также </w:t>
      </w:r>
      <w:r w:rsidR="001C5BB9" w:rsidRPr="006469CA">
        <w:rPr>
          <w:color w:val="000000"/>
        </w:rPr>
        <w:t>бы</w:t>
      </w:r>
      <w:r w:rsidRPr="006469CA">
        <w:rPr>
          <w:color w:val="000000"/>
        </w:rPr>
        <w:t>ть</w:t>
      </w:r>
      <w:r w:rsidR="001C5BB9" w:rsidRPr="006469CA">
        <w:rPr>
          <w:color w:val="000000"/>
        </w:rPr>
        <w:t xml:space="preserve"> выражены</w:t>
      </w:r>
      <w:r w:rsidRPr="006469CA">
        <w:rPr>
          <w:color w:val="000000"/>
        </w:rPr>
        <w:t xml:space="preserve"> количественно с</w:t>
      </w:r>
      <w:r w:rsidR="001C5BB9" w:rsidRPr="006469CA">
        <w:rPr>
          <w:color w:val="000000"/>
        </w:rPr>
        <w:t xml:space="preserve"> использованием</w:t>
      </w:r>
      <w:r w:rsidRPr="006469CA">
        <w:rPr>
          <w:color w:val="000000"/>
        </w:rPr>
        <w:t xml:space="preserve"> условных единиц (баллов, коэффициентов и других). </w:t>
      </w:r>
      <w:r w:rsidR="001C5BB9" w:rsidRPr="006469CA">
        <w:rPr>
          <w:color w:val="000000"/>
        </w:rPr>
        <w:t>С</w:t>
      </w:r>
      <w:r w:rsidRPr="006469CA">
        <w:rPr>
          <w:color w:val="000000"/>
        </w:rPr>
        <w:t xml:space="preserve">остав </w:t>
      </w:r>
      <w:r w:rsidR="001C5BB9" w:rsidRPr="006469CA">
        <w:rPr>
          <w:color w:val="000000"/>
        </w:rPr>
        <w:t>применяемых</w:t>
      </w:r>
      <w:r w:rsidRPr="006469CA">
        <w:rPr>
          <w:color w:val="000000"/>
        </w:rPr>
        <w:t xml:space="preserve"> показателей определя</w:t>
      </w:r>
      <w:r w:rsidR="001C5BB9" w:rsidRPr="006469CA">
        <w:rPr>
          <w:color w:val="000000"/>
        </w:rPr>
        <w:t>е</w:t>
      </w:r>
      <w:r w:rsidRPr="006469CA">
        <w:rPr>
          <w:color w:val="000000"/>
        </w:rPr>
        <w:t>тся</w:t>
      </w:r>
      <w:r w:rsidR="001C5BB9" w:rsidRPr="006469CA">
        <w:rPr>
          <w:color w:val="000000"/>
        </w:rPr>
        <w:t xml:space="preserve"> с учетом отрасли науки</w:t>
      </w:r>
      <w:r w:rsidRPr="006469CA">
        <w:rPr>
          <w:color w:val="000000"/>
        </w:rPr>
        <w:t xml:space="preserve"> (естественные, технические и общественные науки) и вида научных исследований (фундаментальные, прикладные).</w:t>
      </w:r>
    </w:p>
    <w:p w:rsidR="00F77B98" w:rsidRPr="006469CA" w:rsidRDefault="00F77B98" w:rsidP="006469CA">
      <w:pPr>
        <w:ind w:firstLine="0"/>
        <w:jc w:val="center"/>
        <w:rPr>
          <w:caps/>
        </w:rPr>
      </w:pPr>
    </w:p>
    <w:p w:rsidR="00F77B98" w:rsidRPr="006469CA" w:rsidRDefault="00F77B98" w:rsidP="006469CA">
      <w:pPr>
        <w:ind w:firstLine="0"/>
        <w:jc w:val="center"/>
        <w:rPr>
          <w:b/>
          <w:caps/>
        </w:rPr>
      </w:pPr>
      <w:bookmarkStart w:id="3" w:name="_Toc180219613"/>
      <w:r w:rsidRPr="006469CA">
        <w:rPr>
          <w:b/>
          <w:caps/>
        </w:rPr>
        <w:t>Глава 4</w:t>
      </w:r>
    </w:p>
    <w:p w:rsidR="00F77B98" w:rsidRPr="006469CA" w:rsidRDefault="00F77B98" w:rsidP="006469CA">
      <w:pPr>
        <w:ind w:firstLine="0"/>
        <w:jc w:val="center"/>
        <w:rPr>
          <w:caps/>
        </w:rPr>
      </w:pPr>
      <w:r w:rsidRPr="006469CA">
        <w:rPr>
          <w:caps/>
        </w:rPr>
        <w:t xml:space="preserve">Оценка научно-технического уровня </w:t>
      </w:r>
      <w:r w:rsidRPr="006469CA">
        <w:rPr>
          <w:caps/>
        </w:rPr>
        <w:br/>
        <w:t xml:space="preserve">и конкурентоспособности результатов научных, </w:t>
      </w:r>
      <w:r w:rsidRPr="006469CA">
        <w:rPr>
          <w:caps/>
        </w:rPr>
        <w:br/>
        <w:t>научно-технических и инновационных разработок</w:t>
      </w:r>
      <w:bookmarkEnd w:id="3"/>
    </w:p>
    <w:p w:rsidR="00F77B98" w:rsidRPr="006469CA" w:rsidRDefault="00F77B98" w:rsidP="006469CA">
      <w:pPr>
        <w:widowControl w:val="0"/>
        <w:shd w:val="clear" w:color="auto" w:fill="FFFFFF"/>
        <w:autoSpaceDE w:val="0"/>
        <w:autoSpaceDN w:val="0"/>
        <w:adjustRightInd w:val="0"/>
        <w:ind w:firstLine="900"/>
        <w:rPr>
          <w:color w:val="000000"/>
        </w:rPr>
      </w:pPr>
    </w:p>
    <w:p w:rsidR="00F77B98" w:rsidRPr="006469CA" w:rsidRDefault="00F77B98" w:rsidP="006469CA">
      <w:pPr>
        <w:widowControl w:val="0"/>
        <w:shd w:val="clear" w:color="auto" w:fill="FFFFFF"/>
        <w:autoSpaceDE w:val="0"/>
        <w:autoSpaceDN w:val="0"/>
        <w:adjustRightInd w:val="0"/>
        <w:ind w:firstLine="720"/>
      </w:pPr>
      <w:r w:rsidRPr="006469CA">
        <w:rPr>
          <w:color w:val="000000"/>
        </w:rPr>
        <w:t>13. </w:t>
      </w:r>
      <w:r w:rsidR="001C5BB9" w:rsidRPr="006469CA">
        <w:rPr>
          <w:color w:val="000000"/>
        </w:rPr>
        <w:t>Оценка результатов</w:t>
      </w:r>
      <w:r w:rsidRPr="006469CA">
        <w:rPr>
          <w:color w:val="000000"/>
        </w:rPr>
        <w:t xml:space="preserve"> научных, научно-технических и инновационных разработок</w:t>
      </w:r>
      <w:r w:rsidR="001C5BB9" w:rsidRPr="006469CA">
        <w:rPr>
          <w:color w:val="000000"/>
        </w:rPr>
        <w:t>, имеющих выраженный прикладной характер, проводится с применением показателей</w:t>
      </w:r>
      <w:r w:rsidRPr="006469CA">
        <w:rPr>
          <w:color w:val="000000"/>
        </w:rPr>
        <w:t xml:space="preserve"> научно-технического уровня, конкурентоспособности, социально-экономической эффективности. </w:t>
      </w:r>
      <w:r w:rsidR="001C5BB9" w:rsidRPr="006469CA">
        <w:rPr>
          <w:color w:val="000000"/>
        </w:rPr>
        <w:t>Оценка</w:t>
      </w:r>
      <w:r w:rsidRPr="006469CA">
        <w:t xml:space="preserve"> проводится экспертно-аналитическим методом в соответствии с СТБ 1078</w:t>
      </w:r>
      <w:r w:rsidR="001C5BB9" w:rsidRPr="006469CA">
        <w:t>–</w:t>
      </w:r>
      <w:r w:rsidRPr="006469CA">
        <w:t xml:space="preserve">97 «Оценка научно-технического уровня и конкурентоспособности инновационных проектов. Основные положения». </w:t>
      </w:r>
    </w:p>
    <w:p w:rsidR="00F77B98" w:rsidRPr="006469CA" w:rsidRDefault="00F77B98" w:rsidP="006469CA">
      <w:pPr>
        <w:ind w:firstLine="720"/>
        <w:rPr>
          <w:color w:val="000000"/>
        </w:rPr>
      </w:pPr>
      <w:r w:rsidRPr="006469CA">
        <w:rPr>
          <w:color w:val="000000"/>
        </w:rPr>
        <w:t>1</w:t>
      </w:r>
      <w:r w:rsidR="001C5BB9" w:rsidRPr="006469CA">
        <w:rPr>
          <w:color w:val="000000"/>
        </w:rPr>
        <w:t>4</w:t>
      </w:r>
      <w:r w:rsidRPr="006469CA">
        <w:rPr>
          <w:color w:val="000000"/>
        </w:rPr>
        <w:t xml:space="preserve">. Оценка научно-технического уровня и конкурентоспособности научных, научно-технических и инновационных разработок является аналитической деятельностью, направленной на информационное обеспечение принимаемых решений по важнейшим проблемам научно-технического, производственно-технологического и социально-экономического развития государства, регионов или отдельных субъектов хозяйствования. </w:t>
      </w:r>
    </w:p>
    <w:p w:rsidR="00F77B98" w:rsidRPr="006469CA" w:rsidRDefault="00F77B98" w:rsidP="006469CA">
      <w:pPr>
        <w:ind w:firstLine="720"/>
        <w:rPr>
          <w:color w:val="000000"/>
        </w:rPr>
      </w:pPr>
      <w:r w:rsidRPr="006469CA">
        <w:rPr>
          <w:color w:val="000000"/>
        </w:rPr>
        <w:t>1</w:t>
      </w:r>
      <w:r w:rsidR="001C5BB9" w:rsidRPr="006469CA">
        <w:rPr>
          <w:color w:val="000000"/>
        </w:rPr>
        <w:t>5</w:t>
      </w:r>
      <w:r w:rsidRPr="006469CA">
        <w:rPr>
          <w:color w:val="000000"/>
        </w:rPr>
        <w:t xml:space="preserve">. Технико-экономические показатели научных, научно-технических и инновационных разработок, в сравнении с которыми производится оценка новизны, отражаются в соответствующих «картах технического уровня» продуктовых или процессных инноваций в соответствии с СТБ 1078-97 </w:t>
      </w:r>
      <w:r w:rsidRPr="006469CA">
        <w:t>«Оценка научно-технического уровня и конкурентоспособности инновационных проектов. Основные положения».</w:t>
      </w:r>
      <w:r w:rsidRPr="006469CA">
        <w:rPr>
          <w:color w:val="000000"/>
        </w:rPr>
        <w:t xml:space="preserve"> </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1</w:t>
      </w:r>
      <w:r w:rsidR="001C5BB9" w:rsidRPr="006469CA">
        <w:rPr>
          <w:color w:val="000000"/>
        </w:rPr>
        <w:t>6</w:t>
      </w:r>
      <w:r w:rsidRPr="006469CA">
        <w:rPr>
          <w:color w:val="000000"/>
        </w:rPr>
        <w:t>. </w:t>
      </w:r>
      <w:r w:rsidR="001C5BB9" w:rsidRPr="006469CA">
        <w:rPr>
          <w:color w:val="000000"/>
        </w:rPr>
        <w:t>Н</w:t>
      </w:r>
      <w:r w:rsidRPr="006469CA">
        <w:rPr>
          <w:color w:val="000000"/>
        </w:rPr>
        <w:t>аучно-техническ</w:t>
      </w:r>
      <w:r w:rsidR="001C5BB9" w:rsidRPr="006469CA">
        <w:rPr>
          <w:color w:val="000000"/>
        </w:rPr>
        <w:t>ий</w:t>
      </w:r>
      <w:r w:rsidRPr="006469CA">
        <w:rPr>
          <w:color w:val="000000"/>
        </w:rPr>
        <w:t xml:space="preserve"> уров</w:t>
      </w:r>
      <w:r w:rsidR="001C5BB9" w:rsidRPr="006469CA">
        <w:rPr>
          <w:color w:val="000000"/>
        </w:rPr>
        <w:t>е</w:t>
      </w:r>
      <w:r w:rsidRPr="006469CA">
        <w:rPr>
          <w:color w:val="000000"/>
        </w:rPr>
        <w:t>н</w:t>
      </w:r>
      <w:r w:rsidR="001C5BB9" w:rsidRPr="006469CA">
        <w:rPr>
          <w:color w:val="000000"/>
        </w:rPr>
        <w:t>ь</w:t>
      </w:r>
      <w:r w:rsidRPr="006469CA">
        <w:rPr>
          <w:color w:val="000000"/>
        </w:rPr>
        <w:t xml:space="preserve"> и конкурентоспособност</w:t>
      </w:r>
      <w:r w:rsidR="001C5BB9" w:rsidRPr="006469CA">
        <w:rPr>
          <w:color w:val="000000"/>
        </w:rPr>
        <w:t>ь результатов</w:t>
      </w:r>
      <w:r w:rsidRPr="006469CA">
        <w:rPr>
          <w:color w:val="000000"/>
        </w:rPr>
        <w:t xml:space="preserve"> научных, научно-технических и инновационных разработок </w:t>
      </w:r>
      <w:r w:rsidR="001C5BB9" w:rsidRPr="006469CA">
        <w:rPr>
          <w:color w:val="000000"/>
        </w:rPr>
        <w:t>оценивается</w:t>
      </w:r>
      <w:r w:rsidRPr="006469CA">
        <w:rPr>
          <w:color w:val="000000"/>
        </w:rPr>
        <w:t xml:space="preserve"> экспертны</w:t>
      </w:r>
      <w:r w:rsidR="001C5BB9" w:rsidRPr="006469CA">
        <w:rPr>
          <w:color w:val="000000"/>
        </w:rPr>
        <w:t>м</w:t>
      </w:r>
      <w:r w:rsidRPr="006469CA">
        <w:rPr>
          <w:color w:val="000000"/>
        </w:rPr>
        <w:t xml:space="preserve"> </w:t>
      </w:r>
      <w:r w:rsidR="001C5BB9" w:rsidRPr="006469CA">
        <w:rPr>
          <w:color w:val="000000"/>
        </w:rPr>
        <w:t>путем</w:t>
      </w:r>
      <w:r w:rsidRPr="006469CA">
        <w:rPr>
          <w:color w:val="000000"/>
        </w:rPr>
        <w:t xml:space="preserve">, </w:t>
      </w:r>
      <w:r w:rsidR="001C5BB9" w:rsidRPr="006469CA">
        <w:rPr>
          <w:color w:val="000000"/>
        </w:rPr>
        <w:t>исходя из степени их новизны и (или) наличия аналогов в странах с разным уровнем экономического развития. И</w:t>
      </w:r>
      <w:r w:rsidRPr="006469CA">
        <w:rPr>
          <w:color w:val="000000"/>
        </w:rPr>
        <w:t xml:space="preserve">нтегральный показатель </w:t>
      </w:r>
      <w:r w:rsidR="001C5BB9" w:rsidRPr="006469CA">
        <w:rPr>
          <w:color w:val="000000"/>
        </w:rPr>
        <w:t>по конкретной разработке определяется путем суммирования</w:t>
      </w:r>
      <w:r w:rsidRPr="006469CA">
        <w:rPr>
          <w:color w:val="000000"/>
        </w:rPr>
        <w:t xml:space="preserve"> баллов</w:t>
      </w:r>
      <w:r w:rsidR="001C5BB9" w:rsidRPr="006469CA">
        <w:rPr>
          <w:color w:val="000000"/>
        </w:rPr>
        <w:t xml:space="preserve"> по соответствующим ячейкам </w:t>
      </w:r>
      <w:r w:rsidRPr="006469CA">
        <w:rPr>
          <w:color w:val="000000"/>
        </w:rPr>
        <w:t>таблиц</w:t>
      </w:r>
      <w:r w:rsidR="001C5BB9" w:rsidRPr="006469CA">
        <w:rPr>
          <w:color w:val="000000"/>
        </w:rPr>
        <w:t>ы</w:t>
      </w:r>
      <w:r w:rsidRPr="006469CA">
        <w:rPr>
          <w:color w:val="000000"/>
        </w:rPr>
        <w:t xml:space="preserve">. </w:t>
      </w:r>
    </w:p>
    <w:p w:rsidR="006469CA" w:rsidRPr="006469CA" w:rsidRDefault="006469CA" w:rsidP="006469CA">
      <w:pPr>
        <w:widowControl w:val="0"/>
        <w:shd w:val="clear" w:color="auto" w:fill="FFFFFF"/>
        <w:autoSpaceDE w:val="0"/>
        <w:autoSpaceDN w:val="0"/>
        <w:adjustRightInd w:val="0"/>
        <w:ind w:firstLine="720"/>
        <w:rPr>
          <w:color w:val="000000"/>
        </w:rPr>
      </w:pPr>
      <w:r w:rsidRPr="006469CA">
        <w:rPr>
          <w:color w:val="000000"/>
        </w:rPr>
        <w:t>17. Оценка эффективности разработок и их результатов осуществляется в следующей последовательности.</w:t>
      </w:r>
    </w:p>
    <w:p w:rsidR="006469CA" w:rsidRPr="006469CA" w:rsidRDefault="006469CA" w:rsidP="006469CA">
      <w:pPr>
        <w:widowControl w:val="0"/>
        <w:shd w:val="clear" w:color="auto" w:fill="FFFFFF"/>
        <w:autoSpaceDE w:val="0"/>
        <w:autoSpaceDN w:val="0"/>
        <w:adjustRightInd w:val="0"/>
        <w:ind w:firstLine="720"/>
        <w:rPr>
          <w:color w:val="000000"/>
        </w:rPr>
      </w:pPr>
      <w:r w:rsidRPr="006469CA">
        <w:rPr>
          <w:color w:val="000000"/>
        </w:rPr>
        <w:t xml:space="preserve">Прогнозная оценка выполняется на стадии отбора программ фундаментальных и прикладных исследований, научно-технических программ и их заданий, а также отдельных инновационных проектов. </w:t>
      </w:r>
    </w:p>
    <w:p w:rsidR="006469CA" w:rsidRPr="006469CA" w:rsidRDefault="006469CA" w:rsidP="006469CA">
      <w:pPr>
        <w:widowControl w:val="0"/>
        <w:shd w:val="clear" w:color="auto" w:fill="FFFFFF"/>
        <w:autoSpaceDE w:val="0"/>
        <w:autoSpaceDN w:val="0"/>
        <w:adjustRightInd w:val="0"/>
        <w:ind w:firstLine="720"/>
        <w:rPr>
          <w:color w:val="000000"/>
        </w:rPr>
      </w:pPr>
      <w:r w:rsidRPr="006469CA">
        <w:rPr>
          <w:color w:val="000000"/>
        </w:rPr>
        <w:t>Плановая оценка – на стадии разработки и утверждения бизнес-плана проекта с учетом результатов маркетинговых исследований. Результаты прогнозной и плановой оценки применяются для определения целесообразности инвестирования в конкретный проект бюджетных, внебюджетных и частных средств.</w:t>
      </w:r>
    </w:p>
    <w:p w:rsidR="00F77B98" w:rsidRPr="006469CA" w:rsidRDefault="00F77B98" w:rsidP="006469CA">
      <w:pPr>
        <w:widowControl w:val="0"/>
        <w:shd w:val="clear" w:color="auto" w:fill="FFFFFF"/>
        <w:autoSpaceDE w:val="0"/>
        <w:autoSpaceDN w:val="0"/>
        <w:adjustRightInd w:val="0"/>
        <w:jc w:val="right"/>
        <w:rPr>
          <w:color w:val="000000"/>
        </w:rPr>
      </w:pPr>
      <w:r w:rsidRPr="006469CA">
        <w:rPr>
          <w:color w:val="000000"/>
        </w:rPr>
        <w:t>Таблица</w:t>
      </w:r>
    </w:p>
    <w:p w:rsidR="00F77B98" w:rsidRDefault="00F77B98" w:rsidP="006469CA">
      <w:pPr>
        <w:widowControl w:val="0"/>
        <w:shd w:val="clear" w:color="auto" w:fill="FFFFFF"/>
        <w:autoSpaceDE w:val="0"/>
        <w:autoSpaceDN w:val="0"/>
        <w:adjustRightInd w:val="0"/>
        <w:jc w:val="right"/>
        <w:rPr>
          <w:color w:val="000000"/>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837"/>
        <w:gridCol w:w="836"/>
        <w:gridCol w:w="2326"/>
        <w:gridCol w:w="852"/>
        <w:gridCol w:w="1815"/>
      </w:tblGrid>
      <w:tr w:rsidR="00BA3CB7" w:rsidRPr="006469CA">
        <w:trPr>
          <w:cantSplit/>
        </w:trPr>
        <w:tc>
          <w:tcPr>
            <w:tcW w:w="1188" w:type="dxa"/>
            <w:vMerge w:val="restart"/>
            <w:vAlign w:val="center"/>
          </w:tcPr>
          <w:p w:rsidR="00BA3CB7" w:rsidRPr="006469CA" w:rsidRDefault="00BA3CB7" w:rsidP="006469CA">
            <w:pPr>
              <w:widowControl w:val="0"/>
              <w:autoSpaceDE w:val="0"/>
              <w:autoSpaceDN w:val="0"/>
              <w:adjustRightInd w:val="0"/>
              <w:ind w:firstLine="0"/>
              <w:jc w:val="left"/>
              <w:rPr>
                <w:color w:val="000000"/>
              </w:rPr>
            </w:pPr>
            <w:r w:rsidRPr="006469CA">
              <w:rPr>
                <w:color w:val="000000"/>
                <w:sz w:val="24"/>
                <w:szCs w:val="24"/>
              </w:rPr>
              <w:t>Наиме-нование</w:t>
            </w:r>
          </w:p>
        </w:tc>
        <w:tc>
          <w:tcPr>
            <w:tcW w:w="3673" w:type="dxa"/>
            <w:gridSpan w:val="2"/>
          </w:tcPr>
          <w:p w:rsidR="00BA3CB7" w:rsidRDefault="00BA3CB7" w:rsidP="006469CA">
            <w:pPr>
              <w:widowControl w:val="0"/>
              <w:autoSpaceDE w:val="0"/>
              <w:autoSpaceDN w:val="0"/>
              <w:adjustRightInd w:val="0"/>
              <w:ind w:firstLine="0"/>
              <w:jc w:val="center"/>
              <w:rPr>
                <w:color w:val="000000"/>
                <w:sz w:val="24"/>
                <w:szCs w:val="24"/>
              </w:rPr>
            </w:pPr>
            <w:r>
              <w:rPr>
                <w:color w:val="000000"/>
                <w:sz w:val="24"/>
                <w:szCs w:val="24"/>
              </w:rPr>
              <w:t>Н</w:t>
            </w:r>
            <w:r w:rsidRPr="006469CA">
              <w:rPr>
                <w:color w:val="000000"/>
                <w:sz w:val="24"/>
                <w:szCs w:val="24"/>
              </w:rPr>
              <w:t>аучно-техническ</w:t>
            </w:r>
            <w:r>
              <w:rPr>
                <w:color w:val="000000"/>
                <w:sz w:val="24"/>
                <w:szCs w:val="24"/>
              </w:rPr>
              <w:t>ий</w:t>
            </w:r>
            <w:r w:rsidRPr="006469CA">
              <w:rPr>
                <w:color w:val="000000"/>
                <w:sz w:val="24"/>
                <w:szCs w:val="24"/>
              </w:rPr>
              <w:t xml:space="preserve"> уров</w:t>
            </w:r>
            <w:r>
              <w:rPr>
                <w:color w:val="000000"/>
                <w:sz w:val="24"/>
                <w:szCs w:val="24"/>
              </w:rPr>
              <w:t>е</w:t>
            </w:r>
            <w:r w:rsidRPr="006469CA">
              <w:rPr>
                <w:color w:val="000000"/>
                <w:sz w:val="24"/>
                <w:szCs w:val="24"/>
              </w:rPr>
              <w:t>н</w:t>
            </w:r>
            <w:r>
              <w:rPr>
                <w:color w:val="000000"/>
                <w:sz w:val="24"/>
                <w:szCs w:val="24"/>
              </w:rPr>
              <w:t>ь</w:t>
            </w:r>
            <w:r w:rsidRPr="006469CA">
              <w:rPr>
                <w:color w:val="000000"/>
                <w:sz w:val="24"/>
                <w:szCs w:val="24"/>
              </w:rPr>
              <w:t xml:space="preserve"> </w:t>
            </w:r>
          </w:p>
          <w:p w:rsidR="00BA3CB7" w:rsidRPr="006469CA" w:rsidRDefault="00BA3CB7" w:rsidP="006469CA">
            <w:pPr>
              <w:widowControl w:val="0"/>
              <w:autoSpaceDE w:val="0"/>
              <w:autoSpaceDN w:val="0"/>
              <w:adjustRightInd w:val="0"/>
              <w:ind w:firstLine="0"/>
              <w:jc w:val="center"/>
              <w:rPr>
                <w:color w:val="000000"/>
              </w:rPr>
            </w:pPr>
            <w:r>
              <w:rPr>
                <w:color w:val="000000"/>
                <w:sz w:val="24"/>
                <w:szCs w:val="24"/>
              </w:rPr>
              <w:t xml:space="preserve">результата </w:t>
            </w:r>
            <w:r w:rsidRPr="006469CA">
              <w:rPr>
                <w:color w:val="000000"/>
                <w:sz w:val="24"/>
                <w:szCs w:val="24"/>
              </w:rPr>
              <w:t>разработки</w:t>
            </w:r>
          </w:p>
        </w:tc>
        <w:tc>
          <w:tcPr>
            <w:tcW w:w="3178" w:type="dxa"/>
            <w:gridSpan w:val="2"/>
          </w:tcPr>
          <w:p w:rsidR="00BA3CB7" w:rsidRDefault="00BA3CB7" w:rsidP="006469CA">
            <w:pPr>
              <w:widowControl w:val="0"/>
              <w:autoSpaceDE w:val="0"/>
              <w:autoSpaceDN w:val="0"/>
              <w:adjustRightInd w:val="0"/>
              <w:ind w:firstLine="0"/>
              <w:jc w:val="center"/>
              <w:rPr>
                <w:color w:val="000000"/>
                <w:sz w:val="24"/>
                <w:szCs w:val="24"/>
              </w:rPr>
            </w:pPr>
            <w:r>
              <w:rPr>
                <w:color w:val="000000"/>
                <w:sz w:val="24"/>
                <w:szCs w:val="24"/>
              </w:rPr>
              <w:t>К</w:t>
            </w:r>
            <w:r w:rsidRPr="006469CA">
              <w:rPr>
                <w:color w:val="000000"/>
                <w:sz w:val="24"/>
                <w:szCs w:val="24"/>
              </w:rPr>
              <w:t>онкурентоспособност</w:t>
            </w:r>
            <w:r>
              <w:rPr>
                <w:color w:val="000000"/>
                <w:sz w:val="24"/>
                <w:szCs w:val="24"/>
              </w:rPr>
              <w:t>ь</w:t>
            </w:r>
            <w:r w:rsidRPr="006469CA">
              <w:rPr>
                <w:color w:val="000000"/>
                <w:sz w:val="24"/>
                <w:szCs w:val="24"/>
              </w:rPr>
              <w:t xml:space="preserve"> </w:t>
            </w:r>
          </w:p>
          <w:p w:rsidR="00BA3CB7" w:rsidRPr="006469CA" w:rsidRDefault="00BA3CB7" w:rsidP="006469CA">
            <w:pPr>
              <w:widowControl w:val="0"/>
              <w:autoSpaceDE w:val="0"/>
              <w:autoSpaceDN w:val="0"/>
              <w:adjustRightInd w:val="0"/>
              <w:ind w:firstLine="0"/>
              <w:jc w:val="center"/>
              <w:rPr>
                <w:color w:val="000000"/>
              </w:rPr>
            </w:pPr>
            <w:r>
              <w:rPr>
                <w:color w:val="000000"/>
                <w:sz w:val="24"/>
                <w:szCs w:val="24"/>
              </w:rPr>
              <w:t>результата разработки</w:t>
            </w:r>
          </w:p>
        </w:tc>
        <w:tc>
          <w:tcPr>
            <w:tcW w:w="1815" w:type="dxa"/>
            <w:vMerge w:val="restart"/>
          </w:tcPr>
          <w:p w:rsidR="00BA3CB7" w:rsidRPr="006469CA" w:rsidRDefault="00BA3CB7" w:rsidP="00BA3CB7">
            <w:pPr>
              <w:widowControl w:val="0"/>
              <w:autoSpaceDE w:val="0"/>
              <w:autoSpaceDN w:val="0"/>
              <w:adjustRightInd w:val="0"/>
              <w:spacing w:line="240" w:lineRule="exact"/>
              <w:ind w:firstLine="0"/>
              <w:jc w:val="center"/>
              <w:rPr>
                <w:color w:val="000000"/>
                <w:sz w:val="26"/>
                <w:szCs w:val="26"/>
              </w:rPr>
            </w:pPr>
            <w:r w:rsidRPr="006469CA">
              <w:rPr>
                <w:color w:val="000000"/>
                <w:sz w:val="24"/>
                <w:szCs w:val="24"/>
              </w:rPr>
              <w:t xml:space="preserve">Интегральный показатель – сумма </w:t>
            </w:r>
            <w:r>
              <w:rPr>
                <w:color w:val="000000"/>
                <w:sz w:val="24"/>
                <w:szCs w:val="24"/>
              </w:rPr>
              <w:t>по ячейкам</w:t>
            </w:r>
            <w:r w:rsidRPr="006469CA">
              <w:rPr>
                <w:color w:val="000000"/>
                <w:sz w:val="24"/>
                <w:szCs w:val="24"/>
              </w:rPr>
              <w:t xml:space="preserve"> гр.2</w:t>
            </w:r>
            <w:r>
              <w:rPr>
                <w:color w:val="000000"/>
                <w:sz w:val="24"/>
                <w:szCs w:val="24"/>
              </w:rPr>
              <w:t xml:space="preserve">б и </w:t>
            </w:r>
            <w:r w:rsidRPr="006469CA">
              <w:rPr>
                <w:color w:val="000000"/>
                <w:sz w:val="24"/>
                <w:szCs w:val="24"/>
              </w:rPr>
              <w:t>гр.3</w:t>
            </w:r>
            <w:r>
              <w:rPr>
                <w:color w:val="000000"/>
                <w:sz w:val="24"/>
                <w:szCs w:val="24"/>
              </w:rPr>
              <w:t>б</w:t>
            </w:r>
          </w:p>
        </w:tc>
      </w:tr>
      <w:tr w:rsidR="00BA3CB7" w:rsidRPr="006469CA">
        <w:trPr>
          <w:cantSplit/>
        </w:trPr>
        <w:tc>
          <w:tcPr>
            <w:tcW w:w="1188" w:type="dxa"/>
            <w:vMerge/>
          </w:tcPr>
          <w:p w:rsidR="00BA3CB7" w:rsidRPr="006469CA" w:rsidRDefault="00BA3CB7" w:rsidP="006469CA">
            <w:pPr>
              <w:widowControl w:val="0"/>
              <w:autoSpaceDE w:val="0"/>
              <w:autoSpaceDN w:val="0"/>
              <w:adjustRightInd w:val="0"/>
              <w:ind w:firstLine="0"/>
              <w:jc w:val="left"/>
              <w:rPr>
                <w:color w:val="000000"/>
              </w:rPr>
            </w:pPr>
          </w:p>
        </w:tc>
        <w:tc>
          <w:tcPr>
            <w:tcW w:w="2837" w:type="dxa"/>
            <w:vAlign w:val="center"/>
          </w:tcPr>
          <w:p w:rsidR="00BA3CB7" w:rsidRPr="00417AD0" w:rsidRDefault="00BA3CB7" w:rsidP="005A731C">
            <w:pPr>
              <w:widowControl w:val="0"/>
              <w:autoSpaceDE w:val="0"/>
              <w:autoSpaceDN w:val="0"/>
              <w:adjustRightInd w:val="0"/>
              <w:ind w:firstLine="0"/>
              <w:jc w:val="center"/>
              <w:rPr>
                <w:color w:val="000000"/>
                <w:sz w:val="24"/>
                <w:szCs w:val="24"/>
              </w:rPr>
            </w:pPr>
            <w:r w:rsidRPr="00417AD0">
              <w:rPr>
                <w:color w:val="000000"/>
                <w:sz w:val="24"/>
                <w:szCs w:val="24"/>
              </w:rPr>
              <w:t>характеристика</w:t>
            </w:r>
          </w:p>
        </w:tc>
        <w:tc>
          <w:tcPr>
            <w:tcW w:w="836" w:type="dxa"/>
            <w:vAlign w:val="center"/>
          </w:tcPr>
          <w:p w:rsidR="00BA3CB7" w:rsidRPr="00417AD0" w:rsidRDefault="00BA3CB7" w:rsidP="005A731C">
            <w:pPr>
              <w:widowControl w:val="0"/>
              <w:autoSpaceDE w:val="0"/>
              <w:autoSpaceDN w:val="0"/>
              <w:adjustRightInd w:val="0"/>
              <w:ind w:left="-57" w:right="-57" w:firstLine="0"/>
              <w:jc w:val="center"/>
              <w:rPr>
                <w:color w:val="000000"/>
                <w:sz w:val="24"/>
                <w:szCs w:val="24"/>
              </w:rPr>
            </w:pPr>
            <w:r w:rsidRPr="00417AD0">
              <w:rPr>
                <w:color w:val="000000"/>
                <w:sz w:val="24"/>
                <w:szCs w:val="24"/>
              </w:rPr>
              <w:t>балл</w:t>
            </w:r>
          </w:p>
        </w:tc>
        <w:tc>
          <w:tcPr>
            <w:tcW w:w="2326" w:type="dxa"/>
            <w:vAlign w:val="center"/>
          </w:tcPr>
          <w:p w:rsidR="00BA3CB7" w:rsidRPr="00417AD0" w:rsidRDefault="00BA3CB7" w:rsidP="005A731C">
            <w:pPr>
              <w:widowControl w:val="0"/>
              <w:autoSpaceDE w:val="0"/>
              <w:autoSpaceDN w:val="0"/>
              <w:adjustRightInd w:val="0"/>
              <w:ind w:firstLine="0"/>
              <w:jc w:val="center"/>
              <w:rPr>
                <w:color w:val="000000"/>
                <w:sz w:val="24"/>
                <w:szCs w:val="24"/>
              </w:rPr>
            </w:pPr>
            <w:r w:rsidRPr="00417AD0">
              <w:rPr>
                <w:color w:val="000000"/>
                <w:sz w:val="24"/>
                <w:szCs w:val="24"/>
              </w:rPr>
              <w:t>характеристика</w:t>
            </w:r>
          </w:p>
        </w:tc>
        <w:tc>
          <w:tcPr>
            <w:tcW w:w="852" w:type="dxa"/>
            <w:vAlign w:val="center"/>
          </w:tcPr>
          <w:p w:rsidR="00BA3CB7" w:rsidRPr="00417AD0" w:rsidRDefault="00BA3CB7" w:rsidP="005A731C">
            <w:pPr>
              <w:widowControl w:val="0"/>
              <w:autoSpaceDE w:val="0"/>
              <w:autoSpaceDN w:val="0"/>
              <w:adjustRightInd w:val="0"/>
              <w:ind w:left="-57" w:right="-57" w:firstLine="0"/>
              <w:jc w:val="center"/>
              <w:rPr>
                <w:color w:val="000000"/>
                <w:sz w:val="24"/>
                <w:szCs w:val="24"/>
              </w:rPr>
            </w:pPr>
            <w:r w:rsidRPr="00417AD0">
              <w:rPr>
                <w:color w:val="000000"/>
                <w:sz w:val="24"/>
                <w:szCs w:val="24"/>
              </w:rPr>
              <w:t>балл</w:t>
            </w:r>
          </w:p>
        </w:tc>
        <w:tc>
          <w:tcPr>
            <w:tcW w:w="1815" w:type="dxa"/>
            <w:vMerge/>
          </w:tcPr>
          <w:p w:rsidR="00BA3CB7" w:rsidRPr="006469CA" w:rsidRDefault="00BA3CB7" w:rsidP="006469CA">
            <w:pPr>
              <w:widowControl w:val="0"/>
              <w:autoSpaceDE w:val="0"/>
              <w:autoSpaceDN w:val="0"/>
              <w:adjustRightInd w:val="0"/>
              <w:ind w:firstLine="0"/>
              <w:jc w:val="center"/>
              <w:rPr>
                <w:color w:val="000000"/>
                <w:sz w:val="26"/>
                <w:szCs w:val="26"/>
              </w:rPr>
            </w:pPr>
          </w:p>
        </w:tc>
      </w:tr>
      <w:tr w:rsidR="00BA3CB7" w:rsidRPr="00BA3CB7">
        <w:trPr>
          <w:cantSplit/>
        </w:trPr>
        <w:tc>
          <w:tcPr>
            <w:tcW w:w="1188" w:type="dxa"/>
          </w:tcPr>
          <w:p w:rsidR="00BA3CB7" w:rsidRPr="00BA3CB7" w:rsidRDefault="00BA3CB7" w:rsidP="00BA3CB7">
            <w:pPr>
              <w:widowControl w:val="0"/>
              <w:autoSpaceDE w:val="0"/>
              <w:autoSpaceDN w:val="0"/>
              <w:adjustRightInd w:val="0"/>
              <w:ind w:firstLine="0"/>
              <w:jc w:val="center"/>
              <w:rPr>
                <w:i/>
                <w:color w:val="000000"/>
              </w:rPr>
            </w:pPr>
            <w:r w:rsidRPr="00BA3CB7">
              <w:rPr>
                <w:i/>
                <w:color w:val="000000"/>
              </w:rPr>
              <w:t>1</w:t>
            </w:r>
          </w:p>
        </w:tc>
        <w:tc>
          <w:tcPr>
            <w:tcW w:w="2837" w:type="dxa"/>
          </w:tcPr>
          <w:p w:rsidR="00BA3CB7" w:rsidRPr="00BA3CB7" w:rsidRDefault="00BA3CB7" w:rsidP="00BA3CB7">
            <w:pPr>
              <w:widowControl w:val="0"/>
              <w:autoSpaceDE w:val="0"/>
              <w:autoSpaceDN w:val="0"/>
              <w:adjustRightInd w:val="0"/>
              <w:ind w:firstLine="0"/>
              <w:jc w:val="center"/>
              <w:rPr>
                <w:i/>
                <w:color w:val="000000"/>
                <w:sz w:val="26"/>
                <w:szCs w:val="26"/>
              </w:rPr>
            </w:pPr>
            <w:r w:rsidRPr="00BA3CB7">
              <w:rPr>
                <w:i/>
                <w:color w:val="000000"/>
                <w:sz w:val="26"/>
                <w:szCs w:val="26"/>
              </w:rPr>
              <w:t>2а</w:t>
            </w:r>
          </w:p>
        </w:tc>
        <w:tc>
          <w:tcPr>
            <w:tcW w:w="836" w:type="dxa"/>
          </w:tcPr>
          <w:p w:rsidR="00BA3CB7" w:rsidRPr="00BA3CB7" w:rsidRDefault="00BA3CB7" w:rsidP="00BA3CB7">
            <w:pPr>
              <w:widowControl w:val="0"/>
              <w:autoSpaceDE w:val="0"/>
              <w:autoSpaceDN w:val="0"/>
              <w:adjustRightInd w:val="0"/>
              <w:ind w:firstLine="0"/>
              <w:jc w:val="center"/>
              <w:rPr>
                <w:i/>
                <w:color w:val="000000"/>
              </w:rPr>
            </w:pPr>
            <w:r w:rsidRPr="00BA3CB7">
              <w:rPr>
                <w:i/>
                <w:color w:val="000000"/>
              </w:rPr>
              <w:t>2б</w:t>
            </w:r>
          </w:p>
        </w:tc>
        <w:tc>
          <w:tcPr>
            <w:tcW w:w="2326" w:type="dxa"/>
          </w:tcPr>
          <w:p w:rsidR="00BA3CB7" w:rsidRPr="00BA3CB7" w:rsidRDefault="00BA3CB7" w:rsidP="00BA3CB7">
            <w:pPr>
              <w:widowControl w:val="0"/>
              <w:autoSpaceDE w:val="0"/>
              <w:autoSpaceDN w:val="0"/>
              <w:adjustRightInd w:val="0"/>
              <w:ind w:firstLine="0"/>
              <w:jc w:val="center"/>
              <w:rPr>
                <w:i/>
                <w:color w:val="000000"/>
              </w:rPr>
            </w:pPr>
            <w:r w:rsidRPr="00BA3CB7">
              <w:rPr>
                <w:i/>
                <w:color w:val="000000"/>
              </w:rPr>
              <w:t>3а</w:t>
            </w:r>
          </w:p>
        </w:tc>
        <w:tc>
          <w:tcPr>
            <w:tcW w:w="852" w:type="dxa"/>
          </w:tcPr>
          <w:p w:rsidR="00BA3CB7" w:rsidRPr="00BA3CB7" w:rsidRDefault="00BA3CB7" w:rsidP="00BA3CB7">
            <w:pPr>
              <w:widowControl w:val="0"/>
              <w:autoSpaceDE w:val="0"/>
              <w:autoSpaceDN w:val="0"/>
              <w:adjustRightInd w:val="0"/>
              <w:ind w:firstLine="0"/>
              <w:jc w:val="center"/>
              <w:rPr>
                <w:i/>
                <w:color w:val="000000"/>
              </w:rPr>
            </w:pPr>
            <w:r w:rsidRPr="00BA3CB7">
              <w:rPr>
                <w:i/>
                <w:color w:val="000000"/>
              </w:rPr>
              <w:t>3б</w:t>
            </w:r>
          </w:p>
        </w:tc>
        <w:tc>
          <w:tcPr>
            <w:tcW w:w="1815" w:type="dxa"/>
          </w:tcPr>
          <w:p w:rsidR="00BA3CB7" w:rsidRPr="00BA3CB7" w:rsidRDefault="00BA3CB7" w:rsidP="00BA3CB7">
            <w:pPr>
              <w:widowControl w:val="0"/>
              <w:autoSpaceDE w:val="0"/>
              <w:autoSpaceDN w:val="0"/>
              <w:adjustRightInd w:val="0"/>
              <w:ind w:firstLine="0"/>
              <w:jc w:val="center"/>
              <w:rPr>
                <w:i/>
                <w:color w:val="000000"/>
                <w:sz w:val="26"/>
                <w:szCs w:val="26"/>
              </w:rPr>
            </w:pPr>
            <w:r w:rsidRPr="00BA3CB7">
              <w:rPr>
                <w:i/>
                <w:color w:val="000000"/>
                <w:sz w:val="26"/>
                <w:szCs w:val="26"/>
              </w:rPr>
              <w:t>4</w:t>
            </w:r>
          </w:p>
        </w:tc>
      </w:tr>
      <w:tr w:rsidR="00BA3CB7" w:rsidRPr="006469CA">
        <w:trPr>
          <w:cantSplit/>
        </w:trPr>
        <w:tc>
          <w:tcPr>
            <w:tcW w:w="1188" w:type="dxa"/>
            <w:vMerge w:val="restart"/>
            <w:vAlign w:val="center"/>
          </w:tcPr>
          <w:p w:rsidR="00BA3CB7" w:rsidRPr="009B51CE" w:rsidRDefault="00BA3CB7" w:rsidP="006469CA">
            <w:pPr>
              <w:widowControl w:val="0"/>
              <w:autoSpaceDE w:val="0"/>
              <w:autoSpaceDN w:val="0"/>
              <w:adjustRightInd w:val="0"/>
              <w:ind w:firstLine="0"/>
              <w:jc w:val="left"/>
              <w:rPr>
                <w:color w:val="000000"/>
                <w:sz w:val="24"/>
                <w:szCs w:val="24"/>
              </w:rPr>
            </w:pPr>
            <w:r w:rsidRPr="009B51CE">
              <w:rPr>
                <w:color w:val="000000"/>
                <w:sz w:val="24"/>
                <w:szCs w:val="24"/>
              </w:rPr>
              <w:t>Науч-ные, научно-техни-ческие и инно-ваци-онные разра-ботки</w:t>
            </w:r>
          </w:p>
        </w:tc>
        <w:tc>
          <w:tcPr>
            <w:tcW w:w="2837" w:type="dxa"/>
          </w:tcPr>
          <w:p w:rsidR="00BA3CB7" w:rsidRPr="006469CA" w:rsidRDefault="009B51CE" w:rsidP="006469CA">
            <w:pPr>
              <w:widowControl w:val="0"/>
              <w:autoSpaceDE w:val="0"/>
              <w:autoSpaceDN w:val="0"/>
              <w:adjustRightInd w:val="0"/>
              <w:ind w:firstLine="0"/>
              <w:jc w:val="left"/>
              <w:rPr>
                <w:color w:val="000000"/>
                <w:sz w:val="26"/>
                <w:szCs w:val="26"/>
              </w:rPr>
            </w:pPr>
            <w:r>
              <w:rPr>
                <w:color w:val="000000"/>
                <w:sz w:val="26"/>
                <w:szCs w:val="26"/>
              </w:rPr>
              <w:t xml:space="preserve">1. </w:t>
            </w:r>
            <w:r w:rsidR="00BA3CB7" w:rsidRPr="006469CA">
              <w:rPr>
                <w:color w:val="000000"/>
                <w:sz w:val="26"/>
                <w:szCs w:val="26"/>
              </w:rPr>
              <w:t>Уровень изобретения и</w:t>
            </w:r>
            <w:r>
              <w:rPr>
                <w:color w:val="000000"/>
                <w:sz w:val="26"/>
                <w:szCs w:val="26"/>
              </w:rPr>
              <w:t xml:space="preserve"> (</w:t>
            </w:r>
            <w:r w:rsidR="00BA3CB7" w:rsidRPr="006469CA">
              <w:rPr>
                <w:color w:val="000000"/>
                <w:sz w:val="26"/>
                <w:szCs w:val="26"/>
              </w:rPr>
              <w:t>или</w:t>
            </w:r>
            <w:r>
              <w:rPr>
                <w:color w:val="000000"/>
                <w:sz w:val="26"/>
                <w:szCs w:val="26"/>
              </w:rPr>
              <w:t>)</w:t>
            </w:r>
            <w:r w:rsidR="00BA3CB7" w:rsidRPr="006469CA">
              <w:rPr>
                <w:color w:val="000000"/>
                <w:sz w:val="26"/>
                <w:szCs w:val="26"/>
              </w:rPr>
              <w:t xml:space="preserve"> нет аналогов в мире </w:t>
            </w:r>
          </w:p>
        </w:tc>
        <w:tc>
          <w:tcPr>
            <w:tcW w:w="836" w:type="dxa"/>
            <w:vAlign w:val="center"/>
          </w:tcPr>
          <w:p w:rsidR="00BA3CB7" w:rsidRPr="006469CA" w:rsidRDefault="00BA3CB7" w:rsidP="006469CA">
            <w:pPr>
              <w:widowControl w:val="0"/>
              <w:autoSpaceDE w:val="0"/>
              <w:autoSpaceDN w:val="0"/>
              <w:adjustRightInd w:val="0"/>
              <w:ind w:firstLine="0"/>
              <w:jc w:val="center"/>
              <w:rPr>
                <w:color w:val="000000"/>
              </w:rPr>
            </w:pPr>
            <w:r w:rsidRPr="006469CA">
              <w:rPr>
                <w:color w:val="000000"/>
              </w:rPr>
              <w:t>35</w:t>
            </w:r>
          </w:p>
        </w:tc>
        <w:tc>
          <w:tcPr>
            <w:tcW w:w="2326" w:type="dxa"/>
          </w:tcPr>
          <w:p w:rsidR="00BA3CB7" w:rsidRPr="00BA3CB7" w:rsidRDefault="009B51CE" w:rsidP="006469CA">
            <w:pPr>
              <w:widowControl w:val="0"/>
              <w:autoSpaceDE w:val="0"/>
              <w:autoSpaceDN w:val="0"/>
              <w:adjustRightInd w:val="0"/>
              <w:ind w:firstLine="0"/>
              <w:jc w:val="left"/>
              <w:rPr>
                <w:color w:val="000000"/>
                <w:sz w:val="26"/>
                <w:szCs w:val="26"/>
              </w:rPr>
            </w:pPr>
            <w:r>
              <w:rPr>
                <w:color w:val="000000"/>
                <w:sz w:val="26"/>
                <w:szCs w:val="26"/>
              </w:rPr>
              <w:t xml:space="preserve">А. </w:t>
            </w:r>
            <w:r w:rsidR="00BA3CB7" w:rsidRPr="00BA3CB7">
              <w:rPr>
                <w:color w:val="000000"/>
                <w:sz w:val="26"/>
                <w:szCs w:val="26"/>
              </w:rPr>
              <w:t xml:space="preserve">Продукция реализована в развитых странах </w:t>
            </w:r>
          </w:p>
        </w:tc>
        <w:tc>
          <w:tcPr>
            <w:tcW w:w="852" w:type="dxa"/>
            <w:vAlign w:val="center"/>
          </w:tcPr>
          <w:p w:rsidR="00BA3CB7" w:rsidRPr="006469CA" w:rsidRDefault="00BA3CB7" w:rsidP="006469CA">
            <w:pPr>
              <w:widowControl w:val="0"/>
              <w:autoSpaceDE w:val="0"/>
              <w:autoSpaceDN w:val="0"/>
              <w:adjustRightInd w:val="0"/>
              <w:ind w:firstLine="0"/>
              <w:jc w:val="center"/>
              <w:rPr>
                <w:color w:val="000000"/>
              </w:rPr>
            </w:pPr>
            <w:r w:rsidRPr="006469CA">
              <w:rPr>
                <w:color w:val="000000"/>
              </w:rPr>
              <w:t>35</w:t>
            </w:r>
          </w:p>
        </w:tc>
        <w:tc>
          <w:tcPr>
            <w:tcW w:w="1815" w:type="dxa"/>
            <w:vAlign w:val="center"/>
          </w:tcPr>
          <w:p w:rsidR="00BA3CB7" w:rsidRPr="00BA3CB7" w:rsidRDefault="00BA3CB7" w:rsidP="006469CA">
            <w:pPr>
              <w:widowControl w:val="0"/>
              <w:autoSpaceDE w:val="0"/>
              <w:autoSpaceDN w:val="0"/>
              <w:adjustRightInd w:val="0"/>
              <w:ind w:firstLine="0"/>
              <w:jc w:val="center"/>
              <w:rPr>
                <w:color w:val="000000"/>
                <w:sz w:val="26"/>
                <w:szCs w:val="26"/>
              </w:rPr>
            </w:pPr>
            <w:r w:rsidRPr="00BA3CB7">
              <w:rPr>
                <w:color w:val="000000"/>
                <w:sz w:val="26"/>
                <w:szCs w:val="26"/>
              </w:rPr>
              <w:t xml:space="preserve">В интервале </w:t>
            </w:r>
            <w:r w:rsidR="009B51CE">
              <w:rPr>
                <w:color w:val="000000"/>
                <w:sz w:val="26"/>
                <w:szCs w:val="26"/>
              </w:rPr>
              <w:t xml:space="preserve">минимум </w:t>
            </w:r>
            <w:r w:rsidRPr="00BA3CB7">
              <w:rPr>
                <w:color w:val="000000"/>
                <w:sz w:val="26"/>
                <w:szCs w:val="26"/>
              </w:rPr>
              <w:t>35–</w:t>
            </w:r>
            <w:r w:rsidR="009B51CE">
              <w:rPr>
                <w:color w:val="000000"/>
                <w:sz w:val="26"/>
                <w:szCs w:val="26"/>
              </w:rPr>
              <w:t xml:space="preserve">максимум </w:t>
            </w:r>
            <w:r w:rsidRPr="00BA3CB7">
              <w:rPr>
                <w:color w:val="000000"/>
                <w:sz w:val="26"/>
                <w:szCs w:val="26"/>
              </w:rPr>
              <w:t>70</w:t>
            </w:r>
          </w:p>
        </w:tc>
      </w:tr>
      <w:tr w:rsidR="00BA3CB7" w:rsidRPr="006469CA">
        <w:trPr>
          <w:cantSplit/>
        </w:trPr>
        <w:tc>
          <w:tcPr>
            <w:tcW w:w="1188" w:type="dxa"/>
            <w:vMerge/>
          </w:tcPr>
          <w:p w:rsidR="00BA3CB7" w:rsidRPr="006469CA" w:rsidRDefault="00BA3CB7" w:rsidP="006469CA">
            <w:pPr>
              <w:widowControl w:val="0"/>
              <w:autoSpaceDE w:val="0"/>
              <w:autoSpaceDN w:val="0"/>
              <w:adjustRightInd w:val="0"/>
              <w:ind w:firstLine="0"/>
              <w:jc w:val="left"/>
              <w:rPr>
                <w:color w:val="000000"/>
              </w:rPr>
            </w:pPr>
          </w:p>
        </w:tc>
        <w:tc>
          <w:tcPr>
            <w:tcW w:w="2837" w:type="dxa"/>
          </w:tcPr>
          <w:p w:rsidR="00BA3CB7" w:rsidRPr="006469CA" w:rsidRDefault="009B51CE" w:rsidP="006469CA">
            <w:pPr>
              <w:widowControl w:val="0"/>
              <w:autoSpaceDE w:val="0"/>
              <w:autoSpaceDN w:val="0"/>
              <w:adjustRightInd w:val="0"/>
              <w:ind w:firstLine="0"/>
              <w:jc w:val="left"/>
              <w:rPr>
                <w:color w:val="000000"/>
                <w:sz w:val="26"/>
                <w:szCs w:val="26"/>
              </w:rPr>
            </w:pPr>
            <w:r>
              <w:rPr>
                <w:color w:val="000000"/>
                <w:sz w:val="26"/>
                <w:szCs w:val="26"/>
              </w:rPr>
              <w:t xml:space="preserve">2. </w:t>
            </w:r>
            <w:r w:rsidR="00BA3CB7" w:rsidRPr="006469CA">
              <w:rPr>
                <w:color w:val="000000"/>
                <w:sz w:val="26"/>
                <w:szCs w:val="26"/>
              </w:rPr>
              <w:t>Полезная модель и</w:t>
            </w:r>
            <w:r>
              <w:rPr>
                <w:color w:val="000000"/>
                <w:sz w:val="26"/>
                <w:szCs w:val="26"/>
              </w:rPr>
              <w:t xml:space="preserve"> (</w:t>
            </w:r>
            <w:r w:rsidR="00BA3CB7" w:rsidRPr="006469CA">
              <w:rPr>
                <w:color w:val="000000"/>
                <w:sz w:val="26"/>
                <w:szCs w:val="26"/>
              </w:rPr>
              <w:t>или</w:t>
            </w:r>
            <w:r>
              <w:rPr>
                <w:color w:val="000000"/>
                <w:sz w:val="26"/>
                <w:szCs w:val="26"/>
              </w:rPr>
              <w:t>)</w:t>
            </w:r>
            <w:r w:rsidR="00BA3CB7" w:rsidRPr="006469CA">
              <w:rPr>
                <w:color w:val="000000"/>
                <w:sz w:val="26"/>
                <w:szCs w:val="26"/>
              </w:rPr>
              <w:t xml:space="preserve"> имеются аналоги в промышленно развитых странах </w:t>
            </w:r>
          </w:p>
        </w:tc>
        <w:tc>
          <w:tcPr>
            <w:tcW w:w="836" w:type="dxa"/>
            <w:vAlign w:val="center"/>
          </w:tcPr>
          <w:p w:rsidR="00BA3CB7" w:rsidRPr="006469CA" w:rsidRDefault="00BA3CB7" w:rsidP="006469CA">
            <w:pPr>
              <w:widowControl w:val="0"/>
              <w:autoSpaceDE w:val="0"/>
              <w:autoSpaceDN w:val="0"/>
              <w:adjustRightInd w:val="0"/>
              <w:ind w:firstLine="0"/>
              <w:jc w:val="center"/>
              <w:rPr>
                <w:color w:val="000000"/>
              </w:rPr>
            </w:pPr>
            <w:r w:rsidRPr="006469CA">
              <w:rPr>
                <w:color w:val="000000"/>
              </w:rPr>
              <w:t>25</w:t>
            </w:r>
          </w:p>
        </w:tc>
        <w:tc>
          <w:tcPr>
            <w:tcW w:w="2326" w:type="dxa"/>
          </w:tcPr>
          <w:p w:rsidR="00BA3CB7" w:rsidRPr="00BA3CB7" w:rsidRDefault="009B51CE" w:rsidP="006469CA">
            <w:pPr>
              <w:widowControl w:val="0"/>
              <w:autoSpaceDE w:val="0"/>
              <w:autoSpaceDN w:val="0"/>
              <w:adjustRightInd w:val="0"/>
              <w:ind w:firstLine="0"/>
              <w:jc w:val="left"/>
              <w:rPr>
                <w:color w:val="000000"/>
                <w:sz w:val="26"/>
                <w:szCs w:val="26"/>
              </w:rPr>
            </w:pPr>
            <w:r>
              <w:rPr>
                <w:color w:val="000000"/>
                <w:sz w:val="26"/>
                <w:szCs w:val="26"/>
              </w:rPr>
              <w:t xml:space="preserve">Б. </w:t>
            </w:r>
            <w:r w:rsidR="00BA3CB7" w:rsidRPr="00BA3CB7">
              <w:rPr>
                <w:color w:val="000000"/>
                <w:sz w:val="26"/>
                <w:szCs w:val="26"/>
              </w:rPr>
              <w:t>Продукция реализована в странах</w:t>
            </w:r>
            <w:r>
              <w:rPr>
                <w:color w:val="000000"/>
                <w:sz w:val="26"/>
                <w:szCs w:val="26"/>
              </w:rPr>
              <w:t xml:space="preserve"> с переходной экономикой </w:t>
            </w:r>
            <w:r w:rsidR="00BA3CB7" w:rsidRPr="00BA3CB7">
              <w:rPr>
                <w:color w:val="000000"/>
                <w:sz w:val="26"/>
                <w:szCs w:val="26"/>
              </w:rPr>
              <w:t xml:space="preserve">и развивающихся странах </w:t>
            </w:r>
          </w:p>
        </w:tc>
        <w:tc>
          <w:tcPr>
            <w:tcW w:w="852" w:type="dxa"/>
            <w:vAlign w:val="center"/>
          </w:tcPr>
          <w:p w:rsidR="00BA3CB7" w:rsidRPr="006469CA" w:rsidRDefault="00BA3CB7" w:rsidP="006469CA">
            <w:pPr>
              <w:widowControl w:val="0"/>
              <w:autoSpaceDE w:val="0"/>
              <w:autoSpaceDN w:val="0"/>
              <w:adjustRightInd w:val="0"/>
              <w:ind w:firstLine="0"/>
              <w:jc w:val="center"/>
              <w:rPr>
                <w:color w:val="000000"/>
              </w:rPr>
            </w:pPr>
            <w:r w:rsidRPr="006469CA">
              <w:rPr>
                <w:color w:val="000000"/>
              </w:rPr>
              <w:t>25</w:t>
            </w:r>
          </w:p>
        </w:tc>
        <w:tc>
          <w:tcPr>
            <w:tcW w:w="1815" w:type="dxa"/>
            <w:vAlign w:val="center"/>
          </w:tcPr>
          <w:p w:rsidR="00BA3CB7" w:rsidRPr="00BA3CB7" w:rsidRDefault="00BA3CB7" w:rsidP="006469CA">
            <w:pPr>
              <w:widowControl w:val="0"/>
              <w:autoSpaceDE w:val="0"/>
              <w:autoSpaceDN w:val="0"/>
              <w:adjustRightInd w:val="0"/>
              <w:ind w:firstLine="0"/>
              <w:jc w:val="center"/>
              <w:rPr>
                <w:color w:val="000000"/>
                <w:sz w:val="26"/>
                <w:szCs w:val="26"/>
              </w:rPr>
            </w:pPr>
            <w:r w:rsidRPr="00BA3CB7">
              <w:rPr>
                <w:color w:val="000000"/>
                <w:sz w:val="26"/>
                <w:szCs w:val="26"/>
              </w:rPr>
              <w:t>В интервале 25–60</w:t>
            </w:r>
          </w:p>
        </w:tc>
      </w:tr>
      <w:tr w:rsidR="00BA3CB7" w:rsidRPr="006469CA">
        <w:trPr>
          <w:cantSplit/>
        </w:trPr>
        <w:tc>
          <w:tcPr>
            <w:tcW w:w="1188" w:type="dxa"/>
            <w:vMerge/>
          </w:tcPr>
          <w:p w:rsidR="00BA3CB7" w:rsidRPr="006469CA" w:rsidRDefault="00BA3CB7" w:rsidP="006469CA">
            <w:pPr>
              <w:widowControl w:val="0"/>
              <w:autoSpaceDE w:val="0"/>
              <w:autoSpaceDN w:val="0"/>
              <w:adjustRightInd w:val="0"/>
              <w:ind w:firstLine="0"/>
              <w:jc w:val="left"/>
              <w:rPr>
                <w:color w:val="000000"/>
              </w:rPr>
            </w:pPr>
          </w:p>
        </w:tc>
        <w:tc>
          <w:tcPr>
            <w:tcW w:w="2837" w:type="dxa"/>
          </w:tcPr>
          <w:p w:rsidR="00BA3CB7" w:rsidRPr="006469CA" w:rsidRDefault="009B51CE" w:rsidP="006469CA">
            <w:pPr>
              <w:widowControl w:val="0"/>
              <w:autoSpaceDE w:val="0"/>
              <w:autoSpaceDN w:val="0"/>
              <w:adjustRightInd w:val="0"/>
              <w:ind w:firstLine="0"/>
              <w:jc w:val="left"/>
              <w:rPr>
                <w:color w:val="000000"/>
                <w:sz w:val="26"/>
                <w:szCs w:val="26"/>
              </w:rPr>
            </w:pPr>
            <w:r>
              <w:rPr>
                <w:color w:val="000000"/>
                <w:sz w:val="26"/>
                <w:szCs w:val="26"/>
              </w:rPr>
              <w:t>3. Результаты р</w:t>
            </w:r>
            <w:r w:rsidR="00BA3CB7" w:rsidRPr="006469CA">
              <w:rPr>
                <w:color w:val="000000"/>
                <w:sz w:val="26"/>
                <w:szCs w:val="26"/>
              </w:rPr>
              <w:t>азработк</w:t>
            </w:r>
            <w:r>
              <w:rPr>
                <w:color w:val="000000"/>
                <w:sz w:val="26"/>
                <w:szCs w:val="26"/>
              </w:rPr>
              <w:t>и</w:t>
            </w:r>
            <w:r w:rsidR="00BA3CB7" w:rsidRPr="006469CA">
              <w:rPr>
                <w:color w:val="000000"/>
                <w:sz w:val="26"/>
                <w:szCs w:val="26"/>
              </w:rPr>
              <w:t xml:space="preserve"> не</w:t>
            </w:r>
            <w:r>
              <w:rPr>
                <w:color w:val="000000"/>
                <w:sz w:val="26"/>
                <w:szCs w:val="26"/>
              </w:rPr>
              <w:t xml:space="preserve"> имеют правовой охраны,</w:t>
            </w:r>
            <w:r w:rsidR="00BA3CB7" w:rsidRPr="006469CA">
              <w:rPr>
                <w:color w:val="000000"/>
                <w:sz w:val="26"/>
                <w:szCs w:val="26"/>
              </w:rPr>
              <w:t xml:space="preserve"> включая ноу-хау</w:t>
            </w:r>
            <w:r>
              <w:rPr>
                <w:color w:val="000000"/>
                <w:sz w:val="26"/>
                <w:szCs w:val="26"/>
              </w:rPr>
              <w:t xml:space="preserve"> и</w:t>
            </w:r>
            <w:r w:rsidR="00BA3CB7" w:rsidRPr="006469CA">
              <w:rPr>
                <w:color w:val="000000"/>
                <w:sz w:val="26"/>
                <w:szCs w:val="26"/>
              </w:rPr>
              <w:t xml:space="preserve"> рац</w:t>
            </w:r>
            <w:r>
              <w:rPr>
                <w:color w:val="000000"/>
                <w:sz w:val="26"/>
                <w:szCs w:val="26"/>
              </w:rPr>
              <w:t xml:space="preserve">ионализаторские </w:t>
            </w:r>
            <w:r w:rsidR="00BA3CB7" w:rsidRPr="006469CA">
              <w:rPr>
                <w:color w:val="000000"/>
                <w:sz w:val="26"/>
                <w:szCs w:val="26"/>
              </w:rPr>
              <w:t>предложения</w:t>
            </w:r>
            <w:r>
              <w:rPr>
                <w:color w:val="000000"/>
                <w:sz w:val="26"/>
                <w:szCs w:val="26"/>
              </w:rPr>
              <w:t>;</w:t>
            </w:r>
            <w:r w:rsidR="00BA3CB7" w:rsidRPr="006469CA">
              <w:rPr>
                <w:color w:val="000000"/>
                <w:sz w:val="26"/>
                <w:szCs w:val="26"/>
              </w:rPr>
              <w:t xml:space="preserve"> и</w:t>
            </w:r>
            <w:r>
              <w:rPr>
                <w:color w:val="000000"/>
                <w:sz w:val="26"/>
                <w:szCs w:val="26"/>
              </w:rPr>
              <w:t xml:space="preserve"> (</w:t>
            </w:r>
            <w:r w:rsidR="00BA3CB7" w:rsidRPr="006469CA">
              <w:rPr>
                <w:color w:val="000000"/>
                <w:sz w:val="26"/>
                <w:szCs w:val="26"/>
              </w:rPr>
              <w:t>или</w:t>
            </w:r>
            <w:r>
              <w:rPr>
                <w:color w:val="000000"/>
                <w:sz w:val="26"/>
                <w:szCs w:val="26"/>
              </w:rPr>
              <w:t>)</w:t>
            </w:r>
            <w:r w:rsidR="00BA3CB7" w:rsidRPr="006469CA">
              <w:rPr>
                <w:color w:val="000000"/>
                <w:sz w:val="26"/>
                <w:szCs w:val="26"/>
              </w:rPr>
              <w:t xml:space="preserve"> </w:t>
            </w:r>
            <w:r>
              <w:rPr>
                <w:color w:val="000000"/>
                <w:sz w:val="26"/>
                <w:szCs w:val="26"/>
              </w:rPr>
              <w:t>имеются аналоги в странах с переходной экономикой и</w:t>
            </w:r>
            <w:r w:rsidR="00BA3CB7" w:rsidRPr="006469CA">
              <w:rPr>
                <w:color w:val="000000"/>
                <w:sz w:val="26"/>
                <w:szCs w:val="26"/>
              </w:rPr>
              <w:t xml:space="preserve"> развивающихся стран</w:t>
            </w:r>
            <w:r>
              <w:rPr>
                <w:color w:val="000000"/>
                <w:sz w:val="26"/>
                <w:szCs w:val="26"/>
              </w:rPr>
              <w:t>ах</w:t>
            </w:r>
          </w:p>
        </w:tc>
        <w:tc>
          <w:tcPr>
            <w:tcW w:w="836" w:type="dxa"/>
            <w:vAlign w:val="center"/>
          </w:tcPr>
          <w:p w:rsidR="00BA3CB7" w:rsidRPr="006469CA" w:rsidRDefault="00BA3CB7" w:rsidP="006469CA">
            <w:pPr>
              <w:widowControl w:val="0"/>
              <w:autoSpaceDE w:val="0"/>
              <w:autoSpaceDN w:val="0"/>
              <w:adjustRightInd w:val="0"/>
              <w:ind w:firstLine="0"/>
              <w:jc w:val="center"/>
              <w:rPr>
                <w:color w:val="000000"/>
              </w:rPr>
            </w:pPr>
            <w:r w:rsidRPr="006469CA">
              <w:rPr>
                <w:color w:val="000000"/>
              </w:rPr>
              <w:t>15</w:t>
            </w:r>
          </w:p>
        </w:tc>
        <w:tc>
          <w:tcPr>
            <w:tcW w:w="2326" w:type="dxa"/>
            <w:vAlign w:val="center"/>
          </w:tcPr>
          <w:p w:rsidR="00BA3CB7" w:rsidRPr="00BA3CB7" w:rsidRDefault="009B51CE" w:rsidP="006469CA">
            <w:pPr>
              <w:widowControl w:val="0"/>
              <w:autoSpaceDE w:val="0"/>
              <w:autoSpaceDN w:val="0"/>
              <w:adjustRightInd w:val="0"/>
              <w:ind w:firstLine="0"/>
              <w:jc w:val="left"/>
              <w:rPr>
                <w:color w:val="000000"/>
                <w:sz w:val="26"/>
                <w:szCs w:val="26"/>
              </w:rPr>
            </w:pPr>
            <w:r>
              <w:rPr>
                <w:color w:val="000000"/>
                <w:sz w:val="26"/>
                <w:szCs w:val="26"/>
              </w:rPr>
              <w:t xml:space="preserve">В. </w:t>
            </w:r>
            <w:r w:rsidR="00BA3CB7" w:rsidRPr="00BA3CB7">
              <w:rPr>
                <w:color w:val="000000"/>
                <w:sz w:val="26"/>
                <w:szCs w:val="26"/>
              </w:rPr>
              <w:t xml:space="preserve">Продукция реализована на внутреннем рынке </w:t>
            </w:r>
            <w:r>
              <w:rPr>
                <w:color w:val="000000"/>
                <w:sz w:val="26"/>
                <w:szCs w:val="26"/>
              </w:rPr>
              <w:t>Беларуси</w:t>
            </w:r>
          </w:p>
        </w:tc>
        <w:tc>
          <w:tcPr>
            <w:tcW w:w="852" w:type="dxa"/>
            <w:vAlign w:val="center"/>
          </w:tcPr>
          <w:p w:rsidR="00BA3CB7" w:rsidRPr="006469CA" w:rsidRDefault="00BA3CB7" w:rsidP="006469CA">
            <w:pPr>
              <w:widowControl w:val="0"/>
              <w:autoSpaceDE w:val="0"/>
              <w:autoSpaceDN w:val="0"/>
              <w:adjustRightInd w:val="0"/>
              <w:ind w:firstLine="0"/>
              <w:jc w:val="center"/>
              <w:rPr>
                <w:color w:val="000000"/>
              </w:rPr>
            </w:pPr>
            <w:r w:rsidRPr="006469CA">
              <w:rPr>
                <w:color w:val="000000"/>
              </w:rPr>
              <w:t>15</w:t>
            </w:r>
          </w:p>
        </w:tc>
        <w:tc>
          <w:tcPr>
            <w:tcW w:w="1815" w:type="dxa"/>
            <w:vAlign w:val="center"/>
          </w:tcPr>
          <w:p w:rsidR="00BA3CB7" w:rsidRPr="00BA3CB7" w:rsidRDefault="00BA3CB7" w:rsidP="006469CA">
            <w:pPr>
              <w:widowControl w:val="0"/>
              <w:autoSpaceDE w:val="0"/>
              <w:autoSpaceDN w:val="0"/>
              <w:adjustRightInd w:val="0"/>
              <w:ind w:firstLine="0"/>
              <w:jc w:val="center"/>
              <w:rPr>
                <w:color w:val="000000"/>
                <w:sz w:val="26"/>
                <w:szCs w:val="26"/>
              </w:rPr>
            </w:pPr>
            <w:r w:rsidRPr="00BA3CB7">
              <w:rPr>
                <w:color w:val="000000"/>
                <w:sz w:val="26"/>
                <w:szCs w:val="26"/>
              </w:rPr>
              <w:t>В интервале 15–50</w:t>
            </w:r>
          </w:p>
        </w:tc>
      </w:tr>
      <w:tr w:rsidR="00BA3CB7" w:rsidRPr="006469CA">
        <w:trPr>
          <w:cantSplit/>
        </w:trPr>
        <w:tc>
          <w:tcPr>
            <w:tcW w:w="1188" w:type="dxa"/>
            <w:vMerge/>
          </w:tcPr>
          <w:p w:rsidR="00BA3CB7" w:rsidRPr="006469CA" w:rsidRDefault="00BA3CB7" w:rsidP="006469CA">
            <w:pPr>
              <w:widowControl w:val="0"/>
              <w:autoSpaceDE w:val="0"/>
              <w:autoSpaceDN w:val="0"/>
              <w:adjustRightInd w:val="0"/>
              <w:ind w:firstLine="0"/>
              <w:jc w:val="left"/>
              <w:rPr>
                <w:color w:val="000000"/>
              </w:rPr>
            </w:pPr>
          </w:p>
        </w:tc>
        <w:tc>
          <w:tcPr>
            <w:tcW w:w="2837" w:type="dxa"/>
          </w:tcPr>
          <w:p w:rsidR="00BA3CB7" w:rsidRPr="006469CA" w:rsidRDefault="009B51CE" w:rsidP="006469CA">
            <w:pPr>
              <w:widowControl w:val="0"/>
              <w:autoSpaceDE w:val="0"/>
              <w:autoSpaceDN w:val="0"/>
              <w:adjustRightInd w:val="0"/>
              <w:ind w:firstLine="0"/>
              <w:jc w:val="left"/>
              <w:rPr>
                <w:color w:val="000000"/>
                <w:sz w:val="26"/>
                <w:szCs w:val="26"/>
              </w:rPr>
            </w:pPr>
            <w:r>
              <w:rPr>
                <w:color w:val="000000"/>
                <w:sz w:val="26"/>
                <w:szCs w:val="26"/>
              </w:rPr>
              <w:t>4. Результаты р</w:t>
            </w:r>
            <w:r w:rsidR="00BA3CB7" w:rsidRPr="006469CA">
              <w:rPr>
                <w:color w:val="000000"/>
                <w:sz w:val="26"/>
                <w:szCs w:val="26"/>
              </w:rPr>
              <w:t>азработк</w:t>
            </w:r>
            <w:r>
              <w:rPr>
                <w:color w:val="000000"/>
                <w:sz w:val="26"/>
                <w:szCs w:val="26"/>
              </w:rPr>
              <w:t>и</w:t>
            </w:r>
            <w:r w:rsidR="00BA3CB7" w:rsidRPr="006469CA">
              <w:rPr>
                <w:color w:val="000000"/>
                <w:sz w:val="26"/>
                <w:szCs w:val="26"/>
              </w:rPr>
              <w:t xml:space="preserve"> представлен</w:t>
            </w:r>
            <w:r>
              <w:rPr>
                <w:color w:val="000000"/>
                <w:sz w:val="26"/>
                <w:szCs w:val="26"/>
              </w:rPr>
              <w:t>ы</w:t>
            </w:r>
            <w:r w:rsidR="00BA3CB7" w:rsidRPr="006469CA">
              <w:rPr>
                <w:color w:val="000000"/>
                <w:sz w:val="26"/>
                <w:szCs w:val="26"/>
              </w:rPr>
              <w:t xml:space="preserve"> в виде научного отчета</w:t>
            </w:r>
            <w:r>
              <w:rPr>
                <w:color w:val="000000"/>
                <w:sz w:val="26"/>
                <w:szCs w:val="26"/>
              </w:rPr>
              <w:t>;</w:t>
            </w:r>
            <w:r w:rsidR="00BA3CB7" w:rsidRPr="006469CA">
              <w:rPr>
                <w:color w:val="000000"/>
                <w:sz w:val="26"/>
                <w:szCs w:val="26"/>
              </w:rPr>
              <w:t xml:space="preserve"> объект</w:t>
            </w:r>
            <w:r>
              <w:rPr>
                <w:color w:val="000000"/>
                <w:sz w:val="26"/>
                <w:szCs w:val="26"/>
              </w:rPr>
              <w:t>ы</w:t>
            </w:r>
            <w:r w:rsidR="00BA3CB7" w:rsidRPr="006469CA">
              <w:rPr>
                <w:color w:val="000000"/>
                <w:sz w:val="26"/>
                <w:szCs w:val="26"/>
              </w:rPr>
              <w:t xml:space="preserve"> интеллектуальной собственности</w:t>
            </w:r>
            <w:r>
              <w:rPr>
                <w:color w:val="000000"/>
                <w:sz w:val="26"/>
                <w:szCs w:val="26"/>
              </w:rPr>
              <w:t xml:space="preserve"> в отчете не отражены</w:t>
            </w:r>
          </w:p>
        </w:tc>
        <w:tc>
          <w:tcPr>
            <w:tcW w:w="836" w:type="dxa"/>
            <w:vAlign w:val="center"/>
          </w:tcPr>
          <w:p w:rsidR="00BA3CB7" w:rsidRPr="006469CA" w:rsidRDefault="00BA3CB7" w:rsidP="006469CA">
            <w:pPr>
              <w:widowControl w:val="0"/>
              <w:autoSpaceDE w:val="0"/>
              <w:autoSpaceDN w:val="0"/>
              <w:adjustRightInd w:val="0"/>
              <w:ind w:firstLine="0"/>
              <w:jc w:val="center"/>
              <w:rPr>
                <w:color w:val="000000"/>
              </w:rPr>
            </w:pPr>
            <w:r w:rsidRPr="006469CA">
              <w:rPr>
                <w:color w:val="000000"/>
              </w:rPr>
              <w:t>0</w:t>
            </w:r>
          </w:p>
        </w:tc>
        <w:tc>
          <w:tcPr>
            <w:tcW w:w="2326" w:type="dxa"/>
          </w:tcPr>
          <w:p w:rsidR="00BA3CB7" w:rsidRPr="00BA3CB7" w:rsidRDefault="009B51CE" w:rsidP="006469CA">
            <w:pPr>
              <w:widowControl w:val="0"/>
              <w:autoSpaceDE w:val="0"/>
              <w:autoSpaceDN w:val="0"/>
              <w:adjustRightInd w:val="0"/>
              <w:ind w:firstLine="0"/>
              <w:jc w:val="left"/>
              <w:rPr>
                <w:color w:val="000000"/>
                <w:sz w:val="26"/>
                <w:szCs w:val="26"/>
              </w:rPr>
            </w:pPr>
            <w:r>
              <w:rPr>
                <w:sz w:val="26"/>
                <w:szCs w:val="26"/>
              </w:rPr>
              <w:t xml:space="preserve">Г. </w:t>
            </w:r>
            <w:r w:rsidR="00BA3CB7" w:rsidRPr="00BA3CB7">
              <w:rPr>
                <w:sz w:val="26"/>
                <w:szCs w:val="26"/>
              </w:rPr>
              <w:t>Научная продукция сдана заказчику, но не прошла этапа коммерциализации</w:t>
            </w:r>
          </w:p>
        </w:tc>
        <w:tc>
          <w:tcPr>
            <w:tcW w:w="852" w:type="dxa"/>
            <w:vAlign w:val="center"/>
          </w:tcPr>
          <w:p w:rsidR="00BA3CB7" w:rsidRPr="006469CA" w:rsidRDefault="00BA3CB7" w:rsidP="006469CA">
            <w:pPr>
              <w:widowControl w:val="0"/>
              <w:autoSpaceDE w:val="0"/>
              <w:autoSpaceDN w:val="0"/>
              <w:adjustRightInd w:val="0"/>
              <w:ind w:firstLine="0"/>
              <w:jc w:val="center"/>
              <w:rPr>
                <w:color w:val="000000"/>
              </w:rPr>
            </w:pPr>
            <w:r w:rsidRPr="006469CA">
              <w:rPr>
                <w:color w:val="000000"/>
              </w:rPr>
              <w:t>0</w:t>
            </w:r>
          </w:p>
        </w:tc>
        <w:tc>
          <w:tcPr>
            <w:tcW w:w="1815" w:type="dxa"/>
            <w:vAlign w:val="center"/>
          </w:tcPr>
          <w:p w:rsidR="00BA3CB7" w:rsidRPr="00BA3CB7" w:rsidRDefault="00BA3CB7" w:rsidP="006469CA">
            <w:pPr>
              <w:widowControl w:val="0"/>
              <w:autoSpaceDE w:val="0"/>
              <w:autoSpaceDN w:val="0"/>
              <w:adjustRightInd w:val="0"/>
              <w:ind w:firstLine="0"/>
              <w:jc w:val="center"/>
              <w:rPr>
                <w:color w:val="000000"/>
                <w:sz w:val="26"/>
                <w:szCs w:val="26"/>
              </w:rPr>
            </w:pPr>
            <w:r w:rsidRPr="00BA3CB7">
              <w:rPr>
                <w:color w:val="000000"/>
                <w:sz w:val="26"/>
                <w:szCs w:val="26"/>
              </w:rPr>
              <w:t>В интервале 0–35</w:t>
            </w:r>
          </w:p>
        </w:tc>
      </w:tr>
    </w:tbl>
    <w:p w:rsidR="00F77B98" w:rsidRPr="006469CA" w:rsidRDefault="00F77B98" w:rsidP="006469CA">
      <w:bookmarkStart w:id="4" w:name="_Toc180219614"/>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 xml:space="preserve">Фактическая оценка </w:t>
      </w:r>
      <w:r w:rsidR="009B51CE">
        <w:rPr>
          <w:color w:val="000000"/>
        </w:rPr>
        <w:t>производится в процессе</w:t>
      </w:r>
      <w:r w:rsidRPr="006469CA">
        <w:rPr>
          <w:color w:val="000000"/>
        </w:rPr>
        <w:t xml:space="preserve"> реализации</w:t>
      </w:r>
      <w:r w:rsidR="009B51CE">
        <w:rPr>
          <w:color w:val="000000"/>
        </w:rPr>
        <w:t xml:space="preserve"> программы (инновационного проекта) в целях определения ее результативности, обоснования управленческих решений по продолжению исследований, их корректировке и финансированию</w:t>
      </w:r>
      <w:r w:rsidRPr="006469CA">
        <w:rPr>
          <w:color w:val="000000"/>
        </w:rPr>
        <w:t>.</w:t>
      </w:r>
    </w:p>
    <w:p w:rsidR="00F77B98" w:rsidRPr="006469CA" w:rsidRDefault="009B51CE" w:rsidP="006469CA">
      <w:pPr>
        <w:widowControl w:val="0"/>
        <w:shd w:val="clear" w:color="auto" w:fill="FFFFFF"/>
        <w:autoSpaceDE w:val="0"/>
        <w:autoSpaceDN w:val="0"/>
        <w:adjustRightInd w:val="0"/>
        <w:ind w:firstLine="720"/>
        <w:rPr>
          <w:color w:val="000000"/>
        </w:rPr>
      </w:pPr>
      <w:r>
        <w:rPr>
          <w:color w:val="000000"/>
        </w:rPr>
        <w:t>18</w:t>
      </w:r>
      <w:r w:rsidR="00F77B98" w:rsidRPr="006469CA">
        <w:rPr>
          <w:color w:val="000000"/>
        </w:rPr>
        <w:t xml:space="preserve">. Оценка эффективности научных, научно-технических и инновационных разработок на стадии фактического использования основывается на данных бухгалтерского учета и отчетности, а на стадии прогнозной и плановой оценки – на показателях технико-экономического обоснования или бизнес-плана. </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1</w:t>
      </w:r>
      <w:r w:rsidR="009B51CE">
        <w:rPr>
          <w:color w:val="000000"/>
        </w:rPr>
        <w:t>9</w:t>
      </w:r>
      <w:r w:rsidRPr="006469CA">
        <w:rPr>
          <w:color w:val="000000"/>
        </w:rPr>
        <w:t xml:space="preserve">. Расчет показателей для оценки эффективности </w:t>
      </w:r>
      <w:r w:rsidR="009B51CE">
        <w:rPr>
          <w:color w:val="000000"/>
        </w:rPr>
        <w:t>разработок</w:t>
      </w:r>
      <w:r w:rsidRPr="006469CA">
        <w:rPr>
          <w:color w:val="000000"/>
        </w:rPr>
        <w:t xml:space="preserve"> осуществляется по трем группам результатов: натурально-вещественным, коммерческим, бюджетным. Интегральный </w:t>
      </w:r>
      <w:r w:rsidR="009B51CE">
        <w:rPr>
          <w:color w:val="000000"/>
        </w:rPr>
        <w:t>макро</w:t>
      </w:r>
      <w:r w:rsidRPr="006469CA">
        <w:rPr>
          <w:color w:val="000000"/>
        </w:rPr>
        <w:t>экономический эффект определяется суммированием коммерческого и бюджетного эффекта.</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2</w:t>
      </w:r>
      <w:r w:rsidR="009B51CE">
        <w:rPr>
          <w:color w:val="000000"/>
        </w:rPr>
        <w:t>0</w:t>
      </w:r>
      <w:r w:rsidRPr="006469CA">
        <w:rPr>
          <w:color w:val="000000"/>
        </w:rPr>
        <w:t>.</w:t>
      </w:r>
      <w:r w:rsidRPr="006469CA">
        <w:t> </w:t>
      </w:r>
      <w:r w:rsidRPr="006469CA">
        <w:rPr>
          <w:color w:val="000000"/>
        </w:rPr>
        <w:t xml:space="preserve">В случае выполнения </w:t>
      </w:r>
      <w:r w:rsidR="009B51CE">
        <w:rPr>
          <w:color w:val="000000"/>
        </w:rPr>
        <w:t>разработок</w:t>
      </w:r>
      <w:r w:rsidRPr="006469CA">
        <w:rPr>
          <w:color w:val="000000"/>
        </w:rPr>
        <w:t xml:space="preserve">, направленных на получение социальных, экономических и экологических эффектов, </w:t>
      </w:r>
      <w:r w:rsidR="009B51CE">
        <w:rPr>
          <w:color w:val="000000"/>
        </w:rPr>
        <w:t xml:space="preserve">по которым в силу их специфики невозможен расчет прямых количественных результатов, </w:t>
      </w:r>
      <w:r w:rsidRPr="006469CA">
        <w:rPr>
          <w:color w:val="000000"/>
        </w:rPr>
        <w:t xml:space="preserve">оценка эффективности осуществляется на базе специально разработанных косвенных критериев и показателей. </w:t>
      </w:r>
    </w:p>
    <w:p w:rsidR="00F77B98" w:rsidRPr="006469CA" w:rsidRDefault="00F77B98" w:rsidP="006469CA">
      <w:pPr>
        <w:ind w:firstLine="0"/>
        <w:jc w:val="center"/>
        <w:rPr>
          <w:caps/>
        </w:rPr>
      </w:pPr>
    </w:p>
    <w:p w:rsidR="00F77B98" w:rsidRPr="009B51CE" w:rsidRDefault="00F77B98" w:rsidP="006469CA">
      <w:pPr>
        <w:ind w:firstLine="0"/>
        <w:jc w:val="center"/>
        <w:rPr>
          <w:b/>
          <w:caps/>
        </w:rPr>
      </w:pPr>
      <w:r w:rsidRPr="009B51CE">
        <w:rPr>
          <w:b/>
          <w:caps/>
        </w:rPr>
        <w:t>Глава 5</w:t>
      </w:r>
    </w:p>
    <w:p w:rsidR="00F77B98" w:rsidRPr="006469CA" w:rsidRDefault="00F77B98" w:rsidP="006469CA">
      <w:pPr>
        <w:ind w:firstLine="0"/>
        <w:jc w:val="center"/>
        <w:rPr>
          <w:caps/>
        </w:rPr>
      </w:pPr>
      <w:r w:rsidRPr="006469CA">
        <w:rPr>
          <w:caps/>
        </w:rPr>
        <w:t>Оценка эффективности на основе учета</w:t>
      </w:r>
    </w:p>
    <w:p w:rsidR="00F77B98" w:rsidRPr="006469CA" w:rsidRDefault="00F77B98" w:rsidP="006469CA">
      <w:pPr>
        <w:ind w:firstLine="0"/>
        <w:jc w:val="center"/>
        <w:rPr>
          <w:caps/>
        </w:rPr>
      </w:pPr>
      <w:r w:rsidRPr="006469CA">
        <w:rPr>
          <w:caps/>
        </w:rPr>
        <w:t>натурально-вещественных результатов Р</w:t>
      </w:r>
      <w:r w:rsidR="009B51CE">
        <w:rPr>
          <w:caps/>
        </w:rPr>
        <w:t>АЗРАБОТОК</w:t>
      </w:r>
    </w:p>
    <w:p w:rsidR="00F77B98" w:rsidRPr="006469CA" w:rsidRDefault="00F77B98" w:rsidP="006469CA">
      <w:pPr>
        <w:ind w:firstLine="900"/>
      </w:pP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2</w:t>
      </w:r>
      <w:r w:rsidR="009B51CE">
        <w:rPr>
          <w:color w:val="000000"/>
        </w:rPr>
        <w:t>1</w:t>
      </w:r>
      <w:r w:rsidRPr="006469CA">
        <w:rPr>
          <w:color w:val="000000"/>
        </w:rPr>
        <w:t>. Оценка эффективности на основе учета натурально-вещественных результатов осуществляется путем сопоставления количества наименований (суммарно и по основным элементам) полученной научно-технической продукции и (или) объектов промышленной собственности и объема затрат на НИОКР.</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 xml:space="preserve">Эффективность характеризуется также путем сопоставления количества наименований полученной научно-технической продукции (объектов промышленной собственности) и численности исследователей (либо общего количества работников), занятых </w:t>
      </w:r>
      <w:r w:rsidRPr="006469CA">
        <w:t xml:space="preserve">разработкой </w:t>
      </w:r>
      <w:r w:rsidRPr="006469CA">
        <w:rPr>
          <w:color w:val="000000"/>
        </w:rPr>
        <w:t>конкретно</w:t>
      </w:r>
      <w:r w:rsidR="009B51CE">
        <w:rPr>
          <w:color w:val="000000"/>
        </w:rPr>
        <w:t xml:space="preserve">й </w:t>
      </w:r>
      <w:r w:rsidRPr="006469CA">
        <w:rPr>
          <w:color w:val="000000"/>
        </w:rPr>
        <w:t>программы</w:t>
      </w:r>
      <w:r w:rsidR="009B51CE">
        <w:rPr>
          <w:color w:val="000000"/>
        </w:rPr>
        <w:t xml:space="preserve"> (инновационного проекта)</w:t>
      </w:r>
      <w:r w:rsidRPr="006469CA">
        <w:rPr>
          <w:color w:val="000000"/>
        </w:rPr>
        <w:t xml:space="preserve">. Частное от деления количества наименований научной продукции на количество исследователей представляет собой показатель производительности труда исследователей. </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2</w:t>
      </w:r>
      <w:r w:rsidR="009B51CE">
        <w:rPr>
          <w:color w:val="000000"/>
        </w:rPr>
        <w:t>2</w:t>
      </w:r>
      <w:r w:rsidRPr="006469CA">
        <w:rPr>
          <w:color w:val="000000"/>
        </w:rPr>
        <w:t>. В случае, если научная деятельность не связана с получением объектов промышленной собственности, в расчете натурально-вещественной эффективности применяются показатели по объектам авторского права, определяемым в соответствии с СТБ 52.5.01</w:t>
      </w:r>
      <w:r w:rsidR="009B51CE">
        <w:rPr>
          <w:color w:val="000000"/>
        </w:rPr>
        <w:t>–</w:t>
      </w:r>
      <w:r w:rsidRPr="006469CA">
        <w:rPr>
          <w:color w:val="000000"/>
        </w:rPr>
        <w:t>2007 «</w:t>
      </w:r>
      <w:r w:rsidRPr="006469CA">
        <w:t>Оценка стоимости объектов гражданских прав. Оценка объектов интеллектуальной собственности»</w:t>
      </w:r>
      <w:r w:rsidRPr="006469CA">
        <w:rPr>
          <w:color w:val="000000"/>
        </w:rPr>
        <w:t xml:space="preserve">. </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2</w:t>
      </w:r>
      <w:r w:rsidR="009B51CE">
        <w:rPr>
          <w:color w:val="000000"/>
        </w:rPr>
        <w:t>3</w:t>
      </w:r>
      <w:r w:rsidRPr="006469CA">
        <w:rPr>
          <w:color w:val="000000"/>
        </w:rPr>
        <w:t xml:space="preserve">. Виды научно-технической продукции: конструкторская и технологическая документация, программные средства, сопроводительная документация, модели, макеты, опытные образцы веществ, материалов и изделий, а также научная продукция – результаты исследований, содержащиеся в отчетах о научно-исследовательских работах, докладах, описаниях, монографиях и других печатных изданиях. </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2</w:t>
      </w:r>
      <w:r w:rsidR="009B51CE">
        <w:rPr>
          <w:color w:val="000000"/>
        </w:rPr>
        <w:t>4</w:t>
      </w:r>
      <w:r w:rsidRPr="006469CA">
        <w:rPr>
          <w:color w:val="000000"/>
        </w:rPr>
        <w:t xml:space="preserve">. Виды объектов промышленной собственности: 1) изобретения; 2) полезные модели; 3) промышленные образцы; 4) селекционные достижения; </w:t>
      </w:r>
      <w:r w:rsidR="009B51CE">
        <w:rPr>
          <w:color w:val="000000"/>
        </w:rPr>
        <w:br/>
      </w:r>
      <w:r w:rsidRPr="006469CA">
        <w:rPr>
          <w:color w:val="000000"/>
        </w:rPr>
        <w:t>5) топологии интегральных микросхем; 6) нераскрытая информация, в том числе секреты производства (ноу-хау); 7) фирменные наименования; 8) товарные знаки и знаки обслуживания; 9) географические указания.</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2</w:t>
      </w:r>
      <w:r w:rsidR="009B51CE">
        <w:rPr>
          <w:color w:val="000000"/>
        </w:rPr>
        <w:t>5</w:t>
      </w:r>
      <w:r w:rsidRPr="006469CA">
        <w:rPr>
          <w:color w:val="000000"/>
        </w:rPr>
        <w:t>. В случае выполнения расчетов по организациям, имеющим промышленное производство, в качестве возможных результатов научно-технической деятельности принимаются следующие: 1) разработана конструкторская (технологическая) документация; 2) разработан макет изделия; 3) разработана модель изделия; 4) разработан экспериментальный образец изделия; 5) разработан опытный образец изделия; 6) разработан промышленный образец изделия; 7) разработана технология получения нового материала; 8) разработан технологический процесс; 9) разработан программный продукт, программные средства; 10) разработана сопроводительная документация; 11) разработана методика (измерения, контроля); 12) разработаны методические рекомендации (использования оборудования, приборов); 13) разработаны нормативные документы (стандарт, технические условия).</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2</w:t>
      </w:r>
      <w:r w:rsidR="00B16113">
        <w:rPr>
          <w:color w:val="000000"/>
        </w:rPr>
        <w:t>6</w:t>
      </w:r>
      <w:r w:rsidRPr="006469CA">
        <w:rPr>
          <w:color w:val="000000"/>
        </w:rPr>
        <w:t>.</w:t>
      </w:r>
      <w:r w:rsidRPr="006469CA">
        <w:t> </w:t>
      </w:r>
      <w:r w:rsidRPr="006469CA">
        <w:rPr>
          <w:color w:val="000000"/>
        </w:rPr>
        <w:t>Состав показателей, включающих натурально-вещественные результаты научной деятельности, определяется в соответствии с порядком и типовыми формами предоставления отчетности о выполнении работ по государственным программам фундаментальных и прикладных научных исследований</w:t>
      </w:r>
      <w:r w:rsidR="00B16113">
        <w:rPr>
          <w:color w:val="000000"/>
        </w:rPr>
        <w:t>, государственным научно-техническим программам, инновационным проектам</w:t>
      </w:r>
      <w:r w:rsidRPr="006469CA">
        <w:rPr>
          <w:color w:val="000000"/>
        </w:rPr>
        <w:t>.</w:t>
      </w: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2</w:t>
      </w:r>
      <w:r w:rsidR="00B16113">
        <w:rPr>
          <w:color w:val="000000"/>
        </w:rPr>
        <w:t>7</w:t>
      </w:r>
      <w:r w:rsidRPr="006469CA">
        <w:rPr>
          <w:color w:val="000000"/>
        </w:rPr>
        <w:t>. Расчет эффективности про</w:t>
      </w:r>
      <w:r w:rsidR="00B16113">
        <w:rPr>
          <w:color w:val="000000"/>
        </w:rPr>
        <w:t>граммы (инновационного проекта)</w:t>
      </w:r>
      <w:r w:rsidRPr="006469CA">
        <w:rPr>
          <w:color w:val="000000"/>
        </w:rPr>
        <w:t xml:space="preserve"> на основе учета натурально-вещественных результатов осуществляется как с учетом общего количества наименований научно-технической продукции, так и по отдельным их видам. В этих целях применяется следующая формула:</w:t>
      </w:r>
    </w:p>
    <w:p w:rsidR="00F77B98" w:rsidRPr="006469CA" w:rsidRDefault="00F77B98" w:rsidP="006469CA">
      <w:pPr>
        <w:widowControl w:val="0"/>
        <w:shd w:val="clear" w:color="auto" w:fill="FFFFFF"/>
        <w:autoSpaceDE w:val="0"/>
        <w:autoSpaceDN w:val="0"/>
        <w:adjustRightInd w:val="0"/>
        <w:ind w:firstLine="900"/>
        <w:rPr>
          <w:color w:val="000000"/>
        </w:rPr>
      </w:pPr>
    </w:p>
    <w:p w:rsidR="00F77B98" w:rsidRPr="006469CA" w:rsidRDefault="00F77B98" w:rsidP="006469CA">
      <w:pPr>
        <w:widowControl w:val="0"/>
        <w:shd w:val="clear" w:color="auto" w:fill="FFFFFF"/>
        <w:autoSpaceDE w:val="0"/>
        <w:autoSpaceDN w:val="0"/>
        <w:adjustRightInd w:val="0"/>
        <w:ind w:left="1932" w:firstLine="900"/>
        <w:rPr>
          <w:color w:val="000000"/>
        </w:rPr>
      </w:pPr>
      <w:r w:rsidRPr="00B16113">
        <w:rPr>
          <w:color w:val="000000"/>
          <w:sz w:val="32"/>
          <w:szCs w:val="32"/>
        </w:rPr>
        <w:t>Э</w:t>
      </w:r>
      <w:r w:rsidRPr="00B16113">
        <w:rPr>
          <w:sz w:val="32"/>
          <w:szCs w:val="32"/>
          <w:vertAlign w:val="subscript"/>
        </w:rPr>
        <w:t>Н</w:t>
      </w:r>
      <w:r w:rsidR="00B16113" w:rsidRPr="00B16113">
        <w:rPr>
          <w:sz w:val="32"/>
          <w:szCs w:val="32"/>
          <w:vertAlign w:val="subscript"/>
        </w:rPr>
        <w:t xml:space="preserve"> </w:t>
      </w:r>
      <w:r w:rsidRPr="00B16113">
        <w:rPr>
          <w:color w:val="000000"/>
          <w:sz w:val="32"/>
          <w:szCs w:val="32"/>
        </w:rPr>
        <w:t>=</w:t>
      </w:r>
      <w:r w:rsidR="00B16113" w:rsidRPr="00B16113">
        <w:rPr>
          <w:color w:val="000000"/>
          <w:sz w:val="32"/>
          <w:szCs w:val="32"/>
        </w:rPr>
        <w:t xml:space="preserve"> </w:t>
      </w:r>
      <w:r w:rsidRPr="00B16113">
        <w:rPr>
          <w:color w:val="000000"/>
          <w:sz w:val="32"/>
          <w:szCs w:val="32"/>
        </w:rPr>
        <w:t>К</w:t>
      </w:r>
      <w:r w:rsidRPr="00B16113">
        <w:rPr>
          <w:sz w:val="32"/>
          <w:szCs w:val="32"/>
          <w:vertAlign w:val="subscript"/>
        </w:rPr>
        <w:t>НТП</w:t>
      </w:r>
      <w:r w:rsidRPr="00B16113">
        <w:rPr>
          <w:color w:val="000000"/>
          <w:sz w:val="32"/>
          <w:szCs w:val="32"/>
        </w:rPr>
        <w:t xml:space="preserve"> (</w:t>
      </w:r>
      <w:r w:rsidRPr="00B16113">
        <w:rPr>
          <w:i/>
          <w:color w:val="000000"/>
          <w:sz w:val="32"/>
          <w:szCs w:val="32"/>
        </w:rPr>
        <w:t>или</w:t>
      </w:r>
      <w:r w:rsidRPr="00B16113">
        <w:rPr>
          <w:color w:val="000000"/>
          <w:sz w:val="32"/>
          <w:szCs w:val="32"/>
        </w:rPr>
        <w:t xml:space="preserve"> К</w:t>
      </w:r>
      <w:r w:rsidRPr="00B16113">
        <w:rPr>
          <w:sz w:val="32"/>
          <w:szCs w:val="32"/>
          <w:vertAlign w:val="subscript"/>
        </w:rPr>
        <w:t>ОПС</w:t>
      </w:r>
      <w:r w:rsidRPr="00B16113">
        <w:rPr>
          <w:color w:val="000000"/>
          <w:sz w:val="32"/>
          <w:szCs w:val="32"/>
        </w:rPr>
        <w:t>)/З</w:t>
      </w:r>
      <w:r w:rsidRPr="006469CA">
        <w:rPr>
          <w:color w:val="000000"/>
        </w:rPr>
        <w:t>,</w:t>
      </w:r>
      <w:r w:rsidRPr="006469CA">
        <w:rPr>
          <w:color w:val="000000"/>
        </w:rPr>
        <w:tab/>
      </w:r>
      <w:r w:rsidRPr="006469CA">
        <w:rPr>
          <w:color w:val="000000"/>
        </w:rPr>
        <w:tab/>
      </w:r>
      <w:r w:rsidRPr="006469CA">
        <w:rPr>
          <w:color w:val="000000"/>
        </w:rPr>
        <w:tab/>
      </w:r>
      <w:r w:rsidRPr="006469CA">
        <w:rPr>
          <w:color w:val="000000"/>
        </w:rPr>
        <w:tab/>
      </w:r>
      <w:r w:rsidRPr="006469CA">
        <w:rPr>
          <w:color w:val="000000"/>
        </w:rPr>
        <w:tab/>
        <w:t>(3)</w:t>
      </w:r>
    </w:p>
    <w:p w:rsidR="00F77B98" w:rsidRPr="006469CA" w:rsidRDefault="00F77B98" w:rsidP="006469CA">
      <w:pPr>
        <w:widowControl w:val="0"/>
        <w:shd w:val="clear" w:color="auto" w:fill="FFFFFF"/>
        <w:autoSpaceDE w:val="0"/>
        <w:autoSpaceDN w:val="0"/>
        <w:adjustRightInd w:val="0"/>
        <w:ind w:firstLine="900"/>
        <w:rPr>
          <w:color w:val="000000"/>
        </w:rPr>
      </w:pPr>
    </w:p>
    <w:p w:rsidR="00F77B98" w:rsidRPr="006469CA" w:rsidRDefault="00F77B98" w:rsidP="006469CA">
      <w:pPr>
        <w:widowControl w:val="0"/>
        <w:shd w:val="clear" w:color="auto" w:fill="FFFFFF"/>
        <w:autoSpaceDE w:val="0"/>
        <w:autoSpaceDN w:val="0"/>
        <w:adjustRightInd w:val="0"/>
        <w:ind w:firstLine="0"/>
        <w:rPr>
          <w:color w:val="000000"/>
        </w:rPr>
      </w:pPr>
      <w:r w:rsidRPr="006469CA">
        <w:rPr>
          <w:color w:val="000000"/>
        </w:rPr>
        <w:t>где К</w:t>
      </w:r>
      <w:r w:rsidRPr="006469CA">
        <w:rPr>
          <w:vertAlign w:val="subscript"/>
        </w:rPr>
        <w:t>НТП</w:t>
      </w:r>
      <w:r w:rsidRPr="006469CA">
        <w:rPr>
          <w:color w:val="000000"/>
        </w:rPr>
        <w:t xml:space="preserve"> – общее количество наименований научно-технической продукции, полученной по проекту; К</w:t>
      </w:r>
      <w:r w:rsidRPr="006469CA">
        <w:rPr>
          <w:vertAlign w:val="subscript"/>
        </w:rPr>
        <w:t>ОПС</w:t>
      </w:r>
      <w:r w:rsidRPr="006469CA">
        <w:rPr>
          <w:color w:val="000000"/>
        </w:rPr>
        <w:t xml:space="preserve"> – количество объектов промышленной собственности; З – затраты по проекту.</w:t>
      </w:r>
    </w:p>
    <w:p w:rsidR="00F77B98" w:rsidRPr="006469CA" w:rsidRDefault="00B16113" w:rsidP="006469CA">
      <w:pPr>
        <w:widowControl w:val="0"/>
        <w:shd w:val="clear" w:color="auto" w:fill="FFFFFF"/>
        <w:autoSpaceDE w:val="0"/>
        <w:autoSpaceDN w:val="0"/>
        <w:adjustRightInd w:val="0"/>
        <w:ind w:firstLine="720"/>
        <w:rPr>
          <w:color w:val="000000"/>
        </w:rPr>
      </w:pPr>
      <w:r>
        <w:rPr>
          <w:color w:val="000000"/>
        </w:rPr>
        <w:t>28</w:t>
      </w:r>
      <w:r w:rsidR="00F77B98" w:rsidRPr="006469CA">
        <w:rPr>
          <w:color w:val="000000"/>
        </w:rPr>
        <w:t>. Расчет натурально-вещественной производительности труда исследователя проводится по формуле:</w:t>
      </w:r>
    </w:p>
    <w:p w:rsidR="00F77B98" w:rsidRPr="006469CA" w:rsidRDefault="00F77B98" w:rsidP="006469CA">
      <w:pPr>
        <w:widowControl w:val="0"/>
        <w:shd w:val="clear" w:color="auto" w:fill="FFFFFF"/>
        <w:autoSpaceDE w:val="0"/>
        <w:autoSpaceDN w:val="0"/>
        <w:adjustRightInd w:val="0"/>
        <w:ind w:firstLine="900"/>
        <w:rPr>
          <w:color w:val="000000"/>
        </w:rPr>
      </w:pPr>
    </w:p>
    <w:p w:rsidR="00F77B98" w:rsidRPr="006469CA" w:rsidRDefault="00F77B98" w:rsidP="006469CA">
      <w:pPr>
        <w:widowControl w:val="0"/>
        <w:shd w:val="clear" w:color="auto" w:fill="FFFFFF"/>
        <w:autoSpaceDE w:val="0"/>
        <w:autoSpaceDN w:val="0"/>
        <w:adjustRightInd w:val="0"/>
        <w:ind w:left="1932" w:firstLine="900"/>
        <w:rPr>
          <w:color w:val="000000"/>
        </w:rPr>
      </w:pPr>
      <w:r w:rsidRPr="00B16113">
        <w:rPr>
          <w:color w:val="000000"/>
          <w:sz w:val="32"/>
          <w:szCs w:val="32"/>
        </w:rPr>
        <w:t>П</w:t>
      </w:r>
      <w:r w:rsidRPr="00B16113">
        <w:rPr>
          <w:sz w:val="32"/>
          <w:szCs w:val="32"/>
          <w:vertAlign w:val="subscript"/>
        </w:rPr>
        <w:t>Н</w:t>
      </w:r>
      <w:r w:rsidRPr="00B16113">
        <w:rPr>
          <w:color w:val="000000"/>
          <w:sz w:val="32"/>
          <w:szCs w:val="32"/>
        </w:rPr>
        <w:t>=К</w:t>
      </w:r>
      <w:r w:rsidRPr="00B16113">
        <w:rPr>
          <w:sz w:val="32"/>
          <w:szCs w:val="32"/>
          <w:vertAlign w:val="subscript"/>
        </w:rPr>
        <w:t>НТП</w:t>
      </w:r>
      <w:r w:rsidRPr="00B16113">
        <w:rPr>
          <w:color w:val="000000"/>
          <w:sz w:val="32"/>
          <w:szCs w:val="32"/>
        </w:rPr>
        <w:t xml:space="preserve"> (</w:t>
      </w:r>
      <w:r w:rsidRPr="00B16113">
        <w:rPr>
          <w:i/>
          <w:color w:val="000000"/>
          <w:sz w:val="32"/>
          <w:szCs w:val="32"/>
        </w:rPr>
        <w:t>или</w:t>
      </w:r>
      <w:r w:rsidRPr="00B16113">
        <w:rPr>
          <w:color w:val="000000"/>
          <w:sz w:val="32"/>
          <w:szCs w:val="32"/>
        </w:rPr>
        <w:t xml:space="preserve"> К</w:t>
      </w:r>
      <w:r w:rsidRPr="00B16113">
        <w:rPr>
          <w:sz w:val="32"/>
          <w:szCs w:val="32"/>
          <w:vertAlign w:val="subscript"/>
        </w:rPr>
        <w:t>ОПС</w:t>
      </w:r>
      <w:r w:rsidRPr="00B16113">
        <w:rPr>
          <w:color w:val="000000"/>
          <w:sz w:val="32"/>
          <w:szCs w:val="32"/>
        </w:rPr>
        <w:t>)/К</w:t>
      </w:r>
      <w:r w:rsidRPr="00B16113">
        <w:rPr>
          <w:sz w:val="32"/>
          <w:szCs w:val="32"/>
          <w:vertAlign w:val="subscript"/>
        </w:rPr>
        <w:t>И</w:t>
      </w:r>
      <w:r w:rsidRPr="006469CA">
        <w:rPr>
          <w:color w:val="000000"/>
        </w:rPr>
        <w:t>,</w:t>
      </w:r>
      <w:r w:rsidRPr="006469CA">
        <w:rPr>
          <w:color w:val="000000"/>
        </w:rPr>
        <w:tab/>
      </w:r>
      <w:r w:rsidRPr="006469CA">
        <w:rPr>
          <w:color w:val="000000"/>
        </w:rPr>
        <w:tab/>
      </w:r>
      <w:r w:rsidRPr="006469CA">
        <w:rPr>
          <w:color w:val="000000"/>
        </w:rPr>
        <w:tab/>
      </w:r>
      <w:r w:rsidRPr="006469CA">
        <w:rPr>
          <w:color w:val="000000"/>
        </w:rPr>
        <w:tab/>
      </w:r>
      <w:r w:rsidRPr="006469CA">
        <w:rPr>
          <w:color w:val="000000"/>
        </w:rPr>
        <w:tab/>
        <w:t>(4)</w:t>
      </w:r>
    </w:p>
    <w:p w:rsidR="00F77B98" w:rsidRPr="006469CA" w:rsidRDefault="00F77B98" w:rsidP="006469CA">
      <w:pPr>
        <w:widowControl w:val="0"/>
        <w:shd w:val="clear" w:color="auto" w:fill="FFFFFF"/>
        <w:autoSpaceDE w:val="0"/>
        <w:autoSpaceDN w:val="0"/>
        <w:adjustRightInd w:val="0"/>
        <w:ind w:firstLine="0"/>
        <w:rPr>
          <w:color w:val="000000"/>
        </w:rPr>
      </w:pPr>
    </w:p>
    <w:p w:rsidR="00F77B98" w:rsidRPr="006469CA" w:rsidRDefault="00F77B98" w:rsidP="006469CA">
      <w:pPr>
        <w:widowControl w:val="0"/>
        <w:shd w:val="clear" w:color="auto" w:fill="FFFFFF"/>
        <w:autoSpaceDE w:val="0"/>
        <w:autoSpaceDN w:val="0"/>
        <w:adjustRightInd w:val="0"/>
        <w:ind w:firstLine="0"/>
        <w:rPr>
          <w:color w:val="000000"/>
        </w:rPr>
      </w:pPr>
      <w:r w:rsidRPr="006469CA">
        <w:rPr>
          <w:color w:val="000000"/>
        </w:rPr>
        <w:t>где К</w:t>
      </w:r>
      <w:r w:rsidRPr="006469CA">
        <w:rPr>
          <w:vertAlign w:val="subscript"/>
        </w:rPr>
        <w:t>И</w:t>
      </w:r>
      <w:r w:rsidRPr="006469CA">
        <w:rPr>
          <w:color w:val="000000"/>
        </w:rPr>
        <w:t xml:space="preserve"> – количество исследователей, занятых </w:t>
      </w:r>
      <w:r w:rsidRPr="006469CA">
        <w:t>разработкой</w:t>
      </w:r>
      <w:r w:rsidR="00B16113">
        <w:t xml:space="preserve"> программы (инновационного</w:t>
      </w:r>
      <w:r w:rsidRPr="006469CA">
        <w:t xml:space="preserve"> </w:t>
      </w:r>
      <w:r w:rsidRPr="006469CA">
        <w:rPr>
          <w:color w:val="000000"/>
        </w:rPr>
        <w:t>проекта</w:t>
      </w:r>
      <w:r w:rsidR="00B16113">
        <w:rPr>
          <w:color w:val="000000"/>
        </w:rPr>
        <w:t>)</w:t>
      </w:r>
      <w:r w:rsidRPr="006469CA">
        <w:rPr>
          <w:color w:val="000000"/>
        </w:rPr>
        <w:t xml:space="preserve">. </w:t>
      </w:r>
    </w:p>
    <w:p w:rsidR="00F77B98" w:rsidRPr="006469CA" w:rsidRDefault="00B16113" w:rsidP="006469CA">
      <w:pPr>
        <w:widowControl w:val="0"/>
        <w:shd w:val="clear" w:color="auto" w:fill="FFFFFF"/>
        <w:autoSpaceDE w:val="0"/>
        <w:autoSpaceDN w:val="0"/>
        <w:adjustRightInd w:val="0"/>
        <w:ind w:firstLine="720"/>
        <w:rPr>
          <w:color w:val="000000"/>
        </w:rPr>
      </w:pPr>
      <w:r>
        <w:rPr>
          <w:color w:val="000000"/>
        </w:rPr>
        <w:t>29</w:t>
      </w:r>
      <w:r w:rsidR="00F77B98" w:rsidRPr="006469CA">
        <w:rPr>
          <w:color w:val="000000"/>
        </w:rPr>
        <w:t>. Ввиду низкой сопоставимости результатов научно-технической деятельности по различным отраслям науки и отраслям экономики натурально-вещественная оценка эффективности проводится главным образом для получения ретроспективных данных по внутриотраслевой динамике исследований.</w:t>
      </w:r>
    </w:p>
    <w:p w:rsidR="00F77B98" w:rsidRPr="006469CA" w:rsidRDefault="00F77B98" w:rsidP="006469CA"/>
    <w:p w:rsidR="00F77B98" w:rsidRPr="0001565B" w:rsidRDefault="00F77B98" w:rsidP="006469CA">
      <w:pPr>
        <w:ind w:firstLine="0"/>
        <w:jc w:val="center"/>
        <w:rPr>
          <w:b/>
          <w:caps/>
        </w:rPr>
      </w:pPr>
      <w:r w:rsidRPr="0001565B">
        <w:rPr>
          <w:b/>
          <w:caps/>
        </w:rPr>
        <w:t>Глава 6</w:t>
      </w:r>
    </w:p>
    <w:bookmarkEnd w:id="4"/>
    <w:p w:rsidR="00F77B98" w:rsidRPr="006469CA" w:rsidRDefault="00F77B98" w:rsidP="006469CA">
      <w:pPr>
        <w:ind w:firstLine="0"/>
        <w:jc w:val="center"/>
        <w:rPr>
          <w:caps/>
        </w:rPr>
      </w:pPr>
      <w:r w:rsidRPr="006469CA">
        <w:rPr>
          <w:caps/>
        </w:rPr>
        <w:t>Оценка коммерческой эффективности</w:t>
      </w:r>
    </w:p>
    <w:p w:rsidR="00F77B98" w:rsidRPr="006469CA" w:rsidRDefault="00F77B98" w:rsidP="006469CA"/>
    <w:p w:rsidR="00F77B98" w:rsidRPr="006469CA" w:rsidRDefault="00F77B98" w:rsidP="006469CA">
      <w:pPr>
        <w:widowControl w:val="0"/>
        <w:shd w:val="clear" w:color="auto" w:fill="FFFFFF"/>
        <w:autoSpaceDE w:val="0"/>
        <w:autoSpaceDN w:val="0"/>
        <w:adjustRightInd w:val="0"/>
        <w:rPr>
          <w:color w:val="000000"/>
        </w:rPr>
      </w:pPr>
      <w:r w:rsidRPr="006469CA">
        <w:rPr>
          <w:color w:val="000000"/>
        </w:rPr>
        <w:t>3</w:t>
      </w:r>
      <w:r w:rsidR="0001565B">
        <w:rPr>
          <w:color w:val="000000"/>
        </w:rPr>
        <w:t>0</w:t>
      </w:r>
      <w:r w:rsidRPr="006469CA">
        <w:rPr>
          <w:color w:val="000000"/>
        </w:rPr>
        <w:t>. Коммерческая эффективность отражает финансовые последствия реализации про</w:t>
      </w:r>
      <w:r w:rsidR="0001565B">
        <w:rPr>
          <w:color w:val="000000"/>
        </w:rPr>
        <w:t>граммы (инновационного проекта)</w:t>
      </w:r>
      <w:r w:rsidRPr="006469CA">
        <w:rPr>
          <w:color w:val="000000"/>
        </w:rPr>
        <w:t xml:space="preserve"> для его непосредственных участников и выражается в превышении суммы средств от реализации продукции над затратами по ее изготовлению, включая пред</w:t>
      </w:r>
      <w:r w:rsidR="0001565B">
        <w:rPr>
          <w:color w:val="000000"/>
        </w:rPr>
        <w:t>и</w:t>
      </w:r>
      <w:r w:rsidRPr="006469CA">
        <w:rPr>
          <w:color w:val="000000"/>
        </w:rPr>
        <w:t xml:space="preserve">нвестиционные и инвестиционные ресурсы. </w:t>
      </w:r>
    </w:p>
    <w:p w:rsidR="00F77B98" w:rsidRPr="006469CA" w:rsidRDefault="00F77B98" w:rsidP="006469CA">
      <w:pPr>
        <w:widowControl w:val="0"/>
        <w:shd w:val="clear" w:color="auto" w:fill="FFFFFF"/>
        <w:autoSpaceDE w:val="0"/>
        <w:autoSpaceDN w:val="0"/>
        <w:adjustRightInd w:val="0"/>
      </w:pPr>
      <w:r w:rsidRPr="006469CA">
        <w:rPr>
          <w:color w:val="000000"/>
        </w:rPr>
        <w:t>3</w:t>
      </w:r>
      <w:r w:rsidR="0001565B">
        <w:rPr>
          <w:color w:val="000000"/>
        </w:rPr>
        <w:t>1</w:t>
      </w:r>
      <w:r w:rsidRPr="006469CA">
        <w:rPr>
          <w:color w:val="000000"/>
        </w:rPr>
        <w:t>. </w:t>
      </w:r>
      <w:r w:rsidRPr="006469CA">
        <w:t>Оценка коммерческой эффективности базируется на сопоставлении ожидаемого дохода от реализации</w:t>
      </w:r>
      <w:r w:rsidR="0001565B">
        <w:t xml:space="preserve"> результатов</w:t>
      </w:r>
      <w:r w:rsidRPr="006469CA">
        <w:t xml:space="preserve"> разработок (для неприбыльных проектов – ожидаемого снижения материальных и приравненных к ним затрат) с инвестициями в их</w:t>
      </w:r>
      <w:r w:rsidR="0001565B">
        <w:t xml:space="preserve"> проведение и организацию массового производства продукции на их основе</w:t>
      </w:r>
      <w:r w:rsidRPr="006469CA">
        <w:t xml:space="preserve">. </w:t>
      </w:r>
      <w:r w:rsidR="0001565B">
        <w:t xml:space="preserve">Эффект </w:t>
      </w:r>
      <w:r w:rsidRPr="006469CA">
        <w:t>определ</w:t>
      </w:r>
      <w:r w:rsidR="0001565B">
        <w:t>яется как</w:t>
      </w:r>
      <w:r w:rsidRPr="006469CA">
        <w:t xml:space="preserve"> разност</w:t>
      </w:r>
      <w:r w:rsidR="0001565B">
        <w:t>ь</w:t>
      </w:r>
      <w:r w:rsidRPr="006469CA">
        <w:t xml:space="preserve"> между притоком денежных средств от инновационной и производственной деятельности и их оттоком по каждому этапу и за весь период реализации </w:t>
      </w:r>
      <w:r w:rsidR="0001565B">
        <w:t xml:space="preserve">программы (инновациионного </w:t>
      </w:r>
      <w:r w:rsidRPr="006469CA">
        <w:t>проекта</w:t>
      </w:r>
      <w:r w:rsidR="0001565B">
        <w:t>)</w:t>
      </w:r>
      <w:r w:rsidRPr="006469CA">
        <w:t xml:space="preserve">. </w:t>
      </w:r>
    </w:p>
    <w:p w:rsidR="00F77B98" w:rsidRPr="006469CA" w:rsidRDefault="00F77B98" w:rsidP="006469CA">
      <w:pPr>
        <w:widowControl w:val="0"/>
        <w:shd w:val="clear" w:color="auto" w:fill="FFFFFF"/>
        <w:autoSpaceDE w:val="0"/>
        <w:autoSpaceDN w:val="0"/>
        <w:adjustRightInd w:val="0"/>
        <w:rPr>
          <w:color w:val="000000"/>
        </w:rPr>
      </w:pPr>
      <w:r w:rsidRPr="006469CA">
        <w:rPr>
          <w:color w:val="000000"/>
        </w:rPr>
        <w:t>Коммерческ</w:t>
      </w:r>
      <w:r w:rsidR="0001565B">
        <w:rPr>
          <w:color w:val="000000"/>
        </w:rPr>
        <w:t>ий</w:t>
      </w:r>
      <w:r w:rsidRPr="006469CA">
        <w:rPr>
          <w:color w:val="000000"/>
        </w:rPr>
        <w:t xml:space="preserve"> эффект может рассчитываться по отдельным этапам </w:t>
      </w:r>
      <w:r w:rsidR="0001565B">
        <w:rPr>
          <w:color w:val="000000"/>
        </w:rPr>
        <w:t xml:space="preserve">Инновационного цикла </w:t>
      </w:r>
      <w:r w:rsidRPr="006469CA">
        <w:rPr>
          <w:color w:val="000000"/>
        </w:rPr>
        <w:t xml:space="preserve">и в целом по </w:t>
      </w:r>
      <w:r w:rsidR="0001565B">
        <w:rPr>
          <w:color w:val="000000"/>
        </w:rPr>
        <w:t xml:space="preserve">программе (инновационному </w:t>
      </w:r>
      <w:r w:rsidRPr="006469CA">
        <w:rPr>
          <w:color w:val="000000"/>
        </w:rPr>
        <w:t>проекту</w:t>
      </w:r>
      <w:r w:rsidR="0001565B">
        <w:rPr>
          <w:color w:val="000000"/>
        </w:rPr>
        <w:t>)</w:t>
      </w:r>
      <w:r w:rsidRPr="006469CA">
        <w:rPr>
          <w:color w:val="000000"/>
        </w:rPr>
        <w:t>.</w:t>
      </w:r>
    </w:p>
    <w:p w:rsidR="00F77B98" w:rsidRPr="006469CA" w:rsidRDefault="00F77B98" w:rsidP="006469CA">
      <w:pPr>
        <w:widowControl w:val="0"/>
        <w:shd w:val="clear" w:color="auto" w:fill="FFFFFF"/>
        <w:autoSpaceDE w:val="0"/>
        <w:autoSpaceDN w:val="0"/>
        <w:adjustRightInd w:val="0"/>
        <w:rPr>
          <w:color w:val="000000"/>
        </w:rPr>
      </w:pPr>
      <w:r w:rsidRPr="006469CA">
        <w:rPr>
          <w:color w:val="000000"/>
        </w:rPr>
        <w:t>3</w:t>
      </w:r>
      <w:r w:rsidR="0001565B">
        <w:rPr>
          <w:color w:val="000000"/>
        </w:rPr>
        <w:t>2</w:t>
      </w:r>
      <w:r w:rsidRPr="006469CA">
        <w:rPr>
          <w:color w:val="000000"/>
        </w:rPr>
        <w:t>. Плановая и прогнозная оценка результатов проектов, которые будут реализовываться в течение ряда лет, предполагает сопоставление ожидаемого чистого дисконтированного дохода от реализации про</w:t>
      </w:r>
      <w:r w:rsidR="0001565B">
        <w:rPr>
          <w:color w:val="000000"/>
        </w:rPr>
        <w:t>граммы (инновационного про</w:t>
      </w:r>
      <w:r w:rsidRPr="006469CA">
        <w:rPr>
          <w:color w:val="000000"/>
        </w:rPr>
        <w:t>екта</w:t>
      </w:r>
      <w:r w:rsidR="0001565B">
        <w:rPr>
          <w:color w:val="000000"/>
        </w:rPr>
        <w:t>)</w:t>
      </w:r>
      <w:r w:rsidRPr="006469CA">
        <w:rPr>
          <w:color w:val="000000"/>
        </w:rPr>
        <w:t xml:space="preserve"> с инвестированным капиталом. Расчет показателей коммерческой эффективности – чистого дисконтированного дохода, коэффициента эффективности и срока окупаемости инвестиций – осуществляется на основе определения чистого денежного потока. </w:t>
      </w:r>
    </w:p>
    <w:p w:rsidR="00F77B98" w:rsidRPr="006469CA" w:rsidRDefault="00F77B98" w:rsidP="006469CA">
      <w:pPr>
        <w:widowControl w:val="0"/>
        <w:shd w:val="clear" w:color="auto" w:fill="FFFFFF"/>
        <w:autoSpaceDE w:val="0"/>
        <w:autoSpaceDN w:val="0"/>
        <w:adjustRightInd w:val="0"/>
        <w:rPr>
          <w:color w:val="000000"/>
        </w:rPr>
      </w:pPr>
      <w:r w:rsidRPr="006469CA">
        <w:rPr>
          <w:color w:val="000000"/>
        </w:rPr>
        <w:t>3</w:t>
      </w:r>
      <w:r w:rsidR="0001565B">
        <w:rPr>
          <w:color w:val="000000"/>
        </w:rPr>
        <w:t>3</w:t>
      </w:r>
      <w:r w:rsidRPr="006469CA">
        <w:rPr>
          <w:color w:val="000000"/>
        </w:rPr>
        <w:t>. Оценка коммерческого эффекта по отдельн</w:t>
      </w:r>
      <w:r w:rsidR="0001565B">
        <w:rPr>
          <w:color w:val="000000"/>
        </w:rPr>
        <w:t>ы</w:t>
      </w:r>
      <w:r w:rsidRPr="006469CA">
        <w:rPr>
          <w:color w:val="000000"/>
        </w:rPr>
        <w:t>м</w:t>
      </w:r>
      <w:r w:rsidR="0001565B">
        <w:rPr>
          <w:color w:val="000000"/>
        </w:rPr>
        <w:t xml:space="preserve"> </w:t>
      </w:r>
      <w:r w:rsidRPr="006469CA">
        <w:rPr>
          <w:color w:val="000000"/>
        </w:rPr>
        <w:t>вид</w:t>
      </w:r>
      <w:r w:rsidR="0001565B">
        <w:rPr>
          <w:color w:val="000000"/>
        </w:rPr>
        <w:t>ам</w:t>
      </w:r>
      <w:r w:rsidRPr="006469CA">
        <w:rPr>
          <w:color w:val="000000"/>
        </w:rPr>
        <w:t xml:space="preserve"> продукции проводится при условии раздельного учета затрат и поступлений по ним. В случае </w:t>
      </w:r>
      <w:r w:rsidR="0001565B">
        <w:rPr>
          <w:color w:val="000000"/>
        </w:rPr>
        <w:t>определения эффективности разработок</w:t>
      </w:r>
      <w:r w:rsidRPr="006469CA">
        <w:rPr>
          <w:color w:val="000000"/>
        </w:rPr>
        <w:t xml:space="preserve"> на основе агрегированных показателей по </w:t>
      </w:r>
      <w:r w:rsidR="0001565B">
        <w:rPr>
          <w:color w:val="000000"/>
        </w:rPr>
        <w:t>программе (инновационному проекту)</w:t>
      </w:r>
      <w:r w:rsidRPr="006469CA">
        <w:rPr>
          <w:color w:val="000000"/>
        </w:rPr>
        <w:t xml:space="preserve"> полученные результаты дополнительно верифици</w:t>
      </w:r>
      <w:r w:rsidR="0001565B">
        <w:rPr>
          <w:color w:val="000000"/>
        </w:rPr>
        <w:t>руются</w:t>
      </w:r>
      <w:r w:rsidRPr="006469CA">
        <w:rPr>
          <w:color w:val="000000"/>
        </w:rPr>
        <w:t xml:space="preserve"> и используются для оценки динамики на соответствующем уровне детализации.</w:t>
      </w:r>
    </w:p>
    <w:p w:rsidR="00F77B98" w:rsidRPr="006469CA" w:rsidRDefault="00F77B98" w:rsidP="006469CA">
      <w:r w:rsidRPr="006469CA">
        <w:t>3</w:t>
      </w:r>
      <w:r w:rsidR="0001565B">
        <w:t>4</w:t>
      </w:r>
      <w:r w:rsidRPr="006469CA">
        <w:t>. Величина экономического эффекта определяется по условиям использования продукции</w:t>
      </w:r>
      <w:r w:rsidR="0001565B">
        <w:t xml:space="preserve"> и</w:t>
      </w:r>
      <w:r w:rsidRPr="006469CA">
        <w:t xml:space="preserve"> является основой для установления рыночных декларированных цен на соответствующую продукцию (научно-техническую и производственно-технического назначения). </w:t>
      </w:r>
    </w:p>
    <w:p w:rsidR="00F77B98" w:rsidRPr="006469CA" w:rsidRDefault="00F77B98" w:rsidP="006469CA">
      <w:r w:rsidRPr="006469CA">
        <w:t>3</w:t>
      </w:r>
      <w:r w:rsidR="0001565B">
        <w:t>5</w:t>
      </w:r>
      <w:r w:rsidRPr="006469CA">
        <w:t>. При определении экономического эффекта по условиям производства используются:</w:t>
      </w:r>
    </w:p>
    <w:p w:rsidR="00F77B98" w:rsidRPr="006469CA" w:rsidRDefault="00F77B98" w:rsidP="006469CA">
      <w:r w:rsidRPr="006469CA">
        <w:t>действующие оптовые, розничные цены и тарифы на продукцию и услуги;</w:t>
      </w:r>
    </w:p>
    <w:p w:rsidR="00F77B98" w:rsidRPr="006469CA" w:rsidRDefault="00F77B98" w:rsidP="006469CA">
      <w:r w:rsidRPr="006469CA">
        <w:t>установленные действующим законодательством нормативы платы за трудовые и природные ресурсы;</w:t>
      </w:r>
    </w:p>
    <w:p w:rsidR="00F77B98" w:rsidRPr="006469CA" w:rsidRDefault="00F77B98" w:rsidP="006469CA">
      <w:r w:rsidRPr="006469CA">
        <w:t>действующие нормативы отчислений от себестоимости, фонда оплаты труда и прибыли организаций в республиканский и местные бюджеты, вышестоящим организациям для формирования государственных, местных и отраслевых бюджетных фондов;</w:t>
      </w:r>
    </w:p>
    <w:p w:rsidR="00F77B98" w:rsidRPr="006469CA" w:rsidRDefault="00F77B98" w:rsidP="006469CA">
      <w:r w:rsidRPr="006469CA">
        <w:t>правила и нормы расчетов организаций с банком за предоставленный кредит или хранение собственных средств.</w:t>
      </w:r>
    </w:p>
    <w:p w:rsidR="00F77B98" w:rsidRPr="006469CA" w:rsidRDefault="00F77B98" w:rsidP="006469CA">
      <w:r w:rsidRPr="006469CA">
        <w:t>3</w:t>
      </w:r>
      <w:r w:rsidR="00B806D8">
        <w:t>6.</w:t>
      </w:r>
      <w:r w:rsidRPr="006469CA">
        <w:t> Издержки на создание и коммерциализацию разработок включают в себя текущие и инвестиционные расходы.</w:t>
      </w:r>
    </w:p>
    <w:p w:rsidR="00F77B98" w:rsidRPr="006469CA" w:rsidRDefault="00B806D8" w:rsidP="006469CA">
      <w:r>
        <w:t>37</w:t>
      </w:r>
      <w:r w:rsidR="00F77B98" w:rsidRPr="006469CA">
        <w:t>. Текущие расходы на разработки рассчитываются в сфере их производства (а для оценки средств производства – и в сфере эксплуатации) в соответствии с нормативными документами по их калькулированию.</w:t>
      </w:r>
    </w:p>
    <w:p w:rsidR="00F77B98" w:rsidRPr="006469CA" w:rsidRDefault="00B806D8" w:rsidP="006469CA">
      <w:r>
        <w:t>38</w:t>
      </w:r>
      <w:r w:rsidR="00F77B98" w:rsidRPr="006469CA">
        <w:t>. Методы расчета текущих расходов зависят от того, на каком этапе производится расчет. На проектных стадиях, когда отсутствуют окончательно сформированные конструкторские решения, используются укрупненные методы расчета (удельных весов, агрегатный, аналоговых сравнений и др.). На стадиях коммерциализации (освоения) разработок применяется метод прямого счета.</w:t>
      </w:r>
    </w:p>
    <w:p w:rsidR="00F77B98" w:rsidRPr="006469CA" w:rsidRDefault="00B806D8" w:rsidP="006469CA">
      <w:r>
        <w:t>39</w:t>
      </w:r>
      <w:r w:rsidR="00F77B98" w:rsidRPr="006469CA">
        <w:t xml:space="preserve">. В состав инвестиционных расходов на коммерциализацию </w:t>
      </w:r>
      <w:r>
        <w:t xml:space="preserve">результатов </w:t>
      </w:r>
      <w:r w:rsidR="00F77B98" w:rsidRPr="006469CA">
        <w:t>разработок включаются:</w:t>
      </w:r>
    </w:p>
    <w:p w:rsidR="00F77B98" w:rsidRPr="006469CA" w:rsidRDefault="00F77B98" w:rsidP="006469CA">
      <w:r w:rsidRPr="006469CA">
        <w:t>расходы на научно-исследовательские, экспериментальные, конструкторские, технологические, проектные работы;</w:t>
      </w:r>
    </w:p>
    <w:p w:rsidR="00F77B98" w:rsidRPr="006469CA" w:rsidRDefault="00F77B98" w:rsidP="006469CA">
      <w:r w:rsidRPr="006469CA">
        <w:t>расходы на освоение производства новых видов продукции (изготовление и испытание опытных образцов новой продукции и технологий, техническая и технологическая подготовка производства);</w:t>
      </w:r>
    </w:p>
    <w:p w:rsidR="00F77B98" w:rsidRPr="006469CA" w:rsidRDefault="00F77B98" w:rsidP="006469CA">
      <w:r w:rsidRPr="006469CA">
        <w:t>плата за «ноу-хау», лицензии;</w:t>
      </w:r>
    </w:p>
    <w:p w:rsidR="00F77B98" w:rsidRPr="006469CA" w:rsidRDefault="00F77B98" w:rsidP="006469CA">
      <w:r w:rsidRPr="006469CA">
        <w:t>расходы на приобретение, транспортировку, монтаж, наладку и освоение нового оборудования;</w:t>
      </w:r>
    </w:p>
    <w:p w:rsidR="00F77B98" w:rsidRPr="006469CA" w:rsidRDefault="00F77B98" w:rsidP="006469CA">
      <w:r w:rsidRPr="006469CA">
        <w:t>расходы на создание производственных площадей, непосредственно связанных с коммерциализацией разработок;</w:t>
      </w:r>
    </w:p>
    <w:p w:rsidR="00F77B98" w:rsidRPr="006469CA" w:rsidRDefault="00F77B98" w:rsidP="006469CA">
      <w:r w:rsidRPr="006469CA">
        <w:t>расходы на набор и обучение персонала;</w:t>
      </w:r>
    </w:p>
    <w:p w:rsidR="00F77B98" w:rsidRPr="006469CA" w:rsidRDefault="00F77B98" w:rsidP="006469CA">
      <w:r w:rsidRPr="006469CA">
        <w:t>расходы на предотвращение отрицательных социальных и экологических последствий.</w:t>
      </w:r>
    </w:p>
    <w:p w:rsidR="00F77B98" w:rsidRPr="006469CA" w:rsidRDefault="00F77B98" w:rsidP="006469CA">
      <w:pPr>
        <w:pStyle w:val="a6"/>
        <w:spacing w:line="240" w:lineRule="auto"/>
        <w:ind w:firstLine="709"/>
        <w:jc w:val="both"/>
        <w:rPr>
          <w:b w:val="0"/>
          <w:szCs w:val="28"/>
        </w:rPr>
      </w:pPr>
      <w:r w:rsidRPr="006469CA">
        <w:rPr>
          <w:b w:val="0"/>
          <w:szCs w:val="28"/>
        </w:rPr>
        <w:t>4</w:t>
      </w:r>
      <w:r w:rsidR="00B806D8">
        <w:rPr>
          <w:b w:val="0"/>
          <w:szCs w:val="28"/>
        </w:rPr>
        <w:t>0</w:t>
      </w:r>
      <w:r w:rsidRPr="006469CA">
        <w:rPr>
          <w:b w:val="0"/>
          <w:szCs w:val="28"/>
        </w:rPr>
        <w:t xml:space="preserve">. Экономический эффект (Э) от использования результатов </w:t>
      </w:r>
      <w:r w:rsidR="00B806D8">
        <w:rPr>
          <w:b w:val="0"/>
          <w:szCs w:val="28"/>
        </w:rPr>
        <w:t>разработок</w:t>
      </w:r>
      <w:r w:rsidRPr="006469CA">
        <w:rPr>
          <w:b w:val="0"/>
          <w:szCs w:val="28"/>
        </w:rPr>
        <w:t xml:space="preserve"> определяется по формуле:</w:t>
      </w:r>
    </w:p>
    <w:p w:rsidR="00F77B98" w:rsidRPr="006469CA" w:rsidRDefault="00F77B98" w:rsidP="006469CA">
      <w:pPr>
        <w:pStyle w:val="a6"/>
        <w:spacing w:line="240" w:lineRule="auto"/>
        <w:ind w:firstLine="709"/>
        <w:jc w:val="both"/>
        <w:rPr>
          <w:b w:val="0"/>
          <w:szCs w:val="28"/>
        </w:rPr>
      </w:pPr>
    </w:p>
    <w:p w:rsidR="00F77B98" w:rsidRPr="006469CA" w:rsidRDefault="00F77B98" w:rsidP="006469CA">
      <w:pPr>
        <w:jc w:val="right"/>
      </w:pPr>
      <w:r w:rsidRPr="00B806D8">
        <w:rPr>
          <w:sz w:val="32"/>
          <w:szCs w:val="32"/>
        </w:rPr>
        <w:t>Э = Р</w:t>
      </w:r>
      <w:r w:rsidRPr="00B806D8">
        <w:rPr>
          <w:sz w:val="32"/>
          <w:szCs w:val="32"/>
          <w:vertAlign w:val="subscript"/>
        </w:rPr>
        <w:t>Т</w:t>
      </w:r>
      <w:r w:rsidRPr="00B806D8">
        <w:rPr>
          <w:sz w:val="32"/>
          <w:szCs w:val="32"/>
        </w:rPr>
        <w:t xml:space="preserve"> – З</w:t>
      </w:r>
      <w:r w:rsidRPr="00B806D8">
        <w:rPr>
          <w:sz w:val="32"/>
          <w:szCs w:val="32"/>
          <w:vertAlign w:val="subscript"/>
        </w:rPr>
        <w:t>Т</w:t>
      </w:r>
      <w:r w:rsidRPr="006469CA">
        <w:rPr>
          <w:vertAlign w:val="subscript"/>
        </w:rPr>
        <w:t xml:space="preserve"> </w:t>
      </w:r>
      <w:r w:rsidRPr="006469CA">
        <w:t xml:space="preserve">, </w:t>
      </w:r>
      <w:r w:rsidR="00B806D8">
        <w:tab/>
      </w:r>
      <w:r w:rsidRPr="006469CA">
        <w:tab/>
      </w:r>
      <w:r w:rsidRPr="006469CA">
        <w:tab/>
      </w:r>
      <w:r w:rsidRPr="006469CA">
        <w:tab/>
      </w:r>
      <w:r w:rsidRPr="006469CA">
        <w:tab/>
      </w:r>
      <w:r w:rsidRPr="006469CA">
        <w:tab/>
        <w:t>(5)</w:t>
      </w:r>
    </w:p>
    <w:p w:rsidR="00F77B98" w:rsidRPr="006469CA" w:rsidRDefault="00F77B98" w:rsidP="006469CA">
      <w:pPr>
        <w:ind w:left="1080" w:hanging="1080"/>
      </w:pPr>
    </w:p>
    <w:p w:rsidR="00F77B98" w:rsidRPr="006469CA" w:rsidRDefault="00F77B98" w:rsidP="006469CA">
      <w:pPr>
        <w:ind w:firstLine="0"/>
      </w:pPr>
      <w:r w:rsidRPr="006469CA">
        <w:t>где Р</w:t>
      </w:r>
      <w:r w:rsidRPr="006469CA">
        <w:rPr>
          <w:vertAlign w:val="subscript"/>
        </w:rPr>
        <w:t>Т</w:t>
      </w:r>
      <w:r w:rsidRPr="006469CA">
        <w:t xml:space="preserve"> – стоимостная оценка результатов использования </w:t>
      </w:r>
      <w:r w:rsidR="00B806D8">
        <w:t xml:space="preserve">результатов </w:t>
      </w:r>
      <w:r w:rsidRPr="006469CA">
        <w:t>разработки (ожидаемое или фактическое поступление средств) за расчетный период; З</w:t>
      </w:r>
      <w:r w:rsidRPr="006469CA">
        <w:rPr>
          <w:vertAlign w:val="subscript"/>
        </w:rPr>
        <w:t>Т</w:t>
      </w:r>
      <w:r w:rsidRPr="006469CA">
        <w:t xml:space="preserve"> – стоимостная оценка издержек на создание и использование </w:t>
      </w:r>
      <w:r w:rsidR="00B806D8">
        <w:t xml:space="preserve">результатов </w:t>
      </w:r>
      <w:r w:rsidRPr="006469CA">
        <w:t>разработки за расчетный период.</w:t>
      </w:r>
    </w:p>
    <w:p w:rsidR="00F77B98" w:rsidRPr="006469CA" w:rsidRDefault="00F77B98" w:rsidP="006469CA">
      <w:pPr>
        <w:ind w:firstLine="720"/>
      </w:pPr>
      <w:r w:rsidRPr="006469CA">
        <w:t>4</w:t>
      </w:r>
      <w:r w:rsidR="00B806D8">
        <w:t>1</w:t>
      </w:r>
      <w:r w:rsidRPr="006469CA">
        <w:t>. Интегральный экономический эффект по про</w:t>
      </w:r>
      <w:r w:rsidR="00B806D8">
        <w:t>грамме (инновационному проекту)</w:t>
      </w:r>
      <w:r w:rsidRPr="006469CA">
        <w:t xml:space="preserve"> определяется величиной чистого дисконтированного дохода (ЧДД)</w:t>
      </w:r>
      <w:r w:rsidR="001025B4">
        <w:t>.</w:t>
      </w:r>
      <w:r w:rsidRPr="006469CA">
        <w:t xml:space="preserve"> </w:t>
      </w:r>
      <w:r w:rsidR="001025B4">
        <w:t>П</w:t>
      </w:r>
      <w:r w:rsidRPr="006469CA">
        <w:t xml:space="preserve">орядок расчета </w:t>
      </w:r>
      <w:r w:rsidR="001025B4">
        <w:t>ЧДД по программе (инновационному проекту) аналогичен</w:t>
      </w:r>
      <w:r w:rsidRPr="006469CA">
        <w:t xml:space="preserve"> приведен</w:t>
      </w:r>
      <w:r w:rsidR="001025B4">
        <w:t xml:space="preserve">ному </w:t>
      </w:r>
      <w:r w:rsidRPr="006469CA">
        <w:t xml:space="preserve"> в Правилах по разработке бизнес-планов инвестиционных проектов</w:t>
      </w:r>
      <w:r w:rsidR="001025B4">
        <w:t xml:space="preserve"> (</w:t>
      </w:r>
      <w:r w:rsidRPr="006469CA">
        <w:t>утвержден</w:t>
      </w:r>
      <w:r w:rsidR="001025B4">
        <w:t>ы</w:t>
      </w:r>
      <w:r w:rsidRPr="006469CA">
        <w:t xml:space="preserve"> постановлением Министерства экономики Республики Беларусь от 31.08.2005 № 158</w:t>
      </w:r>
      <w:r w:rsidR="001025B4">
        <w:t>)</w:t>
      </w:r>
      <w:r w:rsidRPr="006469CA">
        <w:t>. Проект является экономически эффективным, если ЧДД по нему больше 0. В целях определения приоритетности проектов осуществляется их ранжирование по величине ЧДД.</w:t>
      </w:r>
    </w:p>
    <w:p w:rsidR="00F77B98" w:rsidRPr="006469CA" w:rsidRDefault="00F77B98" w:rsidP="006469CA">
      <w:pPr>
        <w:ind w:firstLine="720"/>
      </w:pPr>
      <w:r w:rsidRPr="006469CA">
        <w:t>4</w:t>
      </w:r>
      <w:r w:rsidR="001025B4">
        <w:t>2</w:t>
      </w:r>
      <w:r w:rsidRPr="006469CA">
        <w:t>. Дисконтированием издержек и результатов (денежных потоков) называется приведение их разновременных значений к их ценности на определенный момент времени, который называется моментом приведения.</w:t>
      </w:r>
    </w:p>
    <w:p w:rsidR="00F77B98" w:rsidRPr="006469CA" w:rsidRDefault="00F77B98" w:rsidP="006469CA">
      <w:pPr>
        <w:pStyle w:val="a7"/>
        <w:spacing w:line="240" w:lineRule="auto"/>
        <w:ind w:firstLine="720"/>
        <w:rPr>
          <w:szCs w:val="28"/>
          <w:lang w:val="be-BY"/>
        </w:rPr>
      </w:pPr>
      <w:r w:rsidRPr="006469CA">
        <w:rPr>
          <w:szCs w:val="28"/>
          <w:lang w:val="be-BY"/>
        </w:rPr>
        <w:t>Коэффициент дисконтирования (К</w:t>
      </w:r>
      <w:r w:rsidRPr="006469CA">
        <w:rPr>
          <w:szCs w:val="28"/>
        </w:rPr>
        <w:t>'</w:t>
      </w:r>
      <w:r w:rsidRPr="006469CA">
        <w:rPr>
          <w:szCs w:val="28"/>
          <w:vertAlign w:val="subscript"/>
        </w:rPr>
        <w:t>Д</w:t>
      </w:r>
      <w:r w:rsidRPr="006469CA">
        <w:rPr>
          <w:szCs w:val="28"/>
        </w:rPr>
        <w:t>)</w:t>
      </w:r>
      <w:r w:rsidRPr="006469CA">
        <w:rPr>
          <w:szCs w:val="28"/>
          <w:lang w:val="be-BY"/>
        </w:rPr>
        <w:t xml:space="preserve"> </w:t>
      </w:r>
      <w:r w:rsidRPr="006469CA">
        <w:rPr>
          <w:szCs w:val="28"/>
        </w:rPr>
        <w:t>издержек</w:t>
      </w:r>
      <w:r w:rsidRPr="006469CA">
        <w:rPr>
          <w:szCs w:val="28"/>
          <w:lang w:val="be-BY"/>
        </w:rPr>
        <w:t xml:space="preserve"> и результатов для приведения результатов к началу осуществления проекта определяется по формуле:</w:t>
      </w:r>
    </w:p>
    <w:p w:rsidR="00F77B98" w:rsidRPr="001025B4" w:rsidRDefault="00F77B98" w:rsidP="006469CA">
      <w:pPr>
        <w:pStyle w:val="a7"/>
        <w:spacing w:line="240" w:lineRule="auto"/>
        <w:ind w:firstLine="720"/>
        <w:rPr>
          <w:sz w:val="22"/>
          <w:szCs w:val="22"/>
          <w:lang w:val="be-BY"/>
        </w:rPr>
      </w:pPr>
    </w:p>
    <w:p w:rsidR="00F77B98" w:rsidRPr="006469CA" w:rsidRDefault="00F77B98" w:rsidP="006469CA">
      <w:pPr>
        <w:pStyle w:val="a7"/>
        <w:spacing w:line="240" w:lineRule="auto"/>
        <w:ind w:firstLine="709"/>
        <w:jc w:val="right"/>
        <w:rPr>
          <w:szCs w:val="28"/>
          <w:lang w:val="be-BY"/>
        </w:rPr>
      </w:pPr>
      <w:r w:rsidRPr="006469CA">
        <w:rPr>
          <w:position w:val="-28"/>
          <w:szCs w:val="28"/>
          <w:lang w:val="be-BY"/>
        </w:rPr>
        <w:object w:dxaOrig="14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3pt" o:ole="">
            <v:imagedata r:id="rId9" o:title=""/>
          </v:shape>
          <o:OLEObject Type="Embed" ProgID="Equation.3" ShapeID="_x0000_i1025" DrawAspect="Content" ObjectID="_1471181306" r:id="rId10"/>
        </w:object>
      </w:r>
      <w:r w:rsidRPr="006469CA">
        <w:rPr>
          <w:szCs w:val="28"/>
          <w:lang w:val="be-BY"/>
        </w:rPr>
        <w:t>,</w:t>
      </w:r>
      <w:r w:rsidR="001025B4">
        <w:rPr>
          <w:szCs w:val="28"/>
          <w:lang w:val="be-BY"/>
        </w:rPr>
        <w:tab/>
      </w:r>
      <w:r w:rsidRPr="006469CA">
        <w:rPr>
          <w:szCs w:val="28"/>
          <w:lang w:val="be-BY"/>
        </w:rPr>
        <w:tab/>
      </w:r>
      <w:r w:rsidRPr="006469CA">
        <w:rPr>
          <w:szCs w:val="28"/>
          <w:lang w:val="be-BY"/>
        </w:rPr>
        <w:tab/>
      </w:r>
      <w:r w:rsidRPr="006469CA">
        <w:rPr>
          <w:szCs w:val="28"/>
          <w:lang w:val="be-BY"/>
        </w:rPr>
        <w:tab/>
      </w:r>
      <w:r w:rsidRPr="006469CA">
        <w:rPr>
          <w:szCs w:val="28"/>
          <w:lang w:val="be-BY"/>
        </w:rPr>
        <w:tab/>
      </w:r>
      <w:r w:rsidRPr="006469CA">
        <w:rPr>
          <w:szCs w:val="28"/>
          <w:lang w:val="be-BY"/>
        </w:rPr>
        <w:tab/>
        <w:t>(6)</w:t>
      </w:r>
    </w:p>
    <w:p w:rsidR="00F77B98" w:rsidRPr="006469CA" w:rsidRDefault="00F77B98" w:rsidP="006469CA">
      <w:pPr>
        <w:ind w:firstLine="0"/>
        <w:rPr>
          <w:lang w:val="be-BY"/>
        </w:rPr>
      </w:pPr>
      <w:r w:rsidRPr="006469CA">
        <w:t xml:space="preserve">где </w:t>
      </w:r>
      <w:r w:rsidRPr="006469CA">
        <w:rPr>
          <w:lang w:val="be-BY"/>
        </w:rPr>
        <w:t xml:space="preserve">Е – ставка дисконтирования (норма дисконта), </w:t>
      </w:r>
      <w:r w:rsidRPr="006469CA">
        <w:rPr>
          <w:lang w:val="en-US"/>
        </w:rPr>
        <w:t>t</w:t>
      </w:r>
      <w:r w:rsidRPr="006469CA">
        <w:t>′</w:t>
      </w:r>
      <w:r w:rsidRPr="006469CA">
        <w:rPr>
          <w:lang w:val="be-BY"/>
        </w:rPr>
        <w:t xml:space="preserve"> – порядковый номер года проекта (для начала проекта принимается </w:t>
      </w:r>
      <w:r w:rsidRPr="006469CA">
        <w:rPr>
          <w:lang w:val="en-US"/>
        </w:rPr>
        <w:t>t</w:t>
      </w:r>
      <w:r w:rsidRPr="006469CA">
        <w:t>=0)</w:t>
      </w:r>
      <w:r w:rsidRPr="006469CA">
        <w:rPr>
          <w:lang w:val="be-BY"/>
        </w:rPr>
        <w:t>.</w:t>
      </w:r>
    </w:p>
    <w:p w:rsidR="001025B4" w:rsidRDefault="00F77B98" w:rsidP="006469CA">
      <w:pPr>
        <w:pStyle w:val="a7"/>
        <w:spacing w:line="240" w:lineRule="auto"/>
        <w:ind w:firstLine="709"/>
        <w:rPr>
          <w:szCs w:val="28"/>
        </w:rPr>
      </w:pPr>
      <w:r w:rsidRPr="006469CA">
        <w:rPr>
          <w:szCs w:val="28"/>
          <w:lang w:val="be-BY"/>
        </w:rPr>
        <w:t xml:space="preserve">Норма дисконта определяется разработчиком </w:t>
      </w:r>
      <w:r w:rsidR="001025B4">
        <w:rPr>
          <w:szCs w:val="28"/>
          <w:lang w:val="be-BY"/>
        </w:rPr>
        <w:t>программы (инновационного проекта)</w:t>
      </w:r>
      <w:r w:rsidRPr="006469CA">
        <w:rPr>
          <w:szCs w:val="28"/>
          <w:lang w:val="be-BY"/>
        </w:rPr>
        <w:t xml:space="preserve"> самостоятельно с учетом рекомендаций, приведенных в </w:t>
      </w:r>
      <w:r w:rsidR="001025B4">
        <w:rPr>
          <w:szCs w:val="28"/>
          <w:lang w:val="be-BY"/>
        </w:rPr>
        <w:t xml:space="preserve">упомянутых </w:t>
      </w:r>
      <w:r w:rsidRPr="006469CA">
        <w:rPr>
          <w:szCs w:val="28"/>
        </w:rPr>
        <w:t>Правилах по разработке бизнес-планов инвестиционных проектов</w:t>
      </w:r>
      <w:r w:rsidR="001025B4">
        <w:rPr>
          <w:szCs w:val="28"/>
        </w:rPr>
        <w:t>.</w:t>
      </w:r>
    </w:p>
    <w:p w:rsidR="00F77B98" w:rsidRPr="006469CA" w:rsidRDefault="00F77B98" w:rsidP="006469CA">
      <w:r w:rsidRPr="006469CA">
        <w:t>4</w:t>
      </w:r>
      <w:r w:rsidR="001025B4">
        <w:t>3</w:t>
      </w:r>
      <w:r w:rsidRPr="006469CA">
        <w:t xml:space="preserve">. Показателями эффективности использования результатов </w:t>
      </w:r>
      <w:r w:rsidR="001025B4">
        <w:t>разработок по программам (инновационным проектам)</w:t>
      </w:r>
      <w:r w:rsidRPr="006469CA">
        <w:t xml:space="preserve"> являются эффективность вложенных инвестиций и период их окупаемости.</w:t>
      </w:r>
    </w:p>
    <w:p w:rsidR="00F77B98" w:rsidRPr="006469CA" w:rsidRDefault="00F77B98" w:rsidP="006469CA">
      <w:r w:rsidRPr="006469CA">
        <w:t xml:space="preserve">Эффективность издержек на создание и использование </w:t>
      </w:r>
      <w:r w:rsidR="001025B4">
        <w:t xml:space="preserve">результата </w:t>
      </w:r>
      <w:r w:rsidRPr="006469CA">
        <w:t>разработки (вложенных инвестиций) (Э</w:t>
      </w:r>
      <w:r w:rsidRPr="006469CA">
        <w:rPr>
          <w:vertAlign w:val="subscript"/>
        </w:rPr>
        <w:t>И</w:t>
      </w:r>
      <w:r w:rsidRPr="006469CA">
        <w:t>) определяется по формуле:</w:t>
      </w:r>
    </w:p>
    <w:p w:rsidR="00F77B98" w:rsidRPr="006469CA" w:rsidRDefault="00F77B98" w:rsidP="006469CA"/>
    <w:p w:rsidR="00F77B98" w:rsidRDefault="001025B4" w:rsidP="006469CA">
      <w:pPr>
        <w:pStyle w:val="a6"/>
        <w:spacing w:line="240" w:lineRule="auto"/>
        <w:jc w:val="right"/>
        <w:rPr>
          <w:b w:val="0"/>
          <w:szCs w:val="28"/>
        </w:rPr>
      </w:pPr>
      <w:r w:rsidRPr="001025B4">
        <w:rPr>
          <w:b w:val="0"/>
          <w:spacing w:val="40"/>
          <w:sz w:val="32"/>
          <w:szCs w:val="32"/>
        </w:rPr>
        <w:t>Э</w:t>
      </w:r>
      <w:r w:rsidRPr="001025B4">
        <w:rPr>
          <w:b w:val="0"/>
          <w:smallCaps/>
          <w:spacing w:val="40"/>
          <w:sz w:val="32"/>
          <w:szCs w:val="32"/>
          <w:vertAlign w:val="subscript"/>
        </w:rPr>
        <w:t>и</w:t>
      </w:r>
      <w:r w:rsidRPr="001025B4">
        <w:rPr>
          <w:b w:val="0"/>
          <w:spacing w:val="40"/>
          <w:sz w:val="32"/>
          <w:szCs w:val="32"/>
        </w:rPr>
        <w:t xml:space="preserve"> = Э/З</w:t>
      </w:r>
      <w:r w:rsidRPr="001025B4">
        <w:rPr>
          <w:b w:val="0"/>
          <w:smallCaps/>
          <w:spacing w:val="40"/>
          <w:sz w:val="32"/>
          <w:szCs w:val="32"/>
          <w:vertAlign w:val="subscript"/>
        </w:rPr>
        <w:t>т</w:t>
      </w:r>
      <w:r w:rsidR="00F77B98" w:rsidRPr="006469CA">
        <w:rPr>
          <w:b w:val="0"/>
          <w:szCs w:val="28"/>
        </w:rPr>
        <w:t>,</w:t>
      </w:r>
      <w:r w:rsidR="00F77B98" w:rsidRPr="006469CA">
        <w:rPr>
          <w:b w:val="0"/>
          <w:szCs w:val="28"/>
        </w:rPr>
        <w:tab/>
      </w:r>
      <w:r w:rsidR="00F77B98" w:rsidRPr="006469CA">
        <w:rPr>
          <w:b w:val="0"/>
          <w:szCs w:val="28"/>
        </w:rPr>
        <w:tab/>
      </w:r>
      <w:r w:rsidR="00F77B98" w:rsidRPr="006469CA">
        <w:rPr>
          <w:b w:val="0"/>
          <w:szCs w:val="28"/>
        </w:rPr>
        <w:tab/>
      </w:r>
      <w:r w:rsidR="00F77B98" w:rsidRPr="006469CA">
        <w:rPr>
          <w:b w:val="0"/>
          <w:szCs w:val="28"/>
        </w:rPr>
        <w:tab/>
      </w:r>
      <w:r w:rsidR="00F77B98" w:rsidRPr="006469CA">
        <w:rPr>
          <w:b w:val="0"/>
          <w:szCs w:val="28"/>
        </w:rPr>
        <w:tab/>
      </w:r>
      <w:r w:rsidR="00F77B98" w:rsidRPr="006469CA">
        <w:rPr>
          <w:b w:val="0"/>
          <w:szCs w:val="28"/>
        </w:rPr>
        <w:tab/>
        <w:t>(7)</w:t>
      </w:r>
    </w:p>
    <w:p w:rsidR="001025B4" w:rsidRPr="006469CA" w:rsidRDefault="001025B4" w:rsidP="006469CA">
      <w:pPr>
        <w:pStyle w:val="a6"/>
        <w:spacing w:line="240" w:lineRule="auto"/>
        <w:jc w:val="right"/>
        <w:rPr>
          <w:b w:val="0"/>
          <w:szCs w:val="28"/>
        </w:rPr>
      </w:pPr>
    </w:p>
    <w:p w:rsidR="00F77B98" w:rsidRPr="006469CA" w:rsidRDefault="00F77B98" w:rsidP="006469CA">
      <w:pPr>
        <w:pStyle w:val="a6"/>
        <w:spacing w:line="240" w:lineRule="auto"/>
        <w:jc w:val="both"/>
        <w:rPr>
          <w:b w:val="0"/>
          <w:szCs w:val="28"/>
        </w:rPr>
      </w:pPr>
      <w:r w:rsidRPr="006469CA">
        <w:rPr>
          <w:b w:val="0"/>
          <w:szCs w:val="28"/>
        </w:rPr>
        <w:t>где Э – суммарный экономический эффект от использования результатов разработки за расчетный период, З</w:t>
      </w:r>
      <w:r w:rsidRPr="006469CA">
        <w:rPr>
          <w:b w:val="0"/>
          <w:szCs w:val="28"/>
          <w:vertAlign w:val="subscript"/>
        </w:rPr>
        <w:t>Т</w:t>
      </w:r>
      <w:r w:rsidRPr="006469CA">
        <w:rPr>
          <w:b w:val="0"/>
          <w:szCs w:val="28"/>
        </w:rPr>
        <w:t xml:space="preserve"> – сумма инвестиций в создание и коммерциализацию разработок за расчетный период.</w:t>
      </w:r>
    </w:p>
    <w:p w:rsidR="00F77B98" w:rsidRPr="006469CA" w:rsidRDefault="00F77B98" w:rsidP="006469CA">
      <w:r w:rsidRPr="006469CA">
        <w:t>Период окупаемости инвестиций в разработку (Р</w:t>
      </w:r>
      <w:r w:rsidRPr="006469CA">
        <w:rPr>
          <w:vertAlign w:val="subscript"/>
        </w:rPr>
        <w:t>ИН</w:t>
      </w:r>
      <w:r w:rsidRPr="006469CA">
        <w:t>) определяется по формуле:</w:t>
      </w:r>
    </w:p>
    <w:p w:rsidR="00F77B98" w:rsidRPr="006469CA" w:rsidRDefault="00F77B98" w:rsidP="006469CA"/>
    <w:p w:rsidR="001025B4" w:rsidRDefault="001025B4" w:rsidP="001025B4">
      <w:pPr>
        <w:pStyle w:val="a6"/>
        <w:spacing w:line="240" w:lineRule="auto"/>
        <w:jc w:val="right"/>
        <w:rPr>
          <w:b w:val="0"/>
          <w:szCs w:val="28"/>
        </w:rPr>
      </w:pPr>
      <w:r>
        <w:rPr>
          <w:b w:val="0"/>
          <w:spacing w:val="40"/>
          <w:sz w:val="32"/>
          <w:szCs w:val="32"/>
        </w:rPr>
        <w:t>Р</w:t>
      </w:r>
      <w:r w:rsidRPr="001025B4">
        <w:rPr>
          <w:b w:val="0"/>
          <w:smallCaps/>
          <w:spacing w:val="40"/>
          <w:sz w:val="32"/>
          <w:szCs w:val="32"/>
          <w:vertAlign w:val="subscript"/>
        </w:rPr>
        <w:t>и</w:t>
      </w:r>
      <w:r>
        <w:rPr>
          <w:b w:val="0"/>
          <w:smallCaps/>
          <w:spacing w:val="40"/>
          <w:sz w:val="32"/>
          <w:szCs w:val="32"/>
          <w:vertAlign w:val="subscript"/>
        </w:rPr>
        <w:t>н</w:t>
      </w:r>
      <w:r w:rsidRPr="001025B4">
        <w:rPr>
          <w:b w:val="0"/>
          <w:spacing w:val="40"/>
          <w:sz w:val="32"/>
          <w:szCs w:val="32"/>
        </w:rPr>
        <w:t xml:space="preserve"> = </w:t>
      </w:r>
      <w:r>
        <w:rPr>
          <w:b w:val="0"/>
          <w:spacing w:val="40"/>
          <w:sz w:val="32"/>
          <w:szCs w:val="32"/>
        </w:rPr>
        <w:t>З</w:t>
      </w:r>
      <w:r w:rsidRPr="001025B4">
        <w:rPr>
          <w:b w:val="0"/>
          <w:smallCaps/>
          <w:spacing w:val="40"/>
          <w:sz w:val="32"/>
          <w:szCs w:val="32"/>
          <w:vertAlign w:val="subscript"/>
        </w:rPr>
        <w:t>т</w:t>
      </w:r>
      <w:r>
        <w:rPr>
          <w:b w:val="0"/>
          <w:spacing w:val="40"/>
          <w:sz w:val="32"/>
          <w:szCs w:val="32"/>
        </w:rPr>
        <w:t>/Э.</w:t>
      </w:r>
      <w:r w:rsidRPr="006469CA">
        <w:rPr>
          <w:b w:val="0"/>
          <w:szCs w:val="28"/>
        </w:rPr>
        <w:tab/>
      </w:r>
      <w:r w:rsidRPr="006469CA">
        <w:rPr>
          <w:b w:val="0"/>
          <w:szCs w:val="28"/>
        </w:rPr>
        <w:tab/>
      </w:r>
      <w:r w:rsidRPr="006469CA">
        <w:rPr>
          <w:b w:val="0"/>
          <w:szCs w:val="28"/>
        </w:rPr>
        <w:tab/>
      </w:r>
      <w:r w:rsidRPr="006469CA">
        <w:rPr>
          <w:b w:val="0"/>
          <w:szCs w:val="28"/>
        </w:rPr>
        <w:tab/>
      </w:r>
      <w:r w:rsidRPr="006469CA">
        <w:rPr>
          <w:b w:val="0"/>
          <w:szCs w:val="28"/>
        </w:rPr>
        <w:tab/>
      </w:r>
      <w:r w:rsidRPr="006469CA">
        <w:rPr>
          <w:b w:val="0"/>
          <w:szCs w:val="28"/>
        </w:rPr>
        <w:tab/>
        <w:t>(</w:t>
      </w:r>
      <w:r>
        <w:rPr>
          <w:b w:val="0"/>
          <w:szCs w:val="28"/>
        </w:rPr>
        <w:t>8</w:t>
      </w:r>
      <w:r w:rsidRPr="006469CA">
        <w:rPr>
          <w:b w:val="0"/>
          <w:szCs w:val="28"/>
        </w:rPr>
        <w:t>)</w:t>
      </w:r>
    </w:p>
    <w:p w:rsidR="001025B4" w:rsidRPr="006469CA" w:rsidRDefault="001025B4" w:rsidP="001025B4">
      <w:pPr>
        <w:pStyle w:val="a6"/>
        <w:spacing w:line="240" w:lineRule="auto"/>
        <w:jc w:val="right"/>
        <w:rPr>
          <w:b w:val="0"/>
          <w:szCs w:val="28"/>
        </w:rPr>
      </w:pPr>
    </w:p>
    <w:p w:rsidR="00F77B98" w:rsidRPr="006469CA" w:rsidRDefault="00F77B98" w:rsidP="006469CA">
      <w:r w:rsidRPr="006469CA">
        <w:t>4</w:t>
      </w:r>
      <w:r w:rsidR="001025B4">
        <w:t>4</w:t>
      </w:r>
      <w:r w:rsidRPr="006469CA">
        <w:t>. При выборе наиболее эффективно</w:t>
      </w:r>
      <w:r w:rsidR="001025B4">
        <w:t>го результата</w:t>
      </w:r>
      <w:r w:rsidRPr="006469CA">
        <w:t xml:space="preserve"> разработки необходимо оценить </w:t>
      </w:r>
      <w:r w:rsidR="001025B4">
        <w:t xml:space="preserve">их </w:t>
      </w:r>
      <w:r w:rsidRPr="006469CA">
        <w:t>реализуемость, т</w:t>
      </w:r>
      <w:r w:rsidR="001025B4">
        <w:t xml:space="preserve">о </w:t>
      </w:r>
      <w:r w:rsidRPr="006469CA">
        <w:t>е</w:t>
      </w:r>
      <w:r w:rsidR="001025B4">
        <w:t>сть</w:t>
      </w:r>
      <w:r w:rsidRPr="006469CA">
        <w:t xml:space="preserve"> проверить их по известным ограничениям (технического, экономического, социального и иного характера). При наличии нескольких альтернативных разработок приоритет отдается той, которая обеспечивает максимальное значение экономического эффекта.</w:t>
      </w:r>
    </w:p>
    <w:p w:rsidR="00F77B98" w:rsidRPr="006469CA" w:rsidRDefault="00F77B98" w:rsidP="006469CA">
      <w:pPr>
        <w:ind w:firstLine="0"/>
        <w:jc w:val="center"/>
        <w:rPr>
          <w:caps/>
        </w:rPr>
      </w:pPr>
    </w:p>
    <w:p w:rsidR="00F77B98" w:rsidRPr="001025B4" w:rsidRDefault="00F77B98" w:rsidP="006469CA">
      <w:pPr>
        <w:ind w:firstLine="0"/>
        <w:jc w:val="center"/>
        <w:rPr>
          <w:b/>
          <w:caps/>
        </w:rPr>
      </w:pPr>
      <w:r w:rsidRPr="001025B4">
        <w:rPr>
          <w:b/>
          <w:caps/>
        </w:rPr>
        <w:t>Глава 7</w:t>
      </w:r>
    </w:p>
    <w:p w:rsidR="00F77B98" w:rsidRPr="006469CA" w:rsidRDefault="00F77B98" w:rsidP="006469CA">
      <w:pPr>
        <w:ind w:firstLine="0"/>
        <w:jc w:val="center"/>
        <w:rPr>
          <w:caps/>
        </w:rPr>
      </w:pPr>
      <w:bookmarkStart w:id="5" w:name="_Toc180219615"/>
      <w:r w:rsidRPr="006469CA">
        <w:rPr>
          <w:caps/>
        </w:rPr>
        <w:t>Бюджетная эффективность</w:t>
      </w:r>
      <w:bookmarkEnd w:id="5"/>
    </w:p>
    <w:p w:rsidR="00F77B98" w:rsidRPr="006469CA" w:rsidRDefault="00F77B98" w:rsidP="006469CA">
      <w:pPr>
        <w:pStyle w:val="a7"/>
        <w:spacing w:line="240" w:lineRule="auto"/>
        <w:ind w:firstLine="900"/>
        <w:rPr>
          <w:szCs w:val="28"/>
        </w:rPr>
      </w:pPr>
    </w:p>
    <w:p w:rsidR="00F77B98" w:rsidRPr="006469CA" w:rsidRDefault="00F77B98" w:rsidP="006469CA">
      <w:pPr>
        <w:widowControl w:val="0"/>
        <w:shd w:val="clear" w:color="auto" w:fill="FFFFFF"/>
        <w:autoSpaceDE w:val="0"/>
        <w:autoSpaceDN w:val="0"/>
        <w:adjustRightInd w:val="0"/>
        <w:ind w:firstLine="720"/>
        <w:rPr>
          <w:color w:val="000000"/>
        </w:rPr>
      </w:pPr>
      <w:r w:rsidRPr="006469CA">
        <w:rPr>
          <w:color w:val="000000"/>
        </w:rPr>
        <w:t>4</w:t>
      </w:r>
      <w:r w:rsidR="001025B4">
        <w:rPr>
          <w:color w:val="000000"/>
        </w:rPr>
        <w:t>5</w:t>
      </w:r>
      <w:r w:rsidRPr="006469CA">
        <w:rPr>
          <w:color w:val="000000"/>
        </w:rPr>
        <w:t xml:space="preserve">. Бюджетная эффективность отражает финансовые последствия осуществления </w:t>
      </w:r>
      <w:r w:rsidR="001025B4">
        <w:rPr>
          <w:color w:val="000000"/>
        </w:rPr>
        <w:t xml:space="preserve">программы (инновационного </w:t>
      </w:r>
      <w:r w:rsidRPr="006469CA">
        <w:rPr>
          <w:color w:val="000000"/>
        </w:rPr>
        <w:t>проекта</w:t>
      </w:r>
      <w:r w:rsidR="001025B4">
        <w:rPr>
          <w:color w:val="000000"/>
        </w:rPr>
        <w:t>)</w:t>
      </w:r>
      <w:r w:rsidRPr="006469CA">
        <w:rPr>
          <w:color w:val="000000"/>
        </w:rPr>
        <w:t xml:space="preserve"> для республиканского, регионального или местного бюджета. Ее оценка осуществляется посредством сопоставления расходов и доходов бюджетных средств (средств специальных фондов), связанных с затратами ресурсов на организацию проведения </w:t>
      </w:r>
      <w:r w:rsidR="001025B4">
        <w:rPr>
          <w:color w:val="000000"/>
        </w:rPr>
        <w:t>разработки</w:t>
      </w:r>
      <w:r w:rsidRPr="006469CA">
        <w:rPr>
          <w:color w:val="000000"/>
        </w:rPr>
        <w:t xml:space="preserve"> и увеличением в результате доходов бюджета, вызванных ростом налогооблагаемой базы.</w:t>
      </w:r>
    </w:p>
    <w:p w:rsidR="00F77B98" w:rsidRPr="006469CA" w:rsidRDefault="00F77B98" w:rsidP="006469CA">
      <w:pPr>
        <w:pStyle w:val="a7"/>
        <w:spacing w:line="240" w:lineRule="auto"/>
        <w:ind w:firstLine="720"/>
        <w:rPr>
          <w:szCs w:val="28"/>
        </w:rPr>
      </w:pPr>
      <w:r w:rsidRPr="006469CA">
        <w:rPr>
          <w:szCs w:val="28"/>
        </w:rPr>
        <w:t>4</w:t>
      </w:r>
      <w:r w:rsidR="001025B4">
        <w:rPr>
          <w:szCs w:val="28"/>
        </w:rPr>
        <w:t>6</w:t>
      </w:r>
      <w:r w:rsidRPr="006469CA">
        <w:rPr>
          <w:szCs w:val="28"/>
        </w:rPr>
        <w:t xml:space="preserve">. Бюджетный эффект (чистый доход бюджета) определяется как превышение поступлений (доходов) соответствующего бюджета над выбытием (расходами) бюджета в связи с коммерциализацией </w:t>
      </w:r>
      <w:r w:rsidR="001025B4">
        <w:rPr>
          <w:szCs w:val="28"/>
        </w:rPr>
        <w:t>результатов разработки</w:t>
      </w:r>
      <w:r w:rsidRPr="006469CA">
        <w:rPr>
          <w:szCs w:val="28"/>
        </w:rPr>
        <w:t>.</w:t>
      </w:r>
    </w:p>
    <w:p w:rsidR="00F77B98" w:rsidRPr="006469CA" w:rsidRDefault="001025B4" w:rsidP="006469CA">
      <w:pPr>
        <w:pStyle w:val="a7"/>
        <w:spacing w:line="240" w:lineRule="auto"/>
        <w:ind w:firstLine="720"/>
        <w:rPr>
          <w:szCs w:val="28"/>
        </w:rPr>
      </w:pPr>
      <w:r>
        <w:rPr>
          <w:szCs w:val="28"/>
        </w:rPr>
        <w:t>47</w:t>
      </w:r>
      <w:r w:rsidR="00F77B98" w:rsidRPr="006469CA">
        <w:rPr>
          <w:szCs w:val="28"/>
        </w:rPr>
        <w:t>. Срок окупаемости бюджетных средств равен продолжительности периода, в течение которого чистый дисконтированный доход бюджета становится равным и в дальнейшем превышает инвестиции из бюджета.</w:t>
      </w:r>
    </w:p>
    <w:p w:rsidR="00F77B98" w:rsidRPr="006469CA" w:rsidRDefault="001025B4" w:rsidP="006469CA">
      <w:pPr>
        <w:pStyle w:val="a7"/>
        <w:spacing w:line="240" w:lineRule="auto"/>
        <w:ind w:firstLine="720"/>
        <w:rPr>
          <w:szCs w:val="28"/>
        </w:rPr>
      </w:pPr>
      <w:r>
        <w:rPr>
          <w:szCs w:val="28"/>
        </w:rPr>
        <w:t>48</w:t>
      </w:r>
      <w:r w:rsidR="00F77B98" w:rsidRPr="006469CA">
        <w:rPr>
          <w:szCs w:val="28"/>
        </w:rPr>
        <w:t>. При расчете эффективности к доходам бюджета относятся:</w:t>
      </w:r>
    </w:p>
    <w:p w:rsidR="00F77B98" w:rsidRPr="006469CA" w:rsidRDefault="00F77B98" w:rsidP="006469CA">
      <w:pPr>
        <w:pStyle w:val="a7"/>
        <w:spacing w:line="240" w:lineRule="auto"/>
        <w:ind w:firstLine="720"/>
        <w:rPr>
          <w:szCs w:val="28"/>
        </w:rPr>
      </w:pPr>
      <w:r w:rsidRPr="006469CA">
        <w:rPr>
          <w:szCs w:val="28"/>
        </w:rPr>
        <w:t>налоги, сборы в бюджет и отчисления во внебюджетные фонды, установленные действующим законодательством;</w:t>
      </w:r>
    </w:p>
    <w:p w:rsidR="00F77B98" w:rsidRPr="006469CA" w:rsidRDefault="00F77B98" w:rsidP="006469CA">
      <w:pPr>
        <w:pStyle w:val="a7"/>
        <w:spacing w:line="240" w:lineRule="auto"/>
        <w:ind w:firstLine="720"/>
        <w:rPr>
          <w:szCs w:val="28"/>
        </w:rPr>
      </w:pPr>
      <w:r w:rsidRPr="006469CA">
        <w:rPr>
          <w:szCs w:val="28"/>
        </w:rPr>
        <w:t>экономия бюджетных средств на пособиях по безработице за счет организации нового производства и увеличения численности работающих;</w:t>
      </w:r>
    </w:p>
    <w:p w:rsidR="00F77B98" w:rsidRPr="006469CA" w:rsidRDefault="00F77B98" w:rsidP="006469CA">
      <w:pPr>
        <w:pStyle w:val="a7"/>
        <w:spacing w:line="240" w:lineRule="auto"/>
        <w:ind w:firstLine="720"/>
        <w:rPr>
          <w:szCs w:val="28"/>
        </w:rPr>
      </w:pPr>
      <w:r w:rsidRPr="006469CA">
        <w:rPr>
          <w:szCs w:val="28"/>
        </w:rPr>
        <w:t>платежи в погашение налоговых кредитов (при «налоговых каникулах»);</w:t>
      </w:r>
    </w:p>
    <w:p w:rsidR="00F77B98" w:rsidRPr="006469CA" w:rsidRDefault="00F77B98" w:rsidP="006469CA">
      <w:pPr>
        <w:pStyle w:val="a7"/>
        <w:spacing w:line="240" w:lineRule="auto"/>
        <w:ind w:firstLine="720"/>
        <w:rPr>
          <w:szCs w:val="28"/>
        </w:rPr>
      </w:pPr>
      <w:r w:rsidRPr="006469CA">
        <w:rPr>
          <w:szCs w:val="28"/>
        </w:rPr>
        <w:t>другие поступления, включая дивиденды по принадлежащим государству акциям и прочим ценным бумагам, выпущенным в связи с использованием результатов проекта.</w:t>
      </w:r>
    </w:p>
    <w:p w:rsidR="00F77B98" w:rsidRPr="006469CA" w:rsidRDefault="00417E73" w:rsidP="006469CA">
      <w:pPr>
        <w:pStyle w:val="a7"/>
        <w:spacing w:line="240" w:lineRule="auto"/>
        <w:ind w:firstLine="720"/>
        <w:rPr>
          <w:szCs w:val="28"/>
        </w:rPr>
      </w:pPr>
      <w:r>
        <w:rPr>
          <w:szCs w:val="28"/>
        </w:rPr>
        <w:t>49</w:t>
      </w:r>
      <w:r w:rsidR="00F77B98" w:rsidRPr="006469CA">
        <w:rPr>
          <w:szCs w:val="28"/>
        </w:rPr>
        <w:t>. К расходам бюджета относятся:</w:t>
      </w:r>
    </w:p>
    <w:p w:rsidR="00F77B98" w:rsidRPr="006469CA" w:rsidRDefault="00F77B98" w:rsidP="006469CA">
      <w:pPr>
        <w:pStyle w:val="a7"/>
        <w:spacing w:line="240" w:lineRule="auto"/>
        <w:ind w:firstLine="720"/>
        <w:rPr>
          <w:szCs w:val="28"/>
        </w:rPr>
      </w:pPr>
      <w:r w:rsidRPr="006469CA">
        <w:rPr>
          <w:szCs w:val="28"/>
        </w:rPr>
        <w:t xml:space="preserve">финансирование из бюджета на выполнение </w:t>
      </w:r>
      <w:r w:rsidR="00417E73">
        <w:rPr>
          <w:szCs w:val="28"/>
        </w:rPr>
        <w:t xml:space="preserve">программы (инновационного </w:t>
      </w:r>
      <w:r w:rsidRPr="006469CA">
        <w:rPr>
          <w:szCs w:val="28"/>
        </w:rPr>
        <w:t>проекта</w:t>
      </w:r>
      <w:r w:rsidR="00417E73">
        <w:rPr>
          <w:szCs w:val="28"/>
        </w:rPr>
        <w:t>)</w:t>
      </w:r>
      <w:r w:rsidRPr="006469CA">
        <w:rPr>
          <w:szCs w:val="28"/>
        </w:rPr>
        <w:t>;</w:t>
      </w:r>
    </w:p>
    <w:p w:rsidR="00F77B98" w:rsidRPr="006469CA" w:rsidRDefault="00F77B98" w:rsidP="006469CA">
      <w:pPr>
        <w:pStyle w:val="a7"/>
        <w:spacing w:line="240" w:lineRule="auto"/>
        <w:ind w:firstLine="720"/>
        <w:rPr>
          <w:szCs w:val="28"/>
        </w:rPr>
      </w:pPr>
      <w:r w:rsidRPr="006469CA">
        <w:rPr>
          <w:szCs w:val="28"/>
        </w:rPr>
        <w:t>предоставление средств на безвозмездной основе (субсидирование);</w:t>
      </w:r>
    </w:p>
    <w:p w:rsidR="00F77B98" w:rsidRPr="006469CA" w:rsidRDefault="00F77B98" w:rsidP="006469CA">
      <w:pPr>
        <w:pStyle w:val="a7"/>
        <w:spacing w:line="240" w:lineRule="auto"/>
        <w:ind w:firstLine="720"/>
        <w:rPr>
          <w:szCs w:val="28"/>
        </w:rPr>
      </w:pPr>
      <w:r w:rsidRPr="006469CA">
        <w:rPr>
          <w:szCs w:val="28"/>
        </w:rPr>
        <w:t>расход дополнительных бюджетных средств на пособия по безработице, в связи с сокращением численности работающих в результате внедрения проекта;</w:t>
      </w:r>
    </w:p>
    <w:p w:rsidR="00F77B98" w:rsidRPr="006469CA" w:rsidRDefault="00F77B98" w:rsidP="006469CA">
      <w:pPr>
        <w:pStyle w:val="a7"/>
        <w:spacing w:line="240" w:lineRule="auto"/>
        <w:ind w:firstLine="720"/>
        <w:rPr>
          <w:szCs w:val="28"/>
        </w:rPr>
      </w:pPr>
      <w:r w:rsidRPr="006469CA">
        <w:rPr>
          <w:szCs w:val="28"/>
        </w:rPr>
        <w:t>другие выбытия, включая компенсации потерь коммерческим банкам по льготному кредитованию, приобретение части акций акционерного общества, выпущенных для реализации проекта.</w:t>
      </w:r>
    </w:p>
    <w:p w:rsidR="00F77B98" w:rsidRPr="006469CA" w:rsidRDefault="00F77B98" w:rsidP="006469CA">
      <w:pPr>
        <w:pStyle w:val="a7"/>
        <w:spacing w:line="240" w:lineRule="auto"/>
        <w:ind w:firstLine="720"/>
        <w:rPr>
          <w:szCs w:val="28"/>
        </w:rPr>
      </w:pPr>
      <w:r w:rsidRPr="006469CA">
        <w:rPr>
          <w:szCs w:val="28"/>
        </w:rPr>
        <w:t>5</w:t>
      </w:r>
      <w:r w:rsidR="00417E73">
        <w:rPr>
          <w:szCs w:val="28"/>
        </w:rPr>
        <w:t>0</w:t>
      </w:r>
      <w:r w:rsidRPr="006469CA">
        <w:rPr>
          <w:szCs w:val="28"/>
        </w:rPr>
        <w:t xml:space="preserve">. Расчеты бюджетного эффекта от использования результатов </w:t>
      </w:r>
      <w:r w:rsidR="00417E73">
        <w:rPr>
          <w:szCs w:val="28"/>
        </w:rPr>
        <w:t>разработок</w:t>
      </w:r>
      <w:r w:rsidRPr="006469CA">
        <w:rPr>
          <w:szCs w:val="28"/>
        </w:rPr>
        <w:t xml:space="preserve"> выполняются по консолидированному бюджету, по требованию органов управления – отдельно по республиканскому и местному бюджету.</w:t>
      </w:r>
    </w:p>
    <w:p w:rsidR="00F77B98" w:rsidRPr="006469CA" w:rsidRDefault="00F77B98" w:rsidP="006469CA">
      <w:pPr>
        <w:ind w:firstLine="0"/>
        <w:jc w:val="left"/>
        <w:rPr>
          <w:caps/>
        </w:rPr>
      </w:pPr>
    </w:p>
    <w:p w:rsidR="00F77B98" w:rsidRPr="00417E73" w:rsidRDefault="00F77B98" w:rsidP="006469CA">
      <w:pPr>
        <w:ind w:firstLine="0"/>
        <w:jc w:val="center"/>
        <w:rPr>
          <w:b/>
          <w:caps/>
        </w:rPr>
      </w:pPr>
      <w:r w:rsidRPr="00417E73">
        <w:rPr>
          <w:b/>
          <w:caps/>
        </w:rPr>
        <w:t>Глава 8</w:t>
      </w:r>
    </w:p>
    <w:p w:rsidR="00F77B98" w:rsidRPr="006469CA" w:rsidRDefault="00F77B98" w:rsidP="006469CA">
      <w:pPr>
        <w:ind w:firstLine="0"/>
        <w:jc w:val="center"/>
        <w:rPr>
          <w:caps/>
        </w:rPr>
      </w:pPr>
      <w:bookmarkStart w:id="6" w:name="_Toc180219616"/>
      <w:r w:rsidRPr="006469CA">
        <w:rPr>
          <w:caps/>
        </w:rPr>
        <w:t xml:space="preserve">Социальные и экологические результаты </w:t>
      </w:r>
      <w:r w:rsidRPr="006469CA">
        <w:rPr>
          <w:caps/>
        </w:rPr>
        <w:br/>
        <w:t xml:space="preserve">научных, научно-технических и инновационных </w:t>
      </w:r>
      <w:r w:rsidR="00417E73">
        <w:rPr>
          <w:caps/>
        </w:rPr>
        <w:br/>
      </w:r>
      <w:r w:rsidRPr="006469CA">
        <w:rPr>
          <w:caps/>
        </w:rPr>
        <w:t>разработок</w:t>
      </w:r>
      <w:bookmarkEnd w:id="6"/>
    </w:p>
    <w:p w:rsidR="00F77B98" w:rsidRPr="006469CA" w:rsidRDefault="00F77B98" w:rsidP="006469CA">
      <w:pPr>
        <w:rPr>
          <w:color w:val="000000"/>
        </w:rPr>
      </w:pPr>
    </w:p>
    <w:p w:rsidR="00F77B98" w:rsidRPr="006469CA" w:rsidRDefault="00F77B98" w:rsidP="006469CA">
      <w:pPr>
        <w:ind w:firstLine="720"/>
        <w:rPr>
          <w:color w:val="000000"/>
        </w:rPr>
      </w:pPr>
      <w:r w:rsidRPr="006469CA">
        <w:rPr>
          <w:color w:val="000000"/>
        </w:rPr>
        <w:t>5</w:t>
      </w:r>
      <w:r w:rsidR="00417E73">
        <w:rPr>
          <w:color w:val="000000"/>
        </w:rPr>
        <w:t>1</w:t>
      </w:r>
      <w:r w:rsidRPr="006469CA">
        <w:rPr>
          <w:color w:val="000000"/>
        </w:rPr>
        <w:t xml:space="preserve">. Социальные, экологические и иные результаты научных, научно-технических и инновационных разработок, которые не могут быть оценены системой прямых стоимостных показателей, рассматриваются как источники косвенных (дополнительных) эффектов и учитываются при принятии решений о реализации и (или) государственной поддержке </w:t>
      </w:r>
      <w:r w:rsidR="00417E73">
        <w:rPr>
          <w:color w:val="000000"/>
        </w:rPr>
        <w:t xml:space="preserve">программ и инновационных </w:t>
      </w:r>
      <w:r w:rsidRPr="006469CA">
        <w:rPr>
          <w:color w:val="000000"/>
        </w:rPr>
        <w:t xml:space="preserve">проектов. </w:t>
      </w:r>
    </w:p>
    <w:p w:rsidR="00F77B98" w:rsidRPr="006469CA" w:rsidRDefault="00F77B98" w:rsidP="006469CA">
      <w:pPr>
        <w:ind w:firstLine="720"/>
        <w:rPr>
          <w:color w:val="000000"/>
        </w:rPr>
      </w:pPr>
      <w:r w:rsidRPr="006469CA">
        <w:rPr>
          <w:color w:val="000000"/>
        </w:rPr>
        <w:t>5</w:t>
      </w:r>
      <w:r w:rsidR="00417E73">
        <w:rPr>
          <w:color w:val="000000"/>
        </w:rPr>
        <w:t>2</w:t>
      </w:r>
      <w:r w:rsidRPr="006469CA">
        <w:rPr>
          <w:color w:val="000000"/>
        </w:rPr>
        <w:t xml:space="preserve">. Социальные оценки </w:t>
      </w:r>
      <w:r w:rsidR="00417E73">
        <w:rPr>
          <w:color w:val="000000"/>
        </w:rPr>
        <w:t xml:space="preserve">программ (инновационных </w:t>
      </w:r>
      <w:r w:rsidRPr="006469CA">
        <w:rPr>
          <w:color w:val="000000"/>
        </w:rPr>
        <w:t>проектов</w:t>
      </w:r>
      <w:r w:rsidR="00417E73">
        <w:rPr>
          <w:color w:val="000000"/>
        </w:rPr>
        <w:t>)</w:t>
      </w:r>
      <w:r w:rsidRPr="006469CA">
        <w:rPr>
          <w:color w:val="000000"/>
        </w:rPr>
        <w:t xml:space="preserve"> могут быть двух видов: оценки социально-целевой направленности и оценки социальных последствий </w:t>
      </w:r>
      <w:r w:rsidR="00417E73">
        <w:rPr>
          <w:color w:val="000000"/>
        </w:rPr>
        <w:t xml:space="preserve">программы (инновационного </w:t>
      </w:r>
      <w:r w:rsidRPr="006469CA">
        <w:rPr>
          <w:color w:val="000000"/>
        </w:rPr>
        <w:t>проекта</w:t>
      </w:r>
      <w:r w:rsidR="00417E73">
        <w:rPr>
          <w:color w:val="000000"/>
        </w:rPr>
        <w:t>)</w:t>
      </w:r>
      <w:r w:rsidRPr="006469CA">
        <w:rPr>
          <w:color w:val="000000"/>
        </w:rPr>
        <w:t xml:space="preserve">. В первом случае социальные оценки входят в состав целей </w:t>
      </w:r>
      <w:r w:rsidR="00417E73">
        <w:rPr>
          <w:color w:val="000000"/>
        </w:rPr>
        <w:t xml:space="preserve">программы (инновационного </w:t>
      </w:r>
      <w:r w:rsidRPr="006469CA">
        <w:rPr>
          <w:color w:val="000000"/>
        </w:rPr>
        <w:t>проекта</w:t>
      </w:r>
      <w:r w:rsidR="00417E73">
        <w:rPr>
          <w:color w:val="000000"/>
        </w:rPr>
        <w:t>)</w:t>
      </w:r>
      <w:r w:rsidRPr="006469CA">
        <w:rPr>
          <w:color w:val="000000"/>
        </w:rPr>
        <w:t>, во втором – как вторичные, латентные</w:t>
      </w:r>
      <w:r w:rsidR="00417E73">
        <w:rPr>
          <w:color w:val="000000"/>
        </w:rPr>
        <w:t xml:space="preserve"> последствия</w:t>
      </w:r>
      <w:r w:rsidRPr="006469CA">
        <w:rPr>
          <w:color w:val="000000"/>
        </w:rPr>
        <w:t xml:space="preserve">, возникающие в результате реализации </w:t>
      </w:r>
      <w:r w:rsidR="00417E73">
        <w:rPr>
          <w:color w:val="000000"/>
        </w:rPr>
        <w:t xml:space="preserve">программы (инновационного </w:t>
      </w:r>
      <w:r w:rsidRPr="006469CA">
        <w:rPr>
          <w:color w:val="000000"/>
        </w:rPr>
        <w:t>проекта</w:t>
      </w:r>
      <w:r w:rsidR="00417E73">
        <w:rPr>
          <w:color w:val="000000"/>
        </w:rPr>
        <w:t>)</w:t>
      </w:r>
      <w:r w:rsidRPr="006469CA">
        <w:rPr>
          <w:color w:val="000000"/>
        </w:rPr>
        <w:t xml:space="preserve">. </w:t>
      </w:r>
    </w:p>
    <w:p w:rsidR="00F77B98" w:rsidRPr="006469CA" w:rsidRDefault="00F77B98" w:rsidP="006469CA">
      <w:pPr>
        <w:ind w:firstLine="720"/>
        <w:rPr>
          <w:color w:val="000000"/>
        </w:rPr>
      </w:pPr>
      <w:r w:rsidRPr="006469CA">
        <w:rPr>
          <w:color w:val="000000"/>
        </w:rPr>
        <w:t>5</w:t>
      </w:r>
      <w:r w:rsidR="00417E73">
        <w:rPr>
          <w:color w:val="000000"/>
        </w:rPr>
        <w:t>3</w:t>
      </w:r>
      <w:r w:rsidRPr="006469CA">
        <w:rPr>
          <w:color w:val="000000"/>
        </w:rPr>
        <w:t xml:space="preserve">. Социальные оценки отражают вклад </w:t>
      </w:r>
      <w:r w:rsidR="00417E73">
        <w:rPr>
          <w:color w:val="000000"/>
        </w:rPr>
        <w:t>результатов разработок</w:t>
      </w:r>
      <w:r w:rsidRPr="006469CA">
        <w:rPr>
          <w:color w:val="000000"/>
        </w:rPr>
        <w:t xml:space="preserve"> в улучшение социальной среды и, в конечном счете, в повышение качества жизни людей, характеризуемое показателями:</w:t>
      </w:r>
    </w:p>
    <w:p w:rsidR="00F77B98" w:rsidRPr="006469CA" w:rsidRDefault="00F77B98" w:rsidP="006469CA">
      <w:pPr>
        <w:ind w:firstLine="720"/>
        <w:rPr>
          <w:color w:val="000000"/>
        </w:rPr>
      </w:pPr>
      <w:r w:rsidRPr="006469CA">
        <w:rPr>
          <w:color w:val="000000"/>
        </w:rPr>
        <w:t>уровня жизни – доходы населения (средняя заработная плата и другие выплаты); обеспеченность населения товарами и услугами потребительского назначения; цены и тарифы на товары и услуги; потребление населением продуктов питания, непродовольственных товаров и услуг; обеспечение жильем, объектами хозяйственно-бытового назначения и коммунальными услугами;</w:t>
      </w:r>
    </w:p>
    <w:p w:rsidR="00F77B98" w:rsidRPr="006469CA" w:rsidRDefault="00F77B98" w:rsidP="006469CA">
      <w:pPr>
        <w:ind w:firstLine="720"/>
        <w:rPr>
          <w:color w:val="000000"/>
        </w:rPr>
      </w:pPr>
      <w:r w:rsidRPr="006469CA">
        <w:rPr>
          <w:color w:val="000000"/>
        </w:rPr>
        <w:t xml:space="preserve">образа жизни – занятость населения (количество новых рабочих мест); подготовка кадров (численность работников, которые пройдут переподготовку, повысят квалификацию, получат новую профессию); обеспечение населения объектами просвещения, образования, культуры, искусства, спорта, транспортного обслуживания, сети дошкольных учреждений, доступность и степень их использования; социальная безопасность (снижение правонарушений и преступности); </w:t>
      </w:r>
    </w:p>
    <w:p w:rsidR="00F77B98" w:rsidRPr="006469CA" w:rsidRDefault="00F77B98" w:rsidP="006469CA">
      <w:pPr>
        <w:ind w:firstLine="720"/>
        <w:rPr>
          <w:color w:val="000000"/>
        </w:rPr>
      </w:pPr>
      <w:r w:rsidRPr="006469CA">
        <w:rPr>
          <w:color w:val="000000"/>
        </w:rPr>
        <w:t xml:space="preserve">здоровья и продолжительности жизни – улучшение условий труда (сокращение числа рабочих мест с тяжелыми, вредными и опасными условиями труда, профессиональных заболеваний и производственного травматизма); развитие сферы здравоохранения, обеспеченность объектами здравоохранения, уровень обслуживания. </w:t>
      </w:r>
    </w:p>
    <w:p w:rsidR="00F77B98" w:rsidRPr="006469CA" w:rsidRDefault="00F77B98" w:rsidP="006469CA">
      <w:pPr>
        <w:ind w:firstLine="720"/>
        <w:rPr>
          <w:color w:val="000000"/>
        </w:rPr>
      </w:pPr>
      <w:r w:rsidRPr="006469CA">
        <w:rPr>
          <w:color w:val="000000"/>
        </w:rPr>
        <w:t>5</w:t>
      </w:r>
      <w:r w:rsidR="00417E73">
        <w:rPr>
          <w:color w:val="000000"/>
        </w:rPr>
        <w:t>4</w:t>
      </w:r>
      <w:r w:rsidRPr="006469CA">
        <w:rPr>
          <w:color w:val="000000"/>
        </w:rPr>
        <w:t xml:space="preserve">. Особую значимость в экологической оценке </w:t>
      </w:r>
      <w:r w:rsidR="00417E73">
        <w:rPr>
          <w:color w:val="000000"/>
        </w:rPr>
        <w:t>разработок</w:t>
      </w:r>
      <w:r w:rsidRPr="006469CA">
        <w:rPr>
          <w:color w:val="000000"/>
        </w:rPr>
        <w:t xml:space="preserve"> имеют аспекты экологической безопасности. Применение сложных технологических систем приводит к резкому возрастанию техногенных нагрузок, вызывающих экологические риски и угрозы экологической безопасности общества и государства.</w:t>
      </w:r>
    </w:p>
    <w:p w:rsidR="00F77B98" w:rsidRPr="006469CA" w:rsidRDefault="00F77B98" w:rsidP="006469CA">
      <w:pPr>
        <w:ind w:firstLine="720"/>
        <w:rPr>
          <w:color w:val="000000"/>
        </w:rPr>
      </w:pPr>
      <w:r w:rsidRPr="006469CA">
        <w:rPr>
          <w:color w:val="000000"/>
        </w:rPr>
        <w:t>5</w:t>
      </w:r>
      <w:r w:rsidR="00417E73">
        <w:rPr>
          <w:color w:val="000000"/>
        </w:rPr>
        <w:t>5</w:t>
      </w:r>
      <w:r w:rsidRPr="006469CA">
        <w:rPr>
          <w:color w:val="000000"/>
        </w:rPr>
        <w:t>. Экологическая оценка научных, научно-технических и инновационных разработок может строиться на показателях:</w:t>
      </w:r>
    </w:p>
    <w:p w:rsidR="00F77B98" w:rsidRPr="006469CA" w:rsidRDefault="00F77B98" w:rsidP="006469CA">
      <w:pPr>
        <w:ind w:firstLine="720"/>
        <w:rPr>
          <w:color w:val="000000"/>
        </w:rPr>
      </w:pPr>
      <w:r w:rsidRPr="006469CA">
        <w:rPr>
          <w:color w:val="000000"/>
        </w:rPr>
        <w:t>выбросов отходов в окружающую среду (водный, воздушный бассейны, земельные ресурсы, лесные ресурсы, животный мир). Оценка производится в сравнении с предельно допустимыми концентрациями вредных веществ и предельно допустимыми уровнями воздействий на окружающую среду, а также с помощью показателей и характеристик, по которым не установлены предельные нормативные значения. Затем оценивается влияние объекта на экологическую емкость территории, уровень которой не должен снижаться при введении в эксплуатацию инновации, а также экологический риск (вероятность и тяжесть возможных катастроф, связанных с инновацией);</w:t>
      </w:r>
    </w:p>
    <w:p w:rsidR="00F77B98" w:rsidRPr="006469CA" w:rsidRDefault="00F77B98" w:rsidP="006469CA">
      <w:pPr>
        <w:ind w:firstLine="720"/>
        <w:rPr>
          <w:color w:val="000000"/>
        </w:rPr>
      </w:pPr>
      <w:r w:rsidRPr="006469CA">
        <w:rPr>
          <w:color w:val="000000"/>
        </w:rPr>
        <w:t>безотходности производства за счет замкнутого технологического цикла переработки ресурсов или благодаря переработке образующихся отходов. Оценки могут фиксировать полностью или частично безотходные технологии, а также степень утилизации отходов производства, организации оборотного водоснабжения, малоотходных и бессточных производств;</w:t>
      </w:r>
    </w:p>
    <w:p w:rsidR="00F77B98" w:rsidRPr="006469CA" w:rsidRDefault="00F77B98" w:rsidP="006469CA">
      <w:pPr>
        <w:ind w:firstLine="720"/>
        <w:rPr>
          <w:color w:val="000000"/>
        </w:rPr>
      </w:pPr>
      <w:r w:rsidRPr="006469CA">
        <w:rPr>
          <w:color w:val="000000"/>
        </w:rPr>
        <w:t xml:space="preserve">приближения к биосферосовместимому типу технологии – оценки технологии с позиции степени перехода с природоперерабатывающего типа производства на процессы, близкие к естественным (замкнутым вещественно-энергетическим) циклам, или сокращения объема переработки природных ресурсов. Оценки могут состоять в констатации традиционности принятого в </w:t>
      </w:r>
      <w:r w:rsidR="00417E73">
        <w:rPr>
          <w:color w:val="000000"/>
        </w:rPr>
        <w:t xml:space="preserve">программе (инновационном </w:t>
      </w:r>
      <w:r w:rsidRPr="006469CA">
        <w:rPr>
          <w:color w:val="000000"/>
        </w:rPr>
        <w:t>проекте</w:t>
      </w:r>
      <w:r w:rsidR="00417E73">
        <w:rPr>
          <w:color w:val="000000"/>
        </w:rPr>
        <w:t>)</w:t>
      </w:r>
      <w:r w:rsidRPr="006469CA">
        <w:rPr>
          <w:color w:val="000000"/>
        </w:rPr>
        <w:t xml:space="preserve"> типа природопользования или в регистрации технологических изменений, являющихся перспективными по созданию в будущем нового типа природопользования и заданной среды обитания. </w:t>
      </w:r>
    </w:p>
    <w:p w:rsidR="00F77B98" w:rsidRPr="006469CA" w:rsidRDefault="00F77B98" w:rsidP="006469CA"/>
    <w:p w:rsidR="00F77B98" w:rsidRPr="006469CA" w:rsidRDefault="00F77B98" w:rsidP="006469CA">
      <w:bookmarkStart w:id="7" w:name="_GoBack"/>
      <w:bookmarkEnd w:id="7"/>
    </w:p>
    <w:sectPr w:rsidR="00F77B98" w:rsidRPr="006469CA" w:rsidSect="00A96426">
      <w:headerReference w:type="even" r:id="rId11"/>
      <w:head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31C" w:rsidRDefault="005A731C">
      <w:r>
        <w:separator/>
      </w:r>
    </w:p>
  </w:endnote>
  <w:endnote w:type="continuationSeparator" w:id="0">
    <w:p w:rsidR="005A731C" w:rsidRDefault="005A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2F1" w:rsidRDefault="00AB32F1">
    <w:pPr>
      <w:pStyle w:val="a5"/>
      <w:spacing w:line="180" w:lineRule="exact"/>
      <w:ind w:firstLine="0"/>
    </w:pPr>
    <w:r>
      <w:rPr>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2F1" w:rsidRDefault="00AB32F1">
    <w:pPr>
      <w:pStyle w:val="a5"/>
      <w:spacing w:line="180" w:lineRule="exact"/>
      <w:ind w:firstLine="0"/>
    </w:pP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31C" w:rsidRDefault="005A731C">
      <w:r>
        <w:separator/>
      </w:r>
    </w:p>
  </w:footnote>
  <w:footnote w:type="continuationSeparator" w:id="0">
    <w:p w:rsidR="005A731C" w:rsidRDefault="005A7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2F1" w:rsidRDefault="00AB32F1" w:rsidP="00F77B98">
    <w:pPr>
      <w:pStyle w:val="a3"/>
      <w:framePr w:wrap="auto" w:vAnchor="text" w:hAnchor="margin" w:xAlign="center" w:y="1"/>
      <w:rPr>
        <w:rStyle w:val="a4"/>
      </w:rPr>
    </w:pPr>
  </w:p>
  <w:p w:rsidR="00AB32F1" w:rsidRDefault="00AB32F1" w:rsidP="00F77B98">
    <w:pPr>
      <w:pStyle w:val="a3"/>
      <w:framePr w:wrap="auto" w:vAnchor="text" w:hAnchor="margin" w:xAlign="center" w:y="1"/>
      <w:jc w:val="center"/>
      <w:rPr>
        <w:rStyle w:val="a4"/>
      </w:rPr>
    </w:pPr>
    <w:r>
      <w:rPr>
        <w:rStyle w:val="a4"/>
      </w:rPr>
      <w:t>2</w:t>
    </w:r>
  </w:p>
  <w:p w:rsidR="00AB32F1" w:rsidRDefault="00AB32F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2F1" w:rsidRDefault="00AB32F1" w:rsidP="00F77B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2F1" w:rsidRDefault="00AB32F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2F1" w:rsidRDefault="00AB32F1" w:rsidP="00F77B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32A7C">
      <w:rPr>
        <w:rStyle w:val="a4"/>
        <w:noProof/>
      </w:rPr>
      <w:t>7</w:t>
    </w:r>
    <w:r>
      <w:rPr>
        <w:rStyle w:val="a4"/>
      </w:rPr>
      <w:fldChar w:fldCharType="end"/>
    </w:r>
  </w:p>
  <w:p w:rsidR="00AB32F1" w:rsidRPr="004154AF" w:rsidRDefault="00AB32F1" w:rsidP="00F77B98">
    <w:pPr>
      <w:pStyle w:val="a3"/>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2F1" w:rsidRPr="004154AF" w:rsidRDefault="00AB32F1" w:rsidP="00F77B9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B98"/>
    <w:rsid w:val="0001565B"/>
    <w:rsid w:val="001025B4"/>
    <w:rsid w:val="001A11E8"/>
    <w:rsid w:val="001C5BB9"/>
    <w:rsid w:val="00417AD0"/>
    <w:rsid w:val="00417E73"/>
    <w:rsid w:val="00532A7C"/>
    <w:rsid w:val="005A461E"/>
    <w:rsid w:val="005A731C"/>
    <w:rsid w:val="006469CA"/>
    <w:rsid w:val="00690E7D"/>
    <w:rsid w:val="007F6ADB"/>
    <w:rsid w:val="009B51CE"/>
    <w:rsid w:val="00A96426"/>
    <w:rsid w:val="00AB32F1"/>
    <w:rsid w:val="00AD64C8"/>
    <w:rsid w:val="00B16113"/>
    <w:rsid w:val="00B806D8"/>
    <w:rsid w:val="00BA3CB7"/>
    <w:rsid w:val="00BF77F1"/>
    <w:rsid w:val="00F5547D"/>
    <w:rsid w:val="00F77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D4A5B5A-2981-4BC2-A0D8-C16A4049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B98"/>
    <w:pPr>
      <w:ind w:firstLine="709"/>
      <w:jc w:val="both"/>
    </w:pPr>
    <w:rPr>
      <w:sz w:val="28"/>
      <w:szCs w:val="28"/>
    </w:rPr>
  </w:style>
  <w:style w:type="paragraph" w:styleId="5">
    <w:name w:val="heading 5"/>
    <w:basedOn w:val="a"/>
    <w:next w:val="a"/>
    <w:qFormat/>
    <w:rsid w:val="00F77B98"/>
    <w:pPr>
      <w:keepNext/>
      <w:spacing w:line="360" w:lineRule="auto"/>
      <w:ind w:firstLine="720"/>
      <w:jc w:val="left"/>
      <w:outlineLvl w:val="4"/>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7B98"/>
    <w:pPr>
      <w:tabs>
        <w:tab w:val="center" w:pos="4677"/>
        <w:tab w:val="right" w:pos="9355"/>
      </w:tabs>
    </w:pPr>
  </w:style>
  <w:style w:type="character" w:styleId="a4">
    <w:name w:val="page number"/>
    <w:basedOn w:val="a0"/>
    <w:rsid w:val="00F77B98"/>
  </w:style>
  <w:style w:type="paragraph" w:styleId="a5">
    <w:name w:val="footer"/>
    <w:basedOn w:val="a"/>
    <w:rsid w:val="00F77B98"/>
    <w:pPr>
      <w:tabs>
        <w:tab w:val="center" w:pos="4677"/>
        <w:tab w:val="right" w:pos="9355"/>
      </w:tabs>
    </w:pPr>
  </w:style>
  <w:style w:type="paragraph" w:styleId="a6">
    <w:name w:val="Body Text"/>
    <w:basedOn w:val="a"/>
    <w:rsid w:val="00F77B98"/>
    <w:pPr>
      <w:spacing w:line="360" w:lineRule="auto"/>
      <w:ind w:firstLine="0"/>
      <w:jc w:val="center"/>
    </w:pPr>
    <w:rPr>
      <w:b/>
      <w:bCs/>
      <w:szCs w:val="24"/>
    </w:rPr>
  </w:style>
  <w:style w:type="paragraph" w:styleId="a7">
    <w:name w:val="Body Text Indent"/>
    <w:basedOn w:val="a"/>
    <w:rsid w:val="00F77B98"/>
    <w:pPr>
      <w:spacing w:line="360" w:lineRule="auto"/>
      <w:ind w:firstLine="708"/>
    </w:pPr>
    <w:rPr>
      <w:szCs w:val="24"/>
    </w:rPr>
  </w:style>
  <w:style w:type="paragraph" w:styleId="2">
    <w:name w:val="Body Text Indent 2"/>
    <w:basedOn w:val="a"/>
    <w:rsid w:val="00F77B98"/>
    <w:pPr>
      <w:spacing w:line="36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5214</Words>
  <Characters>29720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34865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dc:creator>
  <cp:keywords/>
  <dc:description/>
  <cp:lastModifiedBy>Irina</cp:lastModifiedBy>
  <cp:revision>2</cp:revision>
  <cp:lastPrinted>2008-02-13T10:30:00Z</cp:lastPrinted>
  <dcterms:created xsi:type="dcterms:W3CDTF">2014-09-02T13:42:00Z</dcterms:created>
  <dcterms:modified xsi:type="dcterms:W3CDTF">2014-09-02T13:42:00Z</dcterms:modified>
</cp:coreProperties>
</file>