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AF8" w:rsidRDefault="00196097">
      <w:pPr>
        <w:pStyle w:val="1"/>
        <w:jc w:val="center"/>
      </w:pPr>
      <w:r>
        <w:t>Поиск: Р›РёС‚РµСЂР°С‚СѓСЂРЅС‹Р№ РіРµСЂРѕР№ РњРђРўРўР РђРЎ РљР›РђРЈР—Р•Рќ</w:t>
      </w:r>
    </w:p>
    <w:p w:rsidR="007B6AF8" w:rsidRPr="00196097" w:rsidRDefault="00196097">
      <w:pPr>
        <w:pStyle w:val="a3"/>
      </w:pPr>
      <w:r>
        <w:t>МАТТИАС КЛАУЗЕН (нем. Mattias Klausen) - герой драмы Г.Гауптмана «Перед заходом солнца» (1932), семидесятилетний тайный коммерции советник, овдовевший за три года до начала действия пьесы, глава большого семейства и фирмы. Коммерсант, по духу М.К.- гуманист, художник, ученый (история героя подсказана автору драмой его друга Маркуса Пинкуса, издателя и коллекционера, вступившего в конфликт со своими детьми в аналогичной ситуации). Его дом наполнен книгами, среди которых он чувствует себя комфортно и естественно. Его имя, восходящее к имени одного из евангелистов, Матфея, приобщает героя к миру высокой духовности, культурному контексту великой гуманистической традиции, которой он служил всю жизнь, и драматически контрастирует с его невозможностью оставить после себя мощный духовный потенциал, которым он обладает. Трагедия М.К. делается очевидной, когда его настигает поздняя (и взаимная) любовь к молоденькой воспитательнице Инкен Петере. Умом соизмеряя существующую возрастную дистанцию, эмоционально М.К. ее не ощущает. И для тех персонажей пьесы, которые любят самого М.К. или сочувствуют ему, сомнений в закономерности, естественности такого «неравного брака» нет. М.К. по самой своей личностной структуре молодой человек, намного моложе окружающих его людей в своей способности к развитию, прежде всего к внутренним переменам. Не случайно в пьесе не раз возникает настойчивая параллель с Гете - любимым автором М.К., в честь героев и близких которого названы его теперь уже взрослые дети - Вольфганг, Бетгина, Оттилия, Эгмонт. Драматург использует также своеобразную цитату из гетевского «Вертера» - в сцене, когда Инкен, подобно Шарлотте, раздает хлеб детям. Кроме того, здесь существует безусловный внутренний диалог с ситуацией «Фауста». М.К.- анти-Фауст, ему не нужен сговор с дьяволом, чтобы получить молодость и любовь девушки. Он не только «молод», но и способен вызвать любовь у Инкен Петере, в свою очередь «анти-Гретхен», отчетливо сознающей, что лучшее в ее жизни - встреча с таким человеком, как М.К., без которого она себя уже не мыслит. Очевидно, что М.К. обладает качествами, способствующими любви молодой женщины, - внутренней свободой, духовной независимостью, упоительным и победительно-заразительным ощущением собственной молодости. Казалось бы, этот человек, создавший собственный, прочный и надежный мир, защищен. Но этот мир оказалось очень несложно разрушить. М.К. оказывается в ситуации Лира, погубленного своими детьми: семья М.К. учреждает над ним опеку, доведя его сначала до полупомешательства, а потом - до самоубийства. Утверждение сил зла, торжествующих над добрыми, обнаруживается не только в том, что М.К. не позволяют, пользуясь словами его заниженно-демоничес-кого зятя Кламрота, «повернуть стрелки часов вспять». Гораздо важнее личное фиаско героя, не способного передать своим детям и наследникам собственного нравственного, духовного величия. М.К. не оправдывает своего «евангелистского» предназначения - он оставляет после себя пустоту, безбожие, мрак - именно такой мир воплощает его семейство. М.К. породил и воспитал страшных людей, разрушителей и фашистов. И в этом трагическая вина М.К., объясняющая его приговор себе: самоубийство. Он ничему не научил своих детей. Ничего не передал этой кучке бездарных эгоистов, так легко образовавших (совсем в духе гонителей ибсеновского доктора Сто-кмана) «сплоченное большинство». Но как гуманист М.К. ответствен за своих детей, за тот мир, который он оставляет «перед заходом солнца», а «солнце» действительно «зашло», герой повержен, и «Бог умер». Культура людей, подобных М.К., уходит вместе с ним, вытесняется, а его наследники - духовные монстры. Образ М.К. на русской сцене создавали такие актеры, как М.Ф.Астангов (1955), Н.К.Симонов (1963).</w:t>
      </w:r>
    </w:p>
    <w:p w:rsidR="007B6AF8" w:rsidRDefault="00196097">
      <w:pPr>
        <w:pStyle w:val="a3"/>
      </w:pPr>
      <w:r>
        <w:t>Лит</w:t>
      </w:r>
      <w:r w:rsidRPr="00BA44BA">
        <w:rPr>
          <w:lang w:val="en-US"/>
        </w:rPr>
        <w:t xml:space="preserve">.: Hering G.F. Gerhardt Hauptmann. Essen, 1955; Feuchter P. Gerhardt Hauptmann. </w:t>
      </w:r>
      <w:r>
        <w:t xml:space="preserve">Gutersloch, 1961. </w:t>
      </w:r>
      <w:bookmarkStart w:id="0" w:name="_GoBack"/>
      <w:bookmarkEnd w:id="0"/>
    </w:p>
    <w:sectPr w:rsidR="007B6A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097"/>
    <w:rsid w:val="00196097"/>
    <w:rsid w:val="007B6AF8"/>
    <w:rsid w:val="00BA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876FD-B7B2-4CAE-B5D9-56914479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3338</Characters>
  <Application>Microsoft Office Word</Application>
  <DocSecurity>0</DocSecurity>
  <Lines>27</Lines>
  <Paragraphs>7</Paragraphs>
  <ScaleCrop>false</ScaleCrop>
  <Company>diakov.net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РњРђРўРўР РђРЎ РљР›РђРЈР—Р•Рќ</dc:title>
  <dc:subject/>
  <dc:creator>Irina</dc:creator>
  <cp:keywords/>
  <dc:description/>
  <cp:lastModifiedBy>Irina</cp:lastModifiedBy>
  <cp:revision>2</cp:revision>
  <dcterms:created xsi:type="dcterms:W3CDTF">2014-07-13T05:50:00Z</dcterms:created>
  <dcterms:modified xsi:type="dcterms:W3CDTF">2014-07-13T05:50:00Z</dcterms:modified>
</cp:coreProperties>
</file>