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85D" w:rsidRDefault="00124BF8">
      <w:pPr>
        <w:pStyle w:val="a3"/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>1 Цели</w:t>
      </w:r>
      <w:r>
        <w:br/>
      </w:r>
      <w:r>
        <w:rPr>
          <w:b/>
          <w:bCs/>
        </w:rPr>
        <w:t>2 Структура и состав</w:t>
      </w:r>
      <w:r>
        <w:br/>
      </w:r>
      <w:r>
        <w:rPr>
          <w:b/>
          <w:bCs/>
        </w:rPr>
        <w:t>3 Критика</w:t>
      </w:r>
      <w:r>
        <w:br/>
      </w:r>
      <w:r>
        <w:rPr>
          <w:b/>
          <w:bCs/>
        </w:rPr>
        <w:t>4 После выборов 2007 г</w:t>
      </w:r>
      <w:r>
        <w:br/>
      </w:r>
      <w:r>
        <w:br/>
      </w:r>
      <w:r>
        <w:br/>
      </w:r>
    </w:p>
    <w:p w:rsidR="006D785D" w:rsidRDefault="00124BF8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6D785D" w:rsidRDefault="00124BF8">
      <w:pPr>
        <w:pStyle w:val="a3"/>
      </w:pPr>
      <w:r>
        <w:t xml:space="preserve">Центральное антикоррупционное бюро (ЦАБ, польск. </w:t>
      </w:r>
      <w:r>
        <w:rPr>
          <w:i/>
          <w:iCs/>
        </w:rPr>
        <w:t>Centralne Biuro Antykorupcyjne, CBA</w:t>
      </w:r>
      <w:r>
        <w:t>) — польская служба по борьбе с коррупцией в государственном и частном секторе. Учреждена с июля 2006 г. согласно закону, принятому в июне 2006 г. по инициативе правящей тогда партии «Право и справедливость». Председатель — Мариуш Каминьский (на 4-летний срок до 2010 г.)</w:t>
      </w:r>
    </w:p>
    <w:p w:rsidR="006D785D" w:rsidRDefault="00124BF8">
      <w:pPr>
        <w:pStyle w:val="21"/>
        <w:pageBreakBefore/>
        <w:numPr>
          <w:ilvl w:val="0"/>
          <w:numId w:val="0"/>
        </w:numPr>
      </w:pPr>
      <w:r>
        <w:t>1. Цели</w:t>
      </w:r>
    </w:p>
    <w:p w:rsidR="006D785D" w:rsidRDefault="00124BF8">
      <w:pPr>
        <w:pStyle w:val="21"/>
        <w:pageBreakBefore/>
        <w:numPr>
          <w:ilvl w:val="0"/>
          <w:numId w:val="0"/>
        </w:numPr>
      </w:pPr>
      <w:r>
        <w:t>2. Структура и состав</w:t>
      </w:r>
    </w:p>
    <w:p w:rsidR="006D785D" w:rsidRDefault="00124BF8">
      <w:pPr>
        <w:pStyle w:val="21"/>
        <w:pageBreakBefore/>
        <w:numPr>
          <w:ilvl w:val="0"/>
          <w:numId w:val="0"/>
        </w:numPr>
      </w:pPr>
      <w:r>
        <w:t>3. Критика</w:t>
      </w:r>
    </w:p>
    <w:p w:rsidR="006D785D" w:rsidRDefault="00124BF8">
      <w:pPr>
        <w:pStyle w:val="a3"/>
      </w:pPr>
      <w:r>
        <w:t>Критики ПС утверждают, что ЦАБ во время правительства этой партии (до октября 2007 г.) преследовала цели, далёкие от заявленных, а именно борьбу с политическими оппонентами правительства Леха и Ярослава Качиньских. Во время предвыборной кампании 2007 г. ЦАБ объявило, что Беата Савицкая, депутат Сейма от «Гражданской платформы», участвовала в договорённостях вокруг одного тендера за взятку. Однако обнаружилось, что это была провокация, устроенная ЦАБ в ходе многомесячного плана. Был нанят специальный агент ЦАБ для того, чтобы вступить в романтические отношения с Савицкой и заставить её участвовать в афере (путём нежных СМС, подарков, цветов и т. п.).</w:t>
      </w:r>
    </w:p>
    <w:p w:rsidR="006D785D" w:rsidRDefault="00124BF8">
      <w:pPr>
        <w:pStyle w:val="a3"/>
      </w:pPr>
      <w:r>
        <w:t>Скандал вызвал также арест по материалам, собранным ЦАБ, д-ра Мартина Гарлицкого по обвинению в убийстве и коррупции, причём нарушалась презумпция невиновности, а соответствующая операция называлась «Менгеле».</w:t>
      </w:r>
    </w:p>
    <w:p w:rsidR="006D785D" w:rsidRDefault="00124BF8">
      <w:pPr>
        <w:pStyle w:val="21"/>
        <w:pageBreakBefore/>
        <w:numPr>
          <w:ilvl w:val="0"/>
          <w:numId w:val="0"/>
        </w:numPr>
      </w:pPr>
      <w:r>
        <w:t>4. После выборов 2007 г</w:t>
      </w:r>
    </w:p>
    <w:p w:rsidR="006D785D" w:rsidRDefault="00124BF8">
      <w:pPr>
        <w:pStyle w:val="a3"/>
      </w:pPr>
      <w:r>
        <w:t>Во время проигранной ей кампании 2007 года «Право и справедливость» настоятельно рекомендовала поддержку Центрального антикоррупционного бюро во главе с Мариушем Каминьским, бывшим депутатом от ПС. Опрос, проведённый в ноябре, уже после победы «Гражданской платформы», показал, что лишь 10 % поляков желают упразднения ЦАБ. Около трети желают даже оставить его в нынешнем виде и только 41 % хотят его реформы.</w:t>
      </w:r>
    </w:p>
    <w:p w:rsidR="006D785D" w:rsidRDefault="00124BF8">
      <w:pPr>
        <w:pStyle w:val="a3"/>
      </w:pPr>
      <w:r>
        <w:t>У других партий нет общих и последовательных планов относительно будущего данной организации. «Гражданская платформа» предлагала провести независимое расследование деятельности ЦАБ. Блок «Левые и демократы» настоятельно требует ликвидировать Бюро и назначить парламентскую следственную комиссию по его деятельности. Некоторые неправительственные организации полагают, что ЦАБ следует преобразовать в антикоррупционный «мозговой центр», использующий «мягкие» антикоррупционные средства, такие как образование и распространение сведений об опасных последствиях коррупции.</w:t>
      </w:r>
    </w:p>
    <w:p w:rsidR="006D785D" w:rsidRDefault="006D785D">
      <w:pPr>
        <w:pStyle w:val="a3"/>
      </w:pPr>
    </w:p>
    <w:p w:rsidR="006D785D" w:rsidRDefault="00124BF8">
      <w:pPr>
        <w:pStyle w:val="21"/>
        <w:numPr>
          <w:ilvl w:val="0"/>
          <w:numId w:val="0"/>
        </w:numPr>
      </w:pPr>
      <w:r>
        <w:t>Ссылки</w:t>
      </w:r>
    </w:p>
    <w:p w:rsidR="006D785D" w:rsidRDefault="00124BF8">
      <w:pPr>
        <w:pStyle w:val="a3"/>
      </w:pPr>
      <w:r>
        <w:t>Официальный сайт</w:t>
      </w:r>
    </w:p>
    <w:p w:rsidR="006D785D" w:rsidRDefault="00124BF8">
      <w:pPr>
        <w:pStyle w:val="a3"/>
        <w:spacing w:after="0"/>
      </w:pPr>
      <w:r>
        <w:t>Источник: http://ru.wikipedia.org/wiki/Центральное_антикоррупционное_бюро</w:t>
      </w:r>
      <w:bookmarkStart w:id="0" w:name="_GoBack"/>
      <w:bookmarkEnd w:id="0"/>
    </w:p>
    <w:sectPr w:rsidR="006D785D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24BF8"/>
    <w:rsid w:val="00124BF8"/>
    <w:rsid w:val="006D785D"/>
    <w:rsid w:val="00845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FDDC67-7E32-4088-B2D9-27615F25B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 об'є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Зворотна адреса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і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і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1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 об'є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1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366</Words>
  <Characters>2092</Characters>
  <Application>Microsoft Office Word</Application>
  <DocSecurity>0</DocSecurity>
  <Lines>17</Lines>
  <Paragraphs>4</Paragraphs>
  <ScaleCrop>false</ScaleCrop>
  <Company>diakov.net</Company>
  <LinksUpToDate>false</LinksUpToDate>
  <CharactersWithSpaces>2454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cp:lastModifiedBy>Irina</cp:lastModifiedBy>
  <cp:revision>2</cp:revision>
  <cp:lastPrinted>1899-12-31T21:00:00Z</cp:lastPrinted>
  <dcterms:created xsi:type="dcterms:W3CDTF">2014-09-17T13:47:00Z</dcterms:created>
  <dcterms:modified xsi:type="dcterms:W3CDTF">2014-09-17T13:47:00Z</dcterms:modified>
</cp:coreProperties>
</file>