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48" w:rsidRDefault="00A70948" w:rsidP="00694BE0">
      <w:pPr>
        <w:jc w:val="center"/>
        <w:rPr>
          <w:sz w:val="32"/>
          <w:szCs w:val="32"/>
        </w:rPr>
      </w:pPr>
    </w:p>
    <w:p w:rsidR="00694BE0" w:rsidRPr="00895435" w:rsidRDefault="00694BE0" w:rsidP="00694BE0">
      <w:pPr>
        <w:jc w:val="center"/>
        <w:rPr>
          <w:sz w:val="32"/>
          <w:szCs w:val="32"/>
        </w:rPr>
      </w:pPr>
      <w:r w:rsidRPr="00895435">
        <w:rPr>
          <w:sz w:val="32"/>
          <w:szCs w:val="32"/>
        </w:rPr>
        <w:t>МОСКОВСКИЙ ГОСУДАРСТВЕННЫЙ УНИВЕРСИТЕТ</w:t>
      </w:r>
    </w:p>
    <w:p w:rsidR="00694BE0" w:rsidRDefault="00694BE0" w:rsidP="00694BE0">
      <w:pPr>
        <w:jc w:val="center"/>
      </w:pPr>
      <w:r w:rsidRPr="00895435">
        <w:rPr>
          <w:sz w:val="32"/>
          <w:szCs w:val="32"/>
        </w:rPr>
        <w:t>ЭКОНОМИКИ, СТАТИСТИКИ И ИНФОРМАТИКИ</w:t>
      </w:r>
    </w:p>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Pr="00895435" w:rsidRDefault="00694BE0" w:rsidP="00694BE0">
      <w:pPr>
        <w:jc w:val="center"/>
        <w:rPr>
          <w:sz w:val="36"/>
          <w:szCs w:val="36"/>
        </w:rPr>
      </w:pPr>
      <w:r>
        <w:rPr>
          <w:sz w:val="36"/>
          <w:szCs w:val="36"/>
        </w:rPr>
        <w:t>Курсовая работа</w:t>
      </w:r>
    </w:p>
    <w:p w:rsidR="00694BE0" w:rsidRDefault="00694BE0" w:rsidP="00694BE0"/>
    <w:p w:rsidR="00694BE0" w:rsidRDefault="00694BE0" w:rsidP="00694BE0"/>
    <w:p w:rsidR="00694BE0" w:rsidRDefault="00E83EE9" w:rsidP="00694BE0">
      <w:pPr>
        <w:rPr>
          <w:sz w:val="32"/>
          <w:szCs w:val="32"/>
        </w:rPr>
      </w:pPr>
      <w:r>
        <w:rPr>
          <w:sz w:val="28"/>
          <w:szCs w:val="28"/>
        </w:rPr>
        <w:t xml:space="preserve">по предмету:                </w:t>
      </w:r>
      <w:r w:rsidR="00694BE0">
        <w:rPr>
          <w:sz w:val="28"/>
          <w:szCs w:val="28"/>
        </w:rPr>
        <w:t xml:space="preserve"> </w:t>
      </w:r>
      <w:r w:rsidR="00694BE0">
        <w:rPr>
          <w:sz w:val="32"/>
          <w:szCs w:val="32"/>
        </w:rPr>
        <w:t>«</w:t>
      </w:r>
      <w:r w:rsidR="00AF7205">
        <w:rPr>
          <w:sz w:val="32"/>
          <w:szCs w:val="32"/>
        </w:rPr>
        <w:t>Бухгалтерский и финансовый учет</w:t>
      </w:r>
      <w:r w:rsidR="00694BE0">
        <w:rPr>
          <w:sz w:val="32"/>
          <w:szCs w:val="32"/>
        </w:rPr>
        <w:t>»</w:t>
      </w:r>
    </w:p>
    <w:p w:rsidR="00694BE0" w:rsidRDefault="00694BE0" w:rsidP="00694BE0">
      <w:pPr>
        <w:rPr>
          <w:sz w:val="28"/>
          <w:szCs w:val="28"/>
        </w:rPr>
      </w:pPr>
    </w:p>
    <w:p w:rsidR="00E83EE9" w:rsidRDefault="00694BE0" w:rsidP="00694BE0">
      <w:pPr>
        <w:rPr>
          <w:sz w:val="32"/>
          <w:szCs w:val="32"/>
        </w:rPr>
      </w:pPr>
      <w:r w:rsidRPr="00895435">
        <w:rPr>
          <w:sz w:val="28"/>
          <w:szCs w:val="28"/>
        </w:rPr>
        <w:t>на тему</w:t>
      </w:r>
      <w:r w:rsidR="00E83EE9">
        <w:rPr>
          <w:sz w:val="28"/>
          <w:szCs w:val="28"/>
        </w:rPr>
        <w:t>:</w:t>
      </w:r>
      <w:r>
        <w:rPr>
          <w:sz w:val="28"/>
          <w:szCs w:val="28"/>
        </w:rPr>
        <w:t xml:space="preserve"> </w:t>
      </w:r>
      <w:r w:rsidR="00E83EE9">
        <w:rPr>
          <w:sz w:val="28"/>
          <w:szCs w:val="28"/>
        </w:rPr>
        <w:t xml:space="preserve">           </w:t>
      </w:r>
      <w:r w:rsidRPr="00BD5FE2">
        <w:rPr>
          <w:sz w:val="32"/>
          <w:szCs w:val="32"/>
        </w:rPr>
        <w:t>«</w:t>
      </w:r>
      <w:r w:rsidR="00AF7205">
        <w:rPr>
          <w:sz w:val="32"/>
          <w:szCs w:val="32"/>
        </w:rPr>
        <w:t xml:space="preserve">Анализ финансового состояния </w:t>
      </w:r>
      <w:r w:rsidR="00E83EE9">
        <w:rPr>
          <w:sz w:val="32"/>
          <w:szCs w:val="32"/>
        </w:rPr>
        <w:t xml:space="preserve">по данным       </w:t>
      </w:r>
    </w:p>
    <w:p w:rsidR="00694BE0" w:rsidRPr="00BD5FE2" w:rsidRDefault="00E83EE9" w:rsidP="00694BE0">
      <w:pPr>
        <w:rPr>
          <w:sz w:val="32"/>
          <w:szCs w:val="32"/>
        </w:rPr>
      </w:pPr>
      <w:r>
        <w:rPr>
          <w:sz w:val="32"/>
          <w:szCs w:val="32"/>
        </w:rPr>
        <w:t xml:space="preserve">                      бухгалтерской отчетности </w:t>
      </w:r>
      <w:r w:rsidR="00AF7205">
        <w:rPr>
          <w:sz w:val="32"/>
          <w:szCs w:val="32"/>
        </w:rPr>
        <w:t>ОАО «Медведь»</w:t>
      </w:r>
      <w:r w:rsidR="00694BE0">
        <w:rPr>
          <w:iCs/>
          <w:sz w:val="36"/>
          <w:szCs w:val="36"/>
        </w:rPr>
        <w:t>»</w:t>
      </w:r>
    </w:p>
    <w:p w:rsidR="00694BE0" w:rsidRPr="00895435" w:rsidRDefault="00694BE0" w:rsidP="00694BE0">
      <w:pPr>
        <w:rPr>
          <w:sz w:val="28"/>
          <w:szCs w:val="28"/>
        </w:rPr>
      </w:pPr>
    </w:p>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Pr>
        <w:ind w:left="5040"/>
        <w:rPr>
          <w:sz w:val="28"/>
          <w:szCs w:val="28"/>
        </w:rPr>
      </w:pPr>
      <w:r w:rsidRPr="00895435">
        <w:rPr>
          <w:sz w:val="28"/>
          <w:szCs w:val="28"/>
        </w:rPr>
        <w:t>Студент:</w:t>
      </w:r>
      <w:r>
        <w:rPr>
          <w:sz w:val="28"/>
          <w:szCs w:val="28"/>
        </w:rPr>
        <w:t xml:space="preserve"> Золотарева М. В.</w:t>
      </w:r>
    </w:p>
    <w:p w:rsidR="00694BE0" w:rsidRDefault="00694BE0" w:rsidP="00694BE0">
      <w:pPr>
        <w:ind w:left="5040"/>
        <w:rPr>
          <w:sz w:val="30"/>
          <w:szCs w:val="30"/>
        </w:rPr>
      </w:pPr>
      <w:r>
        <w:rPr>
          <w:sz w:val="30"/>
          <w:szCs w:val="30"/>
        </w:rPr>
        <w:t xml:space="preserve"> Группа: СТБ – 2006 </w:t>
      </w:r>
    </w:p>
    <w:p w:rsidR="00694BE0" w:rsidRDefault="00694BE0" w:rsidP="00694BE0">
      <w:pPr>
        <w:ind w:left="5040"/>
        <w:rPr>
          <w:sz w:val="30"/>
          <w:szCs w:val="30"/>
        </w:rPr>
      </w:pPr>
    </w:p>
    <w:p w:rsidR="00694BE0" w:rsidRDefault="00694BE0" w:rsidP="00694BE0">
      <w:pPr>
        <w:ind w:left="5040"/>
        <w:rPr>
          <w:sz w:val="28"/>
          <w:szCs w:val="28"/>
        </w:rPr>
      </w:pPr>
    </w:p>
    <w:p w:rsidR="00694BE0" w:rsidRPr="00895435" w:rsidRDefault="00694BE0" w:rsidP="00694BE0">
      <w:pPr>
        <w:ind w:left="5040"/>
        <w:rPr>
          <w:sz w:val="28"/>
          <w:szCs w:val="28"/>
        </w:rPr>
      </w:pPr>
      <w:r w:rsidRPr="00895435">
        <w:rPr>
          <w:sz w:val="28"/>
          <w:szCs w:val="28"/>
        </w:rPr>
        <w:t>Руководител</w:t>
      </w:r>
      <w:r>
        <w:rPr>
          <w:sz w:val="28"/>
          <w:szCs w:val="28"/>
        </w:rPr>
        <w:t>ь</w:t>
      </w:r>
      <w:r w:rsidRPr="00895435">
        <w:rPr>
          <w:sz w:val="28"/>
          <w:szCs w:val="28"/>
        </w:rPr>
        <w:t>:</w:t>
      </w:r>
      <w:r>
        <w:rPr>
          <w:sz w:val="28"/>
          <w:szCs w:val="28"/>
        </w:rPr>
        <w:t xml:space="preserve"> </w:t>
      </w:r>
      <w:r w:rsidR="00AF7205">
        <w:rPr>
          <w:sz w:val="28"/>
          <w:szCs w:val="28"/>
        </w:rPr>
        <w:t>Павлова О.С.</w:t>
      </w:r>
    </w:p>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694BE0" w:rsidRDefault="00694BE0" w:rsidP="00694BE0"/>
    <w:p w:rsidR="00767029" w:rsidRDefault="00694BE0" w:rsidP="00694BE0">
      <w:pPr>
        <w:jc w:val="center"/>
        <w:rPr>
          <w:sz w:val="28"/>
          <w:szCs w:val="28"/>
        </w:rPr>
      </w:pPr>
      <w:r>
        <w:rPr>
          <w:sz w:val="28"/>
          <w:szCs w:val="28"/>
        </w:rPr>
        <w:lastRenderedPageBreak/>
        <w:t>Москва</w:t>
      </w:r>
      <w:r w:rsidRPr="00895435">
        <w:rPr>
          <w:sz w:val="28"/>
          <w:szCs w:val="28"/>
        </w:rPr>
        <w:t xml:space="preserve">, </w:t>
      </w:r>
      <w:r>
        <w:rPr>
          <w:sz w:val="28"/>
          <w:szCs w:val="28"/>
        </w:rPr>
        <w:t>200</w:t>
      </w:r>
      <w:r w:rsidR="00E855F6">
        <w:rPr>
          <w:sz w:val="28"/>
          <w:szCs w:val="28"/>
        </w:rPr>
        <w:t>9</w:t>
      </w:r>
    </w:p>
    <w:p w:rsidR="00AF7205" w:rsidRDefault="00AF7205" w:rsidP="00694BE0">
      <w:pPr>
        <w:jc w:val="center"/>
        <w:rPr>
          <w:sz w:val="28"/>
          <w:szCs w:val="28"/>
        </w:rPr>
      </w:pPr>
    </w:p>
    <w:p w:rsidR="00AF7205" w:rsidRPr="005E36D7" w:rsidRDefault="008358FB" w:rsidP="00694BE0">
      <w:pPr>
        <w:jc w:val="center"/>
        <w:rPr>
          <w:b/>
          <w:caps/>
          <w:sz w:val="28"/>
          <w:szCs w:val="28"/>
        </w:rPr>
      </w:pPr>
      <w:r w:rsidRPr="005E36D7">
        <w:rPr>
          <w:b/>
          <w:caps/>
          <w:sz w:val="28"/>
          <w:szCs w:val="28"/>
        </w:rPr>
        <w:t xml:space="preserve">Содержание </w:t>
      </w:r>
    </w:p>
    <w:p w:rsidR="008358FB" w:rsidRDefault="008358FB" w:rsidP="00694BE0">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642"/>
      </w:tblGrid>
      <w:tr w:rsidR="008358FB">
        <w:tc>
          <w:tcPr>
            <w:tcW w:w="8928" w:type="dxa"/>
          </w:tcPr>
          <w:p w:rsidR="008358FB" w:rsidRPr="00AE1EE2" w:rsidRDefault="00E71E5D" w:rsidP="00096B5A">
            <w:pPr>
              <w:spacing w:line="360" w:lineRule="auto"/>
              <w:rPr>
                <w:sz w:val="28"/>
                <w:szCs w:val="28"/>
              </w:rPr>
            </w:pPr>
            <w:r w:rsidRPr="00AE1EE2">
              <w:rPr>
                <w:sz w:val="28"/>
                <w:szCs w:val="28"/>
              </w:rPr>
              <w:t>Введение</w:t>
            </w:r>
          </w:p>
        </w:tc>
        <w:tc>
          <w:tcPr>
            <w:tcW w:w="642" w:type="dxa"/>
          </w:tcPr>
          <w:p w:rsidR="008358FB" w:rsidRPr="00AE1EE2" w:rsidRDefault="00211B7E" w:rsidP="00096B5A">
            <w:pPr>
              <w:spacing w:line="360" w:lineRule="auto"/>
              <w:jc w:val="right"/>
              <w:rPr>
                <w:sz w:val="28"/>
                <w:szCs w:val="28"/>
              </w:rPr>
            </w:pPr>
            <w:r>
              <w:rPr>
                <w:sz w:val="28"/>
                <w:szCs w:val="28"/>
              </w:rPr>
              <w:t>3</w:t>
            </w:r>
          </w:p>
        </w:tc>
      </w:tr>
      <w:tr w:rsidR="008358FB">
        <w:tc>
          <w:tcPr>
            <w:tcW w:w="8928" w:type="dxa"/>
          </w:tcPr>
          <w:p w:rsidR="008358FB" w:rsidRPr="00AE1EE2" w:rsidRDefault="00AE1EE2" w:rsidP="00096B5A">
            <w:pPr>
              <w:spacing w:line="360" w:lineRule="auto"/>
              <w:ind w:left="360"/>
              <w:rPr>
                <w:sz w:val="28"/>
                <w:szCs w:val="28"/>
              </w:rPr>
            </w:pPr>
            <w:r w:rsidRPr="00AE1EE2">
              <w:rPr>
                <w:sz w:val="28"/>
                <w:szCs w:val="28"/>
              </w:rPr>
              <w:t>1 Методика проведения финансового анализа</w:t>
            </w:r>
            <w:r w:rsidR="00E71E5D" w:rsidRPr="00AE1EE2">
              <w:rPr>
                <w:sz w:val="28"/>
                <w:szCs w:val="28"/>
              </w:rPr>
              <w:t xml:space="preserve"> </w:t>
            </w:r>
          </w:p>
        </w:tc>
        <w:tc>
          <w:tcPr>
            <w:tcW w:w="642" w:type="dxa"/>
          </w:tcPr>
          <w:p w:rsidR="008358FB" w:rsidRPr="00AE1EE2" w:rsidRDefault="00211B7E" w:rsidP="00096B5A">
            <w:pPr>
              <w:spacing w:line="360" w:lineRule="auto"/>
              <w:jc w:val="right"/>
              <w:rPr>
                <w:sz w:val="28"/>
                <w:szCs w:val="28"/>
              </w:rPr>
            </w:pPr>
            <w:r>
              <w:rPr>
                <w:sz w:val="28"/>
                <w:szCs w:val="28"/>
              </w:rPr>
              <w:t>5</w:t>
            </w:r>
          </w:p>
        </w:tc>
      </w:tr>
      <w:tr w:rsidR="008358FB">
        <w:tc>
          <w:tcPr>
            <w:tcW w:w="8928" w:type="dxa"/>
          </w:tcPr>
          <w:p w:rsidR="008358FB" w:rsidRPr="00AE1EE2" w:rsidRDefault="00AE1EE2" w:rsidP="00096B5A">
            <w:pPr>
              <w:spacing w:line="360" w:lineRule="auto"/>
              <w:ind w:left="720"/>
              <w:rPr>
                <w:sz w:val="28"/>
                <w:szCs w:val="28"/>
              </w:rPr>
            </w:pPr>
            <w:r>
              <w:rPr>
                <w:sz w:val="28"/>
                <w:szCs w:val="28"/>
              </w:rPr>
              <w:t>1.1 Виды финансового анализа</w:t>
            </w:r>
          </w:p>
        </w:tc>
        <w:tc>
          <w:tcPr>
            <w:tcW w:w="642" w:type="dxa"/>
          </w:tcPr>
          <w:p w:rsidR="008358FB" w:rsidRPr="00AE1EE2" w:rsidRDefault="00211B7E" w:rsidP="00096B5A">
            <w:pPr>
              <w:spacing w:line="360" w:lineRule="auto"/>
              <w:jc w:val="right"/>
              <w:rPr>
                <w:sz w:val="28"/>
                <w:szCs w:val="28"/>
              </w:rPr>
            </w:pPr>
            <w:r>
              <w:rPr>
                <w:sz w:val="28"/>
                <w:szCs w:val="28"/>
              </w:rPr>
              <w:t>5</w:t>
            </w:r>
          </w:p>
        </w:tc>
      </w:tr>
      <w:tr w:rsidR="008358FB">
        <w:tc>
          <w:tcPr>
            <w:tcW w:w="8928" w:type="dxa"/>
          </w:tcPr>
          <w:p w:rsidR="00371B0C" w:rsidRDefault="00AE1EE2" w:rsidP="00096B5A">
            <w:pPr>
              <w:spacing w:line="360" w:lineRule="auto"/>
              <w:ind w:left="720"/>
              <w:rPr>
                <w:sz w:val="28"/>
                <w:szCs w:val="28"/>
              </w:rPr>
            </w:pPr>
            <w:r>
              <w:rPr>
                <w:sz w:val="28"/>
                <w:szCs w:val="28"/>
              </w:rPr>
              <w:t xml:space="preserve">1.2 Финансовая отчетность. Показатели финансовой отчетности и </w:t>
            </w:r>
          </w:p>
          <w:p w:rsidR="008358FB" w:rsidRPr="00AE1EE2" w:rsidRDefault="00371B0C" w:rsidP="00096B5A">
            <w:pPr>
              <w:spacing w:line="360" w:lineRule="auto"/>
              <w:ind w:left="720"/>
              <w:rPr>
                <w:sz w:val="28"/>
                <w:szCs w:val="28"/>
              </w:rPr>
            </w:pPr>
            <w:r>
              <w:rPr>
                <w:sz w:val="28"/>
                <w:szCs w:val="28"/>
              </w:rPr>
              <w:t xml:space="preserve">      принципы ее построения</w:t>
            </w:r>
          </w:p>
        </w:tc>
        <w:tc>
          <w:tcPr>
            <w:tcW w:w="642" w:type="dxa"/>
          </w:tcPr>
          <w:p w:rsidR="008358FB" w:rsidRDefault="008358FB" w:rsidP="00096B5A">
            <w:pPr>
              <w:spacing w:line="360" w:lineRule="auto"/>
              <w:jc w:val="right"/>
              <w:rPr>
                <w:sz w:val="28"/>
                <w:szCs w:val="28"/>
              </w:rPr>
            </w:pPr>
          </w:p>
          <w:p w:rsidR="005B0B69" w:rsidRPr="00AE1EE2" w:rsidRDefault="005B0B69" w:rsidP="00096B5A">
            <w:pPr>
              <w:spacing w:line="360" w:lineRule="auto"/>
              <w:jc w:val="right"/>
              <w:rPr>
                <w:sz w:val="28"/>
                <w:szCs w:val="28"/>
              </w:rPr>
            </w:pPr>
            <w:r>
              <w:rPr>
                <w:sz w:val="28"/>
                <w:szCs w:val="28"/>
              </w:rPr>
              <w:t>6</w:t>
            </w:r>
          </w:p>
        </w:tc>
      </w:tr>
      <w:tr w:rsidR="008358FB">
        <w:tc>
          <w:tcPr>
            <w:tcW w:w="8928" w:type="dxa"/>
          </w:tcPr>
          <w:p w:rsidR="008358FB" w:rsidRPr="00AE1EE2" w:rsidRDefault="00371B0C" w:rsidP="00096B5A">
            <w:pPr>
              <w:spacing w:line="360" w:lineRule="auto"/>
              <w:ind w:left="720"/>
              <w:rPr>
                <w:sz w:val="28"/>
                <w:szCs w:val="28"/>
              </w:rPr>
            </w:pPr>
            <w:r>
              <w:rPr>
                <w:sz w:val="28"/>
                <w:szCs w:val="28"/>
              </w:rPr>
              <w:t>1.3 Цели, задачи и методы финансового анализа</w:t>
            </w:r>
          </w:p>
        </w:tc>
        <w:tc>
          <w:tcPr>
            <w:tcW w:w="642" w:type="dxa"/>
          </w:tcPr>
          <w:p w:rsidR="008358FB" w:rsidRPr="00AE1EE2" w:rsidRDefault="005B0B69" w:rsidP="00096B5A">
            <w:pPr>
              <w:spacing w:line="360" w:lineRule="auto"/>
              <w:jc w:val="right"/>
              <w:rPr>
                <w:sz w:val="28"/>
                <w:szCs w:val="28"/>
              </w:rPr>
            </w:pPr>
            <w:r>
              <w:rPr>
                <w:sz w:val="28"/>
                <w:szCs w:val="28"/>
              </w:rPr>
              <w:t>10</w:t>
            </w:r>
          </w:p>
        </w:tc>
      </w:tr>
      <w:tr w:rsidR="008358FB">
        <w:tc>
          <w:tcPr>
            <w:tcW w:w="8928" w:type="dxa"/>
          </w:tcPr>
          <w:p w:rsidR="008358FB" w:rsidRPr="00AE1EE2" w:rsidRDefault="00371B0C" w:rsidP="00096B5A">
            <w:pPr>
              <w:spacing w:line="360" w:lineRule="auto"/>
              <w:ind w:left="720"/>
              <w:rPr>
                <w:sz w:val="28"/>
                <w:szCs w:val="28"/>
              </w:rPr>
            </w:pPr>
            <w:r>
              <w:rPr>
                <w:sz w:val="28"/>
                <w:szCs w:val="28"/>
              </w:rPr>
              <w:t>1.4 Финансовые коэффициенты</w:t>
            </w:r>
          </w:p>
        </w:tc>
        <w:tc>
          <w:tcPr>
            <w:tcW w:w="642" w:type="dxa"/>
          </w:tcPr>
          <w:p w:rsidR="008358FB" w:rsidRPr="00AE1EE2" w:rsidRDefault="00281E07" w:rsidP="00096B5A">
            <w:pPr>
              <w:spacing w:line="360" w:lineRule="auto"/>
              <w:jc w:val="right"/>
              <w:rPr>
                <w:sz w:val="28"/>
                <w:szCs w:val="28"/>
              </w:rPr>
            </w:pPr>
            <w:r>
              <w:rPr>
                <w:sz w:val="28"/>
                <w:szCs w:val="28"/>
              </w:rPr>
              <w:t>13</w:t>
            </w:r>
          </w:p>
        </w:tc>
      </w:tr>
      <w:tr w:rsidR="008358FB">
        <w:tc>
          <w:tcPr>
            <w:tcW w:w="8928" w:type="dxa"/>
          </w:tcPr>
          <w:p w:rsidR="008358FB" w:rsidRPr="00AE1EE2" w:rsidRDefault="00371B0C" w:rsidP="00096B5A">
            <w:pPr>
              <w:spacing w:line="360" w:lineRule="auto"/>
              <w:ind w:left="360"/>
              <w:rPr>
                <w:sz w:val="28"/>
                <w:szCs w:val="28"/>
              </w:rPr>
            </w:pPr>
            <w:r>
              <w:rPr>
                <w:sz w:val="28"/>
                <w:szCs w:val="28"/>
              </w:rPr>
              <w:t>2</w:t>
            </w:r>
            <w:r w:rsidR="003F627C">
              <w:rPr>
                <w:sz w:val="28"/>
                <w:szCs w:val="28"/>
              </w:rPr>
              <w:t xml:space="preserve"> </w:t>
            </w:r>
            <w:r w:rsidR="00DC7E54">
              <w:rPr>
                <w:sz w:val="28"/>
                <w:szCs w:val="28"/>
              </w:rPr>
              <w:t>ОАО «Медведь», как объект исследования</w:t>
            </w:r>
          </w:p>
        </w:tc>
        <w:tc>
          <w:tcPr>
            <w:tcW w:w="642" w:type="dxa"/>
          </w:tcPr>
          <w:p w:rsidR="008358FB" w:rsidRPr="00AE1EE2" w:rsidRDefault="0056709F" w:rsidP="00096B5A">
            <w:pPr>
              <w:spacing w:line="360" w:lineRule="auto"/>
              <w:jc w:val="right"/>
              <w:rPr>
                <w:sz w:val="28"/>
                <w:szCs w:val="28"/>
              </w:rPr>
            </w:pPr>
            <w:r>
              <w:rPr>
                <w:sz w:val="28"/>
                <w:szCs w:val="28"/>
              </w:rPr>
              <w:t>15</w:t>
            </w:r>
          </w:p>
        </w:tc>
      </w:tr>
      <w:tr w:rsidR="008358FB">
        <w:tc>
          <w:tcPr>
            <w:tcW w:w="8928" w:type="dxa"/>
          </w:tcPr>
          <w:p w:rsidR="008358FB" w:rsidRPr="00AE1EE2" w:rsidRDefault="00C9010C" w:rsidP="00096B5A">
            <w:pPr>
              <w:spacing w:line="360" w:lineRule="auto"/>
              <w:ind w:left="720"/>
              <w:rPr>
                <w:sz w:val="28"/>
                <w:szCs w:val="28"/>
              </w:rPr>
            </w:pPr>
            <w:r>
              <w:rPr>
                <w:sz w:val="28"/>
                <w:szCs w:val="28"/>
              </w:rPr>
              <w:t>2.1 Характеристика деятельности ОАО «Медведь»</w:t>
            </w:r>
          </w:p>
        </w:tc>
        <w:tc>
          <w:tcPr>
            <w:tcW w:w="642" w:type="dxa"/>
          </w:tcPr>
          <w:p w:rsidR="008358FB" w:rsidRPr="00AE1EE2" w:rsidRDefault="0056709F" w:rsidP="00096B5A">
            <w:pPr>
              <w:spacing w:line="360" w:lineRule="auto"/>
              <w:jc w:val="right"/>
              <w:rPr>
                <w:sz w:val="28"/>
                <w:szCs w:val="28"/>
              </w:rPr>
            </w:pPr>
            <w:r>
              <w:rPr>
                <w:sz w:val="28"/>
                <w:szCs w:val="28"/>
              </w:rPr>
              <w:t>16</w:t>
            </w:r>
          </w:p>
        </w:tc>
      </w:tr>
      <w:tr w:rsidR="008358FB">
        <w:tc>
          <w:tcPr>
            <w:tcW w:w="8928" w:type="dxa"/>
          </w:tcPr>
          <w:p w:rsidR="008358FB" w:rsidRPr="00AE1EE2" w:rsidRDefault="00C9010C" w:rsidP="00096B5A">
            <w:pPr>
              <w:spacing w:line="360" w:lineRule="auto"/>
              <w:ind w:left="720"/>
              <w:rPr>
                <w:sz w:val="28"/>
                <w:szCs w:val="28"/>
              </w:rPr>
            </w:pPr>
            <w:r>
              <w:rPr>
                <w:sz w:val="28"/>
                <w:szCs w:val="28"/>
              </w:rPr>
              <w:t>2.2 Бухгалтерские балансы за 2006 и 2007 гг. ОАО «Медведь»</w:t>
            </w:r>
          </w:p>
        </w:tc>
        <w:tc>
          <w:tcPr>
            <w:tcW w:w="642" w:type="dxa"/>
          </w:tcPr>
          <w:p w:rsidR="008358FB" w:rsidRPr="00AE1EE2" w:rsidRDefault="00F8613C" w:rsidP="00096B5A">
            <w:pPr>
              <w:spacing w:line="360" w:lineRule="auto"/>
              <w:jc w:val="right"/>
              <w:rPr>
                <w:sz w:val="28"/>
                <w:szCs w:val="28"/>
              </w:rPr>
            </w:pPr>
            <w:r>
              <w:rPr>
                <w:sz w:val="28"/>
                <w:szCs w:val="28"/>
              </w:rPr>
              <w:t>19</w:t>
            </w:r>
          </w:p>
        </w:tc>
      </w:tr>
      <w:tr w:rsidR="00C9010C">
        <w:tc>
          <w:tcPr>
            <w:tcW w:w="8928" w:type="dxa"/>
          </w:tcPr>
          <w:p w:rsidR="00C9010C" w:rsidRPr="00AE1EE2" w:rsidRDefault="00AF4FAA" w:rsidP="00096B5A">
            <w:pPr>
              <w:spacing w:line="360" w:lineRule="auto"/>
              <w:ind w:left="360"/>
              <w:rPr>
                <w:sz w:val="28"/>
                <w:szCs w:val="28"/>
              </w:rPr>
            </w:pPr>
            <w:r>
              <w:rPr>
                <w:sz w:val="28"/>
                <w:szCs w:val="28"/>
              </w:rPr>
              <w:t>3 Анализ финансового состояния ОАО «</w:t>
            </w:r>
            <w:r w:rsidR="00E95C57">
              <w:rPr>
                <w:sz w:val="28"/>
                <w:szCs w:val="28"/>
              </w:rPr>
              <w:t>М</w:t>
            </w:r>
            <w:r>
              <w:rPr>
                <w:sz w:val="28"/>
                <w:szCs w:val="28"/>
              </w:rPr>
              <w:t>едведь»</w:t>
            </w:r>
          </w:p>
        </w:tc>
        <w:tc>
          <w:tcPr>
            <w:tcW w:w="642" w:type="dxa"/>
          </w:tcPr>
          <w:p w:rsidR="00C9010C" w:rsidRPr="00AE1EE2" w:rsidRDefault="00E437E8" w:rsidP="00096B5A">
            <w:pPr>
              <w:spacing w:line="360" w:lineRule="auto"/>
              <w:jc w:val="right"/>
              <w:rPr>
                <w:sz w:val="28"/>
                <w:szCs w:val="28"/>
              </w:rPr>
            </w:pPr>
            <w:r>
              <w:rPr>
                <w:sz w:val="28"/>
                <w:szCs w:val="28"/>
              </w:rPr>
              <w:t>21</w:t>
            </w:r>
          </w:p>
        </w:tc>
      </w:tr>
      <w:tr w:rsidR="00645692">
        <w:tc>
          <w:tcPr>
            <w:tcW w:w="8928" w:type="dxa"/>
          </w:tcPr>
          <w:p w:rsidR="00645692" w:rsidRPr="00AE1EE2" w:rsidRDefault="00645692" w:rsidP="00096B5A">
            <w:pPr>
              <w:spacing w:line="360" w:lineRule="auto"/>
              <w:ind w:left="720"/>
              <w:rPr>
                <w:sz w:val="28"/>
                <w:szCs w:val="28"/>
              </w:rPr>
            </w:pPr>
            <w:r>
              <w:rPr>
                <w:sz w:val="28"/>
                <w:szCs w:val="28"/>
              </w:rPr>
              <w:t>3.1 Анализ структуры и динамика активов и пассивов</w:t>
            </w:r>
          </w:p>
        </w:tc>
        <w:tc>
          <w:tcPr>
            <w:tcW w:w="642" w:type="dxa"/>
          </w:tcPr>
          <w:p w:rsidR="00645692" w:rsidRPr="00AE1EE2" w:rsidRDefault="00E437E8" w:rsidP="00096B5A">
            <w:pPr>
              <w:spacing w:line="360" w:lineRule="auto"/>
              <w:jc w:val="right"/>
              <w:rPr>
                <w:sz w:val="28"/>
                <w:szCs w:val="28"/>
              </w:rPr>
            </w:pPr>
            <w:r>
              <w:rPr>
                <w:sz w:val="28"/>
                <w:szCs w:val="28"/>
              </w:rPr>
              <w:t>21</w:t>
            </w:r>
          </w:p>
        </w:tc>
      </w:tr>
      <w:tr w:rsidR="00645692">
        <w:tc>
          <w:tcPr>
            <w:tcW w:w="8928" w:type="dxa"/>
          </w:tcPr>
          <w:p w:rsidR="00645692" w:rsidRPr="00AE1EE2" w:rsidRDefault="00645692" w:rsidP="00096B5A">
            <w:pPr>
              <w:spacing w:line="360" w:lineRule="auto"/>
              <w:ind w:left="1260"/>
              <w:rPr>
                <w:sz w:val="28"/>
                <w:szCs w:val="28"/>
              </w:rPr>
            </w:pPr>
            <w:r>
              <w:rPr>
                <w:sz w:val="28"/>
                <w:szCs w:val="28"/>
              </w:rPr>
              <w:t>3.1.1 За 2006 год</w:t>
            </w:r>
          </w:p>
        </w:tc>
        <w:tc>
          <w:tcPr>
            <w:tcW w:w="642" w:type="dxa"/>
          </w:tcPr>
          <w:p w:rsidR="00645692" w:rsidRPr="00AE1EE2" w:rsidRDefault="00E437E8" w:rsidP="00096B5A">
            <w:pPr>
              <w:spacing w:line="360" w:lineRule="auto"/>
              <w:jc w:val="right"/>
              <w:rPr>
                <w:sz w:val="28"/>
                <w:szCs w:val="28"/>
              </w:rPr>
            </w:pPr>
            <w:r>
              <w:rPr>
                <w:sz w:val="28"/>
                <w:szCs w:val="28"/>
              </w:rPr>
              <w:t>21</w:t>
            </w:r>
          </w:p>
        </w:tc>
      </w:tr>
      <w:tr w:rsidR="00645692">
        <w:tc>
          <w:tcPr>
            <w:tcW w:w="8928" w:type="dxa"/>
          </w:tcPr>
          <w:p w:rsidR="00645692" w:rsidRPr="00AE1EE2" w:rsidRDefault="00645692" w:rsidP="00096B5A">
            <w:pPr>
              <w:spacing w:line="360" w:lineRule="auto"/>
              <w:ind w:left="1260"/>
              <w:rPr>
                <w:sz w:val="28"/>
                <w:szCs w:val="28"/>
              </w:rPr>
            </w:pPr>
            <w:r>
              <w:rPr>
                <w:sz w:val="28"/>
                <w:szCs w:val="28"/>
              </w:rPr>
              <w:t>3.1.2 За 2007 год</w:t>
            </w:r>
          </w:p>
        </w:tc>
        <w:tc>
          <w:tcPr>
            <w:tcW w:w="642" w:type="dxa"/>
          </w:tcPr>
          <w:p w:rsidR="00645692" w:rsidRPr="00AE1EE2" w:rsidRDefault="00CE2BF3" w:rsidP="00096B5A">
            <w:pPr>
              <w:spacing w:line="360" w:lineRule="auto"/>
              <w:jc w:val="right"/>
              <w:rPr>
                <w:sz w:val="28"/>
                <w:szCs w:val="28"/>
              </w:rPr>
            </w:pPr>
            <w:r>
              <w:rPr>
                <w:sz w:val="28"/>
                <w:szCs w:val="28"/>
              </w:rPr>
              <w:t>27</w:t>
            </w:r>
          </w:p>
        </w:tc>
      </w:tr>
      <w:tr w:rsidR="008358FB">
        <w:tc>
          <w:tcPr>
            <w:tcW w:w="8928" w:type="dxa"/>
          </w:tcPr>
          <w:p w:rsidR="008358FB" w:rsidRPr="00AE1EE2" w:rsidRDefault="00B478BE" w:rsidP="00096B5A">
            <w:pPr>
              <w:spacing w:line="360" w:lineRule="auto"/>
              <w:ind w:left="720"/>
              <w:rPr>
                <w:sz w:val="28"/>
                <w:szCs w:val="28"/>
              </w:rPr>
            </w:pPr>
            <w:r>
              <w:rPr>
                <w:sz w:val="28"/>
                <w:szCs w:val="28"/>
              </w:rPr>
              <w:t>3.2 Анализ финансовой устойчивости</w:t>
            </w:r>
          </w:p>
        </w:tc>
        <w:tc>
          <w:tcPr>
            <w:tcW w:w="642" w:type="dxa"/>
          </w:tcPr>
          <w:p w:rsidR="008358FB" w:rsidRPr="00AE1EE2" w:rsidRDefault="00B478BE" w:rsidP="00096B5A">
            <w:pPr>
              <w:spacing w:line="360" w:lineRule="auto"/>
              <w:jc w:val="right"/>
              <w:rPr>
                <w:sz w:val="28"/>
                <w:szCs w:val="28"/>
              </w:rPr>
            </w:pPr>
            <w:r>
              <w:rPr>
                <w:sz w:val="28"/>
                <w:szCs w:val="28"/>
              </w:rPr>
              <w:t>33</w:t>
            </w:r>
          </w:p>
        </w:tc>
      </w:tr>
      <w:tr w:rsidR="00B478BE">
        <w:tc>
          <w:tcPr>
            <w:tcW w:w="8928" w:type="dxa"/>
          </w:tcPr>
          <w:p w:rsidR="00B478BE" w:rsidRPr="00AE1EE2" w:rsidRDefault="00B478BE" w:rsidP="00096B5A">
            <w:pPr>
              <w:spacing w:line="360" w:lineRule="auto"/>
              <w:ind w:left="1260"/>
              <w:rPr>
                <w:sz w:val="28"/>
                <w:szCs w:val="28"/>
              </w:rPr>
            </w:pPr>
            <w:r>
              <w:rPr>
                <w:sz w:val="28"/>
                <w:szCs w:val="28"/>
              </w:rPr>
              <w:t>3.2.1 За 2006 год</w:t>
            </w:r>
          </w:p>
        </w:tc>
        <w:tc>
          <w:tcPr>
            <w:tcW w:w="642" w:type="dxa"/>
          </w:tcPr>
          <w:p w:rsidR="00B478BE" w:rsidRPr="00AE1EE2" w:rsidRDefault="00B478BE" w:rsidP="00096B5A">
            <w:pPr>
              <w:spacing w:line="360" w:lineRule="auto"/>
              <w:jc w:val="right"/>
              <w:rPr>
                <w:sz w:val="28"/>
                <w:szCs w:val="28"/>
              </w:rPr>
            </w:pPr>
            <w:r>
              <w:rPr>
                <w:sz w:val="28"/>
                <w:szCs w:val="28"/>
              </w:rPr>
              <w:t>33</w:t>
            </w:r>
          </w:p>
        </w:tc>
      </w:tr>
      <w:tr w:rsidR="00B478BE">
        <w:tc>
          <w:tcPr>
            <w:tcW w:w="8928" w:type="dxa"/>
          </w:tcPr>
          <w:p w:rsidR="00B478BE" w:rsidRPr="00AE1EE2" w:rsidRDefault="00B478BE" w:rsidP="00096B5A">
            <w:pPr>
              <w:spacing w:line="360" w:lineRule="auto"/>
              <w:ind w:left="1260"/>
              <w:rPr>
                <w:sz w:val="28"/>
                <w:szCs w:val="28"/>
              </w:rPr>
            </w:pPr>
            <w:r>
              <w:rPr>
                <w:sz w:val="28"/>
                <w:szCs w:val="28"/>
              </w:rPr>
              <w:t>3.2.2 За 2007 год</w:t>
            </w:r>
          </w:p>
        </w:tc>
        <w:tc>
          <w:tcPr>
            <w:tcW w:w="642" w:type="dxa"/>
          </w:tcPr>
          <w:p w:rsidR="00B478BE" w:rsidRPr="00AE1EE2" w:rsidRDefault="002032B5" w:rsidP="00096B5A">
            <w:pPr>
              <w:spacing w:line="360" w:lineRule="auto"/>
              <w:jc w:val="right"/>
              <w:rPr>
                <w:sz w:val="28"/>
                <w:szCs w:val="28"/>
              </w:rPr>
            </w:pPr>
            <w:r>
              <w:rPr>
                <w:sz w:val="28"/>
                <w:szCs w:val="28"/>
              </w:rPr>
              <w:t>35</w:t>
            </w:r>
          </w:p>
        </w:tc>
      </w:tr>
      <w:tr w:rsidR="008358FB">
        <w:tc>
          <w:tcPr>
            <w:tcW w:w="8928" w:type="dxa"/>
          </w:tcPr>
          <w:p w:rsidR="008358FB" w:rsidRPr="00AE1EE2" w:rsidRDefault="00F60102" w:rsidP="00096B5A">
            <w:pPr>
              <w:spacing w:line="360" w:lineRule="auto"/>
              <w:ind w:left="720"/>
              <w:rPr>
                <w:sz w:val="28"/>
                <w:szCs w:val="28"/>
              </w:rPr>
            </w:pPr>
            <w:r>
              <w:rPr>
                <w:sz w:val="28"/>
                <w:szCs w:val="28"/>
              </w:rPr>
              <w:t>3.3 Анализ платежеспособности и ликвидности</w:t>
            </w:r>
          </w:p>
        </w:tc>
        <w:tc>
          <w:tcPr>
            <w:tcW w:w="642" w:type="dxa"/>
          </w:tcPr>
          <w:p w:rsidR="008358FB" w:rsidRPr="00AE1EE2" w:rsidRDefault="00A4640C" w:rsidP="00096B5A">
            <w:pPr>
              <w:spacing w:line="360" w:lineRule="auto"/>
              <w:jc w:val="right"/>
              <w:rPr>
                <w:sz w:val="28"/>
                <w:szCs w:val="28"/>
              </w:rPr>
            </w:pPr>
            <w:r>
              <w:rPr>
                <w:sz w:val="28"/>
                <w:szCs w:val="28"/>
              </w:rPr>
              <w:t>38</w:t>
            </w:r>
          </w:p>
        </w:tc>
      </w:tr>
      <w:tr w:rsidR="00F60102">
        <w:tc>
          <w:tcPr>
            <w:tcW w:w="8928" w:type="dxa"/>
          </w:tcPr>
          <w:p w:rsidR="00F60102" w:rsidRPr="00AE1EE2" w:rsidRDefault="00F60102" w:rsidP="00096B5A">
            <w:pPr>
              <w:spacing w:line="360" w:lineRule="auto"/>
              <w:ind w:left="1260"/>
              <w:rPr>
                <w:sz w:val="28"/>
                <w:szCs w:val="28"/>
              </w:rPr>
            </w:pPr>
            <w:r>
              <w:rPr>
                <w:sz w:val="28"/>
                <w:szCs w:val="28"/>
              </w:rPr>
              <w:t>3.3.1 За 2006 год</w:t>
            </w:r>
          </w:p>
        </w:tc>
        <w:tc>
          <w:tcPr>
            <w:tcW w:w="642" w:type="dxa"/>
          </w:tcPr>
          <w:p w:rsidR="00F60102" w:rsidRPr="00AE1EE2" w:rsidRDefault="00A4640C" w:rsidP="00096B5A">
            <w:pPr>
              <w:spacing w:line="360" w:lineRule="auto"/>
              <w:jc w:val="right"/>
              <w:rPr>
                <w:sz w:val="28"/>
                <w:szCs w:val="28"/>
              </w:rPr>
            </w:pPr>
            <w:r>
              <w:rPr>
                <w:sz w:val="28"/>
                <w:szCs w:val="28"/>
              </w:rPr>
              <w:t>38</w:t>
            </w:r>
          </w:p>
        </w:tc>
      </w:tr>
      <w:tr w:rsidR="00F60102">
        <w:tc>
          <w:tcPr>
            <w:tcW w:w="8928" w:type="dxa"/>
          </w:tcPr>
          <w:p w:rsidR="00F60102" w:rsidRPr="00AE1EE2" w:rsidRDefault="00F60102" w:rsidP="00096B5A">
            <w:pPr>
              <w:spacing w:line="360" w:lineRule="auto"/>
              <w:ind w:left="1260"/>
              <w:rPr>
                <w:sz w:val="28"/>
                <w:szCs w:val="28"/>
              </w:rPr>
            </w:pPr>
            <w:r>
              <w:rPr>
                <w:sz w:val="28"/>
                <w:szCs w:val="28"/>
              </w:rPr>
              <w:t>3.3.2 За 2007 год</w:t>
            </w:r>
          </w:p>
        </w:tc>
        <w:tc>
          <w:tcPr>
            <w:tcW w:w="642" w:type="dxa"/>
          </w:tcPr>
          <w:p w:rsidR="00F60102" w:rsidRPr="00AE1EE2" w:rsidRDefault="00A4640C" w:rsidP="00096B5A">
            <w:pPr>
              <w:spacing w:line="360" w:lineRule="auto"/>
              <w:jc w:val="right"/>
              <w:rPr>
                <w:sz w:val="28"/>
                <w:szCs w:val="28"/>
              </w:rPr>
            </w:pPr>
            <w:r>
              <w:rPr>
                <w:sz w:val="28"/>
                <w:szCs w:val="28"/>
              </w:rPr>
              <w:t>40</w:t>
            </w:r>
          </w:p>
        </w:tc>
      </w:tr>
      <w:tr w:rsidR="008358FB">
        <w:tc>
          <w:tcPr>
            <w:tcW w:w="8928" w:type="dxa"/>
          </w:tcPr>
          <w:p w:rsidR="003D451D" w:rsidRDefault="003D451D" w:rsidP="00096B5A">
            <w:pPr>
              <w:spacing w:line="360" w:lineRule="auto"/>
              <w:ind w:left="360"/>
              <w:rPr>
                <w:sz w:val="28"/>
                <w:szCs w:val="28"/>
              </w:rPr>
            </w:pPr>
            <w:r>
              <w:rPr>
                <w:sz w:val="28"/>
                <w:szCs w:val="28"/>
              </w:rPr>
              <w:t xml:space="preserve">4 Разработка мероприятий по улучшению финансового состояния </w:t>
            </w:r>
          </w:p>
          <w:p w:rsidR="008358FB" w:rsidRPr="00AE1EE2" w:rsidRDefault="003D451D" w:rsidP="00096B5A">
            <w:pPr>
              <w:spacing w:line="360" w:lineRule="auto"/>
              <w:ind w:left="360"/>
              <w:rPr>
                <w:sz w:val="28"/>
                <w:szCs w:val="28"/>
              </w:rPr>
            </w:pPr>
            <w:r>
              <w:rPr>
                <w:sz w:val="28"/>
                <w:szCs w:val="28"/>
              </w:rPr>
              <w:t xml:space="preserve">   ОАО «Медведь»</w:t>
            </w:r>
          </w:p>
        </w:tc>
        <w:tc>
          <w:tcPr>
            <w:tcW w:w="642" w:type="dxa"/>
          </w:tcPr>
          <w:p w:rsidR="008358FB" w:rsidRDefault="008358FB" w:rsidP="00096B5A">
            <w:pPr>
              <w:spacing w:line="360" w:lineRule="auto"/>
              <w:jc w:val="right"/>
              <w:rPr>
                <w:sz w:val="28"/>
                <w:szCs w:val="28"/>
              </w:rPr>
            </w:pPr>
          </w:p>
          <w:p w:rsidR="003D451D" w:rsidRPr="00AE1EE2" w:rsidRDefault="00BB3507" w:rsidP="00096B5A">
            <w:pPr>
              <w:spacing w:line="360" w:lineRule="auto"/>
              <w:jc w:val="right"/>
              <w:rPr>
                <w:sz w:val="28"/>
                <w:szCs w:val="28"/>
              </w:rPr>
            </w:pPr>
            <w:r>
              <w:rPr>
                <w:sz w:val="28"/>
                <w:szCs w:val="28"/>
              </w:rPr>
              <w:t>43</w:t>
            </w:r>
          </w:p>
        </w:tc>
      </w:tr>
      <w:tr w:rsidR="008358FB">
        <w:tc>
          <w:tcPr>
            <w:tcW w:w="8928" w:type="dxa"/>
          </w:tcPr>
          <w:p w:rsidR="00521538" w:rsidRDefault="00521538" w:rsidP="00096B5A">
            <w:pPr>
              <w:spacing w:line="360" w:lineRule="auto"/>
              <w:ind w:left="720"/>
              <w:rPr>
                <w:sz w:val="28"/>
                <w:szCs w:val="28"/>
              </w:rPr>
            </w:pPr>
            <w:r>
              <w:rPr>
                <w:sz w:val="28"/>
                <w:szCs w:val="28"/>
              </w:rPr>
              <w:t xml:space="preserve">4.1 Анализ динамики показателей ОАО «Медведь» за 2006 –   </w:t>
            </w:r>
          </w:p>
          <w:p w:rsidR="008358FB" w:rsidRPr="00AE1EE2" w:rsidRDefault="00521538" w:rsidP="00096B5A">
            <w:pPr>
              <w:spacing w:line="360" w:lineRule="auto"/>
              <w:ind w:left="720"/>
              <w:rPr>
                <w:sz w:val="28"/>
                <w:szCs w:val="28"/>
              </w:rPr>
            </w:pPr>
            <w:r>
              <w:rPr>
                <w:sz w:val="28"/>
                <w:szCs w:val="28"/>
              </w:rPr>
              <w:t xml:space="preserve">      2007 гг.</w:t>
            </w:r>
          </w:p>
        </w:tc>
        <w:tc>
          <w:tcPr>
            <w:tcW w:w="642" w:type="dxa"/>
          </w:tcPr>
          <w:p w:rsidR="00521538" w:rsidRDefault="00521538" w:rsidP="00096B5A">
            <w:pPr>
              <w:spacing w:line="360" w:lineRule="auto"/>
              <w:jc w:val="right"/>
              <w:rPr>
                <w:sz w:val="28"/>
                <w:szCs w:val="28"/>
              </w:rPr>
            </w:pPr>
          </w:p>
          <w:p w:rsidR="008358FB" w:rsidRPr="00AE1EE2" w:rsidRDefault="00521538" w:rsidP="00096B5A">
            <w:pPr>
              <w:spacing w:line="360" w:lineRule="auto"/>
              <w:jc w:val="right"/>
              <w:rPr>
                <w:sz w:val="28"/>
                <w:szCs w:val="28"/>
              </w:rPr>
            </w:pPr>
            <w:r>
              <w:rPr>
                <w:sz w:val="28"/>
                <w:szCs w:val="28"/>
              </w:rPr>
              <w:t>43</w:t>
            </w:r>
          </w:p>
        </w:tc>
      </w:tr>
      <w:tr w:rsidR="00016DAC">
        <w:tc>
          <w:tcPr>
            <w:tcW w:w="8928" w:type="dxa"/>
          </w:tcPr>
          <w:p w:rsidR="00521538" w:rsidRDefault="00521538" w:rsidP="00096B5A">
            <w:pPr>
              <w:spacing w:line="360" w:lineRule="auto"/>
              <w:ind w:left="720"/>
              <w:rPr>
                <w:sz w:val="28"/>
                <w:szCs w:val="28"/>
              </w:rPr>
            </w:pPr>
            <w:r>
              <w:rPr>
                <w:sz w:val="28"/>
                <w:szCs w:val="28"/>
              </w:rPr>
              <w:t xml:space="preserve">4.2 Рекомендации по улучшению финансового состояния ОАО </w:t>
            </w:r>
          </w:p>
          <w:p w:rsidR="00016DAC" w:rsidRPr="00AE1EE2" w:rsidRDefault="00521538" w:rsidP="00096B5A">
            <w:pPr>
              <w:spacing w:line="360" w:lineRule="auto"/>
              <w:ind w:left="720"/>
              <w:rPr>
                <w:sz w:val="28"/>
                <w:szCs w:val="28"/>
              </w:rPr>
            </w:pPr>
            <w:r>
              <w:rPr>
                <w:sz w:val="28"/>
                <w:szCs w:val="28"/>
              </w:rPr>
              <w:t xml:space="preserve">      «Медведь»</w:t>
            </w:r>
          </w:p>
        </w:tc>
        <w:tc>
          <w:tcPr>
            <w:tcW w:w="642" w:type="dxa"/>
          </w:tcPr>
          <w:p w:rsidR="00E95C57" w:rsidRDefault="00E95C57" w:rsidP="00096B5A">
            <w:pPr>
              <w:spacing w:line="360" w:lineRule="auto"/>
              <w:jc w:val="right"/>
              <w:rPr>
                <w:sz w:val="28"/>
                <w:szCs w:val="28"/>
              </w:rPr>
            </w:pPr>
          </w:p>
          <w:p w:rsidR="00016DAC" w:rsidRPr="00AE1EE2" w:rsidRDefault="00521538" w:rsidP="00096B5A">
            <w:pPr>
              <w:spacing w:line="360" w:lineRule="auto"/>
              <w:jc w:val="right"/>
              <w:rPr>
                <w:sz w:val="28"/>
                <w:szCs w:val="28"/>
              </w:rPr>
            </w:pPr>
            <w:r>
              <w:rPr>
                <w:sz w:val="28"/>
                <w:szCs w:val="28"/>
              </w:rPr>
              <w:t>50</w:t>
            </w:r>
          </w:p>
        </w:tc>
      </w:tr>
      <w:tr w:rsidR="00016DAC">
        <w:tc>
          <w:tcPr>
            <w:tcW w:w="8928" w:type="dxa"/>
          </w:tcPr>
          <w:p w:rsidR="00016DAC" w:rsidRPr="00AE1EE2" w:rsidRDefault="00096B5A" w:rsidP="00096B5A">
            <w:pPr>
              <w:spacing w:line="360" w:lineRule="auto"/>
              <w:rPr>
                <w:sz w:val="28"/>
                <w:szCs w:val="28"/>
              </w:rPr>
            </w:pPr>
            <w:r>
              <w:rPr>
                <w:sz w:val="28"/>
                <w:szCs w:val="28"/>
              </w:rPr>
              <w:t>Заключение</w:t>
            </w:r>
          </w:p>
        </w:tc>
        <w:tc>
          <w:tcPr>
            <w:tcW w:w="642" w:type="dxa"/>
          </w:tcPr>
          <w:p w:rsidR="00016DAC" w:rsidRPr="00AE1EE2" w:rsidRDefault="00096B5A" w:rsidP="00096B5A">
            <w:pPr>
              <w:spacing w:line="360" w:lineRule="auto"/>
              <w:jc w:val="right"/>
              <w:rPr>
                <w:sz w:val="28"/>
                <w:szCs w:val="28"/>
              </w:rPr>
            </w:pPr>
            <w:r>
              <w:rPr>
                <w:sz w:val="28"/>
                <w:szCs w:val="28"/>
              </w:rPr>
              <w:t>55</w:t>
            </w:r>
          </w:p>
        </w:tc>
      </w:tr>
      <w:tr w:rsidR="00016DAC">
        <w:tc>
          <w:tcPr>
            <w:tcW w:w="8928" w:type="dxa"/>
          </w:tcPr>
          <w:p w:rsidR="00016DAC" w:rsidRPr="00AE1EE2" w:rsidRDefault="00096B5A" w:rsidP="00096B5A">
            <w:pPr>
              <w:spacing w:line="360" w:lineRule="auto"/>
              <w:rPr>
                <w:sz w:val="28"/>
                <w:szCs w:val="28"/>
              </w:rPr>
            </w:pPr>
            <w:r>
              <w:rPr>
                <w:sz w:val="28"/>
                <w:szCs w:val="28"/>
              </w:rPr>
              <w:t>Список литературы</w:t>
            </w:r>
          </w:p>
        </w:tc>
        <w:tc>
          <w:tcPr>
            <w:tcW w:w="642" w:type="dxa"/>
          </w:tcPr>
          <w:p w:rsidR="00016DAC" w:rsidRPr="00AE1EE2" w:rsidRDefault="00096B5A" w:rsidP="00096B5A">
            <w:pPr>
              <w:spacing w:line="360" w:lineRule="auto"/>
              <w:jc w:val="right"/>
              <w:rPr>
                <w:sz w:val="28"/>
                <w:szCs w:val="28"/>
              </w:rPr>
            </w:pPr>
            <w:r>
              <w:rPr>
                <w:sz w:val="28"/>
                <w:szCs w:val="28"/>
              </w:rPr>
              <w:t>57</w:t>
            </w:r>
          </w:p>
        </w:tc>
      </w:tr>
    </w:tbl>
    <w:p w:rsidR="00371B0C" w:rsidRDefault="00371B0C" w:rsidP="00694BE0">
      <w:pPr>
        <w:jc w:val="center"/>
      </w:pPr>
    </w:p>
    <w:p w:rsidR="00BD23D1" w:rsidRPr="00BD23D1" w:rsidRDefault="00BD23D1" w:rsidP="00BD23D1">
      <w:pPr>
        <w:pStyle w:val="1"/>
        <w:spacing w:line="240" w:lineRule="auto"/>
        <w:ind w:firstLine="0"/>
        <w:rPr>
          <w:caps/>
          <w:szCs w:val="28"/>
        </w:rPr>
      </w:pPr>
      <w:r w:rsidRPr="00BD23D1">
        <w:rPr>
          <w:caps/>
          <w:szCs w:val="28"/>
        </w:rPr>
        <w:t>Введение</w:t>
      </w:r>
    </w:p>
    <w:p w:rsidR="00BD23D1" w:rsidRPr="003A7E33" w:rsidRDefault="00BD23D1" w:rsidP="00BD23D1">
      <w:pPr>
        <w:jc w:val="both"/>
        <w:rPr>
          <w:b/>
          <w:u w:val="single"/>
        </w:rPr>
      </w:pPr>
    </w:p>
    <w:p w:rsidR="00BD23D1" w:rsidRDefault="00BD23D1" w:rsidP="00BD23D1">
      <w:pPr>
        <w:pStyle w:val="a4"/>
      </w:pPr>
    </w:p>
    <w:p w:rsidR="00BD23D1" w:rsidRDefault="00BD23D1" w:rsidP="00BD23D1">
      <w:pPr>
        <w:pStyle w:val="a4"/>
      </w:pPr>
      <w: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BD23D1" w:rsidRDefault="00BD23D1" w:rsidP="00BD23D1">
      <w:pPr>
        <w:spacing w:line="360" w:lineRule="auto"/>
        <w:ind w:firstLine="709"/>
        <w:jc w:val="both"/>
        <w:rPr>
          <w:sz w:val="28"/>
        </w:rPr>
      </w:pPr>
      <w:r>
        <w:rPr>
          <w:sz w:val="28"/>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BD23D1" w:rsidRDefault="00BD23D1" w:rsidP="00BD23D1">
      <w:pPr>
        <w:spacing w:line="360" w:lineRule="auto"/>
        <w:ind w:firstLine="709"/>
        <w:jc w:val="both"/>
        <w:rPr>
          <w:sz w:val="28"/>
        </w:rPr>
      </w:pPr>
      <w:r>
        <w:rPr>
          <w:sz w:val="28"/>
        </w:rPr>
        <w:t xml:space="preserve">Главная </w:t>
      </w:r>
      <w:r>
        <w:rPr>
          <w:i/>
          <w:sz w:val="28"/>
        </w:rPr>
        <w:t>цель</w:t>
      </w:r>
      <w:r>
        <w:rPr>
          <w:sz w:val="28"/>
        </w:rPr>
        <w:t xml:space="preserve"> данной работы - исследовать финансовое состояние предприятия ОАО «Медведь», выявить основные проблемы финансовой и производственной деятельности и предложить мероприятия, способствующие улучшению финансового состояния завода.</w:t>
      </w:r>
    </w:p>
    <w:p w:rsidR="00BD23D1" w:rsidRDefault="00BD23D1" w:rsidP="00BD23D1">
      <w:pPr>
        <w:spacing w:line="360" w:lineRule="auto"/>
        <w:ind w:firstLine="709"/>
        <w:jc w:val="both"/>
        <w:rPr>
          <w:sz w:val="28"/>
        </w:rPr>
      </w:pPr>
      <w:r>
        <w:rPr>
          <w:sz w:val="28"/>
        </w:rPr>
        <w:t xml:space="preserve">Исходя из поставленных целей, можно сформировать </w:t>
      </w:r>
      <w:r>
        <w:rPr>
          <w:i/>
          <w:sz w:val="28"/>
        </w:rPr>
        <w:t>задачи</w:t>
      </w:r>
      <w:r>
        <w:rPr>
          <w:sz w:val="28"/>
        </w:rPr>
        <w:t>:</w:t>
      </w:r>
    </w:p>
    <w:p w:rsidR="00BD23D1" w:rsidRDefault="00BD23D1" w:rsidP="00BD23D1">
      <w:pPr>
        <w:numPr>
          <w:ilvl w:val="0"/>
          <w:numId w:val="1"/>
        </w:numPr>
        <w:spacing w:line="360" w:lineRule="auto"/>
        <w:jc w:val="both"/>
        <w:rPr>
          <w:sz w:val="28"/>
        </w:rPr>
      </w:pPr>
      <w:r>
        <w:rPr>
          <w:sz w:val="28"/>
        </w:rPr>
        <w:t>предварительный обзор актива и пассива баланса;</w:t>
      </w:r>
    </w:p>
    <w:p w:rsidR="00BD23D1" w:rsidRDefault="00BD23D1" w:rsidP="00BD23D1">
      <w:pPr>
        <w:numPr>
          <w:ilvl w:val="0"/>
          <w:numId w:val="1"/>
        </w:numPr>
        <w:spacing w:line="360" w:lineRule="auto"/>
        <w:jc w:val="both"/>
        <w:rPr>
          <w:sz w:val="28"/>
        </w:rPr>
      </w:pPr>
      <w:r>
        <w:rPr>
          <w:sz w:val="28"/>
        </w:rPr>
        <w:t>характеристика имущества предприятия: основных и оборотных средств и их оборачиваемости, выявление проблем;</w:t>
      </w:r>
    </w:p>
    <w:p w:rsidR="00BD23D1" w:rsidRDefault="00BD23D1" w:rsidP="00BD23D1">
      <w:pPr>
        <w:numPr>
          <w:ilvl w:val="0"/>
          <w:numId w:val="1"/>
        </w:numPr>
        <w:spacing w:line="360" w:lineRule="auto"/>
        <w:jc w:val="both"/>
        <w:rPr>
          <w:sz w:val="28"/>
        </w:rPr>
      </w:pPr>
      <w:r>
        <w:rPr>
          <w:sz w:val="28"/>
        </w:rPr>
        <w:t>характеристика источников средств предприятия: собственных и заемных;</w:t>
      </w:r>
    </w:p>
    <w:p w:rsidR="00BD23D1" w:rsidRDefault="00BD23D1" w:rsidP="00BD23D1">
      <w:pPr>
        <w:numPr>
          <w:ilvl w:val="0"/>
          <w:numId w:val="1"/>
        </w:numPr>
        <w:spacing w:line="360" w:lineRule="auto"/>
        <w:jc w:val="both"/>
        <w:rPr>
          <w:sz w:val="28"/>
        </w:rPr>
      </w:pPr>
      <w:r>
        <w:rPr>
          <w:sz w:val="28"/>
        </w:rPr>
        <w:t>оценка финансовой устойчивости;</w:t>
      </w:r>
    </w:p>
    <w:p w:rsidR="00BD23D1" w:rsidRDefault="00BD23D1" w:rsidP="00BD23D1">
      <w:pPr>
        <w:numPr>
          <w:ilvl w:val="0"/>
          <w:numId w:val="1"/>
        </w:numPr>
        <w:spacing w:line="360" w:lineRule="auto"/>
        <w:jc w:val="both"/>
        <w:rPr>
          <w:sz w:val="28"/>
        </w:rPr>
      </w:pPr>
      <w:r>
        <w:rPr>
          <w:sz w:val="28"/>
        </w:rPr>
        <w:t>анализ ликвидности баланса;</w:t>
      </w:r>
    </w:p>
    <w:p w:rsidR="00BD23D1" w:rsidRDefault="00BD23D1" w:rsidP="00BD23D1">
      <w:pPr>
        <w:numPr>
          <w:ilvl w:val="0"/>
          <w:numId w:val="1"/>
        </w:numPr>
        <w:spacing w:line="360" w:lineRule="auto"/>
        <w:jc w:val="both"/>
        <w:rPr>
          <w:sz w:val="28"/>
        </w:rPr>
      </w:pPr>
      <w:r>
        <w:rPr>
          <w:sz w:val="28"/>
        </w:rPr>
        <w:t>анализ прибыли и рентабельности;</w:t>
      </w:r>
    </w:p>
    <w:p w:rsidR="00BD23D1" w:rsidRDefault="00BD23D1" w:rsidP="00BD23D1">
      <w:pPr>
        <w:numPr>
          <w:ilvl w:val="0"/>
          <w:numId w:val="1"/>
        </w:numPr>
        <w:spacing w:line="360" w:lineRule="auto"/>
        <w:jc w:val="both"/>
        <w:rPr>
          <w:sz w:val="28"/>
        </w:rPr>
      </w:pPr>
      <w:r>
        <w:rPr>
          <w:sz w:val="28"/>
        </w:rPr>
        <w:t>разработка мероприятий по улучшению финансово – хозяйственной деятельности. Для решения вышеперечисленных задач была использована годовая бухгалтерская отчетность ОАО «Медведь»  за 2006 – 2007 годы, а именно:</w:t>
      </w:r>
    </w:p>
    <w:p w:rsidR="00BD23D1" w:rsidRDefault="00BD23D1" w:rsidP="00BD23D1">
      <w:pPr>
        <w:numPr>
          <w:ilvl w:val="0"/>
          <w:numId w:val="2"/>
        </w:numPr>
        <w:tabs>
          <w:tab w:val="num" w:pos="926"/>
        </w:tabs>
        <w:spacing w:line="360" w:lineRule="auto"/>
        <w:ind w:left="567" w:hanging="502"/>
        <w:jc w:val="both"/>
        <w:rPr>
          <w:sz w:val="28"/>
        </w:rPr>
      </w:pPr>
      <w:r>
        <w:rPr>
          <w:sz w:val="28"/>
        </w:rPr>
        <w:t>бухгалтерский баланс (форма № 1 по ОКУД),</w:t>
      </w:r>
    </w:p>
    <w:p w:rsidR="00BD23D1" w:rsidRPr="00770C99" w:rsidRDefault="00BD23D1" w:rsidP="00BD23D1">
      <w:pPr>
        <w:numPr>
          <w:ilvl w:val="0"/>
          <w:numId w:val="2"/>
        </w:numPr>
        <w:tabs>
          <w:tab w:val="num" w:pos="926"/>
        </w:tabs>
        <w:spacing w:line="360" w:lineRule="auto"/>
        <w:ind w:left="567" w:hanging="502"/>
        <w:jc w:val="both"/>
        <w:rPr>
          <w:sz w:val="28"/>
        </w:rPr>
      </w:pPr>
      <w:r>
        <w:rPr>
          <w:sz w:val="28"/>
        </w:rPr>
        <w:t>отчет о прибылях и убытках (форма № 2 по ОКУД),</w:t>
      </w:r>
    </w:p>
    <w:p w:rsidR="00BD23D1" w:rsidRDefault="00BD23D1" w:rsidP="00BD23D1">
      <w:pPr>
        <w:numPr>
          <w:ilvl w:val="0"/>
          <w:numId w:val="2"/>
        </w:numPr>
        <w:tabs>
          <w:tab w:val="num" w:pos="926"/>
        </w:tabs>
        <w:spacing w:line="360" w:lineRule="auto"/>
        <w:ind w:left="567" w:hanging="502"/>
        <w:jc w:val="both"/>
        <w:rPr>
          <w:sz w:val="28"/>
        </w:rPr>
      </w:pPr>
      <w:r>
        <w:rPr>
          <w:sz w:val="28"/>
        </w:rPr>
        <w:t>приложение к бухгалтерскому балансу (форма № 5 по ОКУД).</w:t>
      </w:r>
    </w:p>
    <w:p w:rsidR="00BD23D1" w:rsidRDefault="00BD23D1" w:rsidP="00BD23D1">
      <w:pPr>
        <w:spacing w:line="360" w:lineRule="auto"/>
        <w:ind w:firstLine="709"/>
        <w:jc w:val="both"/>
        <w:rPr>
          <w:sz w:val="28"/>
        </w:rPr>
      </w:pPr>
      <w:r>
        <w:rPr>
          <w:i/>
          <w:sz w:val="28"/>
        </w:rPr>
        <w:t>Объектом</w:t>
      </w:r>
      <w:r>
        <w:rPr>
          <w:sz w:val="28"/>
        </w:rPr>
        <w:t xml:space="preserve"> исследования является открытое акционерное общество. </w:t>
      </w:r>
      <w:r>
        <w:rPr>
          <w:i/>
          <w:sz w:val="28"/>
        </w:rPr>
        <w:t>Предмет</w:t>
      </w:r>
      <w:r>
        <w:rPr>
          <w:sz w:val="28"/>
        </w:rPr>
        <w:t xml:space="preserve"> анализа – финансовое состояние предприятия и конечные результаты его производственно - хозяйственной деятельности.</w:t>
      </w:r>
    </w:p>
    <w:p w:rsidR="00BD23D1" w:rsidRDefault="00BD23D1" w:rsidP="00BD23D1">
      <w:pPr>
        <w:spacing w:line="360" w:lineRule="auto"/>
        <w:ind w:firstLine="709"/>
        <w:jc w:val="both"/>
        <w:rPr>
          <w:i/>
          <w:sz w:val="28"/>
        </w:rPr>
      </w:pPr>
      <w:r>
        <w:rPr>
          <w:sz w:val="28"/>
        </w:rPr>
        <w:t xml:space="preserve">При проведении данного анализа были использованы следующие </w:t>
      </w:r>
      <w:r>
        <w:rPr>
          <w:i/>
          <w:sz w:val="28"/>
        </w:rPr>
        <w:t>приемы и методы:</w:t>
      </w:r>
    </w:p>
    <w:p w:rsidR="00BD23D1" w:rsidRDefault="00BD23D1" w:rsidP="00BD23D1">
      <w:pPr>
        <w:numPr>
          <w:ilvl w:val="0"/>
          <w:numId w:val="3"/>
        </w:numPr>
        <w:spacing w:line="360" w:lineRule="auto"/>
        <w:jc w:val="both"/>
        <w:rPr>
          <w:sz w:val="28"/>
        </w:rPr>
      </w:pPr>
      <w:r>
        <w:rPr>
          <w:sz w:val="28"/>
        </w:rPr>
        <w:t>горизонтальный и вертикальный анализ показателей баланса,</w:t>
      </w:r>
    </w:p>
    <w:p w:rsidR="00BD23D1" w:rsidRDefault="00BD23D1" w:rsidP="00BD23D1">
      <w:pPr>
        <w:numPr>
          <w:ilvl w:val="0"/>
          <w:numId w:val="3"/>
        </w:numPr>
        <w:spacing w:line="360" w:lineRule="auto"/>
        <w:jc w:val="both"/>
        <w:rPr>
          <w:sz w:val="28"/>
        </w:rPr>
      </w:pPr>
      <w:r>
        <w:rPr>
          <w:sz w:val="28"/>
        </w:rPr>
        <w:t>анализ финансовых коэффициентов (относительных показателей),</w:t>
      </w:r>
    </w:p>
    <w:p w:rsidR="00BD23D1" w:rsidRDefault="00BD23D1" w:rsidP="00BD23D1">
      <w:pPr>
        <w:numPr>
          <w:ilvl w:val="0"/>
          <w:numId w:val="3"/>
        </w:numPr>
        <w:spacing w:line="360" w:lineRule="auto"/>
        <w:jc w:val="both"/>
        <w:rPr>
          <w:sz w:val="28"/>
        </w:rPr>
      </w:pPr>
      <w:r>
        <w:rPr>
          <w:sz w:val="28"/>
        </w:rPr>
        <w:t>сравнительный анализ со значениями предыдущего года.</w:t>
      </w:r>
    </w:p>
    <w:p w:rsidR="00211B7E" w:rsidRDefault="00BD23D1" w:rsidP="00BD23D1">
      <w:pPr>
        <w:pStyle w:val="3"/>
        <w:tabs>
          <w:tab w:val="left" w:pos="708"/>
        </w:tabs>
        <w:autoSpaceDE/>
        <w:spacing w:line="360" w:lineRule="auto"/>
      </w:pPr>
      <w:r>
        <w:t xml:space="preserve">Использованные в курсовой работе методы и приемы позволили оценить финансовое состояние анализируемого предприятия и предложить мероприятия, стабилизирующие его финансовое положение и позволяющие повысить эффективность работы. </w:t>
      </w:r>
    </w:p>
    <w:p w:rsidR="003636E5" w:rsidRPr="00B92F33" w:rsidRDefault="00211B7E" w:rsidP="00D2272E">
      <w:pPr>
        <w:pStyle w:val="a7"/>
        <w:numPr>
          <w:ilvl w:val="0"/>
          <w:numId w:val="6"/>
        </w:numPr>
        <w:spacing w:after="0" w:line="360" w:lineRule="auto"/>
        <w:outlineLvl w:val="8"/>
        <w:rPr>
          <w:b/>
          <w:caps/>
          <w:sz w:val="28"/>
          <w:szCs w:val="28"/>
        </w:rPr>
      </w:pPr>
      <w:r>
        <w:br w:type="page"/>
      </w:r>
      <w:r w:rsidR="003636E5" w:rsidRPr="00B92F33">
        <w:rPr>
          <w:b/>
          <w:caps/>
          <w:sz w:val="28"/>
          <w:szCs w:val="28"/>
        </w:rPr>
        <w:t>МЕТОДИКА ПРОВЕДЕНИЯ ФИНАНСОВОГО АНАЛИЗА</w:t>
      </w:r>
    </w:p>
    <w:p w:rsidR="003636E5" w:rsidRDefault="003636E5" w:rsidP="00D2272E">
      <w:pPr>
        <w:pStyle w:val="a7"/>
        <w:tabs>
          <w:tab w:val="num" w:pos="0"/>
        </w:tabs>
        <w:spacing w:line="360" w:lineRule="auto"/>
        <w:jc w:val="center"/>
        <w:outlineLvl w:val="8"/>
        <w:rPr>
          <w:b/>
          <w:caps/>
          <w:sz w:val="28"/>
          <w:szCs w:val="28"/>
        </w:rPr>
      </w:pPr>
    </w:p>
    <w:p w:rsidR="00D2272E" w:rsidRPr="00B92F33" w:rsidRDefault="00D2272E" w:rsidP="00D2272E">
      <w:pPr>
        <w:pStyle w:val="a7"/>
        <w:tabs>
          <w:tab w:val="num" w:pos="0"/>
        </w:tabs>
        <w:spacing w:line="360" w:lineRule="auto"/>
        <w:jc w:val="center"/>
        <w:outlineLvl w:val="8"/>
        <w:rPr>
          <w:b/>
          <w:caps/>
          <w:sz w:val="28"/>
          <w:szCs w:val="28"/>
        </w:rPr>
      </w:pPr>
    </w:p>
    <w:p w:rsidR="003636E5" w:rsidRPr="00B92F33" w:rsidRDefault="003636E5" w:rsidP="00D2272E">
      <w:pPr>
        <w:pStyle w:val="a7"/>
        <w:numPr>
          <w:ilvl w:val="1"/>
          <w:numId w:val="6"/>
        </w:numPr>
        <w:tabs>
          <w:tab w:val="clear" w:pos="1080"/>
          <w:tab w:val="num" w:pos="0"/>
        </w:tabs>
        <w:spacing w:after="0" w:line="360" w:lineRule="auto"/>
        <w:ind w:left="0" w:firstLine="0"/>
        <w:jc w:val="center"/>
        <w:outlineLvl w:val="8"/>
        <w:rPr>
          <w:b/>
          <w:caps/>
          <w:sz w:val="28"/>
          <w:szCs w:val="28"/>
        </w:rPr>
      </w:pPr>
      <w:r w:rsidRPr="00B92F33">
        <w:rPr>
          <w:b/>
          <w:caps/>
          <w:sz w:val="28"/>
          <w:szCs w:val="28"/>
        </w:rPr>
        <w:t>Виды финансового анализа</w:t>
      </w:r>
    </w:p>
    <w:p w:rsidR="003636E5" w:rsidRDefault="003636E5" w:rsidP="00D2272E">
      <w:pPr>
        <w:pStyle w:val="a7"/>
        <w:spacing w:line="360" w:lineRule="auto"/>
        <w:ind w:left="360"/>
        <w:outlineLvl w:val="8"/>
        <w:rPr>
          <w:b/>
          <w:sz w:val="28"/>
        </w:rPr>
      </w:pPr>
    </w:p>
    <w:p w:rsidR="003636E5" w:rsidRPr="005E274F" w:rsidRDefault="003636E5" w:rsidP="00D2272E">
      <w:pPr>
        <w:pStyle w:val="a7"/>
        <w:spacing w:line="360" w:lineRule="auto"/>
        <w:ind w:firstLine="720"/>
        <w:jc w:val="both"/>
        <w:outlineLvl w:val="8"/>
        <w:rPr>
          <w:sz w:val="28"/>
        </w:rPr>
      </w:pPr>
      <w:r>
        <w:rPr>
          <w:sz w:val="28"/>
        </w:rPr>
        <w:t xml:space="preserve">В традиционном понимании </w:t>
      </w:r>
      <w:r>
        <w:rPr>
          <w:i/>
          <w:sz w:val="28"/>
        </w:rPr>
        <w:t>финансовый анализ</w:t>
      </w:r>
      <w:r>
        <w:rPr>
          <w:sz w:val="28"/>
        </w:rPr>
        <w:t xml:space="preserve"> представляет собой метод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 Тем не менее принято выделять два вида финансового анализа: </w:t>
      </w:r>
      <w:r>
        <w:rPr>
          <w:i/>
          <w:sz w:val="28"/>
        </w:rPr>
        <w:t>внутренний и внешний</w:t>
      </w:r>
      <w:r w:rsidR="005E274F">
        <w:rPr>
          <w:sz w:val="28"/>
        </w:rPr>
        <w:t>.</w:t>
      </w:r>
      <w:r w:rsidR="005E274F">
        <w:rPr>
          <w:rStyle w:val="ab"/>
          <w:sz w:val="28"/>
        </w:rPr>
        <w:footnoteReference w:id="1"/>
      </w:r>
    </w:p>
    <w:p w:rsidR="003636E5" w:rsidRDefault="003636E5" w:rsidP="003636E5">
      <w:pPr>
        <w:pStyle w:val="a7"/>
        <w:spacing w:line="360" w:lineRule="auto"/>
        <w:ind w:firstLine="720"/>
        <w:jc w:val="both"/>
        <w:outlineLvl w:val="8"/>
        <w:rPr>
          <w:sz w:val="28"/>
        </w:rPr>
      </w:pPr>
      <w:r>
        <w:rPr>
          <w:sz w:val="28"/>
        </w:rPr>
        <w:t>Лица, предоставляющие коммерческие кредиты, прежде всего интересуются анализом ликвидности предприятия. Держатель пакета обыкновенных акций в принципе обеспокоен как рентабельностью нынешней, так и будущей, а в равной степени и ее стабильностью. В результате инвестор концентрируется на анализе рентабельности вообще. В только что приведенных ситуациях анализ проводился внешний, с точки зрения стороннего владельца капитала, инвестора.</w:t>
      </w:r>
      <w:r w:rsidRPr="00C9389E">
        <w:rPr>
          <w:sz w:val="28"/>
        </w:rPr>
        <w:t xml:space="preserve"> </w:t>
      </w:r>
      <w:r w:rsidR="005E274F">
        <w:rPr>
          <w:rStyle w:val="ab"/>
          <w:sz w:val="28"/>
        </w:rPr>
        <w:footnoteReference w:id="2"/>
      </w:r>
    </w:p>
    <w:p w:rsidR="003636E5" w:rsidRDefault="003636E5" w:rsidP="00B92F33">
      <w:pPr>
        <w:pStyle w:val="a7"/>
        <w:spacing w:line="360" w:lineRule="auto"/>
        <w:ind w:firstLine="720"/>
        <w:jc w:val="both"/>
        <w:outlineLvl w:val="8"/>
        <w:rPr>
          <w:sz w:val="28"/>
        </w:rPr>
      </w:pPr>
      <w:r>
        <w:rPr>
          <w:sz w:val="28"/>
        </w:rPr>
        <w:t xml:space="preserve"> Внутренний анализ проводится работниками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Соответственно расширяются и возможности анализа. Внутренний анализ необходим самому предприятию для более эффективного планирования и управления. </w:t>
      </w:r>
    </w:p>
    <w:p w:rsidR="003636E5" w:rsidRDefault="003636E5" w:rsidP="00B92F33">
      <w:pPr>
        <w:pStyle w:val="a7"/>
        <w:spacing w:line="360" w:lineRule="auto"/>
        <w:ind w:firstLine="720"/>
        <w:jc w:val="both"/>
        <w:rPr>
          <w:sz w:val="28"/>
        </w:rPr>
      </w:pPr>
      <w:r>
        <w:rPr>
          <w:sz w:val="28"/>
        </w:rPr>
        <w:t>Основным источником информации о финансовом положении предприятия  является бухгалтерская отчетность, которая стала публичной. Собственники анализируют финансовые отчеты для повышения доходности капитала, обеспечения стабильности положения предприятия. Кредиторы и инвесторы анализируют финансовые отчеты, чтобы минимизировать свои риски по займам и вкладам.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r w:rsidR="009A0289">
        <w:rPr>
          <w:rStyle w:val="ab"/>
          <w:sz w:val="28"/>
        </w:rPr>
        <w:footnoteReference w:id="3"/>
      </w:r>
    </w:p>
    <w:p w:rsidR="003636E5" w:rsidRPr="00862E0B" w:rsidRDefault="003636E5" w:rsidP="003636E5">
      <w:pPr>
        <w:pStyle w:val="a7"/>
        <w:spacing w:line="360" w:lineRule="auto"/>
        <w:rPr>
          <w:sz w:val="20"/>
          <w:szCs w:val="20"/>
        </w:rPr>
      </w:pPr>
    </w:p>
    <w:p w:rsidR="003636E5" w:rsidRPr="00D13C21" w:rsidRDefault="00291475" w:rsidP="00D13C21">
      <w:pPr>
        <w:pStyle w:val="a7"/>
        <w:spacing w:line="360" w:lineRule="auto"/>
        <w:jc w:val="center"/>
        <w:rPr>
          <w:b/>
          <w:caps/>
          <w:sz w:val="28"/>
          <w:szCs w:val="28"/>
        </w:rPr>
      </w:pPr>
      <w:r>
        <w:rPr>
          <w:b/>
          <w:caps/>
          <w:sz w:val="28"/>
          <w:szCs w:val="28"/>
        </w:rPr>
        <w:t>1.2</w:t>
      </w:r>
      <w:r w:rsidR="003636E5" w:rsidRPr="00D13C21">
        <w:rPr>
          <w:b/>
          <w:caps/>
          <w:sz w:val="28"/>
          <w:szCs w:val="28"/>
        </w:rPr>
        <w:tab/>
        <w:t>Финансовая отчетность. Пользователи финансовой отчетности и принципы ее составления</w:t>
      </w:r>
    </w:p>
    <w:p w:rsidR="003636E5" w:rsidRPr="00862E0B" w:rsidRDefault="003636E5" w:rsidP="003636E5">
      <w:pPr>
        <w:pStyle w:val="a7"/>
        <w:spacing w:line="360" w:lineRule="auto"/>
        <w:rPr>
          <w:sz w:val="20"/>
          <w:szCs w:val="20"/>
        </w:rPr>
      </w:pPr>
    </w:p>
    <w:p w:rsidR="003636E5" w:rsidRDefault="003636E5" w:rsidP="00D13C21">
      <w:pPr>
        <w:pStyle w:val="a7"/>
        <w:spacing w:line="360" w:lineRule="auto"/>
        <w:ind w:firstLine="720"/>
        <w:jc w:val="both"/>
        <w:rPr>
          <w:sz w:val="28"/>
        </w:rPr>
      </w:pPr>
      <w:r>
        <w:rPr>
          <w:i/>
          <w:sz w:val="28"/>
        </w:rPr>
        <w:t>Финансовая отчетность</w:t>
      </w:r>
      <w:r>
        <w:rPr>
          <w:sz w:val="28"/>
        </w:rPr>
        <w:t xml:space="preserve">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w:t>
      </w:r>
      <w:r w:rsidRPr="00C9389E">
        <w:rPr>
          <w:sz w:val="28"/>
        </w:rPr>
        <w:t xml:space="preserve"> </w:t>
      </w:r>
      <w:r>
        <w:rPr>
          <w:sz w:val="28"/>
        </w:rPr>
        <w:t>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 Финансовый учет, в свою очередь, обобщает данные производственного учета, которые накапливаются и используются предприяти</w:t>
      </w:r>
      <w:r w:rsidR="009A0289">
        <w:rPr>
          <w:sz w:val="28"/>
        </w:rPr>
        <w:t>ем для внутреннего пользования.</w:t>
      </w:r>
      <w:r w:rsidR="009A0289">
        <w:rPr>
          <w:rStyle w:val="ab"/>
          <w:sz w:val="28"/>
        </w:rPr>
        <w:footnoteReference w:id="4"/>
      </w:r>
    </w:p>
    <w:p w:rsidR="003636E5" w:rsidRPr="00D13C21" w:rsidRDefault="003636E5" w:rsidP="00D13C21">
      <w:pPr>
        <w:pStyle w:val="a7"/>
        <w:spacing w:line="360" w:lineRule="auto"/>
        <w:ind w:firstLine="720"/>
        <w:jc w:val="both"/>
        <w:rPr>
          <w:sz w:val="28"/>
        </w:rPr>
      </w:pPr>
      <w:r>
        <w:rPr>
          <w:sz w:val="28"/>
        </w:rPr>
        <w:t>В рыночной экономике бухгалтерский учет выполняет принципиально новые функции. Это вызвано тем, что, во-первых, в условиях рынка меняется структура собственности, и государственная собственность становится лишь одним из видов собственности; появляется много новых собственников, которые заинтересованы в результатах деятельности предприятия, поскольку вложили в него свои средства. Во-вторых, предприятие вынуждено искать такие управленческие решения, которые обеспечили бы ему победу в конкурентной борьбе и необходимые финансовые результаты. С этой целью оно изучает рыночную конъюнктуру, самостоятельно планирует свою деятельность, находит поставщиков и покупателей, устанавливает цены и т.д. В-третьих, бюджетное финансирование и государственное кредитование в большинстве случаев уже не являются для предприятия основными источниками финансовых ресурсов. Поэтому предприятие вступает в конкурентную борьбу не только за покупателей и рынки сбыта, но и за кредитные ресурсы коммерческих банков, а также за средства других потенциальных инвесторов.</w:t>
      </w:r>
      <w:r w:rsidRPr="00C9389E">
        <w:rPr>
          <w:sz w:val="28"/>
        </w:rPr>
        <w:t xml:space="preserve"> </w:t>
      </w:r>
    </w:p>
    <w:p w:rsidR="003636E5" w:rsidRDefault="003636E5" w:rsidP="00D13C21">
      <w:pPr>
        <w:pStyle w:val="a7"/>
        <w:spacing w:line="360" w:lineRule="auto"/>
        <w:ind w:firstLine="720"/>
        <w:jc w:val="both"/>
        <w:rPr>
          <w:sz w:val="28"/>
        </w:rPr>
      </w:pPr>
      <w:r>
        <w:rPr>
          <w:sz w:val="28"/>
        </w:rPr>
        <w:t xml:space="preserve">В результате всего этого у предприятия, с одной стороны, возникает потребность в наличии своевременной и полной информации для принятия управленческих решений и оценки их результатов. С другой стороны, предприятие должно предоставить соответствующую информацию и тем, кто инвестировал (или собирается инвестировать) в него свои средства. Наряду с этим, и в условиях рынка продолжает сохраняться необходимость отчета перед государством о правильности налоговых отчислений. </w:t>
      </w:r>
    </w:p>
    <w:p w:rsidR="003636E5" w:rsidRDefault="003636E5" w:rsidP="00D13C21">
      <w:pPr>
        <w:pStyle w:val="a7"/>
        <w:spacing w:line="360" w:lineRule="auto"/>
        <w:ind w:firstLine="720"/>
        <w:jc w:val="both"/>
        <w:rPr>
          <w:sz w:val="28"/>
        </w:rPr>
      </w:pPr>
      <w:r>
        <w:rPr>
          <w:sz w:val="28"/>
        </w:rPr>
        <w:t xml:space="preserve">Стороны, заинтересованные в информации о деятельности предприятия, можно условно разделить на две основные категории: внешние и внутренние пользователи. К </w:t>
      </w:r>
      <w:r>
        <w:rPr>
          <w:i/>
          <w:sz w:val="28"/>
        </w:rPr>
        <w:t>внутренним пользователям</w:t>
      </w:r>
      <w:r>
        <w:rPr>
          <w:sz w:val="28"/>
        </w:rPr>
        <w:t xml:space="preserve"> относится управленческий персонал предприятия. Он принимает различные решения производственного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инвестирования ресурсов предприятия, целесообразности привлечения кредитов и др. Очевидно, что для принятия таких решений требуется полная, своевременная и точная информация, поскольку в противном случае предприятие может понести большие убытки. </w:t>
      </w:r>
      <w:r w:rsidR="009A0289">
        <w:rPr>
          <w:rStyle w:val="ab"/>
          <w:sz w:val="28"/>
        </w:rPr>
        <w:footnoteReference w:id="5"/>
      </w:r>
    </w:p>
    <w:p w:rsidR="003636E5" w:rsidRDefault="003636E5" w:rsidP="00D13C21">
      <w:pPr>
        <w:pStyle w:val="a7"/>
        <w:spacing w:line="360" w:lineRule="auto"/>
        <w:ind w:firstLine="540"/>
        <w:jc w:val="both"/>
        <w:rPr>
          <w:sz w:val="28"/>
        </w:rPr>
      </w:pPr>
      <w:r>
        <w:rPr>
          <w:sz w:val="28"/>
        </w:rPr>
        <w:t xml:space="preserve">Кроме того, финансовая отчетность является связующим звеном между предприятием и внешней средой. Целью представления предприятием отчетности внешним пользователям в условиях рынка является прежде всего получение дополнительных финансовых ресурсов на финансовых рынках. </w:t>
      </w:r>
    </w:p>
    <w:p w:rsidR="003636E5" w:rsidRDefault="009770E0" w:rsidP="00D13C21">
      <w:pPr>
        <w:pStyle w:val="a7"/>
        <w:spacing w:line="360" w:lineRule="auto"/>
        <w:ind w:firstLine="720"/>
        <w:jc w:val="both"/>
        <w:rPr>
          <w:sz w:val="28"/>
        </w:rPr>
      </w:pPr>
      <w:r>
        <w:rPr>
          <w:noProof/>
        </w:rPr>
        <w:pict>
          <v:group id="_x0000_s1058" style="position:absolute;left:0;text-align:left;margin-left:18pt;margin-top:99.3pt;width:6in;height:464.1pt;z-index:251657216" coordorigin="1331,1138" coordsize="9648,10614">
            <v:rect id="_x0000_s1059" style="position:absolute;left:1331;top:1138;width:9504;height:601" o:allowincell="f">
              <v:textbox style="mso-next-textbox:#_x0000_s1059">
                <w:txbxContent>
                  <w:p w:rsidR="00CD5C8D" w:rsidRDefault="00CD5C8D" w:rsidP="00291475">
                    <w:pPr>
                      <w:jc w:val="center"/>
                      <w:rPr>
                        <w:sz w:val="28"/>
                        <w:lang w:val="en-US"/>
                      </w:rPr>
                    </w:pPr>
                    <w:r>
                      <w:rPr>
                        <w:sz w:val="28"/>
                      </w:rPr>
                      <w:t>Пользователи финансовой отчетности</w:t>
                    </w:r>
                  </w:p>
                </w:txbxContent>
              </v:textbox>
            </v:rect>
            <v:rect id="_x0000_s1060" style="position:absolute;left:1331;top:2722;width:4014;height:720" o:allowincell="f">
              <v:textbox style="mso-next-textbox:#_x0000_s1060">
                <w:txbxContent>
                  <w:p w:rsidR="00CD5C8D" w:rsidRDefault="00CD5C8D" w:rsidP="00291475">
                    <w:pPr>
                      <w:pStyle w:val="a8"/>
                      <w:jc w:val="center"/>
                      <w:rPr>
                        <w:sz w:val="28"/>
                      </w:rPr>
                    </w:pPr>
                    <w:r>
                      <w:rPr>
                        <w:sz w:val="28"/>
                      </w:rPr>
                      <w:t>Первая группа</w:t>
                    </w:r>
                  </w:p>
                </w:txbxContent>
              </v:textbox>
            </v:rect>
            <v:rect id="_x0000_s1061" style="position:absolute;left:1331;top:3400;width:4014;height:864" o:allowincell="f">
              <v:textbox style="mso-next-textbox:#_x0000_s1061">
                <w:txbxContent>
                  <w:p w:rsidR="00CD5C8D" w:rsidRDefault="00CD5C8D" w:rsidP="00291475">
                    <w:pPr>
                      <w:jc w:val="center"/>
                      <w:rPr>
                        <w:sz w:val="28"/>
                      </w:rPr>
                    </w:pPr>
                    <w:r>
                      <w:rPr>
                        <w:sz w:val="28"/>
                      </w:rPr>
                      <w:t>Непосредственные</w:t>
                    </w:r>
                  </w:p>
                  <w:p w:rsidR="00CD5C8D" w:rsidRDefault="00CD5C8D" w:rsidP="00291475">
                    <w:pPr>
                      <w:pStyle w:val="a8"/>
                      <w:jc w:val="center"/>
                      <w:rPr>
                        <w:sz w:val="28"/>
                      </w:rPr>
                    </w:pPr>
                    <w:r>
                      <w:rPr>
                        <w:sz w:val="28"/>
                      </w:rPr>
                      <w:t>пользователи информации</w:t>
                    </w:r>
                  </w:p>
                </w:txbxContent>
              </v:textbox>
            </v:rect>
            <v:rect id="_x0000_s1062" style="position:absolute;left:6659;top:2722;width:3991;height:720" o:allowincell="f">
              <v:textbox style="mso-next-textbox:#_x0000_s1062">
                <w:txbxContent>
                  <w:p w:rsidR="00CD5C8D" w:rsidRDefault="00CD5C8D" w:rsidP="00291475">
                    <w:pPr>
                      <w:jc w:val="center"/>
                      <w:rPr>
                        <w:sz w:val="28"/>
                      </w:rPr>
                    </w:pPr>
                    <w:r>
                      <w:rPr>
                        <w:sz w:val="28"/>
                      </w:rPr>
                      <w:t>Вторая группа</w:t>
                    </w:r>
                  </w:p>
                </w:txbxContent>
              </v:textbox>
            </v:rect>
            <v:rect id="_x0000_s1063" style="position:absolute;left:6659;top:3442;width:3991;height:822" o:allowincell="f">
              <v:textbox style="mso-next-textbox:#_x0000_s1063">
                <w:txbxContent>
                  <w:p w:rsidR="00CD5C8D" w:rsidRDefault="00CD5C8D" w:rsidP="00291475">
                    <w:pPr>
                      <w:jc w:val="center"/>
                      <w:rPr>
                        <w:sz w:val="28"/>
                      </w:rPr>
                    </w:pPr>
                    <w:r>
                      <w:rPr>
                        <w:sz w:val="28"/>
                      </w:rPr>
                      <w:t>Опосредованные</w:t>
                    </w:r>
                  </w:p>
                  <w:p w:rsidR="00CD5C8D" w:rsidRDefault="00CD5C8D" w:rsidP="00291475">
                    <w:pPr>
                      <w:jc w:val="center"/>
                      <w:rPr>
                        <w:sz w:val="28"/>
                      </w:rPr>
                    </w:pPr>
                    <w:r>
                      <w:rPr>
                        <w:sz w:val="28"/>
                      </w:rPr>
                      <w:t>пользователи информации</w:t>
                    </w:r>
                  </w:p>
                </w:txbxContent>
              </v:textbox>
            </v:rect>
            <v:rect id="_x0000_s1064" style="position:absolute;left:2342;top:4594;width:3309;height:822" o:allowincell="f">
              <v:textbox style="mso-next-textbox:#_x0000_s1064">
                <w:txbxContent>
                  <w:p w:rsidR="00CD5C8D" w:rsidRDefault="00CD5C8D" w:rsidP="00291475">
                    <w:pPr>
                      <w:jc w:val="center"/>
                      <w:rPr>
                        <w:sz w:val="28"/>
                      </w:rPr>
                    </w:pPr>
                    <w:r>
                      <w:rPr>
                        <w:sz w:val="28"/>
                      </w:rPr>
                      <w:t>Собственники средств</w:t>
                    </w:r>
                  </w:p>
                  <w:p w:rsidR="00CD5C8D" w:rsidRDefault="00CD5C8D" w:rsidP="00291475">
                    <w:pPr>
                      <w:jc w:val="center"/>
                      <w:rPr>
                        <w:sz w:val="28"/>
                      </w:rPr>
                    </w:pPr>
                    <w:r>
                      <w:rPr>
                        <w:sz w:val="28"/>
                      </w:rPr>
                      <w:t>предприятия</w:t>
                    </w:r>
                  </w:p>
                </w:txbxContent>
              </v:textbox>
            </v:rect>
            <v:rect id="_x0000_s1065" style="position:absolute;left:2339;top:9448;width:3312;height:576" o:allowincell="f">
              <v:textbox style="mso-next-textbox:#_x0000_s1065">
                <w:txbxContent>
                  <w:p w:rsidR="00CD5C8D" w:rsidRDefault="00CD5C8D" w:rsidP="00291475">
                    <w:pPr>
                      <w:jc w:val="center"/>
                      <w:rPr>
                        <w:sz w:val="28"/>
                      </w:rPr>
                    </w:pPr>
                    <w:r>
                      <w:rPr>
                        <w:sz w:val="28"/>
                      </w:rPr>
                      <w:t>Покупатели</w:t>
                    </w:r>
                  </w:p>
                </w:txbxContent>
              </v:textbox>
            </v:rect>
            <v:rect id="_x0000_s1066" style="position:absolute;left:2339;top:6568;width:3312;height:864" o:allowincell="f">
              <v:textbox style="mso-next-textbox:#_x0000_s1066">
                <w:txbxContent>
                  <w:p w:rsidR="00CD5C8D" w:rsidRDefault="00CD5C8D" w:rsidP="00291475">
                    <w:pPr>
                      <w:jc w:val="center"/>
                      <w:rPr>
                        <w:sz w:val="28"/>
                      </w:rPr>
                    </w:pPr>
                    <w:r>
                      <w:rPr>
                        <w:sz w:val="28"/>
                      </w:rPr>
                      <w:t>Кредиторы</w:t>
                    </w:r>
                  </w:p>
                  <w:p w:rsidR="00CD5C8D" w:rsidRDefault="00CD5C8D" w:rsidP="00291475">
                    <w:pPr>
                      <w:jc w:val="center"/>
                      <w:rPr>
                        <w:sz w:val="28"/>
                      </w:rPr>
                    </w:pPr>
                    <w:r>
                      <w:rPr>
                        <w:sz w:val="28"/>
                      </w:rPr>
                      <w:t>(банки и др.)</w:t>
                    </w:r>
                  </w:p>
                </w:txbxContent>
              </v:textbox>
            </v:rect>
            <v:rect id="_x0000_s1067" style="position:absolute;left:2339;top:7720;width:3312;height:576" o:allowincell="f">
              <v:textbox style="mso-next-textbox:#_x0000_s1067">
                <w:txbxContent>
                  <w:p w:rsidR="00CD5C8D" w:rsidRDefault="00CD5C8D" w:rsidP="00291475">
                    <w:pPr>
                      <w:jc w:val="center"/>
                      <w:rPr>
                        <w:sz w:val="28"/>
                        <w:lang w:val="en-US"/>
                      </w:rPr>
                    </w:pPr>
                    <w:r>
                      <w:rPr>
                        <w:sz w:val="28"/>
                      </w:rPr>
                      <w:t>Налоговые органы</w:t>
                    </w:r>
                  </w:p>
                </w:txbxContent>
              </v:textbox>
            </v:rect>
            <v:rect id="_x0000_s1068" style="position:absolute;left:2339;top:8584;width:3312;height:576" o:allowincell="f">
              <v:textbox style="mso-next-textbox:#_x0000_s1068">
                <w:txbxContent>
                  <w:p w:rsidR="00CD5C8D" w:rsidRDefault="00CD5C8D" w:rsidP="00291475">
                    <w:pPr>
                      <w:pStyle w:val="a8"/>
                      <w:jc w:val="center"/>
                      <w:rPr>
                        <w:sz w:val="28"/>
                      </w:rPr>
                    </w:pPr>
                    <w:r>
                      <w:rPr>
                        <w:sz w:val="28"/>
                      </w:rPr>
                      <w:t>Поставщики</w:t>
                    </w:r>
                  </w:p>
                  <w:p w:rsidR="00CD5C8D" w:rsidRDefault="00CD5C8D" w:rsidP="00291475">
                    <w:pPr>
                      <w:jc w:val="center"/>
                      <w:rPr>
                        <w:sz w:val="28"/>
                      </w:rPr>
                    </w:pPr>
                  </w:p>
                </w:txbxContent>
              </v:textbox>
            </v:rect>
            <v:rect id="_x0000_s1069" style="position:absolute;left:2339;top:10312;width:3312;height:576" o:allowincell="f">
              <v:textbox style="mso-next-textbox:#_x0000_s1069">
                <w:txbxContent>
                  <w:p w:rsidR="00CD5C8D" w:rsidRDefault="00CD5C8D" w:rsidP="00291475">
                    <w:pPr>
                      <w:jc w:val="center"/>
                      <w:rPr>
                        <w:sz w:val="28"/>
                      </w:rPr>
                    </w:pPr>
                    <w:r>
                      <w:rPr>
                        <w:sz w:val="28"/>
                      </w:rPr>
                      <w:t>Клиенты</w:t>
                    </w:r>
                  </w:p>
                </w:txbxContent>
              </v:textbox>
            </v:rect>
            <v:rect id="_x0000_s1070" style="position:absolute;left:2339;top:11176;width:3312;height:576" o:allowincell="f">
              <v:textbox style="mso-next-textbox:#_x0000_s1070">
                <w:txbxContent>
                  <w:p w:rsidR="00CD5C8D" w:rsidRDefault="00CD5C8D" w:rsidP="00291475">
                    <w:pPr>
                      <w:jc w:val="center"/>
                      <w:rPr>
                        <w:sz w:val="28"/>
                      </w:rPr>
                    </w:pPr>
                    <w:r>
                      <w:rPr>
                        <w:sz w:val="28"/>
                      </w:rPr>
                      <w:t>Конкуренты</w:t>
                    </w:r>
                  </w:p>
                </w:txbxContent>
              </v:textbox>
            </v:rect>
            <v:rect id="_x0000_s1071" style="position:absolute;left:2339;top:5704;width:3312;height:576" o:allowincell="f">
              <v:textbox style="mso-next-textbox:#_x0000_s1071">
                <w:txbxContent>
                  <w:p w:rsidR="00CD5C8D" w:rsidRDefault="00CD5C8D" w:rsidP="00291475">
                    <w:pPr>
                      <w:jc w:val="center"/>
                      <w:rPr>
                        <w:sz w:val="28"/>
                      </w:rPr>
                    </w:pPr>
                    <w:r>
                      <w:rPr>
                        <w:sz w:val="28"/>
                      </w:rPr>
                      <w:t>Инвесторы</w:t>
                    </w:r>
                  </w:p>
                </w:txbxContent>
              </v:textbox>
            </v:rect>
            <v:rect id="_x0000_s1072" style="position:absolute;left:7667;top:4696;width:3312;height:576" o:allowincell="f">
              <v:textbox style="mso-next-textbox:#_x0000_s1072">
                <w:txbxContent>
                  <w:p w:rsidR="00CD5C8D" w:rsidRDefault="00CD5C8D" w:rsidP="00291475">
                    <w:pPr>
                      <w:jc w:val="center"/>
                      <w:rPr>
                        <w:sz w:val="28"/>
                      </w:rPr>
                    </w:pPr>
                    <w:r>
                      <w:rPr>
                        <w:sz w:val="28"/>
                      </w:rPr>
                      <w:t>Аудиторские фирмы</w:t>
                    </w:r>
                  </w:p>
                </w:txbxContent>
              </v:textbox>
            </v:rect>
            <v:rect id="_x0000_s1073" style="position:absolute;left:7667;top:5560;width:3312;height:576" o:allowincell="f">
              <v:textbox style="mso-next-textbox:#_x0000_s1073">
                <w:txbxContent>
                  <w:p w:rsidR="00CD5C8D" w:rsidRDefault="00CD5C8D" w:rsidP="00291475">
                    <w:pPr>
                      <w:jc w:val="center"/>
                      <w:rPr>
                        <w:sz w:val="28"/>
                      </w:rPr>
                    </w:pPr>
                    <w:r>
                      <w:rPr>
                        <w:sz w:val="28"/>
                      </w:rPr>
                      <w:t>Консалтинговые фирмы</w:t>
                    </w:r>
                  </w:p>
                </w:txbxContent>
              </v:textbox>
            </v:rect>
            <v:rect id="_x0000_s1074" style="position:absolute;left:7667;top:6424;width:3312;height:576" o:allowincell="f">
              <v:textbox style="mso-next-textbox:#_x0000_s1074">
                <w:txbxContent>
                  <w:p w:rsidR="00CD5C8D" w:rsidRDefault="00CD5C8D" w:rsidP="00291475">
                    <w:pPr>
                      <w:jc w:val="center"/>
                      <w:rPr>
                        <w:sz w:val="28"/>
                      </w:rPr>
                    </w:pPr>
                    <w:r>
                      <w:rPr>
                        <w:sz w:val="28"/>
                      </w:rPr>
                      <w:t>Биржи ценных бумаг</w:t>
                    </w:r>
                  </w:p>
                </w:txbxContent>
              </v:textbox>
            </v:rect>
            <v:rect id="_x0000_s1075" style="position:absolute;left:7667;top:7288;width:3312;height:576" o:allowincell="f">
              <v:textbox style="mso-next-textbox:#_x0000_s1075">
                <w:txbxContent>
                  <w:p w:rsidR="00CD5C8D" w:rsidRDefault="00CD5C8D" w:rsidP="00291475">
                    <w:pPr>
                      <w:jc w:val="center"/>
                      <w:rPr>
                        <w:sz w:val="28"/>
                      </w:rPr>
                    </w:pPr>
                    <w:r>
                      <w:rPr>
                        <w:sz w:val="28"/>
                      </w:rPr>
                      <w:t>Юристы</w:t>
                    </w:r>
                  </w:p>
                </w:txbxContent>
              </v:textbox>
            </v:rect>
            <v:rect id="_x0000_s1076" style="position:absolute;left:7667;top:8152;width:3312;height:864" o:allowincell="f">
              <v:textbox style="mso-next-textbox:#_x0000_s1076">
                <w:txbxContent>
                  <w:p w:rsidR="00CD5C8D" w:rsidRDefault="00CD5C8D" w:rsidP="00291475">
                    <w:pPr>
                      <w:jc w:val="center"/>
                      <w:rPr>
                        <w:sz w:val="28"/>
                      </w:rPr>
                    </w:pPr>
                    <w:r>
                      <w:rPr>
                        <w:sz w:val="28"/>
                      </w:rPr>
                      <w:t>Средства массовой</w:t>
                    </w:r>
                  </w:p>
                  <w:p w:rsidR="00CD5C8D" w:rsidRDefault="00CD5C8D" w:rsidP="00291475">
                    <w:pPr>
                      <w:jc w:val="center"/>
                      <w:rPr>
                        <w:sz w:val="28"/>
                      </w:rPr>
                    </w:pPr>
                    <w:r>
                      <w:rPr>
                        <w:sz w:val="28"/>
                      </w:rPr>
                      <w:t>информации</w:t>
                    </w:r>
                  </w:p>
                </w:txbxContent>
              </v:textbox>
            </v:rect>
            <v:rect id="_x0000_s1077" style="position:absolute;left:7667;top:9304;width:3312;height:1152" o:allowincell="f">
              <v:textbox style="mso-next-textbox:#_x0000_s1077">
                <w:txbxContent>
                  <w:p w:rsidR="00CD5C8D" w:rsidRDefault="00CD5C8D" w:rsidP="00291475">
                    <w:pPr>
                      <w:jc w:val="center"/>
                      <w:rPr>
                        <w:sz w:val="28"/>
                      </w:rPr>
                    </w:pPr>
                    <w:r>
                      <w:rPr>
                        <w:sz w:val="28"/>
                      </w:rPr>
                      <w:t>Ассоциации</w:t>
                    </w:r>
                  </w:p>
                  <w:p w:rsidR="00CD5C8D" w:rsidRDefault="00CD5C8D" w:rsidP="00291475">
                    <w:pPr>
                      <w:jc w:val="center"/>
                      <w:rPr>
                        <w:sz w:val="28"/>
                      </w:rPr>
                    </w:pPr>
                    <w:r>
                      <w:rPr>
                        <w:sz w:val="28"/>
                      </w:rPr>
                      <w:t>(торгово-промышленные</w:t>
                    </w:r>
                  </w:p>
                  <w:p w:rsidR="00CD5C8D" w:rsidRDefault="00CD5C8D" w:rsidP="00291475">
                    <w:pPr>
                      <w:jc w:val="center"/>
                      <w:rPr>
                        <w:sz w:val="28"/>
                      </w:rPr>
                    </w:pPr>
                    <w:r>
                      <w:rPr>
                        <w:sz w:val="28"/>
                      </w:rPr>
                      <w:t>палаты и т.д.)</w:t>
                    </w:r>
                  </w:p>
                </w:txbxContent>
              </v:textbox>
            </v:rect>
            <v:rect id="_x0000_s1078" style="position:absolute;left:7667;top:10744;width:3312;height:576" o:allowincell="f">
              <v:textbox style="mso-next-textbox:#_x0000_s1078">
                <w:txbxContent>
                  <w:p w:rsidR="00CD5C8D" w:rsidRDefault="00CD5C8D" w:rsidP="00291475">
                    <w:pPr>
                      <w:jc w:val="center"/>
                      <w:rPr>
                        <w:sz w:val="28"/>
                      </w:rPr>
                    </w:pPr>
                    <w:r>
                      <w:rPr>
                        <w:sz w:val="28"/>
                      </w:rPr>
                      <w:t>Профсоюзы</w:t>
                    </w:r>
                  </w:p>
                </w:txbxContent>
              </v:textbox>
            </v:rect>
            <v:line id="_x0000_s1079" style="position:absolute" from="3347,1816" to="3347,2680" o:allowincell="f">
              <v:stroke endarrow="block"/>
            </v:line>
            <v:line id="_x0000_s1080" style="position:absolute" from="8675,1816" to="8675,2680" o:allowincell="f">
              <v:stroke endarrow="block"/>
            </v:line>
            <v:line id="_x0000_s1081" style="position:absolute" from="1794,4320" to="1794,11520" o:allowincell="f"/>
            <v:line id="_x0000_s1082" style="position:absolute" from="1794,11520" to="2370,11520" o:allowincell="f"/>
            <v:line id="_x0000_s1083" style="position:absolute" from="1763,10600" to="2339,10600" o:allowincell="f"/>
            <v:line id="_x0000_s1084" style="position:absolute" from="1763,9736" to="2339,9736" o:allowincell="f"/>
            <v:line id="_x0000_s1085" style="position:absolute" from="1763,8872" to="2339,8872" o:allowincell="f"/>
            <v:line id="_x0000_s1086" style="position:absolute" from="1763,8008" to="2339,8008" o:allowincell="f"/>
            <v:line id="_x0000_s1087" style="position:absolute" from="1763,7001" to="2339,7001" o:allowincell="f"/>
            <v:line id="_x0000_s1088" style="position:absolute" from="1763,5992" to="2339,5992" o:allowincell="f"/>
            <v:line id="_x0000_s1089" style="position:absolute" from="1763,4984" to="2339,4984" o:allowincell="f"/>
            <v:line id="_x0000_s1090" style="position:absolute" from="7091,4264" to="7091,11032" o:allowincell="f"/>
            <v:line id="_x0000_s1091" style="position:absolute" from="7091,11032" to="7667,11032" o:allowincell="f"/>
            <v:line id="_x0000_s1092" style="position:absolute" from="7091,9880" to="7667,9880" o:allowincell="f"/>
            <v:line id="_x0000_s1093" style="position:absolute" from="7091,8584" to="7667,8584" o:allowincell="f"/>
            <v:line id="_x0000_s1094" style="position:absolute" from="7091,7576" to="7667,7576" o:allowincell="f"/>
            <v:line id="_x0000_s1095" style="position:absolute" from="7091,6713" to="7667,6713" o:allowincell="f"/>
            <v:line id="_x0000_s1096" style="position:absolute" from="7091,5848" to="7667,5848" o:allowincell="f"/>
            <v:line id="_x0000_s1097" style="position:absolute" from="7091,4984" to="7667,4984" o:allowincell="f"/>
          </v:group>
        </w:pict>
      </w:r>
      <w:r w:rsidR="003636E5">
        <w:rPr>
          <w:sz w:val="28"/>
        </w:rPr>
        <w:t xml:space="preserve">Среди </w:t>
      </w:r>
      <w:r w:rsidR="003636E5">
        <w:rPr>
          <w:i/>
          <w:sz w:val="28"/>
        </w:rPr>
        <w:t>внешних пользователей</w:t>
      </w:r>
      <w:r w:rsidR="003636E5">
        <w:rPr>
          <w:sz w:val="28"/>
        </w:rPr>
        <w:t xml:space="preserve"> финансовой отчетности выделяются, в свою очередь, две группы: пользователи, непосредственно заинтересованные в деятельности компании, и пользователи, опосредованно заинтересованные в ней (рис. 1</w:t>
      </w:r>
      <w:r w:rsidR="00291475">
        <w:rPr>
          <w:sz w:val="28"/>
        </w:rPr>
        <w:t>.2.1</w:t>
      </w:r>
      <w:r w:rsidR="003636E5">
        <w:rPr>
          <w:sz w:val="28"/>
        </w:rPr>
        <w:t xml:space="preserve">). </w:t>
      </w:r>
    </w:p>
    <w:p w:rsidR="00BD23D1" w:rsidRDefault="00BD23D1" w:rsidP="00BD23D1">
      <w:pPr>
        <w:pStyle w:val="3"/>
        <w:tabs>
          <w:tab w:val="left" w:pos="708"/>
        </w:tabs>
        <w:autoSpaceDE/>
        <w:spacing w:line="360" w:lineRule="auto"/>
      </w:pPr>
    </w:p>
    <w:p w:rsidR="00BD23D1" w:rsidRDefault="00BD23D1" w:rsidP="00BD23D1">
      <w:pPr>
        <w:spacing w:line="360" w:lineRule="auto"/>
        <w:ind w:firstLine="709"/>
        <w:jc w:val="both"/>
        <w:rPr>
          <w:sz w:val="28"/>
        </w:rPr>
      </w:pPr>
    </w:p>
    <w:p w:rsidR="00291475" w:rsidRDefault="00291475" w:rsidP="00694BE0">
      <w:pPr>
        <w:jc w:val="center"/>
      </w:pPr>
    </w:p>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 w:rsidR="00291475" w:rsidRPr="00291475" w:rsidRDefault="00291475" w:rsidP="00291475">
      <w:pPr>
        <w:pStyle w:val="2"/>
        <w:jc w:val="center"/>
        <w:rPr>
          <w:rFonts w:ascii="Times New Roman" w:hAnsi="Times New Roman" w:cs="Times New Roman"/>
          <w:b w:val="0"/>
        </w:rPr>
      </w:pPr>
      <w:r w:rsidRPr="00291475">
        <w:rPr>
          <w:rFonts w:ascii="Times New Roman" w:hAnsi="Times New Roman" w:cs="Times New Roman"/>
          <w:b w:val="0"/>
          <w:i w:val="0"/>
        </w:rPr>
        <w:t>Рис. 1.</w:t>
      </w:r>
      <w:r w:rsidR="005B0B69">
        <w:rPr>
          <w:rFonts w:ascii="Times New Roman" w:hAnsi="Times New Roman" w:cs="Times New Roman"/>
          <w:b w:val="0"/>
          <w:i w:val="0"/>
        </w:rPr>
        <w:t>2.1.</w:t>
      </w:r>
      <w:r w:rsidRPr="00291475">
        <w:rPr>
          <w:rFonts w:ascii="Times New Roman" w:hAnsi="Times New Roman" w:cs="Times New Roman"/>
          <w:b w:val="0"/>
          <w:i w:val="0"/>
        </w:rPr>
        <w:t xml:space="preserve"> </w:t>
      </w:r>
      <w:r w:rsidRPr="00291475">
        <w:rPr>
          <w:rFonts w:ascii="Times New Roman" w:hAnsi="Times New Roman" w:cs="Times New Roman"/>
          <w:b w:val="0"/>
        </w:rPr>
        <w:t xml:space="preserve"> </w:t>
      </w:r>
      <w:r w:rsidRPr="00291475">
        <w:rPr>
          <w:rFonts w:ascii="Times New Roman" w:hAnsi="Times New Roman" w:cs="Times New Roman"/>
          <w:b w:val="0"/>
          <w:i w:val="0"/>
        </w:rPr>
        <w:t>Пользователи финансовой отчетности предприятия</w:t>
      </w:r>
    </w:p>
    <w:p w:rsidR="00291475" w:rsidRPr="00C9389E" w:rsidRDefault="00291475" w:rsidP="00291475">
      <w:pPr>
        <w:pStyle w:val="a7"/>
        <w:spacing w:line="360" w:lineRule="auto"/>
        <w:ind w:firstLine="720"/>
        <w:rPr>
          <w:sz w:val="28"/>
        </w:rPr>
      </w:pPr>
    </w:p>
    <w:p w:rsidR="00291475" w:rsidRDefault="00291475" w:rsidP="00291475">
      <w:pPr>
        <w:pStyle w:val="a7"/>
        <w:spacing w:line="360" w:lineRule="auto"/>
        <w:ind w:firstLine="720"/>
        <w:jc w:val="both"/>
        <w:rPr>
          <w:sz w:val="28"/>
        </w:rPr>
      </w:pPr>
      <w:r>
        <w:rPr>
          <w:sz w:val="28"/>
        </w:rPr>
        <w:t xml:space="preserve">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 Постепенное введение этих принципов в систему отчетности российских предприятий позволит повысить эффективность ее применения для целей финансового менеджмента. </w:t>
      </w:r>
      <w:r w:rsidR="00F25EF5">
        <w:rPr>
          <w:rStyle w:val="ab"/>
          <w:sz w:val="28"/>
        </w:rPr>
        <w:footnoteReference w:id="6"/>
      </w:r>
    </w:p>
    <w:p w:rsidR="00291475" w:rsidRDefault="00291475" w:rsidP="00291475">
      <w:pPr>
        <w:pStyle w:val="a7"/>
        <w:spacing w:line="360" w:lineRule="auto"/>
        <w:ind w:firstLine="720"/>
        <w:jc w:val="both"/>
        <w:rPr>
          <w:sz w:val="28"/>
        </w:rPr>
      </w:pPr>
      <w:r>
        <w:rPr>
          <w:sz w:val="28"/>
        </w:rPr>
        <w:t xml:space="preserve">Основное требование к информации, представленной в отчетности, заключается в том, чтобы она была </w:t>
      </w:r>
      <w:r>
        <w:rPr>
          <w:i/>
          <w:sz w:val="28"/>
        </w:rPr>
        <w:t>полезной</w:t>
      </w:r>
      <w:r>
        <w:rPr>
          <w:sz w:val="28"/>
        </w:rPr>
        <w:t xml:space="preserve"> для пользователей, т.е. чтобы эту информацию можно было использовать для принятия обоснованных деловых решений. Чтобы быть полезной, при составлении финансовой отчетности должны соблюдаться следующие </w:t>
      </w:r>
      <w:r>
        <w:rPr>
          <w:i/>
          <w:sz w:val="28"/>
        </w:rPr>
        <w:t>принципы</w:t>
      </w:r>
      <w:r w:rsidRPr="00C9389E">
        <w:rPr>
          <w:i/>
          <w:sz w:val="28"/>
        </w:rPr>
        <w:t>:</w:t>
      </w:r>
      <w:r>
        <w:rPr>
          <w:sz w:val="28"/>
        </w:rPr>
        <w:t xml:space="preserve"> </w:t>
      </w:r>
    </w:p>
    <w:p w:rsidR="00291475" w:rsidRDefault="00291475" w:rsidP="00291475">
      <w:pPr>
        <w:pStyle w:val="a7"/>
        <w:numPr>
          <w:ilvl w:val="0"/>
          <w:numId w:val="7"/>
        </w:numPr>
        <w:spacing w:after="0" w:line="360" w:lineRule="auto"/>
        <w:jc w:val="both"/>
        <w:rPr>
          <w:sz w:val="28"/>
        </w:rPr>
      </w:pPr>
      <w:r>
        <w:rPr>
          <w:i/>
          <w:sz w:val="28"/>
        </w:rPr>
        <w:t>Уместность</w:t>
      </w:r>
      <w:r>
        <w:rPr>
          <w:sz w:val="28"/>
        </w:rPr>
        <w:t xml:space="preserve">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т.е. разработки прогноза о результатах прошлых, текущих и будущих решений, а также подтверждения правильности прошлых решений пользователя или выявления их ошибочности. Уместность предполагает также своевременность данной информации, поскольку, если информация получена позже необходимого срока, она уже никак не может повлиять на принятие решения. </w:t>
      </w:r>
    </w:p>
    <w:p w:rsidR="00291475" w:rsidRDefault="00291475" w:rsidP="00291475">
      <w:pPr>
        <w:pStyle w:val="a7"/>
        <w:numPr>
          <w:ilvl w:val="0"/>
          <w:numId w:val="7"/>
        </w:numPr>
        <w:spacing w:after="0" w:line="360" w:lineRule="auto"/>
        <w:jc w:val="both"/>
        <w:rPr>
          <w:sz w:val="28"/>
        </w:rPr>
      </w:pPr>
      <w:r>
        <w:rPr>
          <w:i/>
          <w:sz w:val="28"/>
        </w:rPr>
        <w:t>Достоверность</w:t>
      </w:r>
      <w:r>
        <w:rPr>
          <w:sz w:val="28"/>
        </w:rPr>
        <w:t xml:space="preserve"> информации определяется ее правдивостью, преобладанием экономического содержания над юридической формой, возможностью проверки и документальной обоснованностью, а также нейтральностью данных.</w:t>
      </w:r>
    </w:p>
    <w:p w:rsidR="00291475" w:rsidRDefault="00291475" w:rsidP="00291475">
      <w:pPr>
        <w:pStyle w:val="a7"/>
        <w:numPr>
          <w:ilvl w:val="0"/>
          <w:numId w:val="7"/>
        </w:numPr>
        <w:spacing w:after="0" w:line="360" w:lineRule="auto"/>
        <w:jc w:val="both"/>
        <w:rPr>
          <w:sz w:val="28"/>
        </w:rPr>
      </w:pPr>
      <w:r>
        <w:rPr>
          <w:sz w:val="28"/>
        </w:rPr>
        <w:t xml:space="preserve">Информация считается </w:t>
      </w:r>
      <w:r>
        <w:rPr>
          <w:i/>
          <w:sz w:val="28"/>
        </w:rPr>
        <w:t>правдивой</w:t>
      </w:r>
      <w:r>
        <w:rPr>
          <w:sz w:val="28"/>
        </w:rPr>
        <w:t xml:space="preserve">, если она не содержит ошибок и пристрастных оценок, а также не фальсифицирует события хозяйственной жизни. </w:t>
      </w:r>
    </w:p>
    <w:p w:rsidR="00291475" w:rsidRDefault="00291475" w:rsidP="00291475">
      <w:pPr>
        <w:pStyle w:val="a7"/>
        <w:numPr>
          <w:ilvl w:val="0"/>
          <w:numId w:val="7"/>
        </w:numPr>
        <w:spacing w:after="0" w:line="360" w:lineRule="auto"/>
        <w:jc w:val="both"/>
        <w:rPr>
          <w:sz w:val="28"/>
        </w:rPr>
      </w:pPr>
      <w:r>
        <w:rPr>
          <w:i/>
          <w:sz w:val="28"/>
        </w:rPr>
        <w:t>Нейтральность</w:t>
      </w:r>
      <w:r>
        <w:rPr>
          <w:sz w:val="28"/>
        </w:rPr>
        <w:t xml:space="preserve"> предполагает, что финансовая отчетность не делает акцента на удовлетворение интересов одной группы пользователей общей отчетности в ущерб другой. </w:t>
      </w:r>
    </w:p>
    <w:p w:rsidR="00291475" w:rsidRDefault="00291475" w:rsidP="00291475">
      <w:pPr>
        <w:pStyle w:val="a7"/>
        <w:numPr>
          <w:ilvl w:val="0"/>
          <w:numId w:val="7"/>
        </w:numPr>
        <w:spacing w:after="0" w:line="360" w:lineRule="auto"/>
        <w:jc w:val="both"/>
        <w:rPr>
          <w:sz w:val="28"/>
        </w:rPr>
      </w:pPr>
      <w:r>
        <w:rPr>
          <w:i/>
          <w:sz w:val="28"/>
        </w:rPr>
        <w:t>Понятность</w:t>
      </w:r>
      <w:r>
        <w:rPr>
          <w:sz w:val="28"/>
        </w:rPr>
        <w:t xml:space="preserve"> означает, что пользователи могут понять содержание отчетности без специальной профессиональной подготовки. </w:t>
      </w:r>
    </w:p>
    <w:p w:rsidR="00291475" w:rsidRDefault="00291475" w:rsidP="00291475">
      <w:pPr>
        <w:pStyle w:val="a7"/>
        <w:numPr>
          <w:ilvl w:val="0"/>
          <w:numId w:val="7"/>
        </w:numPr>
        <w:spacing w:after="0" w:line="360" w:lineRule="auto"/>
        <w:jc w:val="both"/>
        <w:rPr>
          <w:sz w:val="28"/>
        </w:rPr>
      </w:pPr>
      <w:r>
        <w:rPr>
          <w:i/>
          <w:sz w:val="28"/>
        </w:rPr>
        <w:t>Сопоставимость</w:t>
      </w:r>
      <w:r>
        <w:rPr>
          <w:sz w:val="28"/>
        </w:rPr>
        <w:t xml:space="preserve"> требует, чтобы, во-первых, данные о деятельности предприятия были сопоставимы с аналогичной информацией о деятельности других предприятий, и, во-вторых, чтобы сохранялась последовательность в применяемых методах бухгалтерского учета на данном предприятии, и тем самым обеспечивалась сопоставимость данных о деятельности предприятия за несколько отчетных периодов.</w:t>
      </w:r>
      <w:r w:rsidR="00F25EF5">
        <w:rPr>
          <w:rStyle w:val="ab"/>
          <w:sz w:val="28"/>
        </w:rPr>
        <w:footnoteReference w:id="7"/>
      </w:r>
      <w:r>
        <w:rPr>
          <w:sz w:val="28"/>
        </w:rPr>
        <w:t xml:space="preserve"> </w:t>
      </w:r>
    </w:p>
    <w:p w:rsidR="00291475" w:rsidRPr="005B0B69" w:rsidRDefault="00291475" w:rsidP="00291475">
      <w:pPr>
        <w:pStyle w:val="a7"/>
        <w:spacing w:line="360" w:lineRule="auto"/>
        <w:ind w:firstLine="720"/>
        <w:rPr>
          <w:b/>
          <w:sz w:val="28"/>
        </w:rPr>
      </w:pPr>
    </w:p>
    <w:p w:rsidR="00291475" w:rsidRPr="00291475" w:rsidRDefault="00291475" w:rsidP="00291475">
      <w:pPr>
        <w:pStyle w:val="a7"/>
        <w:spacing w:line="360" w:lineRule="auto"/>
        <w:jc w:val="center"/>
        <w:rPr>
          <w:b/>
          <w:caps/>
          <w:sz w:val="28"/>
          <w:szCs w:val="28"/>
        </w:rPr>
      </w:pPr>
      <w:r w:rsidRPr="00291475">
        <w:rPr>
          <w:b/>
          <w:caps/>
          <w:sz w:val="28"/>
          <w:szCs w:val="28"/>
        </w:rPr>
        <w:t>1.3</w:t>
      </w:r>
      <w:r w:rsidRPr="00291475">
        <w:rPr>
          <w:b/>
          <w:caps/>
          <w:sz w:val="28"/>
          <w:szCs w:val="28"/>
        </w:rPr>
        <w:tab/>
        <w:t>Цели, задачи и методы финансового анализа</w:t>
      </w:r>
    </w:p>
    <w:p w:rsidR="00291475" w:rsidRDefault="00291475" w:rsidP="00291475">
      <w:pPr>
        <w:pStyle w:val="a7"/>
        <w:spacing w:line="360" w:lineRule="auto"/>
        <w:rPr>
          <w:sz w:val="28"/>
        </w:rPr>
      </w:pPr>
    </w:p>
    <w:p w:rsidR="00291475" w:rsidRPr="005B0B69" w:rsidRDefault="00291475" w:rsidP="005B0B69">
      <w:pPr>
        <w:pStyle w:val="a7"/>
        <w:spacing w:line="360" w:lineRule="auto"/>
        <w:ind w:firstLine="720"/>
        <w:jc w:val="both"/>
        <w:rPr>
          <w:sz w:val="28"/>
        </w:rPr>
      </w:pPr>
      <w:r>
        <w:rPr>
          <w:i/>
          <w:sz w:val="28"/>
        </w:rPr>
        <w:t>Содержание  и основная целевая установка финансового анализа</w:t>
      </w:r>
      <w:r>
        <w:rPr>
          <w:sz w:val="28"/>
        </w:rPr>
        <w:t xml:space="preserve">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 Основной </w:t>
      </w:r>
      <w:r>
        <w:rPr>
          <w:i/>
          <w:sz w:val="28"/>
        </w:rPr>
        <w:t>целью финансового анализа</w:t>
      </w:r>
      <w:r>
        <w:rPr>
          <w:sz w:val="28"/>
        </w:rPr>
        <w:t xml:space="preserve">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Цели анализа достигаются в результате решения определенного взаимосвязанного набора аналитических задач.</w:t>
      </w:r>
      <w:r w:rsidRPr="00C9389E">
        <w:rPr>
          <w:sz w:val="28"/>
        </w:rPr>
        <w:t xml:space="preserve"> </w:t>
      </w:r>
    </w:p>
    <w:p w:rsidR="00291475" w:rsidRDefault="00291475" w:rsidP="00291475">
      <w:pPr>
        <w:spacing w:line="360" w:lineRule="auto"/>
        <w:ind w:firstLine="567"/>
        <w:jc w:val="both"/>
        <w:rPr>
          <w:sz w:val="28"/>
        </w:rPr>
      </w:pPr>
      <w:r>
        <w:rPr>
          <w:i/>
          <w:sz w:val="28"/>
        </w:rPr>
        <w:t>Главными задачами анализа</w:t>
      </w:r>
      <w:r>
        <w:rPr>
          <w:sz w:val="28"/>
        </w:rPr>
        <w:t xml:space="preserve"> финансово-экономического состояния предприятия являются правильные оценки начального финансового положения и динамики его дальнейшего развития. К основным задачам анализа</w:t>
      </w:r>
      <w:r>
        <w:t xml:space="preserve"> </w:t>
      </w:r>
      <w:r>
        <w:rPr>
          <w:sz w:val="28"/>
        </w:rPr>
        <w:t>финансово-экономического состояния предприятия относятся:</w:t>
      </w:r>
    </w:p>
    <w:p w:rsidR="00291475" w:rsidRDefault="00291475" w:rsidP="00291475">
      <w:pPr>
        <w:numPr>
          <w:ilvl w:val="0"/>
          <w:numId w:val="8"/>
        </w:numPr>
        <w:spacing w:line="360" w:lineRule="auto"/>
        <w:jc w:val="both"/>
        <w:rPr>
          <w:sz w:val="28"/>
        </w:rPr>
      </w:pPr>
      <w:r>
        <w:rPr>
          <w:sz w:val="28"/>
        </w:rPr>
        <w:t>оценка динамики структуры и состава активов, их состояния и движения;</w:t>
      </w:r>
    </w:p>
    <w:p w:rsidR="00291475" w:rsidRDefault="00291475" w:rsidP="00291475">
      <w:pPr>
        <w:numPr>
          <w:ilvl w:val="0"/>
          <w:numId w:val="8"/>
        </w:numPr>
        <w:spacing w:line="360" w:lineRule="auto"/>
        <w:jc w:val="both"/>
        <w:rPr>
          <w:sz w:val="28"/>
        </w:rPr>
      </w:pPr>
      <w:r>
        <w:rPr>
          <w:sz w:val="28"/>
        </w:rPr>
        <w:t>оценка динамики структуры и состава источников собственного и заемного капитала, их состояния и изменения;</w:t>
      </w:r>
    </w:p>
    <w:p w:rsidR="00291475" w:rsidRDefault="00291475" w:rsidP="00291475">
      <w:pPr>
        <w:numPr>
          <w:ilvl w:val="0"/>
          <w:numId w:val="8"/>
        </w:numPr>
        <w:spacing w:line="360" w:lineRule="auto"/>
        <w:jc w:val="both"/>
        <w:rPr>
          <w:sz w:val="28"/>
        </w:rPr>
      </w:pPr>
      <w:r>
        <w:rPr>
          <w:sz w:val="28"/>
        </w:rPr>
        <w:t>оценка платежеспособности предприятия и оценка ликвидности баланса;</w:t>
      </w:r>
    </w:p>
    <w:p w:rsidR="00291475" w:rsidRDefault="00291475" w:rsidP="00291475">
      <w:pPr>
        <w:numPr>
          <w:ilvl w:val="0"/>
          <w:numId w:val="8"/>
        </w:numPr>
        <w:spacing w:line="360" w:lineRule="auto"/>
        <w:jc w:val="both"/>
        <w:rPr>
          <w:sz w:val="28"/>
        </w:rPr>
      </w:pPr>
      <w:r>
        <w:rPr>
          <w:sz w:val="28"/>
        </w:rPr>
        <w:t>анализ показателей финансовой устойчивости предприятия, анализ прибыли и рентабельности;</w:t>
      </w:r>
    </w:p>
    <w:p w:rsidR="00291475" w:rsidRDefault="00291475" w:rsidP="00291475">
      <w:pPr>
        <w:numPr>
          <w:ilvl w:val="0"/>
          <w:numId w:val="8"/>
        </w:numPr>
        <w:spacing w:line="360" w:lineRule="auto"/>
        <w:jc w:val="both"/>
        <w:rPr>
          <w:sz w:val="28"/>
        </w:rPr>
      </w:pPr>
      <w:r>
        <w:rPr>
          <w:sz w:val="28"/>
        </w:rPr>
        <w:t>оценка деловой активности предприятия.</w:t>
      </w:r>
      <w:r w:rsidR="00294ADC">
        <w:rPr>
          <w:rStyle w:val="ab"/>
          <w:sz w:val="28"/>
        </w:rPr>
        <w:footnoteReference w:id="8"/>
      </w:r>
    </w:p>
    <w:p w:rsidR="00291475" w:rsidRDefault="00291475" w:rsidP="00291475">
      <w:pPr>
        <w:pStyle w:val="a7"/>
        <w:spacing w:line="360" w:lineRule="auto"/>
        <w:ind w:firstLine="720"/>
        <w:rPr>
          <w:sz w:val="28"/>
        </w:rPr>
      </w:pPr>
      <w:r>
        <w:rPr>
          <w:sz w:val="28"/>
        </w:rPr>
        <w:t xml:space="preserve">Практика финансового анализа уже выработала </w:t>
      </w:r>
      <w:r>
        <w:rPr>
          <w:i/>
          <w:sz w:val="28"/>
        </w:rPr>
        <w:t>основные методы проведения анализа финансового состояния предприятия</w:t>
      </w:r>
      <w:r>
        <w:rPr>
          <w:sz w:val="28"/>
        </w:rPr>
        <w:t xml:space="preserve"> (рис. </w:t>
      </w:r>
      <w:r w:rsidR="00FF6490">
        <w:rPr>
          <w:sz w:val="28"/>
        </w:rPr>
        <w:t>1.2.</w:t>
      </w:r>
      <w:r>
        <w:rPr>
          <w:sz w:val="28"/>
        </w:rPr>
        <w:t>2).</w:t>
      </w:r>
    </w:p>
    <w:p w:rsidR="00281E07" w:rsidRPr="00291475" w:rsidRDefault="009770E0" w:rsidP="00291475">
      <w:r>
        <w:rPr>
          <w:noProof/>
        </w:rPr>
        <w:pict>
          <v:group id="_x0000_s1127" style="position:absolute;margin-left:8.2pt;margin-top:10.4pt;width:369.8pt;height:308.1pt;z-index:251658240" coordorigin="2149,7841" coordsize="7396,6162">
            <v:rect id="_x0000_s1113" style="position:absolute;left:2489;top:8911;width:7056;height:604" o:regroupid="1">
              <v:textbox style="mso-next-textbox:#_x0000_s1113">
                <w:txbxContent>
                  <w:p w:rsidR="00CD5C8D" w:rsidRDefault="00CD5C8D" w:rsidP="00281E07">
                    <w:pPr>
                      <w:jc w:val="center"/>
                      <w:rPr>
                        <w:sz w:val="28"/>
                      </w:rPr>
                    </w:pPr>
                    <w:r>
                      <w:rPr>
                        <w:sz w:val="28"/>
                      </w:rPr>
                      <w:t>Анализ абсолютных показателей</w:t>
                    </w:r>
                    <w:r w:rsidR="00294ADC">
                      <w:rPr>
                        <w:sz w:val="28"/>
                      </w:rPr>
                      <w:t xml:space="preserve"> </w:t>
                    </w:r>
                    <w:r>
                      <w:rPr>
                        <w:sz w:val="28"/>
                      </w:rPr>
                      <w:t>(чтение баланса)</w:t>
                    </w:r>
                  </w:p>
                </w:txbxContent>
              </v:textbox>
            </v:rect>
            <v:rect id="_x0000_s1114" style="position:absolute;left:2489;top:9819;width:7056;height:602" o:regroupid="1">
              <v:textbox style="mso-next-textbox:#_x0000_s1114">
                <w:txbxContent>
                  <w:p w:rsidR="00CD5C8D" w:rsidRDefault="00CD5C8D" w:rsidP="00281E07">
                    <w:pPr>
                      <w:jc w:val="center"/>
                      <w:rPr>
                        <w:sz w:val="28"/>
                      </w:rPr>
                    </w:pPr>
                    <w:r>
                      <w:rPr>
                        <w:sz w:val="28"/>
                      </w:rPr>
                      <w:t>Горизонтальный</w:t>
                    </w:r>
                    <w:r w:rsidR="00294ADC">
                      <w:rPr>
                        <w:sz w:val="28"/>
                      </w:rPr>
                      <w:t xml:space="preserve"> </w:t>
                    </w:r>
                    <w:r>
                      <w:rPr>
                        <w:sz w:val="28"/>
                      </w:rPr>
                      <w:t>(временной) анализ</w:t>
                    </w:r>
                  </w:p>
                  <w:p w:rsidR="00CD5C8D" w:rsidRDefault="00CD5C8D" w:rsidP="00281E07">
                    <w:pPr>
                      <w:jc w:val="center"/>
                      <w:rPr>
                        <w:sz w:val="28"/>
                      </w:rPr>
                    </w:pPr>
                  </w:p>
                </w:txbxContent>
              </v:textbox>
            </v:rect>
            <v:rect id="_x0000_s1115" style="position:absolute;left:2489;top:10725;width:7056;height:602" o:regroupid="1">
              <v:textbox style="mso-next-textbox:#_x0000_s1115">
                <w:txbxContent>
                  <w:p w:rsidR="00CD5C8D" w:rsidRDefault="00CD5C8D" w:rsidP="00281E07">
                    <w:pPr>
                      <w:jc w:val="center"/>
                      <w:rPr>
                        <w:sz w:val="28"/>
                      </w:rPr>
                    </w:pPr>
                    <w:r>
                      <w:rPr>
                        <w:sz w:val="28"/>
                      </w:rPr>
                      <w:t>Вертикальный</w:t>
                    </w:r>
                    <w:r w:rsidR="00294ADC">
                      <w:rPr>
                        <w:sz w:val="28"/>
                      </w:rPr>
                      <w:t xml:space="preserve"> </w:t>
                    </w:r>
                    <w:r>
                      <w:rPr>
                        <w:sz w:val="28"/>
                      </w:rPr>
                      <w:t>(структурный) анализ</w:t>
                    </w:r>
                  </w:p>
                  <w:p w:rsidR="00CD5C8D" w:rsidRDefault="00CD5C8D" w:rsidP="00281E07">
                    <w:pPr>
                      <w:jc w:val="center"/>
                      <w:rPr>
                        <w:sz w:val="28"/>
                      </w:rPr>
                    </w:pPr>
                  </w:p>
                </w:txbxContent>
              </v:textbox>
            </v:rect>
            <v:rect id="_x0000_s1116" style="position:absolute;left:2489;top:11631;width:7056;height:603" o:regroupid="1">
              <v:textbox style="mso-next-textbox:#_x0000_s1116">
                <w:txbxContent>
                  <w:p w:rsidR="00CD5C8D" w:rsidRDefault="00CD5C8D" w:rsidP="00281E07">
                    <w:pPr>
                      <w:jc w:val="center"/>
                      <w:rPr>
                        <w:sz w:val="28"/>
                      </w:rPr>
                    </w:pPr>
                    <w:r>
                      <w:rPr>
                        <w:sz w:val="28"/>
                      </w:rPr>
                      <w:t>Трендовый</w:t>
                    </w:r>
                    <w:r w:rsidR="00294ADC">
                      <w:rPr>
                        <w:sz w:val="28"/>
                      </w:rPr>
                      <w:t xml:space="preserve"> </w:t>
                    </w:r>
                    <w:r>
                      <w:rPr>
                        <w:sz w:val="28"/>
                      </w:rPr>
                      <w:t>(динамический) анализ</w:t>
                    </w:r>
                  </w:p>
                  <w:p w:rsidR="00CD5C8D" w:rsidRDefault="00CD5C8D" w:rsidP="00281E07">
                    <w:pPr>
                      <w:jc w:val="center"/>
                      <w:rPr>
                        <w:sz w:val="28"/>
                      </w:rPr>
                    </w:pPr>
                  </w:p>
                </w:txbxContent>
              </v:textbox>
            </v:rect>
            <v:line id="_x0000_s1117" style="position:absolute" from="2174,9250" to="2174,13680" o:regroupid="1"/>
            <v:line id="_x0000_s1118" style="position:absolute" from="2174,12807" to="2513,12807" o:regroupid="1"/>
            <v:line id="_x0000_s1119" style="position:absolute" from="2174,11901" to="2513,11901" o:regroupid="1"/>
            <v:line id="_x0000_s1120" style="position:absolute" from="2174,10995" to="2513,10995" o:regroupid="1"/>
            <v:line id="_x0000_s1121" style="position:absolute" from="2149,10121" to="2489,10121" o:regroupid="1"/>
            <v:line id="_x0000_s1122" style="position:absolute" from="2174,9283" to="2513,9283" o:regroupid="1"/>
            <v:rect id="_x0000_s1123" style="position:absolute;left:2165;top:7841;width:7380;height:805" o:regroupid="1">
              <v:textbox style="mso-next-textbox:#_x0000_s1123">
                <w:txbxContent>
                  <w:p w:rsidR="00CD5C8D" w:rsidRDefault="00CD5C8D" w:rsidP="00281E07">
                    <w:pPr>
                      <w:jc w:val="center"/>
                      <w:rPr>
                        <w:sz w:val="28"/>
                      </w:rPr>
                    </w:pPr>
                    <w:r>
                      <w:rPr>
                        <w:sz w:val="28"/>
                      </w:rPr>
                      <w:t>Методы анализа</w:t>
                    </w:r>
                  </w:p>
                  <w:p w:rsidR="00CD5C8D" w:rsidRDefault="00CD5C8D" w:rsidP="00281E07">
                    <w:pPr>
                      <w:jc w:val="center"/>
                      <w:rPr>
                        <w:sz w:val="28"/>
                      </w:rPr>
                    </w:pPr>
                    <w:r>
                      <w:rPr>
                        <w:sz w:val="28"/>
                      </w:rPr>
                      <w:t>финансового состояния</w:t>
                    </w:r>
                  </w:p>
                  <w:p w:rsidR="00CD5C8D" w:rsidRDefault="00CD5C8D" w:rsidP="00281E07">
                    <w:pPr>
                      <w:jc w:val="center"/>
                      <w:rPr>
                        <w:sz w:val="28"/>
                      </w:rPr>
                    </w:pPr>
                    <w:r>
                      <w:rPr>
                        <w:sz w:val="28"/>
                      </w:rPr>
                      <w:t>предприятия</w:t>
                    </w:r>
                  </w:p>
                  <w:p w:rsidR="00CD5C8D" w:rsidRDefault="00CD5C8D" w:rsidP="00281E07">
                    <w:pPr>
                      <w:jc w:val="center"/>
                      <w:rPr>
                        <w:sz w:val="28"/>
                      </w:rPr>
                    </w:pPr>
                  </w:p>
                </w:txbxContent>
              </v:textbox>
            </v:rect>
            <v:rect id="_x0000_s1124" style="position:absolute;left:2513;top:12505;width:7032;height:703" o:regroupid="1">
              <v:textbox style="mso-next-textbox:#_x0000_s1124">
                <w:txbxContent>
                  <w:p w:rsidR="00294ADC" w:rsidRPr="00294ADC" w:rsidRDefault="00294ADC" w:rsidP="00281E07">
                    <w:pPr>
                      <w:jc w:val="center"/>
                      <w:rPr>
                        <w:sz w:val="4"/>
                        <w:szCs w:val="4"/>
                      </w:rPr>
                    </w:pPr>
                  </w:p>
                  <w:p w:rsidR="00CD5C8D" w:rsidRDefault="00CD5C8D" w:rsidP="00281E07">
                    <w:pPr>
                      <w:jc w:val="center"/>
                      <w:rPr>
                        <w:sz w:val="28"/>
                      </w:rPr>
                    </w:pPr>
                    <w:r>
                      <w:rPr>
                        <w:sz w:val="28"/>
                      </w:rPr>
                      <w:t>Расчет финансовых</w:t>
                    </w:r>
                    <w:r w:rsidR="00294ADC">
                      <w:rPr>
                        <w:sz w:val="28"/>
                      </w:rPr>
                      <w:t xml:space="preserve"> </w:t>
                    </w:r>
                    <w:r>
                      <w:rPr>
                        <w:sz w:val="28"/>
                      </w:rPr>
                      <w:t>(аналитических) коэффициентов</w:t>
                    </w:r>
                  </w:p>
                  <w:p w:rsidR="00CD5C8D" w:rsidRDefault="00CD5C8D" w:rsidP="00281E07">
                    <w:pPr>
                      <w:jc w:val="center"/>
                      <w:rPr>
                        <w:sz w:val="28"/>
                      </w:rPr>
                    </w:pPr>
                  </w:p>
                </w:txbxContent>
              </v:textbox>
            </v:rect>
            <v:rect id="_x0000_s1125" style="position:absolute;left:2525;top:13374;width:7020;height:629" o:regroupid="1">
              <v:textbox style="mso-next-textbox:#_x0000_s1125">
                <w:txbxContent>
                  <w:p w:rsidR="00CD5C8D" w:rsidRDefault="00CD5C8D" w:rsidP="00281E07">
                    <w:pPr>
                      <w:jc w:val="center"/>
                      <w:rPr>
                        <w:sz w:val="28"/>
                      </w:rPr>
                    </w:pPr>
                    <w:r>
                      <w:rPr>
                        <w:sz w:val="28"/>
                      </w:rPr>
                      <w:t>Факторный анализ</w:t>
                    </w:r>
                  </w:p>
                  <w:p w:rsidR="00CD5C8D" w:rsidRDefault="00CD5C8D" w:rsidP="00281E07">
                    <w:pPr>
                      <w:jc w:val="center"/>
                      <w:rPr>
                        <w:sz w:val="28"/>
                      </w:rPr>
                    </w:pPr>
                  </w:p>
                </w:txbxContent>
              </v:textbox>
            </v:rect>
            <v:line id="_x0000_s1126" style="position:absolute" from="2185,13625" to="2525,13625" o:regroupid="1"/>
          </v:group>
        </w:pict>
      </w:r>
    </w:p>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Pr="00281E07" w:rsidRDefault="00281E07" w:rsidP="00281E07"/>
    <w:p w:rsidR="00281E07" w:rsidRDefault="00281E07" w:rsidP="00281E07"/>
    <w:p w:rsidR="00294ADC" w:rsidRDefault="00294ADC" w:rsidP="00294ADC">
      <w:pPr>
        <w:pStyle w:val="a7"/>
        <w:spacing w:line="360" w:lineRule="auto"/>
        <w:jc w:val="center"/>
        <w:rPr>
          <w:i/>
          <w:sz w:val="28"/>
        </w:rPr>
      </w:pPr>
      <w:r w:rsidRPr="00281E07">
        <w:rPr>
          <w:sz w:val="28"/>
        </w:rPr>
        <w:t xml:space="preserve">Рис. </w:t>
      </w:r>
      <w:r>
        <w:rPr>
          <w:sz w:val="28"/>
        </w:rPr>
        <w:t>1.2.</w:t>
      </w:r>
      <w:r w:rsidRPr="00281E07">
        <w:rPr>
          <w:sz w:val="28"/>
        </w:rPr>
        <w:t>2.</w:t>
      </w:r>
      <w:r>
        <w:rPr>
          <w:i/>
          <w:sz w:val="28"/>
        </w:rPr>
        <w:t xml:space="preserve">  </w:t>
      </w:r>
      <w:r>
        <w:rPr>
          <w:sz w:val="28"/>
        </w:rPr>
        <w:t>Методы анализа финансового состояния предприятия</w:t>
      </w:r>
    </w:p>
    <w:p w:rsidR="00281E07" w:rsidRDefault="00281E07" w:rsidP="00281E07"/>
    <w:p w:rsidR="00281E07" w:rsidRDefault="00281E07" w:rsidP="00281E07">
      <w:pPr>
        <w:pStyle w:val="a7"/>
        <w:spacing w:line="360" w:lineRule="auto"/>
        <w:ind w:firstLine="720"/>
        <w:jc w:val="both"/>
        <w:rPr>
          <w:sz w:val="28"/>
        </w:rPr>
      </w:pPr>
      <w:r>
        <w:rPr>
          <w:i/>
          <w:sz w:val="28"/>
        </w:rPr>
        <w:t>Анализ абсолютных показателей</w:t>
      </w:r>
      <w:r>
        <w:rPr>
          <w:sz w:val="28"/>
        </w:rPr>
        <w:t xml:space="preserve"> – это изучение абсолютных показателей, представленных в отчетности. Посредством чтения отчетности определяют имущественное положение предприятия, его краткосрочные и долгосрочные инвестиции, вложения в физические активы и финансовые активы, источники формирования собственного капитала и заемных средств, оценивают связи предприятия с поставщиками и покупателями, финансово-кредитными учреждениями, оценивают выручку от основной деятельности и прибыль текущего года. </w:t>
      </w:r>
    </w:p>
    <w:p w:rsidR="00281E07" w:rsidRDefault="00281E07" w:rsidP="00281E07">
      <w:pPr>
        <w:pStyle w:val="a7"/>
        <w:spacing w:line="360" w:lineRule="auto"/>
        <w:ind w:firstLine="720"/>
        <w:jc w:val="both"/>
        <w:rPr>
          <w:sz w:val="28"/>
        </w:rPr>
      </w:pPr>
      <w:r>
        <w:rPr>
          <w:i/>
          <w:sz w:val="28"/>
        </w:rPr>
        <w:t>Горизонтальный анализ</w:t>
      </w:r>
      <w:r>
        <w:rPr>
          <w:sz w:val="28"/>
        </w:rPr>
        <w:t xml:space="preserve"> позволяет определить абсолютные и относительные изменения различных статей отчетности по сравнению с предшествующим годом, полугодием или кварталом. </w:t>
      </w:r>
    </w:p>
    <w:p w:rsidR="00281E07" w:rsidRDefault="00281E07" w:rsidP="00281E07">
      <w:pPr>
        <w:pStyle w:val="a7"/>
        <w:spacing w:line="360" w:lineRule="auto"/>
        <w:ind w:firstLine="720"/>
        <w:jc w:val="both"/>
        <w:rPr>
          <w:sz w:val="28"/>
        </w:rPr>
      </w:pPr>
      <w:r>
        <w:rPr>
          <w:i/>
          <w:sz w:val="28"/>
        </w:rPr>
        <w:t>Вертикальный анализ</w:t>
      </w:r>
      <w:r>
        <w:rPr>
          <w:sz w:val="28"/>
        </w:rPr>
        <w:t xml:space="preserve"> проводится с целью выявления удельного веса отдельных статей отчетности в общем итоговом показателе, принимаемом за 100 процентов (например, удельный вес статей актива в общем итоге баланса). </w:t>
      </w:r>
    </w:p>
    <w:p w:rsidR="00281E07" w:rsidRDefault="00281E07" w:rsidP="00281E07">
      <w:pPr>
        <w:pStyle w:val="a7"/>
        <w:spacing w:line="360" w:lineRule="auto"/>
        <w:ind w:firstLine="720"/>
        <w:jc w:val="both"/>
        <w:rPr>
          <w:sz w:val="28"/>
        </w:rPr>
      </w:pPr>
      <w:r>
        <w:rPr>
          <w:i/>
          <w:sz w:val="28"/>
        </w:rPr>
        <w:t>Трендовый анализ</w:t>
      </w:r>
      <w:r>
        <w:rPr>
          <w:sz w:val="28"/>
        </w:rPr>
        <w:t xml:space="preserve"> основан на расчете относительных отклонений показателей отчетности за ряд лет (периодов) от уровня базисного года (периода), для которого все показатели принимаются за 100 процентов. </w:t>
      </w:r>
    </w:p>
    <w:p w:rsidR="00281E07" w:rsidRDefault="00281E07" w:rsidP="00281E07">
      <w:pPr>
        <w:pStyle w:val="a7"/>
        <w:spacing w:line="360" w:lineRule="auto"/>
        <w:ind w:firstLine="720"/>
        <w:jc w:val="both"/>
        <w:rPr>
          <w:sz w:val="28"/>
        </w:rPr>
      </w:pPr>
      <w:r>
        <w:rPr>
          <w:i/>
          <w:sz w:val="28"/>
        </w:rPr>
        <w:t>Финансовые коэффициенты</w:t>
      </w:r>
      <w:r>
        <w:rPr>
          <w:sz w:val="28"/>
        </w:rPr>
        <w:t xml:space="preserve"> – это отношение одного бухгалтерского показателя к другому. Чтобы оценить финансовое состояние предприятия, пользователю отчетности нужны определенные инструменты. В этом качестве часто выступают так называемые финансовые коэффициенты или иначе индексы, т.е. соотношения двух финансовых количественных характеристик. Анализ и интерпретация различных коэффициентов могут дать опытному и квалифицированному аналитику более полное представление о финансовом состоянии предприятия по сравнению с тем, которое он мог бы получить из данных анализа лишь этих характеристик, взятых отдельно.  </w:t>
      </w:r>
    </w:p>
    <w:p w:rsidR="00281E07" w:rsidRDefault="00281E07" w:rsidP="00281E07">
      <w:pPr>
        <w:pStyle w:val="a7"/>
        <w:spacing w:line="360" w:lineRule="auto"/>
        <w:ind w:firstLine="720"/>
        <w:jc w:val="both"/>
        <w:rPr>
          <w:sz w:val="28"/>
        </w:rPr>
      </w:pPr>
      <w:r>
        <w:rPr>
          <w:i/>
          <w:sz w:val="28"/>
        </w:rPr>
        <w:t>Факторный анализ</w:t>
      </w:r>
      <w:r>
        <w:rPr>
          <w:sz w:val="28"/>
        </w:rPr>
        <w:t xml:space="preserve"> – это анализ влияния отдельных факторов (причин) на результативный показатель. Причем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r w:rsidR="006560C0">
        <w:rPr>
          <w:rStyle w:val="ab"/>
          <w:sz w:val="28"/>
        </w:rPr>
        <w:footnoteReference w:id="9"/>
      </w:r>
      <w:r>
        <w:rPr>
          <w:sz w:val="28"/>
        </w:rPr>
        <w:t xml:space="preserve"> </w:t>
      </w:r>
    </w:p>
    <w:p w:rsidR="00281E07" w:rsidRDefault="00281E07" w:rsidP="00281E07">
      <w:pPr>
        <w:pStyle w:val="a7"/>
        <w:spacing w:line="360" w:lineRule="auto"/>
        <w:rPr>
          <w:sz w:val="28"/>
        </w:rPr>
      </w:pPr>
    </w:p>
    <w:p w:rsidR="00281E07" w:rsidRPr="00281E07" w:rsidRDefault="00281E07" w:rsidP="00281E07">
      <w:pPr>
        <w:pStyle w:val="a7"/>
        <w:spacing w:line="360" w:lineRule="auto"/>
        <w:jc w:val="center"/>
        <w:rPr>
          <w:b/>
          <w:caps/>
          <w:sz w:val="28"/>
          <w:szCs w:val="28"/>
        </w:rPr>
      </w:pPr>
      <w:r w:rsidRPr="00281E07">
        <w:rPr>
          <w:b/>
          <w:caps/>
          <w:sz w:val="28"/>
          <w:szCs w:val="28"/>
        </w:rPr>
        <w:t>1.4 Финансовые коэффициенты</w:t>
      </w:r>
    </w:p>
    <w:p w:rsidR="00281E07" w:rsidRPr="00C9389E" w:rsidRDefault="00281E07" w:rsidP="00281E07">
      <w:pPr>
        <w:pStyle w:val="a7"/>
        <w:spacing w:line="360" w:lineRule="auto"/>
        <w:rPr>
          <w:sz w:val="28"/>
        </w:rPr>
      </w:pPr>
    </w:p>
    <w:p w:rsidR="00281E07" w:rsidRPr="00C9389E" w:rsidRDefault="00281E07" w:rsidP="00281E07">
      <w:pPr>
        <w:pStyle w:val="a7"/>
        <w:spacing w:line="360" w:lineRule="auto"/>
        <w:ind w:firstLine="720"/>
        <w:jc w:val="both"/>
        <w:rPr>
          <w:sz w:val="28"/>
        </w:rPr>
      </w:pPr>
      <w:r w:rsidRPr="00C9389E">
        <w:rPr>
          <w:sz w:val="28"/>
        </w:rPr>
        <w:t xml:space="preserve">Для </w:t>
      </w:r>
      <w:r>
        <w:rPr>
          <w:sz w:val="28"/>
        </w:rPr>
        <w:t>финансового управления предприятием одной учетной информации недостаточно. Значение отвлеченных данных баланса, отчета о финансовых результатах и других абсолютных показателей, хотя и представляющих самостоятельный интерес, весьма невелико, если рассматривать их в отрыве друг от друга. Поэтому для объективной оценки финансового положения предприятия необходимо от абсолютных показателей перейти к относительным показателям – финансовым коэффициентам.</w:t>
      </w:r>
      <w:r w:rsidR="007A5E10">
        <w:rPr>
          <w:rStyle w:val="ab"/>
          <w:sz w:val="28"/>
        </w:rPr>
        <w:footnoteReference w:id="10"/>
      </w:r>
      <w:r>
        <w:rPr>
          <w:sz w:val="28"/>
        </w:rPr>
        <w:t xml:space="preserve">   </w:t>
      </w:r>
      <w:r w:rsidRPr="00C9389E">
        <w:rPr>
          <w:sz w:val="28"/>
        </w:rPr>
        <w:t xml:space="preserve"> </w:t>
      </w:r>
    </w:p>
    <w:p w:rsidR="00281E07" w:rsidRDefault="00281E07" w:rsidP="00281E07">
      <w:pPr>
        <w:pStyle w:val="a7"/>
        <w:spacing w:line="360" w:lineRule="auto"/>
        <w:ind w:firstLine="720"/>
        <w:jc w:val="both"/>
        <w:rPr>
          <w:sz w:val="28"/>
        </w:rPr>
      </w:pPr>
      <w:r w:rsidRPr="00C9389E">
        <w:rPr>
          <w:i/>
          <w:sz w:val="28"/>
        </w:rPr>
        <w:t>Ф</w:t>
      </w:r>
      <w:r>
        <w:rPr>
          <w:i/>
          <w:sz w:val="28"/>
        </w:rPr>
        <w:t>инансовые коэффициенты</w:t>
      </w:r>
      <w:r>
        <w:rPr>
          <w:sz w:val="28"/>
        </w:rPr>
        <w:t xml:space="preserve"> представляют собой отношение двух финансовых количественных характеристик и описывают финансовые пропорции между различными статьями отчетности. Суть метода заключается, во-первых, в расчете соответствующего показателя и, во-вторых, в сравнении этого показателя с какой-либо базой, например:</w:t>
      </w:r>
    </w:p>
    <w:p w:rsidR="00281E07" w:rsidRDefault="00281E07" w:rsidP="00281E07">
      <w:pPr>
        <w:pStyle w:val="a7"/>
        <w:numPr>
          <w:ilvl w:val="0"/>
          <w:numId w:val="9"/>
        </w:numPr>
        <w:spacing w:after="0" w:line="360" w:lineRule="auto"/>
        <w:jc w:val="both"/>
        <w:rPr>
          <w:sz w:val="28"/>
          <w:lang w:val="en-US"/>
        </w:rPr>
      </w:pPr>
      <w:r>
        <w:rPr>
          <w:sz w:val="28"/>
        </w:rPr>
        <w:t>общепринятыми стандартными параметрами;</w:t>
      </w:r>
    </w:p>
    <w:p w:rsidR="00281E07" w:rsidRDefault="00281E07" w:rsidP="00281E07">
      <w:pPr>
        <w:pStyle w:val="a7"/>
        <w:numPr>
          <w:ilvl w:val="0"/>
          <w:numId w:val="10"/>
        </w:numPr>
        <w:spacing w:after="0" w:line="360" w:lineRule="auto"/>
        <w:jc w:val="both"/>
        <w:rPr>
          <w:sz w:val="28"/>
          <w:lang w:val="en-US"/>
        </w:rPr>
      </w:pPr>
      <w:r>
        <w:rPr>
          <w:sz w:val="28"/>
        </w:rPr>
        <w:t>среднеотраслевыми показателями;</w:t>
      </w:r>
    </w:p>
    <w:p w:rsidR="00281E07" w:rsidRPr="00C9389E" w:rsidRDefault="00281E07" w:rsidP="00281E07">
      <w:pPr>
        <w:pStyle w:val="a7"/>
        <w:numPr>
          <w:ilvl w:val="0"/>
          <w:numId w:val="11"/>
        </w:numPr>
        <w:spacing w:after="0" w:line="360" w:lineRule="auto"/>
        <w:jc w:val="both"/>
        <w:rPr>
          <w:sz w:val="28"/>
        </w:rPr>
      </w:pPr>
      <w:r>
        <w:rPr>
          <w:sz w:val="28"/>
        </w:rPr>
        <w:t>аналогичными показателями предшествующих лет (периодов);</w:t>
      </w:r>
    </w:p>
    <w:p w:rsidR="00281E07" w:rsidRDefault="00281E07" w:rsidP="00281E07">
      <w:pPr>
        <w:pStyle w:val="a7"/>
        <w:numPr>
          <w:ilvl w:val="0"/>
          <w:numId w:val="12"/>
        </w:numPr>
        <w:spacing w:after="0" w:line="360" w:lineRule="auto"/>
        <w:jc w:val="both"/>
        <w:rPr>
          <w:sz w:val="28"/>
          <w:lang w:val="en-US"/>
        </w:rPr>
      </w:pPr>
      <w:r>
        <w:rPr>
          <w:sz w:val="28"/>
        </w:rPr>
        <w:t>показателями конкурирующих предприятий;</w:t>
      </w:r>
    </w:p>
    <w:p w:rsidR="00281E07" w:rsidRPr="00C9389E" w:rsidRDefault="00281E07" w:rsidP="00281E07">
      <w:pPr>
        <w:pStyle w:val="a7"/>
        <w:numPr>
          <w:ilvl w:val="0"/>
          <w:numId w:val="13"/>
        </w:numPr>
        <w:spacing w:after="0" w:line="360" w:lineRule="auto"/>
        <w:jc w:val="both"/>
        <w:rPr>
          <w:sz w:val="28"/>
        </w:rPr>
      </w:pPr>
      <w:r>
        <w:rPr>
          <w:sz w:val="28"/>
        </w:rPr>
        <w:t>какими-либо другими показателями анализируемого предприятия.</w:t>
      </w:r>
    </w:p>
    <w:p w:rsidR="00281E07" w:rsidRDefault="00281E07" w:rsidP="00281E07">
      <w:pPr>
        <w:pStyle w:val="a7"/>
        <w:spacing w:line="360" w:lineRule="auto"/>
        <w:ind w:firstLine="720"/>
        <w:jc w:val="both"/>
        <w:rPr>
          <w:sz w:val="28"/>
        </w:rPr>
      </w:pPr>
      <w:r>
        <w:rPr>
          <w:sz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w:t>
      </w:r>
      <w:r w:rsidRPr="00C9389E">
        <w:rPr>
          <w:sz w:val="28"/>
        </w:rPr>
        <w:t xml:space="preserve"> </w:t>
      </w:r>
    </w:p>
    <w:p w:rsidR="00281E07" w:rsidRDefault="00281E07" w:rsidP="00281E07">
      <w:pPr>
        <w:pStyle w:val="a7"/>
        <w:spacing w:line="360" w:lineRule="auto"/>
        <w:ind w:firstLine="720"/>
        <w:jc w:val="both"/>
        <w:rPr>
          <w:sz w:val="28"/>
        </w:rPr>
      </w:pPr>
      <w:r>
        <w:rPr>
          <w:sz w:val="28"/>
        </w:rPr>
        <w:t>Для целей финансового анализа предприятия наиболее важными признаются следующие группы финансовых коэффициентов и показателей:</w:t>
      </w:r>
    </w:p>
    <w:p w:rsidR="00281E07" w:rsidRDefault="00281E07" w:rsidP="00281E07">
      <w:pPr>
        <w:pStyle w:val="a7"/>
        <w:numPr>
          <w:ilvl w:val="0"/>
          <w:numId w:val="14"/>
        </w:numPr>
        <w:spacing w:after="0" w:line="360" w:lineRule="auto"/>
        <w:jc w:val="both"/>
        <w:rPr>
          <w:sz w:val="28"/>
        </w:rPr>
      </w:pPr>
      <w:r>
        <w:rPr>
          <w:sz w:val="28"/>
        </w:rPr>
        <w:t>Коэффициенты финансовой устойчивости;</w:t>
      </w:r>
    </w:p>
    <w:p w:rsidR="00281E07" w:rsidRDefault="00281E07" w:rsidP="00281E07">
      <w:pPr>
        <w:pStyle w:val="a7"/>
        <w:numPr>
          <w:ilvl w:val="0"/>
          <w:numId w:val="14"/>
        </w:numPr>
        <w:spacing w:after="0" w:line="360" w:lineRule="auto"/>
        <w:jc w:val="both"/>
        <w:rPr>
          <w:sz w:val="28"/>
        </w:rPr>
      </w:pPr>
      <w:r>
        <w:rPr>
          <w:sz w:val="28"/>
        </w:rPr>
        <w:t>Коэффициенты ликвидности и платежеспособности;</w:t>
      </w:r>
    </w:p>
    <w:p w:rsidR="00281E07" w:rsidRDefault="00281E07" w:rsidP="00281E07">
      <w:pPr>
        <w:pStyle w:val="a7"/>
        <w:numPr>
          <w:ilvl w:val="0"/>
          <w:numId w:val="14"/>
        </w:numPr>
        <w:spacing w:after="0" w:line="360" w:lineRule="auto"/>
        <w:jc w:val="both"/>
        <w:rPr>
          <w:sz w:val="28"/>
        </w:rPr>
      </w:pPr>
      <w:r>
        <w:rPr>
          <w:sz w:val="28"/>
        </w:rPr>
        <w:t>Коэффициенты деловой активности;</w:t>
      </w:r>
    </w:p>
    <w:p w:rsidR="00281E07" w:rsidRDefault="00281E07" w:rsidP="00281E07">
      <w:pPr>
        <w:pStyle w:val="a7"/>
        <w:numPr>
          <w:ilvl w:val="0"/>
          <w:numId w:val="14"/>
        </w:numPr>
        <w:spacing w:after="0" w:line="360" w:lineRule="auto"/>
        <w:jc w:val="both"/>
        <w:rPr>
          <w:sz w:val="28"/>
        </w:rPr>
      </w:pPr>
      <w:r>
        <w:rPr>
          <w:sz w:val="28"/>
        </w:rPr>
        <w:t>Коэффициенты рентабельности.</w:t>
      </w:r>
      <w:r w:rsidR="00EB4EF6">
        <w:rPr>
          <w:rStyle w:val="ab"/>
          <w:sz w:val="28"/>
        </w:rPr>
        <w:footnoteReference w:id="11"/>
      </w:r>
    </w:p>
    <w:p w:rsidR="0056709F" w:rsidRPr="00351FA4" w:rsidRDefault="00956BF0" w:rsidP="0056709F">
      <w:pPr>
        <w:spacing w:line="360" w:lineRule="auto"/>
        <w:jc w:val="center"/>
        <w:rPr>
          <w:b/>
          <w:sz w:val="28"/>
          <w:szCs w:val="28"/>
        </w:rPr>
      </w:pPr>
      <w:r>
        <w:br w:type="page"/>
      </w:r>
      <w:r w:rsidR="00767957">
        <w:rPr>
          <w:b/>
          <w:sz w:val="28"/>
          <w:szCs w:val="28"/>
        </w:rPr>
        <w:t>2</w:t>
      </w:r>
      <w:r w:rsidR="0056709F" w:rsidRPr="00351FA4">
        <w:rPr>
          <w:b/>
          <w:sz w:val="28"/>
          <w:szCs w:val="28"/>
        </w:rPr>
        <w:t xml:space="preserve"> ОАО «МЕДВЕДЬ», КАК ОБЪЕКТ ИССЛЕДОВАНИЯ</w:t>
      </w:r>
    </w:p>
    <w:p w:rsidR="0056709F" w:rsidRDefault="0056709F" w:rsidP="0056709F">
      <w:pPr>
        <w:spacing w:line="360" w:lineRule="auto"/>
        <w:ind w:firstLine="567"/>
        <w:jc w:val="both"/>
      </w:pP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ОАО "Медведь"  учреждено  в 1996 году. </w:t>
      </w: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Среди учредителей ОАО"Медведь" люди, имеющие не только глубокую теоретическую подготовку, но и неоценимый практический опыт работы на строительном рынке  Удмуртской республики. </w:t>
      </w:r>
    </w:p>
    <w:p w:rsidR="0056709F" w:rsidRPr="00351FA4" w:rsidRDefault="0056709F" w:rsidP="0056709F">
      <w:pPr>
        <w:spacing w:line="360" w:lineRule="auto"/>
        <w:ind w:firstLine="708"/>
        <w:jc w:val="both"/>
        <w:rPr>
          <w:color w:val="000000"/>
          <w:sz w:val="28"/>
          <w:szCs w:val="28"/>
        </w:rPr>
      </w:pPr>
      <w:r w:rsidRPr="00351FA4">
        <w:rPr>
          <w:b/>
          <w:bCs/>
          <w:i/>
          <w:iCs/>
          <w:color w:val="000000"/>
          <w:sz w:val="28"/>
          <w:szCs w:val="28"/>
        </w:rPr>
        <w:t>Основное направление деятельности компании - выполнение функций заказчика-застройщика.</w:t>
      </w:r>
      <w:r w:rsidRPr="00351FA4">
        <w:rPr>
          <w:color w:val="000000"/>
          <w:sz w:val="28"/>
          <w:szCs w:val="28"/>
        </w:rPr>
        <w:t xml:space="preserve"> </w:t>
      </w: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В качестве заказчика-застройщика  фирма построила не один десяток зданий гражданского и промышленного назначения, среди которых  автозаправочные станции, нефтебаза, многоэтажные жилые дома от социальных до элитных, крупный торгово-офисный  центр и многое другое. Строительная компания  уже вышла за пределы Ижевска и в настоящее время ведет активное строительство в районах Удмуртской республики. </w:t>
      </w: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Компания «Медведь» воплощает самые смелые архитектурные проекты с высоким профессионализмом и в самые кратчайшие сроки. Ее управленческий опыт и потенциал позволяет с уверенностью предложить Инвесторам европейский уровень качества строительства, воплощенный в камне, бетоне и стекле самых неординарных и смелых проектов архитекторов и проектировщиков. </w:t>
      </w: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В настоящий момент ОАО «Медведь» сосредоточило внимание на  приоритетных для компании направлениях: строительство  жилых домов, торгово-деловых  и развлекательных центров. </w:t>
      </w:r>
    </w:p>
    <w:p w:rsidR="0056709F" w:rsidRPr="00351FA4" w:rsidRDefault="0056709F" w:rsidP="0056709F">
      <w:pPr>
        <w:spacing w:line="360" w:lineRule="auto"/>
        <w:jc w:val="center"/>
        <w:rPr>
          <w:color w:val="000000"/>
          <w:sz w:val="28"/>
          <w:szCs w:val="28"/>
        </w:rPr>
      </w:pPr>
      <w:r w:rsidRPr="00351FA4">
        <w:rPr>
          <w:rStyle w:val="a9"/>
          <w:color w:val="000000"/>
          <w:sz w:val="28"/>
          <w:szCs w:val="28"/>
        </w:rPr>
        <w:t>Миссия</w:t>
      </w:r>
    </w:p>
    <w:p w:rsidR="0056709F" w:rsidRPr="00351FA4" w:rsidRDefault="0056709F" w:rsidP="0056709F">
      <w:pPr>
        <w:spacing w:line="360" w:lineRule="auto"/>
        <w:jc w:val="both"/>
        <w:rPr>
          <w:color w:val="000000"/>
          <w:sz w:val="28"/>
          <w:szCs w:val="28"/>
        </w:rPr>
      </w:pPr>
      <w:r w:rsidRPr="00351FA4">
        <w:rPr>
          <w:color w:val="000000"/>
          <w:sz w:val="28"/>
          <w:szCs w:val="28"/>
        </w:rPr>
        <w:t>   </w:t>
      </w:r>
      <w:r w:rsidRPr="00351FA4">
        <w:rPr>
          <w:i/>
          <w:iCs/>
          <w:color w:val="000000"/>
          <w:sz w:val="28"/>
          <w:szCs w:val="28"/>
        </w:rPr>
        <w:t>«Самое важное из того, что мы строим, – это наша репутация».</w:t>
      </w:r>
      <w:r w:rsidRPr="00351FA4">
        <w:rPr>
          <w:color w:val="000000"/>
          <w:sz w:val="28"/>
          <w:szCs w:val="28"/>
        </w:rPr>
        <w:t xml:space="preserve"> </w:t>
      </w:r>
    </w:p>
    <w:p w:rsidR="0056709F" w:rsidRPr="00351FA4" w:rsidRDefault="0056709F" w:rsidP="0056709F">
      <w:pPr>
        <w:spacing w:line="360" w:lineRule="auto"/>
        <w:jc w:val="both"/>
        <w:rPr>
          <w:color w:val="000000"/>
          <w:sz w:val="28"/>
          <w:szCs w:val="28"/>
        </w:rPr>
      </w:pPr>
      <w:r w:rsidRPr="00351FA4">
        <w:rPr>
          <w:color w:val="000000"/>
          <w:sz w:val="28"/>
          <w:szCs w:val="28"/>
        </w:rPr>
        <w:t xml:space="preserve">ОАО «Медведь» стремимся осуществить миссию: </w:t>
      </w:r>
    </w:p>
    <w:p w:rsidR="0056709F" w:rsidRPr="00351FA4" w:rsidRDefault="0056709F" w:rsidP="0056709F">
      <w:pPr>
        <w:numPr>
          <w:ilvl w:val="0"/>
          <w:numId w:val="15"/>
        </w:numPr>
        <w:spacing w:line="360" w:lineRule="auto"/>
        <w:ind w:left="0" w:firstLine="426"/>
        <w:jc w:val="both"/>
        <w:rPr>
          <w:color w:val="000000"/>
          <w:sz w:val="28"/>
          <w:szCs w:val="28"/>
        </w:rPr>
      </w:pPr>
      <w:r w:rsidRPr="00351FA4">
        <w:rPr>
          <w:color w:val="000000"/>
          <w:sz w:val="28"/>
          <w:szCs w:val="28"/>
        </w:rPr>
        <w:t xml:space="preserve">Постоянно повышая  скорость, качество и надежность своей работы; </w:t>
      </w:r>
    </w:p>
    <w:p w:rsidR="0056709F" w:rsidRPr="00351FA4" w:rsidRDefault="0056709F" w:rsidP="0056709F">
      <w:pPr>
        <w:numPr>
          <w:ilvl w:val="0"/>
          <w:numId w:val="15"/>
        </w:numPr>
        <w:spacing w:line="360" w:lineRule="auto"/>
        <w:ind w:left="0" w:firstLine="426"/>
        <w:jc w:val="both"/>
        <w:rPr>
          <w:color w:val="000000"/>
          <w:sz w:val="28"/>
          <w:szCs w:val="28"/>
        </w:rPr>
      </w:pPr>
      <w:r w:rsidRPr="00351FA4">
        <w:rPr>
          <w:color w:val="000000"/>
          <w:sz w:val="28"/>
          <w:szCs w:val="28"/>
        </w:rPr>
        <w:t xml:space="preserve">Стараясь стать лидером в области промышленного и гражданского строительства; </w:t>
      </w:r>
    </w:p>
    <w:p w:rsidR="0056709F" w:rsidRPr="00351FA4" w:rsidRDefault="0056709F" w:rsidP="0056709F">
      <w:pPr>
        <w:numPr>
          <w:ilvl w:val="0"/>
          <w:numId w:val="15"/>
        </w:numPr>
        <w:spacing w:line="360" w:lineRule="auto"/>
        <w:ind w:left="0" w:firstLine="426"/>
        <w:jc w:val="both"/>
        <w:rPr>
          <w:color w:val="000000"/>
          <w:sz w:val="28"/>
          <w:szCs w:val="28"/>
        </w:rPr>
      </w:pPr>
      <w:r w:rsidRPr="00351FA4">
        <w:rPr>
          <w:color w:val="000000"/>
          <w:sz w:val="28"/>
          <w:szCs w:val="28"/>
        </w:rPr>
        <w:t xml:space="preserve">Гарантируя соблюдение интересов своих Партнеров, Заказчиков и Инвесторов; </w:t>
      </w:r>
    </w:p>
    <w:p w:rsidR="0056709F" w:rsidRPr="00351FA4" w:rsidRDefault="0056709F" w:rsidP="0056709F">
      <w:pPr>
        <w:numPr>
          <w:ilvl w:val="0"/>
          <w:numId w:val="15"/>
        </w:numPr>
        <w:spacing w:line="360" w:lineRule="auto"/>
        <w:ind w:left="0" w:firstLine="426"/>
        <w:jc w:val="both"/>
        <w:rPr>
          <w:color w:val="000000"/>
          <w:sz w:val="28"/>
          <w:szCs w:val="28"/>
        </w:rPr>
      </w:pPr>
      <w:r w:rsidRPr="00351FA4">
        <w:rPr>
          <w:color w:val="000000"/>
          <w:sz w:val="28"/>
          <w:szCs w:val="28"/>
        </w:rPr>
        <w:t xml:space="preserve">Обеспечивая своих сотрудников комфортными и безопасными условиями труда с возможностью самореализации для достижения личных и профессиональных целей. </w:t>
      </w:r>
    </w:p>
    <w:p w:rsidR="0056709F" w:rsidRPr="00351FA4" w:rsidRDefault="0056709F" w:rsidP="0056709F">
      <w:pPr>
        <w:spacing w:line="360" w:lineRule="auto"/>
        <w:jc w:val="center"/>
        <w:rPr>
          <w:color w:val="000000"/>
          <w:sz w:val="28"/>
          <w:szCs w:val="28"/>
        </w:rPr>
      </w:pPr>
      <w:r w:rsidRPr="00351FA4">
        <w:rPr>
          <w:rStyle w:val="a9"/>
          <w:color w:val="000000"/>
          <w:sz w:val="28"/>
          <w:szCs w:val="28"/>
        </w:rPr>
        <w:t>Ценности</w:t>
      </w:r>
    </w:p>
    <w:p w:rsidR="0056709F" w:rsidRPr="00351FA4" w:rsidRDefault="0056709F" w:rsidP="0056709F">
      <w:pPr>
        <w:spacing w:line="360" w:lineRule="auto"/>
        <w:ind w:firstLine="567"/>
        <w:jc w:val="both"/>
        <w:rPr>
          <w:color w:val="000000"/>
          <w:sz w:val="28"/>
          <w:szCs w:val="28"/>
        </w:rPr>
      </w:pPr>
      <w:r w:rsidRPr="00351FA4">
        <w:rPr>
          <w:color w:val="000000"/>
          <w:sz w:val="28"/>
          <w:szCs w:val="28"/>
        </w:rPr>
        <w:t xml:space="preserve"> Посвящая себя благим делам и руководствуясь самыми высокими моральными принципами, компания видит ценности в  порядочности, честности, справедливости, взаимном уважении, открытости, взаимовыручке, доверии, безопасности. </w:t>
      </w:r>
    </w:p>
    <w:p w:rsidR="0056709F" w:rsidRPr="00351FA4" w:rsidRDefault="0056709F" w:rsidP="0056709F">
      <w:pPr>
        <w:spacing w:line="360" w:lineRule="auto"/>
        <w:jc w:val="center"/>
        <w:rPr>
          <w:color w:val="000000"/>
          <w:sz w:val="28"/>
          <w:szCs w:val="28"/>
        </w:rPr>
      </w:pPr>
      <w:r w:rsidRPr="00351FA4">
        <w:rPr>
          <w:rStyle w:val="a9"/>
          <w:color w:val="000000"/>
          <w:sz w:val="28"/>
          <w:szCs w:val="28"/>
        </w:rPr>
        <w:t>Принципы</w:t>
      </w:r>
    </w:p>
    <w:p w:rsidR="0056709F" w:rsidRPr="00351FA4" w:rsidRDefault="0056709F" w:rsidP="0056709F">
      <w:pPr>
        <w:spacing w:line="360" w:lineRule="auto"/>
        <w:jc w:val="both"/>
        <w:rPr>
          <w:color w:val="000000"/>
          <w:sz w:val="28"/>
          <w:szCs w:val="28"/>
        </w:rPr>
      </w:pPr>
      <w:r w:rsidRPr="00351FA4">
        <w:rPr>
          <w:color w:val="000000"/>
          <w:sz w:val="28"/>
          <w:szCs w:val="28"/>
        </w:rPr>
        <w:t xml:space="preserve">  Высоких результатов компании помогают добиваться неукоснительно соблюдаемые принципы работы: </w:t>
      </w:r>
    </w:p>
    <w:p w:rsidR="0056709F" w:rsidRPr="00351FA4" w:rsidRDefault="0056709F" w:rsidP="0056709F">
      <w:pPr>
        <w:numPr>
          <w:ilvl w:val="0"/>
          <w:numId w:val="16"/>
        </w:numPr>
        <w:spacing w:line="360" w:lineRule="auto"/>
        <w:ind w:left="0" w:firstLine="426"/>
        <w:jc w:val="both"/>
        <w:rPr>
          <w:color w:val="000000"/>
          <w:sz w:val="28"/>
          <w:szCs w:val="28"/>
        </w:rPr>
      </w:pPr>
      <w:r w:rsidRPr="00351FA4">
        <w:rPr>
          <w:color w:val="000000"/>
          <w:sz w:val="28"/>
          <w:szCs w:val="28"/>
        </w:rPr>
        <w:t xml:space="preserve">Четкие сроки; </w:t>
      </w:r>
    </w:p>
    <w:p w:rsidR="0056709F" w:rsidRPr="00351FA4" w:rsidRDefault="0056709F" w:rsidP="0056709F">
      <w:pPr>
        <w:numPr>
          <w:ilvl w:val="0"/>
          <w:numId w:val="16"/>
        </w:numPr>
        <w:spacing w:line="360" w:lineRule="auto"/>
        <w:ind w:left="0" w:firstLine="426"/>
        <w:jc w:val="both"/>
        <w:rPr>
          <w:color w:val="000000"/>
          <w:sz w:val="28"/>
          <w:szCs w:val="28"/>
        </w:rPr>
      </w:pPr>
      <w:r w:rsidRPr="00351FA4">
        <w:rPr>
          <w:color w:val="000000"/>
          <w:sz w:val="28"/>
          <w:szCs w:val="28"/>
        </w:rPr>
        <w:t xml:space="preserve">Современные материалы; </w:t>
      </w:r>
    </w:p>
    <w:p w:rsidR="0056709F" w:rsidRPr="00351FA4" w:rsidRDefault="0056709F" w:rsidP="0056709F">
      <w:pPr>
        <w:numPr>
          <w:ilvl w:val="0"/>
          <w:numId w:val="16"/>
        </w:numPr>
        <w:spacing w:line="360" w:lineRule="auto"/>
        <w:ind w:left="0" w:firstLine="426"/>
        <w:jc w:val="both"/>
        <w:rPr>
          <w:color w:val="000000"/>
          <w:sz w:val="28"/>
          <w:szCs w:val="28"/>
        </w:rPr>
      </w:pPr>
      <w:r w:rsidRPr="00351FA4">
        <w:rPr>
          <w:color w:val="000000"/>
          <w:sz w:val="28"/>
          <w:szCs w:val="28"/>
        </w:rPr>
        <w:t xml:space="preserve">Прогрессивные технологии; </w:t>
      </w:r>
    </w:p>
    <w:p w:rsidR="0056709F" w:rsidRPr="00351FA4" w:rsidRDefault="0056709F" w:rsidP="0056709F">
      <w:pPr>
        <w:numPr>
          <w:ilvl w:val="0"/>
          <w:numId w:val="16"/>
        </w:numPr>
        <w:spacing w:line="360" w:lineRule="auto"/>
        <w:ind w:left="0" w:firstLine="426"/>
        <w:jc w:val="both"/>
        <w:rPr>
          <w:color w:val="000000"/>
          <w:sz w:val="28"/>
          <w:szCs w:val="28"/>
        </w:rPr>
      </w:pPr>
      <w:r w:rsidRPr="00351FA4">
        <w:rPr>
          <w:color w:val="000000"/>
          <w:sz w:val="28"/>
          <w:szCs w:val="28"/>
        </w:rPr>
        <w:t xml:space="preserve">Высокое качество; </w:t>
      </w:r>
    </w:p>
    <w:p w:rsidR="0056709F" w:rsidRPr="00351FA4" w:rsidRDefault="0056709F" w:rsidP="0056709F">
      <w:pPr>
        <w:numPr>
          <w:ilvl w:val="0"/>
          <w:numId w:val="16"/>
        </w:numPr>
        <w:spacing w:line="360" w:lineRule="auto"/>
        <w:ind w:left="0" w:firstLine="426"/>
        <w:jc w:val="both"/>
        <w:rPr>
          <w:color w:val="000000"/>
          <w:sz w:val="28"/>
          <w:szCs w:val="28"/>
        </w:rPr>
      </w:pPr>
      <w:r w:rsidRPr="00351FA4">
        <w:rPr>
          <w:color w:val="000000"/>
          <w:sz w:val="28"/>
          <w:szCs w:val="28"/>
        </w:rPr>
        <w:t xml:space="preserve">Оптимальная стоимость. </w:t>
      </w:r>
    </w:p>
    <w:p w:rsidR="0056709F" w:rsidRPr="00351FA4" w:rsidRDefault="0056709F" w:rsidP="0056709F">
      <w:pPr>
        <w:spacing w:line="360" w:lineRule="auto"/>
        <w:jc w:val="both"/>
        <w:rPr>
          <w:sz w:val="28"/>
          <w:szCs w:val="28"/>
        </w:rPr>
      </w:pPr>
    </w:p>
    <w:p w:rsidR="0056709F" w:rsidRPr="00351FA4" w:rsidRDefault="00767957" w:rsidP="00767957">
      <w:pPr>
        <w:spacing w:line="360" w:lineRule="auto"/>
        <w:jc w:val="center"/>
        <w:rPr>
          <w:b/>
          <w:caps/>
          <w:sz w:val="28"/>
          <w:szCs w:val="28"/>
        </w:rPr>
      </w:pPr>
      <w:r>
        <w:rPr>
          <w:b/>
          <w:caps/>
          <w:sz w:val="28"/>
          <w:szCs w:val="28"/>
        </w:rPr>
        <w:t>2.1</w:t>
      </w:r>
      <w:r w:rsidR="0056709F">
        <w:rPr>
          <w:b/>
          <w:caps/>
          <w:sz w:val="28"/>
          <w:szCs w:val="28"/>
        </w:rPr>
        <w:t xml:space="preserve"> </w:t>
      </w:r>
      <w:r w:rsidR="0056709F" w:rsidRPr="00351FA4">
        <w:rPr>
          <w:b/>
          <w:caps/>
          <w:sz w:val="28"/>
          <w:szCs w:val="28"/>
        </w:rPr>
        <w:t>Характеристика деятельности ОАО «Медведь»</w:t>
      </w:r>
    </w:p>
    <w:p w:rsidR="0056709F" w:rsidRPr="00351FA4" w:rsidRDefault="0056709F" w:rsidP="0056709F">
      <w:pPr>
        <w:spacing w:line="360" w:lineRule="auto"/>
        <w:jc w:val="center"/>
        <w:rPr>
          <w:sz w:val="28"/>
          <w:szCs w:val="28"/>
        </w:rPr>
      </w:pPr>
    </w:p>
    <w:p w:rsidR="0056709F" w:rsidRPr="00351FA4" w:rsidRDefault="0056709F" w:rsidP="0056709F">
      <w:pPr>
        <w:spacing w:line="360" w:lineRule="auto"/>
        <w:jc w:val="center"/>
        <w:rPr>
          <w:b/>
          <w:sz w:val="28"/>
          <w:szCs w:val="28"/>
        </w:rPr>
      </w:pPr>
      <w:r w:rsidRPr="00351FA4">
        <w:rPr>
          <w:b/>
          <w:sz w:val="28"/>
          <w:szCs w:val="28"/>
        </w:rPr>
        <w:t>Общие положения</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color w:val="000000"/>
          <w:sz w:val="28"/>
          <w:szCs w:val="28"/>
        </w:rPr>
        <w:t xml:space="preserve">Открытое акционерное общество «Медведь» в дальнейшем – «Общество» создано в соответствии с главой </w:t>
      </w:r>
      <w:r w:rsidRPr="00351FA4">
        <w:rPr>
          <w:color w:val="000000"/>
          <w:sz w:val="28"/>
          <w:szCs w:val="28"/>
          <w:lang w:val="en-US"/>
        </w:rPr>
        <w:t>IV</w:t>
      </w:r>
      <w:r w:rsidRPr="00351FA4">
        <w:rPr>
          <w:color w:val="000000"/>
          <w:sz w:val="28"/>
          <w:szCs w:val="28"/>
        </w:rPr>
        <w:t xml:space="preserve"> Гражданского кодекса РФ, Федеральным законом РФ «Об акционерных обществах», решением общего собрания акционеров ОАО «Медведь» и другими законодательными актами РФ.</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sz w:val="28"/>
          <w:szCs w:val="28"/>
        </w:rPr>
        <w:t>Общество является коммерческой организацией.</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sz w:val="28"/>
          <w:szCs w:val="28"/>
        </w:rPr>
        <w:t>Общество является коммерческим лицом и свою деятельность организует на основании Устава.</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sz w:val="28"/>
          <w:szCs w:val="28"/>
        </w:rPr>
        <w:t>Полное официальное наименование общества на русском языке: Открытое акционерное общество «Медведь».</w:t>
      </w:r>
    </w:p>
    <w:p w:rsidR="0056709F" w:rsidRPr="00351FA4" w:rsidRDefault="0056709F" w:rsidP="0056709F">
      <w:pPr>
        <w:tabs>
          <w:tab w:val="num" w:pos="426"/>
        </w:tabs>
        <w:spacing w:line="360" w:lineRule="auto"/>
        <w:ind w:left="426" w:firstLine="425"/>
        <w:jc w:val="both"/>
        <w:rPr>
          <w:sz w:val="28"/>
          <w:szCs w:val="28"/>
        </w:rPr>
      </w:pPr>
      <w:r w:rsidRPr="00351FA4">
        <w:rPr>
          <w:sz w:val="28"/>
          <w:szCs w:val="28"/>
        </w:rPr>
        <w:t>Сокращенное наименование общества на русском языке: ОАО «Медведь».</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sz w:val="28"/>
          <w:szCs w:val="28"/>
        </w:rPr>
        <w:t>Количество акционеров общества не ограничено.</w:t>
      </w:r>
    </w:p>
    <w:p w:rsidR="0056709F" w:rsidRPr="00351FA4" w:rsidRDefault="0056709F" w:rsidP="0056709F">
      <w:pPr>
        <w:numPr>
          <w:ilvl w:val="0"/>
          <w:numId w:val="18"/>
        </w:numPr>
        <w:tabs>
          <w:tab w:val="clear" w:pos="720"/>
          <w:tab w:val="num" w:pos="426"/>
        </w:tabs>
        <w:spacing w:line="360" w:lineRule="auto"/>
        <w:ind w:left="426" w:hanging="426"/>
        <w:jc w:val="both"/>
        <w:rPr>
          <w:sz w:val="28"/>
          <w:szCs w:val="28"/>
        </w:rPr>
      </w:pPr>
      <w:r w:rsidRPr="00351FA4">
        <w:rPr>
          <w:sz w:val="28"/>
          <w:szCs w:val="28"/>
        </w:rPr>
        <w:t xml:space="preserve">Местонахождение общества: 426003, Удмуртская республика, г. Ижевск, ул. Пушкинская,      д. 155. </w:t>
      </w:r>
    </w:p>
    <w:p w:rsidR="0056709F" w:rsidRPr="00351FA4" w:rsidRDefault="0056709F" w:rsidP="0056709F">
      <w:pPr>
        <w:spacing w:line="360" w:lineRule="auto"/>
        <w:jc w:val="center"/>
        <w:rPr>
          <w:b/>
          <w:color w:val="000000"/>
          <w:sz w:val="28"/>
          <w:szCs w:val="28"/>
        </w:rPr>
      </w:pPr>
      <w:r w:rsidRPr="00351FA4">
        <w:rPr>
          <w:b/>
          <w:color w:val="000000"/>
          <w:sz w:val="28"/>
          <w:szCs w:val="28"/>
        </w:rPr>
        <w:t>Цели и предмет деятельности</w:t>
      </w:r>
    </w:p>
    <w:p w:rsidR="0056709F" w:rsidRPr="00351FA4" w:rsidRDefault="0056709F" w:rsidP="0056709F">
      <w:pPr>
        <w:numPr>
          <w:ilvl w:val="0"/>
          <w:numId w:val="19"/>
        </w:numPr>
        <w:tabs>
          <w:tab w:val="clear" w:pos="720"/>
          <w:tab w:val="num" w:pos="426"/>
        </w:tabs>
        <w:spacing w:line="360" w:lineRule="auto"/>
        <w:ind w:left="426"/>
        <w:jc w:val="both"/>
        <w:rPr>
          <w:color w:val="000000"/>
          <w:sz w:val="28"/>
          <w:szCs w:val="28"/>
        </w:rPr>
      </w:pPr>
      <w:r w:rsidRPr="00351FA4">
        <w:rPr>
          <w:color w:val="000000"/>
          <w:sz w:val="28"/>
          <w:szCs w:val="28"/>
        </w:rPr>
        <w:t>Целями деятельности Общества являются расширение рынков товаров и услуг, а так же извлечение прибыли.</w:t>
      </w:r>
    </w:p>
    <w:p w:rsidR="0056709F" w:rsidRPr="00351FA4" w:rsidRDefault="0056709F" w:rsidP="0056709F">
      <w:pPr>
        <w:numPr>
          <w:ilvl w:val="0"/>
          <w:numId w:val="19"/>
        </w:numPr>
        <w:tabs>
          <w:tab w:val="clear" w:pos="720"/>
          <w:tab w:val="num" w:pos="426"/>
        </w:tabs>
        <w:spacing w:line="360" w:lineRule="auto"/>
        <w:ind w:left="426"/>
        <w:jc w:val="both"/>
        <w:rPr>
          <w:color w:val="000000"/>
          <w:sz w:val="28"/>
          <w:szCs w:val="28"/>
        </w:rPr>
      </w:pPr>
      <w:r w:rsidRPr="00351FA4">
        <w:rPr>
          <w:color w:val="000000"/>
          <w:sz w:val="28"/>
          <w:szCs w:val="28"/>
        </w:rPr>
        <w:t>Общество может осуществлять гражданские права и нести гражданские обязанности, необходимые для осуществления любых видов деятельности, не запрещенных законом, в том числе Общество вправе осуществлять Следующие виды деятельности:</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Организация снабжения и обеспечения, предприятий, организаций и населения горюче-смазочными материалами и другими нефтепродуктами</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Организация и обслуживание нефтебаз, автозаправочных станций, фирменных магазинов</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Капитальное строительство, реконструкция и ремонт действующих объектов</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Проектирование промышленно-гражданских зданий, сооружений</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Строительство жилья и производственных объектов, как в качестве застройщика, так и долевое участие с другими инвесторами</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Создание собственной строительной базы</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Развитие сети магазинов строительных материалов</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Подрядные и субподрядные строительные работы</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Оказание аудиторских услуг</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Осуществление оптовой и розничной торговли, в том числе путем создания сети торговых баз, магазинов, коммерческих центров</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В установленном порядке осуществлять брокерские и посреднические операции, включая экспорт, импорт товаров любой номенклатуры</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Заниматься гостиничным и туристическим бизнесом, включая международный и профессиональный туризм</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Организовывать обучение и переподготовку кадров по всем видам деятельности Общества в порядке, установленным законом</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Заниматься издательской деятельность в установленном законодательством порядке, в том числе выпускать и реализовывать информацию, художественную и рекламно-коммерческую литературу, периодические и научно-технические издания</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Разрабатывать, адаптировать, производить и реализовывать программно-технические средства различного характера, сопровождения к ним, прикладное программное обеспечение, а также оказывать сервисные услуги в соответствующей сфере деятельности</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Осуществлять иные виды деятельности, не противоречащие действующему законодательству</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Маркетинговые услуги и консультации</w:t>
      </w:r>
    </w:p>
    <w:p w:rsidR="0056709F" w:rsidRPr="00351FA4" w:rsidRDefault="0056709F" w:rsidP="0056709F">
      <w:pPr>
        <w:numPr>
          <w:ilvl w:val="1"/>
          <w:numId w:val="19"/>
        </w:numPr>
        <w:tabs>
          <w:tab w:val="clear" w:pos="1440"/>
          <w:tab w:val="num" w:pos="1134"/>
        </w:tabs>
        <w:spacing w:line="360" w:lineRule="auto"/>
        <w:ind w:left="1134"/>
        <w:jc w:val="both"/>
        <w:rPr>
          <w:color w:val="000000"/>
          <w:sz w:val="28"/>
          <w:szCs w:val="28"/>
        </w:rPr>
      </w:pPr>
      <w:r w:rsidRPr="00351FA4">
        <w:rPr>
          <w:color w:val="000000"/>
          <w:sz w:val="28"/>
          <w:szCs w:val="28"/>
        </w:rPr>
        <w:t>Консалтинговая деятельность</w:t>
      </w:r>
    </w:p>
    <w:p w:rsidR="0056709F" w:rsidRPr="00351FA4" w:rsidRDefault="0056709F" w:rsidP="0056709F">
      <w:pPr>
        <w:spacing w:line="360" w:lineRule="auto"/>
        <w:ind w:left="426" w:firstLine="425"/>
        <w:jc w:val="both"/>
        <w:rPr>
          <w:color w:val="000000"/>
          <w:sz w:val="28"/>
          <w:szCs w:val="28"/>
        </w:rPr>
      </w:pPr>
      <w:r w:rsidRPr="00351FA4">
        <w:rPr>
          <w:color w:val="000000"/>
          <w:sz w:val="28"/>
          <w:szCs w:val="28"/>
        </w:rPr>
        <w:t>Общество вправе осуществлять иные виды деятельности, не противоречащие действующему законодательству.</w:t>
      </w:r>
    </w:p>
    <w:p w:rsidR="0056709F" w:rsidRPr="00351FA4" w:rsidRDefault="0056709F" w:rsidP="0056709F">
      <w:pPr>
        <w:numPr>
          <w:ilvl w:val="0"/>
          <w:numId w:val="19"/>
        </w:numPr>
        <w:tabs>
          <w:tab w:val="clear" w:pos="720"/>
          <w:tab w:val="num" w:pos="426"/>
        </w:tabs>
        <w:spacing w:line="360" w:lineRule="auto"/>
        <w:ind w:left="426"/>
        <w:jc w:val="both"/>
        <w:rPr>
          <w:color w:val="000000"/>
          <w:sz w:val="28"/>
          <w:szCs w:val="28"/>
        </w:rPr>
      </w:pPr>
      <w:r w:rsidRPr="00351FA4">
        <w:rPr>
          <w:color w:val="000000"/>
          <w:sz w:val="28"/>
          <w:szCs w:val="28"/>
        </w:rPr>
        <w:t>Общество осуществляет любые виды внешнеэкономической деятельности, не запрещенные законом.</w:t>
      </w:r>
    </w:p>
    <w:p w:rsidR="0056709F" w:rsidRPr="0037744D" w:rsidRDefault="0056709F" w:rsidP="00767957">
      <w:pPr>
        <w:numPr>
          <w:ilvl w:val="1"/>
          <w:numId w:val="21"/>
        </w:numPr>
        <w:spacing w:line="360" w:lineRule="auto"/>
        <w:jc w:val="center"/>
        <w:rPr>
          <w:b/>
          <w:caps/>
          <w:color w:val="000000"/>
          <w:spacing w:val="-20"/>
          <w:sz w:val="28"/>
          <w:szCs w:val="28"/>
        </w:rPr>
      </w:pPr>
      <w:r w:rsidRPr="00351FA4">
        <w:rPr>
          <w:color w:val="000000"/>
          <w:sz w:val="28"/>
          <w:szCs w:val="28"/>
        </w:rPr>
        <w:br w:type="page"/>
      </w:r>
      <w:r w:rsidRPr="0037744D">
        <w:rPr>
          <w:b/>
          <w:caps/>
          <w:color w:val="000000"/>
          <w:spacing w:val="-20"/>
          <w:sz w:val="28"/>
          <w:szCs w:val="28"/>
        </w:rPr>
        <w:t>Бухгалтерские балансы за 2006 и 2007 годы ОАО «Медведь»</w:t>
      </w:r>
    </w:p>
    <w:p w:rsidR="00E83625" w:rsidRPr="001D7AAF" w:rsidRDefault="00E83625" w:rsidP="00E83625">
      <w:pPr>
        <w:spacing w:line="360" w:lineRule="auto"/>
        <w:jc w:val="center"/>
        <w:rPr>
          <w:b/>
          <w:color w:val="000000"/>
          <w:sz w:val="20"/>
          <w:szCs w:val="20"/>
        </w:rPr>
      </w:pPr>
    </w:p>
    <w:p w:rsidR="0037744D" w:rsidRPr="0037744D" w:rsidRDefault="0037744D" w:rsidP="001D7AAF">
      <w:pPr>
        <w:jc w:val="right"/>
        <w:rPr>
          <w:color w:val="000000"/>
          <w:sz w:val="28"/>
          <w:szCs w:val="28"/>
        </w:rPr>
      </w:pPr>
      <w:r>
        <w:rPr>
          <w:color w:val="000000"/>
          <w:sz w:val="28"/>
          <w:szCs w:val="28"/>
        </w:rPr>
        <w:t xml:space="preserve">Таблица </w:t>
      </w:r>
      <w:r w:rsidR="00E95C57">
        <w:rPr>
          <w:color w:val="000000"/>
          <w:sz w:val="28"/>
          <w:szCs w:val="28"/>
        </w:rPr>
        <w:t>2</w:t>
      </w:r>
      <w:r>
        <w:rPr>
          <w:color w:val="000000"/>
          <w:sz w:val="28"/>
          <w:szCs w:val="28"/>
        </w:rPr>
        <w:t>.2.1</w:t>
      </w:r>
    </w:p>
    <w:p w:rsidR="0056709F" w:rsidRPr="00351FA4" w:rsidRDefault="0056709F" w:rsidP="00E83625">
      <w:pPr>
        <w:jc w:val="center"/>
        <w:rPr>
          <w:sz w:val="28"/>
          <w:szCs w:val="28"/>
        </w:rPr>
      </w:pPr>
      <w:r w:rsidRPr="00351FA4">
        <w:rPr>
          <w:sz w:val="28"/>
          <w:szCs w:val="28"/>
        </w:rPr>
        <w:t xml:space="preserve">Бухгалтерский баланс на 31 декабря </w:t>
      </w:r>
      <w:smartTag w:uri="urn:schemas-microsoft-com:office:smarttags" w:element="metricconverter">
        <w:smartTagPr>
          <w:attr w:name="ProductID" w:val="2006 г"/>
        </w:smartTagPr>
        <w:r w:rsidRPr="00351FA4">
          <w:rPr>
            <w:sz w:val="28"/>
            <w:szCs w:val="28"/>
          </w:rPr>
          <w:t>2006 г</w:t>
        </w:r>
      </w:smartTag>
      <w:r w:rsidRPr="00351FA4">
        <w:rPr>
          <w:sz w:val="28"/>
          <w:szCs w:val="28"/>
        </w:rPr>
        <w:t>.</w:t>
      </w:r>
    </w:p>
    <w:tbl>
      <w:tblPr>
        <w:tblW w:w="9300" w:type="dxa"/>
        <w:tblInd w:w="103" w:type="dxa"/>
        <w:tblLook w:val="0000" w:firstRow="0" w:lastRow="0" w:firstColumn="0" w:lastColumn="0" w:noHBand="0" w:noVBand="0"/>
      </w:tblPr>
      <w:tblGrid>
        <w:gridCol w:w="5225"/>
        <w:gridCol w:w="1331"/>
        <w:gridCol w:w="1504"/>
        <w:gridCol w:w="1240"/>
      </w:tblGrid>
      <w:tr w:rsidR="0056709F" w:rsidRPr="00EE4073">
        <w:trPr>
          <w:trHeight w:val="750"/>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09F" w:rsidRPr="00EE4073" w:rsidRDefault="0056709F" w:rsidP="001D7AAF">
            <w:pPr>
              <w:spacing w:line="240" w:lineRule="exact"/>
              <w:jc w:val="center"/>
            </w:pPr>
            <w:r w:rsidRPr="00EE4073">
              <w:t>Актив</w:t>
            </w:r>
          </w:p>
        </w:tc>
        <w:tc>
          <w:tcPr>
            <w:tcW w:w="1331" w:type="dxa"/>
            <w:tcBorders>
              <w:top w:val="single" w:sz="4" w:space="0" w:color="auto"/>
              <w:left w:val="nil"/>
              <w:bottom w:val="single" w:sz="4" w:space="0" w:color="auto"/>
              <w:right w:val="single" w:sz="4" w:space="0" w:color="auto"/>
            </w:tcBorders>
            <w:shd w:val="clear" w:color="auto" w:fill="auto"/>
            <w:vAlign w:val="center"/>
          </w:tcPr>
          <w:p w:rsidR="0056709F" w:rsidRPr="00EE4073" w:rsidRDefault="0056709F" w:rsidP="001D7AAF">
            <w:pPr>
              <w:spacing w:line="240" w:lineRule="exact"/>
              <w:jc w:val="center"/>
            </w:pPr>
            <w:r w:rsidRPr="00EE4073">
              <w:t>Код</w:t>
            </w:r>
            <w:r w:rsidRPr="00EE4073">
              <w:br/>
              <w:t>показателя</w:t>
            </w:r>
          </w:p>
        </w:tc>
        <w:tc>
          <w:tcPr>
            <w:tcW w:w="1504" w:type="dxa"/>
            <w:tcBorders>
              <w:top w:val="single" w:sz="4" w:space="0" w:color="auto"/>
              <w:left w:val="nil"/>
              <w:bottom w:val="single" w:sz="4" w:space="0" w:color="auto"/>
              <w:right w:val="single" w:sz="4" w:space="0" w:color="auto"/>
            </w:tcBorders>
            <w:shd w:val="clear" w:color="auto" w:fill="auto"/>
            <w:vAlign w:val="center"/>
          </w:tcPr>
          <w:p w:rsidR="0056709F" w:rsidRPr="00EE4073" w:rsidRDefault="0056709F" w:rsidP="001D7AAF">
            <w:pPr>
              <w:spacing w:line="240" w:lineRule="exact"/>
              <w:jc w:val="center"/>
            </w:pPr>
            <w:r w:rsidRPr="00EE4073">
              <w:t>На начало</w:t>
            </w:r>
            <w:r w:rsidRPr="00EE4073">
              <w:br/>
              <w:t>отчетного года</w:t>
            </w:r>
          </w:p>
        </w:tc>
        <w:tc>
          <w:tcPr>
            <w:tcW w:w="1240" w:type="dxa"/>
            <w:tcBorders>
              <w:top w:val="single" w:sz="4" w:space="0" w:color="auto"/>
              <w:left w:val="nil"/>
              <w:bottom w:val="single" w:sz="4" w:space="0" w:color="auto"/>
              <w:right w:val="single" w:sz="4" w:space="0" w:color="auto"/>
            </w:tcBorders>
            <w:shd w:val="clear" w:color="auto" w:fill="auto"/>
            <w:vAlign w:val="center"/>
          </w:tcPr>
          <w:p w:rsidR="0056709F" w:rsidRPr="00EE4073" w:rsidRDefault="0056709F" w:rsidP="001D7AAF">
            <w:pPr>
              <w:spacing w:line="240" w:lineRule="exact"/>
              <w:jc w:val="center"/>
            </w:pPr>
            <w:r w:rsidRPr="00EE4073">
              <w:t>На конец</w:t>
            </w:r>
            <w:r w:rsidRPr="00EE4073">
              <w:br/>
              <w:t>отчетного года</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jc w:val="center"/>
            </w:pPr>
            <w:r w:rsidRPr="00EE4073">
              <w:t>1</w:t>
            </w:r>
          </w:p>
        </w:tc>
        <w:tc>
          <w:tcPr>
            <w:tcW w:w="1331" w:type="dxa"/>
            <w:tcBorders>
              <w:top w:val="nil"/>
              <w:left w:val="nil"/>
              <w:bottom w:val="single" w:sz="4" w:space="0" w:color="auto"/>
              <w:right w:val="single" w:sz="4" w:space="0" w:color="auto"/>
            </w:tcBorders>
            <w:shd w:val="clear" w:color="auto" w:fill="auto"/>
            <w:noWrap/>
            <w:vAlign w:val="bottom"/>
          </w:tcPr>
          <w:p w:rsidR="0056709F" w:rsidRPr="00EE4073" w:rsidRDefault="0056709F" w:rsidP="001D7AAF">
            <w:pPr>
              <w:spacing w:line="240" w:lineRule="exact"/>
              <w:jc w:val="center"/>
            </w:pPr>
            <w:r w:rsidRPr="00EE4073">
              <w:t>2</w:t>
            </w:r>
          </w:p>
        </w:tc>
        <w:tc>
          <w:tcPr>
            <w:tcW w:w="1504" w:type="dxa"/>
            <w:tcBorders>
              <w:top w:val="nil"/>
              <w:left w:val="nil"/>
              <w:bottom w:val="single" w:sz="4" w:space="0" w:color="auto"/>
              <w:right w:val="single" w:sz="4" w:space="0" w:color="auto"/>
            </w:tcBorders>
            <w:shd w:val="clear" w:color="auto" w:fill="auto"/>
            <w:noWrap/>
            <w:vAlign w:val="bottom"/>
          </w:tcPr>
          <w:p w:rsidR="0056709F" w:rsidRPr="00EE4073" w:rsidRDefault="0056709F" w:rsidP="001D7AAF">
            <w:pPr>
              <w:spacing w:line="240" w:lineRule="exact"/>
              <w:jc w:val="center"/>
            </w:pPr>
            <w:r w:rsidRPr="00EE4073">
              <w:t>3</w:t>
            </w:r>
          </w:p>
        </w:tc>
        <w:tc>
          <w:tcPr>
            <w:tcW w:w="1240" w:type="dxa"/>
            <w:tcBorders>
              <w:top w:val="nil"/>
              <w:left w:val="nil"/>
              <w:bottom w:val="single" w:sz="4" w:space="0" w:color="auto"/>
              <w:right w:val="single" w:sz="4" w:space="0" w:color="auto"/>
            </w:tcBorders>
            <w:shd w:val="clear" w:color="auto" w:fill="auto"/>
            <w:noWrap/>
            <w:vAlign w:val="bottom"/>
          </w:tcPr>
          <w:p w:rsidR="0056709F" w:rsidRPr="00EE4073" w:rsidRDefault="0056709F" w:rsidP="001D7AAF">
            <w:pPr>
              <w:spacing w:line="240" w:lineRule="exact"/>
              <w:jc w:val="center"/>
            </w:pPr>
            <w:r w:rsidRPr="00EE4073">
              <w:t>4</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I. ВНЕОБОРОТНЫЕ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Основные средства</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120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6388</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5759</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Незавершенное строительство</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130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219499</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106326</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Долгосрочные финансовые вложения</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140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DE153D" w:rsidP="00B64375">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rPr>
                <w:b/>
                <w:bCs/>
              </w:rPr>
            </w:pPr>
            <w:r w:rsidRPr="00EE4073">
              <w:rPr>
                <w:b/>
                <w:bCs/>
              </w:rPr>
              <w:t>ИТОГО по разделу I</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190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225887</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112106</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II. 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Запасы</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6247</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8262</w:t>
            </w:r>
          </w:p>
        </w:tc>
      </w:tr>
      <w:tr w:rsidR="0056709F" w:rsidRPr="00EE4073">
        <w:trPr>
          <w:trHeight w:val="510"/>
        </w:trPr>
        <w:tc>
          <w:tcPr>
            <w:tcW w:w="5225" w:type="dxa"/>
            <w:tcBorders>
              <w:top w:val="nil"/>
              <w:left w:val="single" w:sz="4" w:space="0" w:color="auto"/>
              <w:bottom w:val="single" w:sz="4" w:space="0" w:color="auto"/>
              <w:right w:val="single" w:sz="4" w:space="0" w:color="auto"/>
            </w:tcBorders>
            <w:shd w:val="clear" w:color="auto" w:fill="auto"/>
            <w:vAlign w:val="bottom"/>
          </w:tcPr>
          <w:p w:rsidR="0056709F" w:rsidRPr="00EE4073" w:rsidRDefault="0056709F" w:rsidP="001D7AAF">
            <w:pPr>
              <w:spacing w:line="240" w:lineRule="exact"/>
            </w:pPr>
            <w:r w:rsidRPr="00EE4073">
              <w:t xml:space="preserve">      в том числе:</w:t>
            </w:r>
            <w:r w:rsidRPr="00EE4073">
              <w:br/>
              <w:t xml:space="preserve">   сырье, материалы и другие аналогичные ценности</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211</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34</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25</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 xml:space="preserve">   затраты в незавершенном </w:t>
            </w:r>
            <w:r>
              <w:t>п</w:t>
            </w:r>
            <w:r w:rsidRPr="00EE4073">
              <w:t>роизводстве</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213</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5647</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8223</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 xml:space="preserve">   расходы будущих периодов</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216</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566</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14</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Налог на добавленную стоимость по приобретенным ценностям</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220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38557</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17185</w:t>
            </w:r>
          </w:p>
        </w:tc>
      </w:tr>
      <w:tr w:rsidR="0056709F" w:rsidRPr="00EE4073">
        <w:trPr>
          <w:trHeight w:val="510"/>
        </w:trPr>
        <w:tc>
          <w:tcPr>
            <w:tcW w:w="5225" w:type="dxa"/>
            <w:tcBorders>
              <w:top w:val="nil"/>
              <w:left w:val="single" w:sz="4" w:space="0" w:color="auto"/>
              <w:bottom w:val="single" w:sz="4" w:space="0" w:color="auto"/>
              <w:right w:val="single" w:sz="4" w:space="0" w:color="auto"/>
            </w:tcBorders>
            <w:shd w:val="clear" w:color="auto" w:fill="auto"/>
            <w:vAlign w:val="bottom"/>
          </w:tcPr>
          <w:p w:rsidR="0056709F" w:rsidRPr="00EE4073" w:rsidRDefault="0056709F" w:rsidP="001D7AAF">
            <w:pPr>
              <w:spacing w:line="240" w:lineRule="exact"/>
            </w:pPr>
            <w:r w:rsidRPr="00EE4073">
              <w:t>Дебиторская задолженность (платежи по которой ожидаются</w:t>
            </w:r>
            <w:r w:rsidR="00B64375">
              <w:t xml:space="preserve"> </w:t>
            </w:r>
            <w:r w:rsidRPr="00EE4073">
              <w:t>в течение 12 месяцев после отчетной даты)</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240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76578</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90585</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 xml:space="preserve">   в том числе покупатели и заказчики</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241</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6578</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25652</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Денежные средства</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260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2540</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509</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pPr>
            <w:r w:rsidRPr="00EE4073">
              <w:t>Прочие 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270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120</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pPr>
            <w:r w:rsidRPr="00EE4073">
              <w:t>7624</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rPr>
                <w:b/>
                <w:bCs/>
              </w:rPr>
            </w:pPr>
            <w:r w:rsidRPr="00EE4073">
              <w:rPr>
                <w:b/>
                <w:bCs/>
              </w:rPr>
              <w:t>ИТОГО по разделу II</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290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124042</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124165</w:t>
            </w:r>
          </w:p>
        </w:tc>
      </w:tr>
      <w:tr w:rsidR="0056709F" w:rsidRPr="00EE407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EE4073" w:rsidRDefault="0056709F" w:rsidP="001D7AAF">
            <w:pPr>
              <w:spacing w:line="240" w:lineRule="exact"/>
              <w:rPr>
                <w:b/>
                <w:bCs/>
              </w:rPr>
            </w:pPr>
            <w:r w:rsidRPr="00EE4073">
              <w:rPr>
                <w:b/>
                <w:bCs/>
              </w:rPr>
              <w:t>Баланс</w:t>
            </w:r>
          </w:p>
        </w:tc>
        <w:tc>
          <w:tcPr>
            <w:tcW w:w="1331"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300</w:t>
            </w:r>
          </w:p>
        </w:tc>
        <w:tc>
          <w:tcPr>
            <w:tcW w:w="1504"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349929</w:t>
            </w:r>
          </w:p>
        </w:tc>
        <w:tc>
          <w:tcPr>
            <w:tcW w:w="1240" w:type="dxa"/>
            <w:tcBorders>
              <w:top w:val="nil"/>
              <w:left w:val="nil"/>
              <w:bottom w:val="single" w:sz="4" w:space="0" w:color="auto"/>
              <w:right w:val="single" w:sz="4" w:space="0" w:color="auto"/>
            </w:tcBorders>
            <w:shd w:val="clear" w:color="auto" w:fill="auto"/>
            <w:noWrap/>
            <w:vAlign w:val="center"/>
          </w:tcPr>
          <w:p w:rsidR="0056709F" w:rsidRPr="00EE4073" w:rsidRDefault="0056709F" w:rsidP="00B64375">
            <w:pPr>
              <w:spacing w:line="240" w:lineRule="exact"/>
              <w:jc w:val="center"/>
              <w:rPr>
                <w:b/>
                <w:bCs/>
              </w:rPr>
            </w:pPr>
            <w:r w:rsidRPr="00EE4073">
              <w:rPr>
                <w:b/>
                <w:bCs/>
              </w:rPr>
              <w:t>236271</w:t>
            </w:r>
          </w:p>
        </w:tc>
      </w:tr>
    </w:tbl>
    <w:p w:rsidR="0056709F" w:rsidRDefault="0056709F" w:rsidP="0056709F"/>
    <w:tbl>
      <w:tblPr>
        <w:tblW w:w="9300" w:type="dxa"/>
        <w:tblInd w:w="103" w:type="dxa"/>
        <w:tblLook w:val="0000" w:firstRow="0" w:lastRow="0" w:firstColumn="0" w:lastColumn="0" w:noHBand="0" w:noVBand="0"/>
      </w:tblPr>
      <w:tblGrid>
        <w:gridCol w:w="5225"/>
        <w:gridCol w:w="1417"/>
        <w:gridCol w:w="1418"/>
        <w:gridCol w:w="1240"/>
      </w:tblGrid>
      <w:tr w:rsidR="0056709F" w:rsidRPr="00003D23">
        <w:trPr>
          <w:trHeight w:val="870"/>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09F" w:rsidRPr="00003D23" w:rsidRDefault="0056709F" w:rsidP="001D7AAF">
            <w:pPr>
              <w:spacing w:line="240" w:lineRule="exact"/>
              <w:jc w:val="center"/>
            </w:pPr>
            <w:r w:rsidRPr="00003D23">
              <w:t>Пассив</w:t>
            </w:r>
          </w:p>
        </w:tc>
        <w:tc>
          <w:tcPr>
            <w:tcW w:w="1417" w:type="dxa"/>
            <w:tcBorders>
              <w:top w:val="single" w:sz="4" w:space="0" w:color="auto"/>
              <w:left w:val="nil"/>
              <w:bottom w:val="single" w:sz="4" w:space="0" w:color="auto"/>
              <w:right w:val="single" w:sz="4" w:space="0" w:color="auto"/>
            </w:tcBorders>
            <w:shd w:val="clear" w:color="auto" w:fill="auto"/>
            <w:vAlign w:val="center"/>
          </w:tcPr>
          <w:p w:rsidR="0056709F" w:rsidRPr="00003D23" w:rsidRDefault="0056709F" w:rsidP="001D7AAF">
            <w:pPr>
              <w:spacing w:line="240" w:lineRule="exact"/>
              <w:jc w:val="center"/>
            </w:pPr>
            <w:r w:rsidRPr="00003D23">
              <w:t>Код</w:t>
            </w:r>
            <w:r w:rsidRPr="00003D23">
              <w:br/>
              <w:t>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tcPr>
          <w:p w:rsidR="0056709F" w:rsidRPr="00003D23" w:rsidRDefault="0056709F" w:rsidP="001D7AAF">
            <w:pPr>
              <w:spacing w:line="240" w:lineRule="exact"/>
              <w:jc w:val="center"/>
            </w:pPr>
            <w:r w:rsidRPr="00003D23">
              <w:t>На начало</w:t>
            </w:r>
            <w:r w:rsidRPr="00003D23">
              <w:br/>
              <w:t>отчетного года</w:t>
            </w:r>
          </w:p>
        </w:tc>
        <w:tc>
          <w:tcPr>
            <w:tcW w:w="1240" w:type="dxa"/>
            <w:tcBorders>
              <w:top w:val="single" w:sz="4" w:space="0" w:color="auto"/>
              <w:left w:val="nil"/>
              <w:bottom w:val="single" w:sz="4" w:space="0" w:color="auto"/>
              <w:right w:val="single" w:sz="4" w:space="0" w:color="auto"/>
            </w:tcBorders>
            <w:shd w:val="clear" w:color="auto" w:fill="auto"/>
            <w:vAlign w:val="center"/>
          </w:tcPr>
          <w:p w:rsidR="0056709F" w:rsidRPr="00003D23" w:rsidRDefault="0056709F" w:rsidP="001D7AAF">
            <w:pPr>
              <w:spacing w:line="240" w:lineRule="exact"/>
              <w:jc w:val="center"/>
            </w:pPr>
            <w:r w:rsidRPr="00003D23">
              <w:t>На конец</w:t>
            </w:r>
            <w:r w:rsidRPr="00003D23">
              <w:br/>
              <w:t>отчетного года</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jc w:val="center"/>
            </w:pPr>
            <w:r w:rsidRPr="00003D23">
              <w:t>1</w:t>
            </w:r>
          </w:p>
        </w:tc>
        <w:tc>
          <w:tcPr>
            <w:tcW w:w="1417" w:type="dxa"/>
            <w:tcBorders>
              <w:top w:val="nil"/>
              <w:left w:val="nil"/>
              <w:bottom w:val="single" w:sz="4" w:space="0" w:color="auto"/>
              <w:right w:val="single" w:sz="4" w:space="0" w:color="auto"/>
            </w:tcBorders>
            <w:shd w:val="clear" w:color="auto" w:fill="auto"/>
            <w:noWrap/>
            <w:vAlign w:val="bottom"/>
          </w:tcPr>
          <w:p w:rsidR="0056709F" w:rsidRPr="00003D23" w:rsidRDefault="0056709F" w:rsidP="001D7AAF">
            <w:pPr>
              <w:spacing w:line="240" w:lineRule="exact"/>
              <w:jc w:val="center"/>
            </w:pPr>
            <w:r w:rsidRPr="00003D23">
              <w:t>2</w:t>
            </w:r>
          </w:p>
        </w:tc>
        <w:tc>
          <w:tcPr>
            <w:tcW w:w="1418" w:type="dxa"/>
            <w:tcBorders>
              <w:top w:val="nil"/>
              <w:left w:val="nil"/>
              <w:bottom w:val="single" w:sz="4" w:space="0" w:color="auto"/>
              <w:right w:val="single" w:sz="4" w:space="0" w:color="auto"/>
            </w:tcBorders>
            <w:shd w:val="clear" w:color="auto" w:fill="auto"/>
            <w:noWrap/>
            <w:vAlign w:val="bottom"/>
          </w:tcPr>
          <w:p w:rsidR="0056709F" w:rsidRPr="00003D23" w:rsidRDefault="0056709F" w:rsidP="001D7AAF">
            <w:pPr>
              <w:spacing w:line="240" w:lineRule="exact"/>
              <w:jc w:val="center"/>
            </w:pPr>
            <w:r w:rsidRPr="00003D23">
              <w:t>3</w:t>
            </w:r>
          </w:p>
        </w:tc>
        <w:tc>
          <w:tcPr>
            <w:tcW w:w="1240" w:type="dxa"/>
            <w:tcBorders>
              <w:top w:val="nil"/>
              <w:left w:val="nil"/>
              <w:bottom w:val="single" w:sz="4" w:space="0" w:color="auto"/>
              <w:right w:val="single" w:sz="4" w:space="0" w:color="auto"/>
            </w:tcBorders>
            <w:shd w:val="clear" w:color="auto" w:fill="auto"/>
            <w:noWrap/>
            <w:vAlign w:val="bottom"/>
          </w:tcPr>
          <w:p w:rsidR="0056709F" w:rsidRPr="00003D23" w:rsidRDefault="0056709F" w:rsidP="001D7AAF">
            <w:pPr>
              <w:spacing w:line="240" w:lineRule="exact"/>
              <w:jc w:val="center"/>
            </w:pPr>
            <w:r w:rsidRPr="00003D23">
              <w:t>4</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III. КАПИТАЛ И РЕЗЕРВЫ</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Уставный капитал</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410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150</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150</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Добавочный капитал</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420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37</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37</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Нераспределенная прибыль (непокрытый убыток)</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470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19670</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8290</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rPr>
                <w:b/>
                <w:bCs/>
              </w:rPr>
            </w:pPr>
            <w:r w:rsidRPr="00003D23">
              <w:rPr>
                <w:b/>
                <w:bCs/>
              </w:rPr>
              <w:t>ИТОГО по разделу III</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490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19857</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8477</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V. КРАТКОСРОЧНЫЕ ОБЯЗАТЕЛЬСТВА</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Займы и кредиты</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610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83000</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222536</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Кредиторская задолженность</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620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1464</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5258</w:t>
            </w:r>
          </w:p>
        </w:tc>
      </w:tr>
      <w:tr w:rsidR="0056709F" w:rsidRPr="00003D23">
        <w:trPr>
          <w:trHeight w:val="510"/>
        </w:trPr>
        <w:tc>
          <w:tcPr>
            <w:tcW w:w="5225" w:type="dxa"/>
            <w:tcBorders>
              <w:top w:val="nil"/>
              <w:left w:val="single" w:sz="4" w:space="0" w:color="auto"/>
              <w:bottom w:val="single" w:sz="4" w:space="0" w:color="auto"/>
              <w:right w:val="single" w:sz="4" w:space="0" w:color="auto"/>
            </w:tcBorders>
            <w:shd w:val="clear" w:color="auto" w:fill="auto"/>
            <w:vAlign w:val="bottom"/>
          </w:tcPr>
          <w:p w:rsidR="0056709F" w:rsidRPr="00003D23" w:rsidRDefault="0056709F" w:rsidP="001D7AAF">
            <w:pPr>
              <w:spacing w:line="240" w:lineRule="exact"/>
            </w:pPr>
            <w:r w:rsidRPr="00003D23">
              <w:t xml:space="preserve">      в том числе:</w:t>
            </w:r>
            <w:r w:rsidRPr="00003D23">
              <w:br/>
              <w:t xml:space="preserve">   поставщики и подрядчики</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621</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E83625" w:rsidP="00B64375">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4944</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 xml:space="preserve">   задолженность перед персоналом организации</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622</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108</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207</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 xml:space="preserve">   задолженность перед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623</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65</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66</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 xml:space="preserve">   задолженность по налогам и сборам</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624</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1291</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41</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pPr>
            <w:r w:rsidRPr="00003D23">
              <w:t>Прочие краткосрочные обязательства</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660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pPr>
            <w:r w:rsidRPr="00003D23">
              <w:t>245608</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E83625" w:rsidP="00B64375">
            <w:pPr>
              <w:spacing w:line="240" w:lineRule="exact"/>
              <w:jc w:val="center"/>
            </w:pPr>
            <w:r>
              <w:t>0</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rPr>
                <w:b/>
                <w:bCs/>
              </w:rPr>
            </w:pPr>
            <w:r w:rsidRPr="00003D23">
              <w:rPr>
                <w:b/>
                <w:bCs/>
              </w:rPr>
              <w:t>ИТОГО по разделу V</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690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330072</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227794</w:t>
            </w:r>
          </w:p>
        </w:tc>
      </w:tr>
      <w:tr w:rsidR="0056709F" w:rsidRPr="00003D23">
        <w:trPr>
          <w:trHeight w:val="255"/>
        </w:trPr>
        <w:tc>
          <w:tcPr>
            <w:tcW w:w="5225" w:type="dxa"/>
            <w:tcBorders>
              <w:top w:val="nil"/>
              <w:left w:val="single" w:sz="4" w:space="0" w:color="auto"/>
              <w:bottom w:val="single" w:sz="4" w:space="0" w:color="auto"/>
              <w:right w:val="single" w:sz="4" w:space="0" w:color="auto"/>
            </w:tcBorders>
            <w:shd w:val="clear" w:color="auto" w:fill="auto"/>
            <w:noWrap/>
            <w:vAlign w:val="bottom"/>
          </w:tcPr>
          <w:p w:rsidR="0056709F" w:rsidRPr="00003D23" w:rsidRDefault="0056709F" w:rsidP="001D7AAF">
            <w:pPr>
              <w:spacing w:line="240" w:lineRule="exact"/>
              <w:rPr>
                <w:b/>
                <w:bCs/>
              </w:rPr>
            </w:pPr>
            <w:r w:rsidRPr="00003D23">
              <w:rPr>
                <w:b/>
                <w:bCs/>
              </w:rPr>
              <w:t>Баланс</w:t>
            </w:r>
          </w:p>
        </w:tc>
        <w:tc>
          <w:tcPr>
            <w:tcW w:w="1417"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700</w:t>
            </w:r>
          </w:p>
        </w:tc>
        <w:tc>
          <w:tcPr>
            <w:tcW w:w="1418"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349929</w:t>
            </w:r>
          </w:p>
        </w:tc>
        <w:tc>
          <w:tcPr>
            <w:tcW w:w="1240" w:type="dxa"/>
            <w:tcBorders>
              <w:top w:val="nil"/>
              <w:left w:val="nil"/>
              <w:bottom w:val="single" w:sz="4" w:space="0" w:color="auto"/>
              <w:right w:val="single" w:sz="4" w:space="0" w:color="auto"/>
            </w:tcBorders>
            <w:shd w:val="clear" w:color="auto" w:fill="auto"/>
            <w:noWrap/>
            <w:vAlign w:val="center"/>
          </w:tcPr>
          <w:p w:rsidR="0056709F" w:rsidRPr="00003D23" w:rsidRDefault="0056709F" w:rsidP="00B64375">
            <w:pPr>
              <w:spacing w:line="240" w:lineRule="exact"/>
              <w:jc w:val="center"/>
              <w:rPr>
                <w:b/>
                <w:bCs/>
              </w:rPr>
            </w:pPr>
            <w:r w:rsidRPr="00003D23">
              <w:rPr>
                <w:b/>
                <w:bCs/>
              </w:rPr>
              <w:t>236271</w:t>
            </w:r>
          </w:p>
        </w:tc>
      </w:tr>
    </w:tbl>
    <w:p w:rsidR="0056709F" w:rsidRDefault="0056709F" w:rsidP="0056709F">
      <w:pPr>
        <w:ind w:firstLine="567"/>
      </w:pPr>
    </w:p>
    <w:p w:rsidR="00767957" w:rsidRDefault="00767957" w:rsidP="00767957">
      <w:pPr>
        <w:spacing w:line="360" w:lineRule="auto"/>
        <w:jc w:val="right"/>
        <w:rPr>
          <w:sz w:val="28"/>
          <w:szCs w:val="28"/>
        </w:rPr>
      </w:pPr>
      <w:r>
        <w:rPr>
          <w:sz w:val="28"/>
          <w:szCs w:val="28"/>
        </w:rPr>
        <w:t>Таблица 2.2.2</w:t>
      </w:r>
    </w:p>
    <w:p w:rsidR="0056709F" w:rsidRPr="00351FA4" w:rsidRDefault="0056709F" w:rsidP="00D97E5B">
      <w:pPr>
        <w:jc w:val="center"/>
        <w:rPr>
          <w:sz w:val="28"/>
          <w:szCs w:val="28"/>
        </w:rPr>
      </w:pPr>
      <w:r w:rsidRPr="00351FA4">
        <w:rPr>
          <w:sz w:val="28"/>
          <w:szCs w:val="28"/>
        </w:rPr>
        <w:t xml:space="preserve">Бухгалтерский баланс на 31 декабря </w:t>
      </w:r>
      <w:smartTag w:uri="urn:schemas-microsoft-com:office:smarttags" w:element="metricconverter">
        <w:smartTagPr>
          <w:attr w:name="ProductID" w:val="2007 г"/>
        </w:smartTagPr>
        <w:r w:rsidRPr="00351FA4">
          <w:rPr>
            <w:sz w:val="28"/>
            <w:szCs w:val="28"/>
          </w:rPr>
          <w:t>2007 г</w:t>
        </w:r>
      </w:smartTag>
      <w:r w:rsidRPr="00351FA4">
        <w:rPr>
          <w:sz w:val="28"/>
          <w:szCs w:val="28"/>
        </w:rPr>
        <w:t>.</w:t>
      </w:r>
    </w:p>
    <w:tbl>
      <w:tblPr>
        <w:tblW w:w="9338" w:type="dxa"/>
        <w:tblInd w:w="103" w:type="dxa"/>
        <w:tblLook w:val="0000" w:firstRow="0" w:lastRow="0" w:firstColumn="0" w:lastColumn="0" w:noHBand="0" w:noVBand="0"/>
      </w:tblPr>
      <w:tblGrid>
        <w:gridCol w:w="5405"/>
        <w:gridCol w:w="1331"/>
        <w:gridCol w:w="1362"/>
        <w:gridCol w:w="1240"/>
      </w:tblGrid>
      <w:tr w:rsidR="0056709F" w:rsidRPr="0050050B">
        <w:trPr>
          <w:trHeight w:val="765"/>
        </w:trPr>
        <w:tc>
          <w:tcPr>
            <w:tcW w:w="5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Актив</w:t>
            </w:r>
          </w:p>
        </w:tc>
        <w:tc>
          <w:tcPr>
            <w:tcW w:w="1331" w:type="dxa"/>
            <w:tcBorders>
              <w:top w:val="single" w:sz="4" w:space="0" w:color="auto"/>
              <w:left w:val="nil"/>
              <w:bottom w:val="single" w:sz="4" w:space="0" w:color="auto"/>
              <w:right w:val="single" w:sz="4" w:space="0" w:color="auto"/>
            </w:tcBorders>
            <w:shd w:val="clear" w:color="auto" w:fill="auto"/>
            <w:vAlign w:val="center"/>
          </w:tcPr>
          <w:p w:rsidR="0056709F" w:rsidRPr="0050050B" w:rsidRDefault="0056709F" w:rsidP="00D97E5B">
            <w:pPr>
              <w:spacing w:line="240" w:lineRule="exact"/>
              <w:jc w:val="center"/>
            </w:pPr>
            <w:r w:rsidRPr="0050050B">
              <w:t>Код</w:t>
            </w:r>
            <w:r w:rsidRPr="0050050B">
              <w:br/>
              <w:t>показателя</w:t>
            </w:r>
          </w:p>
        </w:tc>
        <w:tc>
          <w:tcPr>
            <w:tcW w:w="1362" w:type="dxa"/>
            <w:tcBorders>
              <w:top w:val="single" w:sz="4" w:space="0" w:color="auto"/>
              <w:left w:val="nil"/>
              <w:bottom w:val="single" w:sz="4" w:space="0" w:color="auto"/>
              <w:right w:val="single" w:sz="4" w:space="0" w:color="auto"/>
            </w:tcBorders>
            <w:shd w:val="clear" w:color="auto" w:fill="auto"/>
            <w:vAlign w:val="bottom"/>
          </w:tcPr>
          <w:p w:rsidR="0056709F" w:rsidRPr="0050050B" w:rsidRDefault="0056709F" w:rsidP="00D97E5B">
            <w:pPr>
              <w:spacing w:line="240" w:lineRule="exact"/>
              <w:jc w:val="center"/>
            </w:pPr>
            <w:r w:rsidRPr="0050050B">
              <w:t>На начало</w:t>
            </w:r>
            <w:r w:rsidRPr="0050050B">
              <w:br/>
              <w:t>отчетного года</w:t>
            </w:r>
          </w:p>
        </w:tc>
        <w:tc>
          <w:tcPr>
            <w:tcW w:w="1240" w:type="dxa"/>
            <w:tcBorders>
              <w:top w:val="single" w:sz="4" w:space="0" w:color="auto"/>
              <w:left w:val="nil"/>
              <w:bottom w:val="single" w:sz="4" w:space="0" w:color="auto"/>
              <w:right w:val="single" w:sz="4" w:space="0" w:color="auto"/>
            </w:tcBorders>
            <w:shd w:val="clear" w:color="auto" w:fill="auto"/>
            <w:vAlign w:val="bottom"/>
          </w:tcPr>
          <w:p w:rsidR="0056709F" w:rsidRPr="0050050B" w:rsidRDefault="0056709F" w:rsidP="00D97E5B">
            <w:pPr>
              <w:spacing w:line="240" w:lineRule="exact"/>
              <w:jc w:val="center"/>
            </w:pPr>
            <w:r w:rsidRPr="0050050B">
              <w:t>На конец</w:t>
            </w:r>
            <w:r w:rsidRPr="0050050B">
              <w:br/>
              <w:t>отчетного года</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jc w:val="center"/>
            </w:pPr>
            <w:r w:rsidRPr="0050050B">
              <w:t>1</w:t>
            </w:r>
          </w:p>
        </w:tc>
        <w:tc>
          <w:tcPr>
            <w:tcW w:w="1331" w:type="dxa"/>
            <w:tcBorders>
              <w:top w:val="nil"/>
              <w:left w:val="nil"/>
              <w:bottom w:val="single" w:sz="4" w:space="0" w:color="auto"/>
              <w:right w:val="single" w:sz="4" w:space="0" w:color="auto"/>
            </w:tcBorders>
            <w:shd w:val="clear" w:color="auto" w:fill="auto"/>
            <w:noWrap/>
            <w:vAlign w:val="bottom"/>
          </w:tcPr>
          <w:p w:rsidR="0056709F" w:rsidRPr="0050050B" w:rsidRDefault="0056709F" w:rsidP="00D97E5B">
            <w:pPr>
              <w:spacing w:line="240" w:lineRule="exact"/>
              <w:jc w:val="center"/>
            </w:pPr>
            <w:r w:rsidRPr="0050050B">
              <w:t>2</w:t>
            </w:r>
          </w:p>
        </w:tc>
        <w:tc>
          <w:tcPr>
            <w:tcW w:w="1362" w:type="dxa"/>
            <w:tcBorders>
              <w:top w:val="nil"/>
              <w:left w:val="nil"/>
              <w:bottom w:val="single" w:sz="4" w:space="0" w:color="auto"/>
              <w:right w:val="single" w:sz="4" w:space="0" w:color="auto"/>
            </w:tcBorders>
            <w:shd w:val="clear" w:color="auto" w:fill="auto"/>
            <w:noWrap/>
            <w:vAlign w:val="bottom"/>
          </w:tcPr>
          <w:p w:rsidR="0056709F" w:rsidRPr="0050050B" w:rsidRDefault="0056709F" w:rsidP="00D97E5B">
            <w:pPr>
              <w:spacing w:line="240" w:lineRule="exact"/>
              <w:jc w:val="center"/>
            </w:pPr>
            <w:r w:rsidRPr="0050050B">
              <w:t>3</w:t>
            </w:r>
          </w:p>
        </w:tc>
        <w:tc>
          <w:tcPr>
            <w:tcW w:w="1240" w:type="dxa"/>
            <w:tcBorders>
              <w:top w:val="nil"/>
              <w:left w:val="nil"/>
              <w:bottom w:val="single" w:sz="4" w:space="0" w:color="auto"/>
              <w:right w:val="single" w:sz="4" w:space="0" w:color="auto"/>
            </w:tcBorders>
            <w:shd w:val="clear" w:color="auto" w:fill="auto"/>
            <w:noWrap/>
            <w:vAlign w:val="bottom"/>
          </w:tcPr>
          <w:p w:rsidR="0056709F" w:rsidRPr="0050050B" w:rsidRDefault="0056709F" w:rsidP="00D97E5B">
            <w:pPr>
              <w:spacing w:line="240" w:lineRule="exact"/>
              <w:jc w:val="center"/>
            </w:pPr>
            <w:r w:rsidRPr="0050050B">
              <w:t>4</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I. ВНЕОБОРОТНЫЕ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Основные средства</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120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5759</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6000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Незавершенное строительство</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130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106326</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378174</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Долгосрочные финансовые вложения</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140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Вклады товарищей</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151</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767957" w:rsidP="00D97E5B">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7927</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ИТОГО по разделу I</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190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112106</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392122</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II. 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Запасы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8262</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62903</w:t>
            </w:r>
          </w:p>
        </w:tc>
      </w:tr>
      <w:tr w:rsidR="0056709F" w:rsidRPr="0050050B">
        <w:trPr>
          <w:trHeight w:val="450"/>
        </w:trPr>
        <w:tc>
          <w:tcPr>
            <w:tcW w:w="5405" w:type="dxa"/>
            <w:tcBorders>
              <w:top w:val="nil"/>
              <w:left w:val="single" w:sz="4" w:space="0" w:color="auto"/>
              <w:bottom w:val="single" w:sz="4" w:space="0" w:color="auto"/>
              <w:right w:val="single" w:sz="4" w:space="0" w:color="auto"/>
            </w:tcBorders>
            <w:shd w:val="clear" w:color="auto" w:fill="auto"/>
            <w:vAlign w:val="bottom"/>
          </w:tcPr>
          <w:p w:rsidR="0056709F" w:rsidRPr="0050050B" w:rsidRDefault="0056709F" w:rsidP="00D97E5B">
            <w:pPr>
              <w:spacing w:line="240" w:lineRule="exact"/>
            </w:pPr>
            <w:r w:rsidRPr="0050050B">
              <w:t xml:space="preserve">      в том числе:</w:t>
            </w:r>
            <w:r w:rsidRPr="0050050B">
              <w:br/>
              <w:t xml:space="preserve">   сырье, материалы и другие аналогичные ценности</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211</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25</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38</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затраты в незавершенном </w:t>
            </w:r>
            <w:r>
              <w:t>п</w:t>
            </w:r>
            <w:r w:rsidRPr="0050050B">
              <w:t>роизводстве</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213</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8223</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15551</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расходы будущих периодов</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216</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14</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28</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Проценты по займам, агент. вознагр, рег. дог. доп. участия</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218</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767957" w:rsidP="00D97E5B">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47286</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Налог на добавленную стоимость по приобретенным ценностям</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220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17185</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64627</w:t>
            </w:r>
          </w:p>
        </w:tc>
      </w:tr>
      <w:tr w:rsidR="0056709F" w:rsidRPr="0050050B">
        <w:trPr>
          <w:trHeight w:val="540"/>
        </w:trPr>
        <w:tc>
          <w:tcPr>
            <w:tcW w:w="5405" w:type="dxa"/>
            <w:tcBorders>
              <w:top w:val="nil"/>
              <w:left w:val="single" w:sz="4" w:space="0" w:color="auto"/>
              <w:bottom w:val="single" w:sz="4" w:space="0" w:color="auto"/>
              <w:right w:val="single" w:sz="4" w:space="0" w:color="auto"/>
            </w:tcBorders>
            <w:shd w:val="clear" w:color="auto" w:fill="auto"/>
            <w:vAlign w:val="bottom"/>
          </w:tcPr>
          <w:p w:rsidR="0056709F" w:rsidRPr="0050050B" w:rsidRDefault="0056709F" w:rsidP="00D97E5B">
            <w:pPr>
              <w:spacing w:line="240" w:lineRule="exact"/>
            </w:pPr>
            <w:r w:rsidRPr="0050050B">
              <w:t>Дебиторская задолженность (платежи по которой ожидаются</w:t>
            </w:r>
            <w:r w:rsidRPr="0050050B">
              <w:br/>
              <w:t>в течение 12 месяцев после отчетной даты)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240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90585</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81283</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в том числе покупатели и заказчики</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241</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25625</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19691</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Денежные средства</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260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509</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31752</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Прочие оборотные активы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270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7624</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500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ИТОГО по разделу II</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290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124165</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241065</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Баланс</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300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236271</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633187</w:t>
            </w:r>
          </w:p>
        </w:tc>
      </w:tr>
    </w:tbl>
    <w:p w:rsidR="0056709F" w:rsidRDefault="0056709F" w:rsidP="0056709F"/>
    <w:tbl>
      <w:tblPr>
        <w:tblW w:w="9338" w:type="dxa"/>
        <w:tblInd w:w="103" w:type="dxa"/>
        <w:tblLook w:val="0000" w:firstRow="0" w:lastRow="0" w:firstColumn="0" w:lastColumn="0" w:noHBand="0" w:noVBand="0"/>
      </w:tblPr>
      <w:tblGrid>
        <w:gridCol w:w="5405"/>
        <w:gridCol w:w="1331"/>
        <w:gridCol w:w="1362"/>
        <w:gridCol w:w="1240"/>
      </w:tblGrid>
      <w:tr w:rsidR="0056709F" w:rsidRPr="0050050B">
        <w:trPr>
          <w:trHeight w:val="765"/>
        </w:trPr>
        <w:tc>
          <w:tcPr>
            <w:tcW w:w="5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Пассив</w:t>
            </w:r>
          </w:p>
        </w:tc>
        <w:tc>
          <w:tcPr>
            <w:tcW w:w="1331" w:type="dxa"/>
            <w:tcBorders>
              <w:top w:val="single" w:sz="4" w:space="0" w:color="auto"/>
              <w:left w:val="nil"/>
              <w:bottom w:val="single" w:sz="4" w:space="0" w:color="auto"/>
              <w:right w:val="single" w:sz="4" w:space="0" w:color="auto"/>
            </w:tcBorders>
            <w:shd w:val="clear" w:color="auto" w:fill="auto"/>
            <w:vAlign w:val="center"/>
          </w:tcPr>
          <w:p w:rsidR="0056709F" w:rsidRPr="0050050B" w:rsidRDefault="0056709F" w:rsidP="00D97E5B">
            <w:pPr>
              <w:spacing w:line="240" w:lineRule="exact"/>
              <w:jc w:val="center"/>
            </w:pPr>
            <w:r w:rsidRPr="0050050B">
              <w:t>Код</w:t>
            </w:r>
            <w:r w:rsidRPr="0050050B">
              <w:br/>
              <w:t>показателя</w:t>
            </w:r>
          </w:p>
        </w:tc>
        <w:tc>
          <w:tcPr>
            <w:tcW w:w="1362" w:type="dxa"/>
            <w:tcBorders>
              <w:top w:val="single" w:sz="4" w:space="0" w:color="auto"/>
              <w:left w:val="nil"/>
              <w:bottom w:val="single" w:sz="4" w:space="0" w:color="auto"/>
              <w:right w:val="single" w:sz="4" w:space="0" w:color="auto"/>
            </w:tcBorders>
            <w:shd w:val="clear" w:color="auto" w:fill="auto"/>
            <w:vAlign w:val="center"/>
          </w:tcPr>
          <w:p w:rsidR="0056709F" w:rsidRPr="0050050B" w:rsidRDefault="0056709F" w:rsidP="00D97E5B">
            <w:pPr>
              <w:spacing w:line="240" w:lineRule="exact"/>
              <w:jc w:val="center"/>
            </w:pPr>
            <w:r w:rsidRPr="0050050B">
              <w:t>На начало</w:t>
            </w:r>
            <w:r w:rsidRPr="0050050B">
              <w:br/>
              <w:t>отчетного года</w:t>
            </w:r>
          </w:p>
        </w:tc>
        <w:tc>
          <w:tcPr>
            <w:tcW w:w="1240" w:type="dxa"/>
            <w:tcBorders>
              <w:top w:val="single" w:sz="4" w:space="0" w:color="auto"/>
              <w:left w:val="nil"/>
              <w:bottom w:val="single" w:sz="4" w:space="0" w:color="auto"/>
              <w:right w:val="single" w:sz="4" w:space="0" w:color="auto"/>
            </w:tcBorders>
            <w:shd w:val="clear" w:color="auto" w:fill="auto"/>
            <w:vAlign w:val="center"/>
          </w:tcPr>
          <w:p w:rsidR="0056709F" w:rsidRPr="0050050B" w:rsidRDefault="0056709F" w:rsidP="00D97E5B">
            <w:pPr>
              <w:spacing w:line="240" w:lineRule="exact"/>
              <w:jc w:val="center"/>
            </w:pPr>
            <w:r w:rsidRPr="0050050B">
              <w:t>На конец</w:t>
            </w:r>
            <w:r w:rsidRPr="0050050B">
              <w:br/>
              <w:t>отчетного года</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jc w:val="center"/>
            </w:pPr>
            <w:r w:rsidRPr="0050050B">
              <w:t>1</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III. КАПИТАЛ И РЕЗЕРВЫ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Уставный капитал</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410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150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150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Добавочный капитал</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420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37</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37</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Нераспределенная прибыль (непокрытый убыток)</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470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8290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9180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ИТОГО по разделу III</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490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8477</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9367</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V. КРАТКОСРОЧНЫЕ ОБЯЗАТЕЛЬСТВА</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Займы и кредиты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610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222536</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164836</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Кредиторская задолженность</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5258</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211545</w:t>
            </w:r>
          </w:p>
        </w:tc>
      </w:tr>
      <w:tr w:rsidR="0056709F" w:rsidRPr="0050050B">
        <w:trPr>
          <w:trHeight w:val="510"/>
        </w:trPr>
        <w:tc>
          <w:tcPr>
            <w:tcW w:w="5405" w:type="dxa"/>
            <w:tcBorders>
              <w:top w:val="nil"/>
              <w:left w:val="single" w:sz="4" w:space="0" w:color="auto"/>
              <w:bottom w:val="single" w:sz="4" w:space="0" w:color="auto"/>
              <w:right w:val="single" w:sz="4" w:space="0" w:color="auto"/>
            </w:tcBorders>
            <w:shd w:val="clear" w:color="auto" w:fill="auto"/>
            <w:vAlign w:val="bottom"/>
          </w:tcPr>
          <w:p w:rsidR="0056709F" w:rsidRPr="0050050B" w:rsidRDefault="0056709F" w:rsidP="00D97E5B">
            <w:pPr>
              <w:spacing w:line="240" w:lineRule="exact"/>
            </w:pPr>
            <w:r w:rsidRPr="0050050B">
              <w:t xml:space="preserve">      в том числе:</w:t>
            </w:r>
            <w:r w:rsidRPr="0050050B">
              <w:br/>
              <w:t xml:space="preserve">   поставщики и подрядчики</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621</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4944</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FE42FA" w:rsidP="00D97E5B">
            <w:pPr>
              <w:spacing w:line="240" w:lineRule="exact"/>
              <w:jc w:val="center"/>
            </w:pPr>
            <w:r>
              <w:t>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задолженность перед персоналом организации</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622</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207</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350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задолженность перед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623</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66</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t>(</w:t>
            </w:r>
            <w:r w:rsidRPr="0050050B">
              <w:t>15</w:t>
            </w:r>
            <w:r>
              <w:t>)</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задолженность по налогам и сборам</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624</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41</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303</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 xml:space="preserve">   прочие кредиторы</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625</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FE42FA" w:rsidP="00D97E5B">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210907</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pPr>
            <w:r w:rsidRPr="0050050B">
              <w:t>Средства дольщиков</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661</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FE42FA" w:rsidP="00D97E5B">
            <w:pPr>
              <w:spacing w:line="240" w:lineRule="exact"/>
              <w:jc w:val="center"/>
            </w:pPr>
            <w:r>
              <w:t>0</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pPr>
            <w:r w:rsidRPr="0050050B">
              <w:t>247439</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ИТОГО по разделу V</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690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227794</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623820</w:t>
            </w:r>
          </w:p>
        </w:tc>
      </w:tr>
      <w:tr w:rsidR="0056709F" w:rsidRPr="0050050B">
        <w:trPr>
          <w:trHeight w:val="255"/>
        </w:trPr>
        <w:tc>
          <w:tcPr>
            <w:tcW w:w="5405" w:type="dxa"/>
            <w:tcBorders>
              <w:top w:val="nil"/>
              <w:left w:val="single" w:sz="4" w:space="0" w:color="auto"/>
              <w:bottom w:val="single" w:sz="4" w:space="0" w:color="auto"/>
              <w:right w:val="single" w:sz="4" w:space="0" w:color="auto"/>
            </w:tcBorders>
            <w:shd w:val="clear" w:color="auto" w:fill="auto"/>
            <w:noWrap/>
            <w:vAlign w:val="bottom"/>
          </w:tcPr>
          <w:p w:rsidR="0056709F" w:rsidRPr="0050050B" w:rsidRDefault="0056709F" w:rsidP="00D97E5B">
            <w:pPr>
              <w:spacing w:line="240" w:lineRule="exact"/>
              <w:rPr>
                <w:b/>
                <w:bCs/>
              </w:rPr>
            </w:pPr>
            <w:r w:rsidRPr="0050050B">
              <w:rPr>
                <w:b/>
                <w:bCs/>
              </w:rPr>
              <w:t>Баланс</w:t>
            </w:r>
          </w:p>
        </w:tc>
        <w:tc>
          <w:tcPr>
            <w:tcW w:w="1331"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700</w:t>
            </w:r>
          </w:p>
        </w:tc>
        <w:tc>
          <w:tcPr>
            <w:tcW w:w="1362"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236271</w:t>
            </w:r>
          </w:p>
        </w:tc>
        <w:tc>
          <w:tcPr>
            <w:tcW w:w="1240" w:type="dxa"/>
            <w:tcBorders>
              <w:top w:val="nil"/>
              <w:left w:val="nil"/>
              <w:bottom w:val="single" w:sz="4" w:space="0" w:color="auto"/>
              <w:right w:val="single" w:sz="4" w:space="0" w:color="auto"/>
            </w:tcBorders>
            <w:shd w:val="clear" w:color="auto" w:fill="auto"/>
            <w:noWrap/>
            <w:vAlign w:val="center"/>
          </w:tcPr>
          <w:p w:rsidR="0056709F" w:rsidRPr="0050050B" w:rsidRDefault="0056709F" w:rsidP="00D97E5B">
            <w:pPr>
              <w:spacing w:line="240" w:lineRule="exact"/>
              <w:jc w:val="center"/>
              <w:rPr>
                <w:b/>
                <w:bCs/>
              </w:rPr>
            </w:pPr>
            <w:r w:rsidRPr="0050050B">
              <w:rPr>
                <w:b/>
                <w:bCs/>
              </w:rPr>
              <w:t>633187</w:t>
            </w:r>
          </w:p>
        </w:tc>
      </w:tr>
    </w:tbl>
    <w:p w:rsidR="00A82332" w:rsidRPr="008D21CD" w:rsidRDefault="00A82332" w:rsidP="00A82332">
      <w:pPr>
        <w:spacing w:line="360" w:lineRule="auto"/>
        <w:jc w:val="center"/>
        <w:rPr>
          <w:b/>
          <w:caps/>
          <w:sz w:val="28"/>
          <w:szCs w:val="28"/>
        </w:rPr>
      </w:pPr>
      <w:r>
        <w:rPr>
          <w:b/>
          <w:caps/>
          <w:sz w:val="28"/>
          <w:szCs w:val="28"/>
        </w:rPr>
        <w:t>3</w:t>
      </w:r>
      <w:r w:rsidRPr="008D21CD">
        <w:rPr>
          <w:b/>
          <w:caps/>
          <w:sz w:val="28"/>
          <w:szCs w:val="28"/>
        </w:rPr>
        <w:t xml:space="preserve"> Финансовый анализ финансового состояния ОАО «Медведь»</w:t>
      </w:r>
    </w:p>
    <w:p w:rsidR="00A82332" w:rsidRPr="005730CA" w:rsidRDefault="00A82332" w:rsidP="00A82332">
      <w:pPr>
        <w:spacing w:line="360" w:lineRule="auto"/>
        <w:jc w:val="center"/>
        <w:rPr>
          <w:b/>
          <w:caps/>
          <w:sz w:val="20"/>
          <w:szCs w:val="20"/>
        </w:rPr>
      </w:pPr>
    </w:p>
    <w:p w:rsidR="00A82332" w:rsidRPr="008D21CD" w:rsidRDefault="00A82332" w:rsidP="00A82332">
      <w:pPr>
        <w:spacing w:line="360" w:lineRule="auto"/>
        <w:jc w:val="center"/>
        <w:rPr>
          <w:b/>
          <w:caps/>
          <w:sz w:val="28"/>
          <w:szCs w:val="28"/>
        </w:rPr>
      </w:pPr>
      <w:r>
        <w:rPr>
          <w:b/>
          <w:caps/>
          <w:sz w:val="28"/>
          <w:szCs w:val="28"/>
        </w:rPr>
        <w:t>3.1</w:t>
      </w:r>
      <w:r w:rsidRPr="008D21CD">
        <w:rPr>
          <w:b/>
          <w:caps/>
          <w:sz w:val="28"/>
          <w:szCs w:val="28"/>
        </w:rPr>
        <w:t xml:space="preserve"> Анализ структуры и динамика активов и пассивов</w:t>
      </w:r>
    </w:p>
    <w:p w:rsidR="00A82332" w:rsidRPr="005730CA" w:rsidRDefault="00A82332" w:rsidP="00A82332">
      <w:pPr>
        <w:spacing w:line="360" w:lineRule="auto"/>
        <w:rPr>
          <w:sz w:val="20"/>
          <w:szCs w:val="20"/>
        </w:rPr>
      </w:pPr>
    </w:p>
    <w:p w:rsidR="00A82332" w:rsidRPr="008D21CD" w:rsidRDefault="00A82332" w:rsidP="00A82332">
      <w:pPr>
        <w:spacing w:line="360" w:lineRule="auto"/>
        <w:jc w:val="center"/>
        <w:rPr>
          <w:b/>
          <w:caps/>
          <w:sz w:val="28"/>
          <w:szCs w:val="28"/>
        </w:rPr>
      </w:pPr>
      <w:r>
        <w:rPr>
          <w:b/>
          <w:caps/>
          <w:sz w:val="28"/>
          <w:szCs w:val="28"/>
        </w:rPr>
        <w:t>3.1.1</w:t>
      </w:r>
      <w:r w:rsidRPr="008D21CD">
        <w:rPr>
          <w:b/>
          <w:caps/>
          <w:sz w:val="28"/>
          <w:szCs w:val="28"/>
        </w:rPr>
        <w:t xml:space="preserve"> За 2006 год</w:t>
      </w:r>
    </w:p>
    <w:p w:rsidR="00A82332" w:rsidRPr="00B80464" w:rsidRDefault="00A82332" w:rsidP="00A82332">
      <w:pPr>
        <w:spacing w:line="360" w:lineRule="auto"/>
        <w:jc w:val="center"/>
        <w:rPr>
          <w:i/>
          <w:sz w:val="28"/>
          <w:szCs w:val="28"/>
          <w:u w:val="single"/>
        </w:rPr>
      </w:pPr>
      <w:r w:rsidRPr="00B80464">
        <w:rPr>
          <w:i/>
          <w:sz w:val="28"/>
          <w:szCs w:val="28"/>
          <w:u w:val="single"/>
        </w:rPr>
        <w:t>Коэффициент соотношения оборотных и внеоборотных активов</w:t>
      </w:r>
    </w:p>
    <w:p w:rsidR="005730CA" w:rsidRDefault="005730CA" w:rsidP="00A82332">
      <w:pPr>
        <w:spacing w:line="360" w:lineRule="auto"/>
        <w:rPr>
          <w:sz w:val="28"/>
          <w:szCs w:val="28"/>
        </w:rPr>
        <w:sectPr w:rsidR="005730CA" w:rsidSect="002353DA">
          <w:headerReference w:type="even" r:id="rId7"/>
          <w:headerReference w:type="default" r:id="rId8"/>
          <w:footnotePr>
            <w:numRestart w:val="eachPage"/>
          </w:footnotePr>
          <w:pgSz w:w="11906" w:h="16838"/>
          <w:pgMar w:top="1134" w:right="567" w:bottom="1134" w:left="1985" w:header="709" w:footer="709" w:gutter="0"/>
          <w:cols w:space="708"/>
          <w:titlePg/>
          <w:docGrid w:linePitch="360"/>
        </w:sectPr>
      </w:pPr>
    </w:p>
    <w:p w:rsidR="00A82332" w:rsidRDefault="00A82332" w:rsidP="00A82332">
      <w:pPr>
        <w:spacing w:line="360" w:lineRule="auto"/>
        <w:rPr>
          <w:sz w:val="28"/>
          <w:szCs w:val="28"/>
        </w:rPr>
      </w:pPr>
      <w:r w:rsidRPr="00731308">
        <w:rPr>
          <w:sz w:val="28"/>
          <w:szCs w:val="28"/>
        </w:rPr>
        <w:t>На начало года:</w:t>
      </w:r>
    </w:p>
    <w:p w:rsidR="00A82332" w:rsidRDefault="00A82332" w:rsidP="005730CA">
      <w:pPr>
        <w:spacing w:line="360" w:lineRule="auto"/>
        <w:ind w:hanging="180"/>
        <w:rPr>
          <w:sz w:val="28"/>
          <w:szCs w:val="28"/>
        </w:rPr>
      </w:pPr>
      <w:r w:rsidRPr="00731308">
        <w:rPr>
          <w:position w:val="-28"/>
          <w:sz w:val="28"/>
          <w:szCs w:val="28"/>
        </w:rPr>
        <w:object w:dxaOrig="4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3pt" o:ole="">
            <v:imagedata r:id="rId9" o:title=""/>
          </v:shape>
          <o:OLEObject Type="Embed" ProgID="Equation.3" ShapeID="_x0000_i1025" DrawAspect="Content" ObjectID="_1462592144" r:id="rId10"/>
        </w:object>
      </w:r>
    </w:p>
    <w:p w:rsidR="00A82332" w:rsidRDefault="00A82332" w:rsidP="00A82332">
      <w:pPr>
        <w:spacing w:line="360" w:lineRule="auto"/>
        <w:rPr>
          <w:sz w:val="28"/>
          <w:szCs w:val="28"/>
        </w:rPr>
      </w:pPr>
      <w:r w:rsidRPr="00731308">
        <w:rPr>
          <w:sz w:val="28"/>
          <w:szCs w:val="28"/>
        </w:rPr>
        <w:t>На конец года:</w:t>
      </w:r>
    </w:p>
    <w:p w:rsidR="00A82332" w:rsidRPr="00731308" w:rsidRDefault="00A82332" w:rsidP="005730CA">
      <w:pPr>
        <w:spacing w:line="360" w:lineRule="auto"/>
        <w:ind w:hanging="180"/>
        <w:rPr>
          <w:sz w:val="28"/>
          <w:szCs w:val="28"/>
        </w:rPr>
      </w:pPr>
      <w:r w:rsidRPr="00731308">
        <w:rPr>
          <w:position w:val="-28"/>
          <w:sz w:val="28"/>
          <w:szCs w:val="28"/>
        </w:rPr>
        <w:object w:dxaOrig="4620" w:dyaOrig="660">
          <v:shape id="_x0000_i1026" type="#_x0000_t75" style="width:231pt;height:33pt" o:ole="">
            <v:imagedata r:id="rId11" o:title=""/>
          </v:shape>
          <o:OLEObject Type="Embed" ProgID="Equation.3" ShapeID="_x0000_i1026" DrawAspect="Content" ObjectID="_1462592145" r:id="rId12"/>
        </w:object>
      </w:r>
    </w:p>
    <w:p w:rsidR="005730CA" w:rsidRDefault="005730CA" w:rsidP="00A82332">
      <w:pPr>
        <w:spacing w:line="360" w:lineRule="auto"/>
        <w:ind w:firstLine="567"/>
        <w:jc w:val="both"/>
        <w:rPr>
          <w:sz w:val="28"/>
          <w:szCs w:val="28"/>
        </w:rPr>
        <w:sectPr w:rsidR="005730CA" w:rsidSect="005730CA">
          <w:type w:val="continuous"/>
          <w:pgSz w:w="11906" w:h="16838"/>
          <w:pgMar w:top="1134" w:right="206" w:bottom="1134" w:left="1985" w:header="709" w:footer="709" w:gutter="0"/>
          <w:cols w:num="2" w:space="708" w:equalWidth="0">
            <w:col w:w="4675" w:space="356"/>
            <w:col w:w="4684"/>
          </w:cols>
          <w:titlePg/>
          <w:docGrid w:linePitch="360"/>
        </w:sectPr>
      </w:pPr>
    </w:p>
    <w:p w:rsidR="00A82332" w:rsidRPr="00731308" w:rsidRDefault="00A82332" w:rsidP="00BC29D0">
      <w:pPr>
        <w:spacing w:line="440" w:lineRule="exact"/>
        <w:ind w:firstLine="567"/>
        <w:jc w:val="both"/>
        <w:rPr>
          <w:sz w:val="28"/>
          <w:szCs w:val="28"/>
        </w:rPr>
      </w:pPr>
      <w:r>
        <w:rPr>
          <w:sz w:val="28"/>
          <w:szCs w:val="28"/>
        </w:rPr>
        <w:t xml:space="preserve">Коэффициент соотношения оборотных и внеоборотных активов на начало </w:t>
      </w:r>
      <w:smartTag w:uri="urn:schemas-microsoft-com:office:smarttags" w:element="metricconverter">
        <w:smartTagPr>
          <w:attr w:name="ProductID" w:val="2006 г"/>
        </w:smartTagPr>
        <w:r>
          <w:rPr>
            <w:sz w:val="28"/>
            <w:szCs w:val="28"/>
          </w:rPr>
          <w:t>2006 г</w:t>
        </w:r>
      </w:smartTag>
      <w:r>
        <w:rPr>
          <w:sz w:val="28"/>
          <w:szCs w:val="28"/>
        </w:rPr>
        <w:t xml:space="preserve">. имеет низкое значение, а к концу </w:t>
      </w:r>
      <w:smartTag w:uri="urn:schemas-microsoft-com:office:smarttags" w:element="metricconverter">
        <w:smartTagPr>
          <w:attr w:name="ProductID" w:val="2006 г"/>
        </w:smartTagPr>
        <w:r>
          <w:rPr>
            <w:sz w:val="28"/>
            <w:szCs w:val="28"/>
          </w:rPr>
          <w:t>2006 г</w:t>
        </w:r>
      </w:smartTag>
      <w:r>
        <w:rPr>
          <w:sz w:val="28"/>
          <w:szCs w:val="28"/>
        </w:rPr>
        <w:t>. поднялся более чем в 2 раза. Величина данного коэффициента (1,11) показывает, что оборотные активы практически равны внеоборотным, т.е. практически все собственные средства используется в оборотных активах.</w:t>
      </w:r>
    </w:p>
    <w:p w:rsidR="00A82332" w:rsidRPr="00B80464" w:rsidRDefault="00A82332" w:rsidP="00A82332">
      <w:pPr>
        <w:spacing w:line="360" w:lineRule="auto"/>
        <w:jc w:val="center"/>
        <w:rPr>
          <w:i/>
          <w:sz w:val="28"/>
          <w:szCs w:val="28"/>
          <w:u w:val="single"/>
        </w:rPr>
      </w:pPr>
      <w:r w:rsidRPr="00B80464">
        <w:rPr>
          <w:i/>
          <w:sz w:val="28"/>
          <w:szCs w:val="28"/>
          <w:u w:val="single"/>
        </w:rPr>
        <w:t>Показатель чистые активы</w:t>
      </w:r>
    </w:p>
    <w:p w:rsidR="00A82332" w:rsidRDefault="00A82332" w:rsidP="00A82332">
      <w:pPr>
        <w:spacing w:line="360" w:lineRule="auto"/>
        <w:rPr>
          <w:sz w:val="28"/>
          <w:szCs w:val="28"/>
        </w:rPr>
      </w:pPr>
      <w:r w:rsidRPr="00731308">
        <w:rPr>
          <w:sz w:val="28"/>
          <w:szCs w:val="28"/>
        </w:rPr>
        <w:t>На начало года:</w:t>
      </w:r>
    </w:p>
    <w:p w:rsidR="00A82332" w:rsidRDefault="00BC29D0" w:rsidP="00A82332">
      <w:pPr>
        <w:spacing w:line="360" w:lineRule="auto"/>
        <w:rPr>
          <w:sz w:val="28"/>
          <w:szCs w:val="28"/>
        </w:rPr>
      </w:pPr>
      <w:r w:rsidRPr="005730CA">
        <w:rPr>
          <w:position w:val="-28"/>
          <w:sz w:val="28"/>
          <w:szCs w:val="28"/>
        </w:rPr>
        <w:object w:dxaOrig="8400" w:dyaOrig="680">
          <v:shape id="_x0000_i1027" type="#_x0000_t75" style="width:420pt;height:33.75pt" o:ole="">
            <v:imagedata r:id="rId13" o:title=""/>
          </v:shape>
          <o:OLEObject Type="Embed" ProgID="Equation.3" ShapeID="_x0000_i1027" DrawAspect="Content" ObjectID="_1462592146" r:id="rId14"/>
        </w:object>
      </w:r>
    </w:p>
    <w:p w:rsidR="00A82332" w:rsidRDefault="00A82332" w:rsidP="00A82332">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p>
    <w:p w:rsidR="00A82332" w:rsidRDefault="00BC29D0" w:rsidP="00A82332">
      <w:pPr>
        <w:spacing w:line="360" w:lineRule="auto"/>
        <w:rPr>
          <w:sz w:val="28"/>
          <w:szCs w:val="28"/>
        </w:rPr>
      </w:pPr>
      <w:r w:rsidRPr="005730CA">
        <w:rPr>
          <w:position w:val="-28"/>
          <w:sz w:val="28"/>
          <w:szCs w:val="28"/>
        </w:rPr>
        <w:object w:dxaOrig="8380" w:dyaOrig="680">
          <v:shape id="_x0000_i1028" type="#_x0000_t75" style="width:419.25pt;height:33.75pt" o:ole="">
            <v:imagedata r:id="rId15" o:title=""/>
          </v:shape>
          <o:OLEObject Type="Embed" ProgID="Equation.3" ShapeID="_x0000_i1028" DrawAspect="Content" ObjectID="_1462592147" r:id="rId16"/>
        </w:object>
      </w:r>
    </w:p>
    <w:p w:rsidR="00A82332" w:rsidRPr="00331BD7" w:rsidRDefault="00A82332" w:rsidP="00BC29D0">
      <w:pPr>
        <w:spacing w:line="440" w:lineRule="exact"/>
        <w:ind w:firstLine="567"/>
        <w:jc w:val="both"/>
        <w:rPr>
          <w:sz w:val="28"/>
          <w:szCs w:val="28"/>
        </w:rPr>
      </w:pPr>
      <w:r>
        <w:rPr>
          <w:sz w:val="28"/>
          <w:szCs w:val="28"/>
        </w:rPr>
        <w:t xml:space="preserve">Этот показатель отражает, какими активами компания может располагать за счет постоянного капитала. В сравнении с уставным капиталом, который на ОАО «Медведь» равен 150 тыс. руб. можно сделать вывод о том, что предприятию не предстоит уменьшать свой уставный капитал. </w:t>
      </w:r>
    </w:p>
    <w:p w:rsidR="00A82332" w:rsidRPr="00C51C91" w:rsidRDefault="00A82332" w:rsidP="00A82332">
      <w:pPr>
        <w:spacing w:line="360" w:lineRule="auto"/>
        <w:jc w:val="center"/>
        <w:rPr>
          <w:i/>
          <w:sz w:val="28"/>
          <w:szCs w:val="28"/>
          <w:u w:val="single"/>
        </w:rPr>
      </w:pPr>
      <w:r w:rsidRPr="00C51C91">
        <w:rPr>
          <w:i/>
          <w:sz w:val="28"/>
          <w:szCs w:val="28"/>
          <w:u w:val="single"/>
        </w:rPr>
        <w:t>Собственный оборотный капитал</w:t>
      </w:r>
    </w:p>
    <w:p w:rsidR="00A82332" w:rsidRDefault="00A82332" w:rsidP="00A82332">
      <w:pPr>
        <w:spacing w:line="360" w:lineRule="auto"/>
        <w:rPr>
          <w:sz w:val="28"/>
          <w:szCs w:val="28"/>
        </w:rPr>
      </w:pPr>
      <w:r w:rsidRPr="00731308">
        <w:rPr>
          <w:sz w:val="28"/>
          <w:szCs w:val="28"/>
        </w:rPr>
        <w:t>На начало года:</w:t>
      </w:r>
    </w:p>
    <w:p w:rsidR="00A82332" w:rsidRDefault="00A82332" w:rsidP="00A82332">
      <w:pPr>
        <w:spacing w:line="360" w:lineRule="auto"/>
        <w:rPr>
          <w:sz w:val="28"/>
          <w:szCs w:val="28"/>
        </w:rPr>
      </w:pPr>
      <w:r w:rsidRPr="00C51C91">
        <w:rPr>
          <w:position w:val="-10"/>
          <w:sz w:val="28"/>
          <w:szCs w:val="28"/>
        </w:rPr>
        <w:object w:dxaOrig="8720" w:dyaOrig="340">
          <v:shape id="_x0000_i1029" type="#_x0000_t75" style="width:435.75pt;height:17.25pt" o:ole="">
            <v:imagedata r:id="rId17" o:title=""/>
          </v:shape>
          <o:OLEObject Type="Embed" ProgID="Equation.3" ShapeID="_x0000_i1029" DrawAspect="Content" ObjectID="_1462592148" r:id="rId18"/>
        </w:object>
      </w:r>
    </w:p>
    <w:p w:rsidR="00A82332" w:rsidRDefault="00A82332" w:rsidP="00A82332">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A82332" w:rsidRDefault="00A82332" w:rsidP="00A82332">
      <w:pPr>
        <w:spacing w:line="360" w:lineRule="auto"/>
        <w:rPr>
          <w:sz w:val="28"/>
          <w:szCs w:val="28"/>
        </w:rPr>
      </w:pPr>
      <w:r w:rsidRPr="00C51C91">
        <w:rPr>
          <w:position w:val="-10"/>
          <w:sz w:val="28"/>
          <w:szCs w:val="28"/>
        </w:rPr>
        <w:object w:dxaOrig="8720" w:dyaOrig="340">
          <v:shape id="_x0000_i1030" type="#_x0000_t75" style="width:435.75pt;height:17.25pt" o:ole="">
            <v:imagedata r:id="rId19" o:title=""/>
          </v:shape>
          <o:OLEObject Type="Embed" ProgID="Equation.3" ShapeID="_x0000_i1030" DrawAspect="Content" ObjectID="_1462592149" r:id="rId20"/>
        </w:object>
      </w:r>
    </w:p>
    <w:p w:rsidR="00A82332" w:rsidRDefault="00A82332" w:rsidP="00A82332">
      <w:pPr>
        <w:spacing w:line="360" w:lineRule="auto"/>
        <w:ind w:firstLine="567"/>
        <w:jc w:val="both"/>
        <w:rPr>
          <w:sz w:val="28"/>
          <w:szCs w:val="28"/>
        </w:rPr>
      </w:pPr>
      <w:r>
        <w:rPr>
          <w:sz w:val="28"/>
          <w:szCs w:val="28"/>
        </w:rPr>
        <w:t>Этот показатель отражает степень зависимости компании в заемных средствах. Исходя из полученных данных, можно сделать вывод, что ОАО «Медведь» находится в очень высокой степени зависимости от заемных средств, и, в случае необходимости погашения всех краткосрочных обязательств у предприятия не хватит оборотных средств, т.е. придется реализовывать и внеоборотные средства тоже.</w:t>
      </w:r>
    </w:p>
    <w:p w:rsidR="00A82332" w:rsidRPr="006D75F0" w:rsidRDefault="00A82332" w:rsidP="00A82332">
      <w:pPr>
        <w:spacing w:line="360" w:lineRule="auto"/>
        <w:jc w:val="center"/>
        <w:rPr>
          <w:i/>
          <w:sz w:val="28"/>
          <w:szCs w:val="28"/>
          <w:u w:val="single"/>
        </w:rPr>
      </w:pPr>
      <w:r w:rsidRPr="006D75F0">
        <w:rPr>
          <w:i/>
          <w:sz w:val="28"/>
          <w:szCs w:val="28"/>
          <w:u w:val="single"/>
        </w:rPr>
        <w:t>Коэффициент автономии</w:t>
      </w:r>
    </w:p>
    <w:p w:rsidR="00A82332" w:rsidRDefault="00A82332" w:rsidP="00A82332">
      <w:pPr>
        <w:spacing w:line="360" w:lineRule="auto"/>
        <w:rPr>
          <w:sz w:val="28"/>
          <w:szCs w:val="28"/>
        </w:rPr>
      </w:pPr>
      <w:r w:rsidRPr="00731308">
        <w:rPr>
          <w:sz w:val="28"/>
          <w:szCs w:val="28"/>
        </w:rPr>
        <w:t>На начало года:</w:t>
      </w:r>
    </w:p>
    <w:p w:rsidR="00A82332" w:rsidRDefault="00A82332" w:rsidP="00A82332">
      <w:pPr>
        <w:spacing w:line="360" w:lineRule="auto"/>
        <w:jc w:val="both"/>
        <w:rPr>
          <w:sz w:val="28"/>
          <w:szCs w:val="28"/>
        </w:rPr>
      </w:pPr>
      <w:r w:rsidRPr="006035B6">
        <w:rPr>
          <w:position w:val="-28"/>
          <w:sz w:val="28"/>
          <w:szCs w:val="28"/>
        </w:rPr>
        <w:object w:dxaOrig="7360" w:dyaOrig="660">
          <v:shape id="_x0000_i1031" type="#_x0000_t75" style="width:368.25pt;height:33pt" o:ole="">
            <v:imagedata r:id="rId21" o:title=""/>
          </v:shape>
          <o:OLEObject Type="Embed" ProgID="Equation.3" ShapeID="_x0000_i1031" DrawAspect="Content" ObjectID="_1462592150" r:id="rId22"/>
        </w:object>
      </w:r>
    </w:p>
    <w:p w:rsidR="00A82332" w:rsidRDefault="00A82332" w:rsidP="00A82332">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A82332" w:rsidRDefault="00A82332" w:rsidP="00A82332">
      <w:pPr>
        <w:spacing w:line="360" w:lineRule="auto"/>
        <w:jc w:val="both"/>
        <w:rPr>
          <w:sz w:val="28"/>
          <w:szCs w:val="28"/>
        </w:rPr>
      </w:pPr>
      <w:r w:rsidRPr="006035B6">
        <w:rPr>
          <w:position w:val="-28"/>
          <w:sz w:val="28"/>
          <w:szCs w:val="28"/>
        </w:rPr>
        <w:object w:dxaOrig="7339" w:dyaOrig="660">
          <v:shape id="_x0000_i1032" type="#_x0000_t75" style="width:366.75pt;height:33pt" o:ole="">
            <v:imagedata r:id="rId23" o:title=""/>
          </v:shape>
          <o:OLEObject Type="Embed" ProgID="Equation.3" ShapeID="_x0000_i1032" DrawAspect="Content" ObjectID="_1462592151" r:id="rId24"/>
        </w:object>
      </w:r>
    </w:p>
    <w:p w:rsidR="00A82332" w:rsidRDefault="00A82332" w:rsidP="00A82332">
      <w:pPr>
        <w:spacing w:line="360" w:lineRule="auto"/>
        <w:ind w:firstLine="567"/>
        <w:jc w:val="both"/>
        <w:rPr>
          <w:sz w:val="28"/>
          <w:szCs w:val="28"/>
        </w:rPr>
      </w:pPr>
      <w:r>
        <w:rPr>
          <w:sz w:val="28"/>
          <w:szCs w:val="28"/>
        </w:rPr>
        <w:t>Данный коэффициент характеризует финансовую зависимость. Его нормативное значение равно ≥ 0,5. Значение данного коэффициента на ОАО «Медведь» на порядок меньше нормативного. Это означает, что все средства предприятия состоят практически из заемных средств.</w:t>
      </w:r>
    </w:p>
    <w:p w:rsidR="00A82332" w:rsidRPr="007174D5" w:rsidRDefault="00A82332" w:rsidP="00A82332">
      <w:pPr>
        <w:spacing w:line="360" w:lineRule="auto"/>
        <w:jc w:val="center"/>
        <w:rPr>
          <w:i/>
          <w:sz w:val="28"/>
          <w:szCs w:val="28"/>
          <w:u w:val="single"/>
        </w:rPr>
      </w:pPr>
      <w:r w:rsidRPr="007174D5">
        <w:rPr>
          <w:i/>
          <w:sz w:val="28"/>
          <w:szCs w:val="28"/>
          <w:u w:val="single"/>
        </w:rPr>
        <w:t>Коэффициент соотношения заемных и собственных средств</w:t>
      </w:r>
    </w:p>
    <w:p w:rsidR="00A82332" w:rsidRDefault="00A82332" w:rsidP="00A82332">
      <w:pPr>
        <w:spacing w:line="360" w:lineRule="auto"/>
        <w:rPr>
          <w:sz w:val="28"/>
          <w:szCs w:val="28"/>
        </w:rPr>
      </w:pPr>
      <w:r w:rsidRPr="00731308">
        <w:rPr>
          <w:sz w:val="28"/>
          <w:szCs w:val="28"/>
        </w:rPr>
        <w:t>На начало года:</w:t>
      </w:r>
    </w:p>
    <w:p w:rsidR="00A82332" w:rsidRDefault="00A82332" w:rsidP="00A82332">
      <w:pPr>
        <w:spacing w:line="360" w:lineRule="auto"/>
        <w:rPr>
          <w:sz w:val="28"/>
          <w:szCs w:val="28"/>
        </w:rPr>
      </w:pPr>
      <w:r w:rsidRPr="007174D5">
        <w:rPr>
          <w:position w:val="-24"/>
          <w:sz w:val="28"/>
          <w:szCs w:val="28"/>
        </w:rPr>
        <w:object w:dxaOrig="7960" w:dyaOrig="620">
          <v:shape id="_x0000_i1033" type="#_x0000_t75" style="width:398.25pt;height:30.75pt" o:ole="">
            <v:imagedata r:id="rId25" o:title=""/>
          </v:shape>
          <o:OLEObject Type="Embed" ProgID="Equation.3" ShapeID="_x0000_i1033" DrawAspect="Content" ObjectID="_1462592152" r:id="rId26"/>
        </w:object>
      </w:r>
    </w:p>
    <w:p w:rsidR="00A82332" w:rsidRDefault="00A82332" w:rsidP="00A82332">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A82332" w:rsidRDefault="00A82332" w:rsidP="00A82332">
      <w:pPr>
        <w:spacing w:line="360" w:lineRule="auto"/>
        <w:rPr>
          <w:sz w:val="28"/>
          <w:szCs w:val="28"/>
        </w:rPr>
      </w:pPr>
      <w:r w:rsidRPr="007174D5">
        <w:rPr>
          <w:position w:val="-24"/>
          <w:sz w:val="28"/>
          <w:szCs w:val="28"/>
        </w:rPr>
        <w:object w:dxaOrig="7980" w:dyaOrig="620">
          <v:shape id="_x0000_i1034" type="#_x0000_t75" style="width:399pt;height:30.75pt" o:ole="">
            <v:imagedata r:id="rId27" o:title=""/>
          </v:shape>
          <o:OLEObject Type="Embed" ProgID="Equation.3" ShapeID="_x0000_i1034" DrawAspect="Content" ObjectID="_1462592153" r:id="rId28"/>
        </w:object>
      </w:r>
    </w:p>
    <w:p w:rsidR="00C22F3F" w:rsidRDefault="00A82332" w:rsidP="00A71400">
      <w:pPr>
        <w:spacing w:line="360" w:lineRule="auto"/>
        <w:ind w:firstLine="567"/>
        <w:jc w:val="both"/>
        <w:sectPr w:rsidR="00C22F3F" w:rsidSect="005730CA">
          <w:type w:val="continuous"/>
          <w:pgSz w:w="11906" w:h="16838"/>
          <w:pgMar w:top="1134" w:right="567" w:bottom="1134" w:left="1985" w:header="709" w:footer="709" w:gutter="0"/>
          <w:cols w:space="708"/>
          <w:titlePg/>
          <w:docGrid w:linePitch="360"/>
        </w:sectPr>
      </w:pPr>
      <w:r>
        <w:rPr>
          <w:sz w:val="28"/>
          <w:szCs w:val="28"/>
        </w:rPr>
        <w:t xml:space="preserve">Этот коэффициент показывает способность организации покрыть свои обязательства собственными средствами. Его нормативное значение равно ≤ 1. Полученные расчетные значения показывают, что ОАО «Медведь» не может покрыть собственными средствами свои обязательства, т.е. в начале </w:t>
      </w:r>
      <w:smartTag w:uri="urn:schemas-microsoft-com:office:smarttags" w:element="metricconverter">
        <w:smartTagPr>
          <w:attr w:name="ProductID" w:val="2006 г"/>
        </w:smartTagPr>
        <w:r>
          <w:rPr>
            <w:sz w:val="28"/>
            <w:szCs w:val="28"/>
          </w:rPr>
          <w:t>2006 г</w:t>
        </w:r>
      </w:smartTag>
      <w:r>
        <w:rPr>
          <w:sz w:val="28"/>
          <w:szCs w:val="28"/>
        </w:rPr>
        <w:t xml:space="preserve">. на 1 руб. собственных средств, вложенных в активы, пришлось привлечь 16,62 руб., а в конце </w:t>
      </w:r>
      <w:smartTag w:uri="urn:schemas-microsoft-com:office:smarttags" w:element="metricconverter">
        <w:smartTagPr>
          <w:attr w:name="ProductID" w:val="2006 г"/>
        </w:smartTagPr>
        <w:r>
          <w:rPr>
            <w:sz w:val="28"/>
            <w:szCs w:val="28"/>
          </w:rPr>
          <w:t>2006 г</w:t>
        </w:r>
      </w:smartTag>
      <w:r>
        <w:rPr>
          <w:sz w:val="28"/>
          <w:szCs w:val="28"/>
        </w:rPr>
        <w:t>. даже 26,87 руб.</w:t>
      </w:r>
    </w:p>
    <w:p w:rsidR="00C22F3F" w:rsidRPr="005F0DEC" w:rsidRDefault="005F0DEC" w:rsidP="005F0DEC">
      <w:pPr>
        <w:jc w:val="right"/>
        <w:rPr>
          <w:sz w:val="28"/>
          <w:szCs w:val="28"/>
        </w:rPr>
      </w:pPr>
      <w:r w:rsidRPr="005F0DEC">
        <w:rPr>
          <w:sz w:val="28"/>
          <w:szCs w:val="28"/>
        </w:rPr>
        <w:t>Таблица 3.1.1.1</w:t>
      </w:r>
    </w:p>
    <w:p w:rsidR="00831590" w:rsidRDefault="00831590" w:rsidP="00720FE0">
      <w:pPr>
        <w:spacing w:line="360" w:lineRule="auto"/>
        <w:jc w:val="center"/>
        <w:rPr>
          <w:sz w:val="28"/>
          <w:szCs w:val="28"/>
        </w:rPr>
      </w:pPr>
      <w:r w:rsidRPr="00E04B8D">
        <w:rPr>
          <w:sz w:val="28"/>
          <w:szCs w:val="28"/>
        </w:rPr>
        <w:t>Результаты расчетов для анализа активов</w:t>
      </w:r>
    </w:p>
    <w:tbl>
      <w:tblPr>
        <w:tblW w:w="148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709"/>
        <w:gridCol w:w="992"/>
        <w:gridCol w:w="992"/>
        <w:gridCol w:w="993"/>
        <w:gridCol w:w="938"/>
        <w:gridCol w:w="1330"/>
        <w:gridCol w:w="960"/>
        <w:gridCol w:w="1677"/>
        <w:gridCol w:w="1560"/>
      </w:tblGrid>
      <w:tr w:rsidR="00831590" w:rsidRPr="00E04B8D">
        <w:trPr>
          <w:trHeight w:val="255"/>
        </w:trPr>
        <w:tc>
          <w:tcPr>
            <w:tcW w:w="4683" w:type="dxa"/>
            <w:vMerge w:val="restart"/>
            <w:shd w:val="clear" w:color="auto" w:fill="auto"/>
            <w:noWrap/>
            <w:vAlign w:val="center"/>
          </w:tcPr>
          <w:p w:rsidR="00831590" w:rsidRPr="00E04B8D" w:rsidRDefault="00831590" w:rsidP="008555DF">
            <w:pPr>
              <w:spacing w:line="240" w:lineRule="exact"/>
              <w:jc w:val="center"/>
            </w:pPr>
            <w:r w:rsidRPr="00E04B8D">
              <w:t>Статьи актива баланса</w:t>
            </w:r>
          </w:p>
        </w:tc>
        <w:tc>
          <w:tcPr>
            <w:tcW w:w="709" w:type="dxa"/>
            <w:vMerge w:val="restart"/>
            <w:shd w:val="clear" w:color="auto" w:fill="auto"/>
            <w:textDirection w:val="btLr"/>
            <w:vAlign w:val="center"/>
          </w:tcPr>
          <w:p w:rsidR="00831590" w:rsidRPr="00E04B8D" w:rsidRDefault="00831590" w:rsidP="008555DF">
            <w:pPr>
              <w:spacing w:line="240" w:lineRule="exact"/>
              <w:ind w:left="113" w:right="113"/>
              <w:jc w:val="center"/>
            </w:pPr>
            <w:r w:rsidRPr="00E04B8D">
              <w:t>Код</w:t>
            </w:r>
            <w:r w:rsidRPr="00E04B8D">
              <w:br/>
              <w:t>строки</w:t>
            </w:r>
          </w:p>
        </w:tc>
        <w:tc>
          <w:tcPr>
            <w:tcW w:w="1984" w:type="dxa"/>
            <w:gridSpan w:val="2"/>
            <w:shd w:val="clear" w:color="auto" w:fill="auto"/>
            <w:noWrap/>
            <w:vAlign w:val="center"/>
          </w:tcPr>
          <w:p w:rsidR="00831590" w:rsidRPr="00E04B8D" w:rsidRDefault="00831590" w:rsidP="008555DF">
            <w:pPr>
              <w:spacing w:line="240" w:lineRule="exact"/>
              <w:jc w:val="center"/>
            </w:pPr>
            <w:r w:rsidRPr="00E04B8D">
              <w:t>Абс. величины (тыс. руб.)</w:t>
            </w:r>
          </w:p>
        </w:tc>
        <w:tc>
          <w:tcPr>
            <w:tcW w:w="1931" w:type="dxa"/>
            <w:gridSpan w:val="2"/>
            <w:shd w:val="clear" w:color="auto" w:fill="auto"/>
            <w:noWrap/>
            <w:vAlign w:val="center"/>
          </w:tcPr>
          <w:p w:rsidR="00831590" w:rsidRPr="00E04B8D" w:rsidRDefault="00831590" w:rsidP="008555DF">
            <w:pPr>
              <w:spacing w:line="240" w:lineRule="exact"/>
              <w:jc w:val="center"/>
            </w:pPr>
            <w:r w:rsidRPr="00E04B8D">
              <w:t>Удельные веса, %</w:t>
            </w:r>
          </w:p>
        </w:tc>
        <w:tc>
          <w:tcPr>
            <w:tcW w:w="5527" w:type="dxa"/>
            <w:gridSpan w:val="4"/>
            <w:shd w:val="clear" w:color="auto" w:fill="auto"/>
            <w:noWrap/>
            <w:vAlign w:val="center"/>
          </w:tcPr>
          <w:p w:rsidR="00831590" w:rsidRPr="00E04B8D" w:rsidRDefault="00831590" w:rsidP="008555DF">
            <w:pPr>
              <w:spacing w:line="240" w:lineRule="exact"/>
              <w:jc w:val="center"/>
            </w:pPr>
            <w:r w:rsidRPr="00E04B8D">
              <w:t>Изменения</w:t>
            </w:r>
          </w:p>
        </w:tc>
      </w:tr>
      <w:tr w:rsidR="00831590" w:rsidRPr="00E04B8D">
        <w:trPr>
          <w:cantSplit/>
          <w:trHeight w:val="1335"/>
        </w:trPr>
        <w:tc>
          <w:tcPr>
            <w:tcW w:w="4683" w:type="dxa"/>
            <w:vMerge/>
            <w:vAlign w:val="center"/>
          </w:tcPr>
          <w:p w:rsidR="00831590" w:rsidRPr="00E04B8D" w:rsidRDefault="00831590" w:rsidP="008555DF">
            <w:pPr>
              <w:spacing w:line="240" w:lineRule="exact"/>
              <w:jc w:val="center"/>
            </w:pPr>
          </w:p>
        </w:tc>
        <w:tc>
          <w:tcPr>
            <w:tcW w:w="709" w:type="dxa"/>
            <w:vMerge/>
            <w:vAlign w:val="center"/>
          </w:tcPr>
          <w:p w:rsidR="00831590" w:rsidRPr="00E04B8D" w:rsidRDefault="00831590" w:rsidP="008555DF">
            <w:pPr>
              <w:spacing w:line="240" w:lineRule="exact"/>
              <w:jc w:val="center"/>
            </w:pPr>
          </w:p>
        </w:tc>
        <w:tc>
          <w:tcPr>
            <w:tcW w:w="992" w:type="dxa"/>
            <w:shd w:val="clear" w:color="auto" w:fill="auto"/>
            <w:noWrap/>
            <w:textDirection w:val="btLr"/>
            <w:vAlign w:val="center"/>
          </w:tcPr>
          <w:p w:rsidR="00831590" w:rsidRPr="00E04B8D" w:rsidRDefault="00831590" w:rsidP="008555DF">
            <w:pPr>
              <w:spacing w:line="240" w:lineRule="exact"/>
              <w:ind w:left="113" w:right="113"/>
              <w:jc w:val="center"/>
            </w:pPr>
            <w:r w:rsidRPr="00E04B8D">
              <w:t>на начало</w:t>
            </w:r>
            <w:r>
              <w:t xml:space="preserve"> года</w:t>
            </w:r>
          </w:p>
        </w:tc>
        <w:tc>
          <w:tcPr>
            <w:tcW w:w="992" w:type="dxa"/>
            <w:shd w:val="clear" w:color="auto" w:fill="auto"/>
            <w:noWrap/>
            <w:textDirection w:val="btLr"/>
            <w:vAlign w:val="center"/>
          </w:tcPr>
          <w:p w:rsidR="00831590" w:rsidRPr="00E04B8D" w:rsidRDefault="00831590" w:rsidP="008555DF">
            <w:pPr>
              <w:spacing w:line="240" w:lineRule="exact"/>
              <w:ind w:left="113" w:right="113"/>
              <w:jc w:val="center"/>
            </w:pPr>
            <w:r w:rsidRPr="00E04B8D">
              <w:t>на конец</w:t>
            </w:r>
            <w:r>
              <w:t xml:space="preserve"> года</w:t>
            </w:r>
          </w:p>
        </w:tc>
        <w:tc>
          <w:tcPr>
            <w:tcW w:w="993" w:type="dxa"/>
            <w:shd w:val="clear" w:color="auto" w:fill="auto"/>
            <w:noWrap/>
            <w:textDirection w:val="btLr"/>
            <w:vAlign w:val="center"/>
          </w:tcPr>
          <w:p w:rsidR="00831590" w:rsidRPr="00E04B8D" w:rsidRDefault="00831590" w:rsidP="008555DF">
            <w:pPr>
              <w:spacing w:line="240" w:lineRule="exact"/>
              <w:ind w:left="113" w:right="113"/>
              <w:jc w:val="center"/>
            </w:pPr>
            <w:r w:rsidRPr="00E04B8D">
              <w:t>на нач</w:t>
            </w:r>
            <w:r>
              <w:t>ало года</w:t>
            </w:r>
          </w:p>
        </w:tc>
        <w:tc>
          <w:tcPr>
            <w:tcW w:w="938" w:type="dxa"/>
            <w:shd w:val="clear" w:color="auto" w:fill="auto"/>
            <w:noWrap/>
            <w:textDirection w:val="btLr"/>
            <w:vAlign w:val="center"/>
          </w:tcPr>
          <w:p w:rsidR="00831590" w:rsidRPr="00E04B8D" w:rsidRDefault="00831590" w:rsidP="008555DF">
            <w:pPr>
              <w:spacing w:line="240" w:lineRule="exact"/>
              <w:ind w:left="113" w:right="113"/>
              <w:jc w:val="center"/>
            </w:pPr>
            <w:r w:rsidRPr="00E04B8D">
              <w:t>на кон</w:t>
            </w:r>
            <w:r>
              <w:t>ец года</w:t>
            </w:r>
          </w:p>
        </w:tc>
        <w:tc>
          <w:tcPr>
            <w:tcW w:w="1330" w:type="dxa"/>
            <w:shd w:val="clear" w:color="auto" w:fill="auto"/>
            <w:textDirection w:val="btLr"/>
            <w:vAlign w:val="center"/>
          </w:tcPr>
          <w:p w:rsidR="00831590" w:rsidRPr="00E04B8D" w:rsidRDefault="00831590" w:rsidP="008555DF">
            <w:pPr>
              <w:spacing w:line="240" w:lineRule="exact"/>
              <w:ind w:left="113" w:right="113"/>
              <w:jc w:val="center"/>
            </w:pPr>
            <w:r w:rsidRPr="00E04B8D">
              <w:t>В абс.</w:t>
            </w:r>
            <w:r>
              <w:t xml:space="preserve"> Величии-</w:t>
            </w:r>
            <w:r w:rsidRPr="00E04B8D">
              <w:br/>
              <w:t>нах, тыс.</w:t>
            </w:r>
            <w:r w:rsidRPr="00E04B8D">
              <w:br/>
              <w:t>руб.</w:t>
            </w:r>
          </w:p>
        </w:tc>
        <w:tc>
          <w:tcPr>
            <w:tcW w:w="960" w:type="dxa"/>
            <w:shd w:val="clear" w:color="auto" w:fill="auto"/>
            <w:textDirection w:val="btLr"/>
            <w:vAlign w:val="center"/>
          </w:tcPr>
          <w:p w:rsidR="00831590" w:rsidRPr="00E04B8D" w:rsidRDefault="00831590" w:rsidP="008555DF">
            <w:pPr>
              <w:spacing w:line="240" w:lineRule="exact"/>
              <w:ind w:left="113" w:right="113"/>
              <w:jc w:val="center"/>
            </w:pPr>
            <w:r w:rsidRPr="00E04B8D">
              <w:t>В удель-</w:t>
            </w:r>
            <w:r w:rsidRPr="00E04B8D">
              <w:br/>
              <w:t>ных весах</w:t>
            </w:r>
          </w:p>
        </w:tc>
        <w:tc>
          <w:tcPr>
            <w:tcW w:w="1677" w:type="dxa"/>
            <w:shd w:val="clear" w:color="auto" w:fill="auto"/>
            <w:textDirection w:val="btLr"/>
            <w:vAlign w:val="center"/>
          </w:tcPr>
          <w:p w:rsidR="00831590" w:rsidRPr="00E04B8D" w:rsidRDefault="00831590" w:rsidP="008555DF">
            <w:pPr>
              <w:spacing w:line="240" w:lineRule="exact"/>
              <w:ind w:left="113" w:right="113"/>
              <w:jc w:val="center"/>
            </w:pPr>
            <w:r w:rsidRPr="00E04B8D">
              <w:t>В % к величинам на</w:t>
            </w:r>
            <w:r>
              <w:t xml:space="preserve"> </w:t>
            </w:r>
            <w:r w:rsidRPr="00E04B8D">
              <w:t>нач. периода - темп</w:t>
            </w:r>
            <w:r w:rsidRPr="00E04B8D">
              <w:br/>
              <w:t>прироста</w:t>
            </w:r>
          </w:p>
        </w:tc>
        <w:tc>
          <w:tcPr>
            <w:tcW w:w="1560" w:type="dxa"/>
            <w:shd w:val="clear" w:color="auto" w:fill="auto"/>
            <w:textDirection w:val="btLr"/>
            <w:vAlign w:val="center"/>
          </w:tcPr>
          <w:p w:rsidR="00831590" w:rsidRPr="00E04B8D" w:rsidRDefault="00831590" w:rsidP="008555DF">
            <w:pPr>
              <w:spacing w:line="240" w:lineRule="exact"/>
              <w:ind w:left="113" w:right="113"/>
              <w:jc w:val="center"/>
            </w:pPr>
            <w:r w:rsidRPr="00E04B8D">
              <w:t>В % к измене</w:t>
            </w:r>
            <w:r>
              <w:t>-</w:t>
            </w:r>
            <w:r w:rsidRPr="00E04B8D">
              <w:t>ниям итога баланса</w:t>
            </w:r>
          </w:p>
        </w:tc>
      </w:tr>
      <w:tr w:rsidR="00831590" w:rsidRPr="00E04B8D">
        <w:trPr>
          <w:trHeight w:val="255"/>
        </w:trPr>
        <w:tc>
          <w:tcPr>
            <w:tcW w:w="4683" w:type="dxa"/>
            <w:shd w:val="clear" w:color="auto" w:fill="auto"/>
            <w:noWrap/>
            <w:vAlign w:val="center"/>
          </w:tcPr>
          <w:p w:rsidR="00831590" w:rsidRPr="00E04B8D" w:rsidRDefault="00831590" w:rsidP="008555DF">
            <w:pPr>
              <w:spacing w:line="240" w:lineRule="exact"/>
              <w:jc w:val="center"/>
            </w:pPr>
            <w:r w:rsidRPr="00E04B8D">
              <w:t>1</w:t>
            </w:r>
          </w:p>
        </w:tc>
        <w:tc>
          <w:tcPr>
            <w:tcW w:w="709" w:type="dxa"/>
            <w:shd w:val="clear" w:color="auto" w:fill="auto"/>
            <w:noWrap/>
            <w:vAlign w:val="center"/>
          </w:tcPr>
          <w:p w:rsidR="00831590" w:rsidRPr="00E04B8D" w:rsidRDefault="00831590" w:rsidP="008555DF">
            <w:pPr>
              <w:spacing w:line="240" w:lineRule="exact"/>
              <w:jc w:val="center"/>
            </w:pPr>
            <w:r w:rsidRPr="00E04B8D">
              <w:t>2</w:t>
            </w:r>
          </w:p>
        </w:tc>
        <w:tc>
          <w:tcPr>
            <w:tcW w:w="992" w:type="dxa"/>
            <w:shd w:val="clear" w:color="auto" w:fill="auto"/>
            <w:noWrap/>
            <w:vAlign w:val="center"/>
          </w:tcPr>
          <w:p w:rsidR="00831590" w:rsidRPr="00E04B8D" w:rsidRDefault="00831590" w:rsidP="008555DF">
            <w:pPr>
              <w:spacing w:line="240" w:lineRule="exact"/>
              <w:jc w:val="center"/>
            </w:pPr>
            <w:r w:rsidRPr="00E04B8D">
              <w:t>3</w:t>
            </w:r>
          </w:p>
        </w:tc>
        <w:tc>
          <w:tcPr>
            <w:tcW w:w="992" w:type="dxa"/>
            <w:shd w:val="clear" w:color="auto" w:fill="auto"/>
            <w:noWrap/>
            <w:vAlign w:val="center"/>
          </w:tcPr>
          <w:p w:rsidR="00831590" w:rsidRPr="00E04B8D" w:rsidRDefault="00831590" w:rsidP="008555DF">
            <w:pPr>
              <w:spacing w:line="240" w:lineRule="exact"/>
              <w:jc w:val="center"/>
            </w:pPr>
            <w:r w:rsidRPr="00E04B8D">
              <w:t>4</w:t>
            </w:r>
          </w:p>
        </w:tc>
        <w:tc>
          <w:tcPr>
            <w:tcW w:w="993" w:type="dxa"/>
            <w:shd w:val="clear" w:color="auto" w:fill="auto"/>
            <w:noWrap/>
            <w:vAlign w:val="center"/>
          </w:tcPr>
          <w:p w:rsidR="00831590" w:rsidRPr="00E04B8D" w:rsidRDefault="00831590" w:rsidP="008555DF">
            <w:pPr>
              <w:spacing w:line="240" w:lineRule="exact"/>
              <w:jc w:val="center"/>
            </w:pPr>
            <w:r w:rsidRPr="00E04B8D">
              <w:t>5</w:t>
            </w:r>
          </w:p>
        </w:tc>
        <w:tc>
          <w:tcPr>
            <w:tcW w:w="938" w:type="dxa"/>
            <w:shd w:val="clear" w:color="auto" w:fill="auto"/>
            <w:noWrap/>
            <w:vAlign w:val="center"/>
          </w:tcPr>
          <w:p w:rsidR="00831590" w:rsidRPr="00E04B8D" w:rsidRDefault="00831590" w:rsidP="008555DF">
            <w:pPr>
              <w:spacing w:line="240" w:lineRule="exact"/>
              <w:jc w:val="center"/>
            </w:pPr>
            <w:r w:rsidRPr="00E04B8D">
              <w:t>6</w:t>
            </w:r>
          </w:p>
        </w:tc>
        <w:tc>
          <w:tcPr>
            <w:tcW w:w="1330" w:type="dxa"/>
            <w:shd w:val="clear" w:color="auto" w:fill="auto"/>
            <w:vAlign w:val="bottom"/>
          </w:tcPr>
          <w:p w:rsidR="00831590" w:rsidRPr="00E04B8D" w:rsidRDefault="00831590" w:rsidP="008555DF">
            <w:pPr>
              <w:spacing w:line="240" w:lineRule="exact"/>
              <w:jc w:val="center"/>
            </w:pPr>
            <w:r w:rsidRPr="00E04B8D">
              <w:t>7</w:t>
            </w:r>
          </w:p>
        </w:tc>
        <w:tc>
          <w:tcPr>
            <w:tcW w:w="960" w:type="dxa"/>
            <w:shd w:val="clear" w:color="auto" w:fill="auto"/>
            <w:vAlign w:val="bottom"/>
          </w:tcPr>
          <w:p w:rsidR="00831590" w:rsidRPr="00E04B8D" w:rsidRDefault="00831590" w:rsidP="008555DF">
            <w:pPr>
              <w:spacing w:line="240" w:lineRule="exact"/>
              <w:jc w:val="center"/>
            </w:pPr>
            <w:r w:rsidRPr="00E04B8D">
              <w:t>8</w:t>
            </w:r>
          </w:p>
        </w:tc>
        <w:tc>
          <w:tcPr>
            <w:tcW w:w="1677" w:type="dxa"/>
            <w:shd w:val="clear" w:color="auto" w:fill="auto"/>
            <w:vAlign w:val="bottom"/>
          </w:tcPr>
          <w:p w:rsidR="00831590" w:rsidRPr="00E04B8D" w:rsidRDefault="00831590" w:rsidP="008555DF">
            <w:pPr>
              <w:spacing w:line="240" w:lineRule="exact"/>
              <w:jc w:val="center"/>
            </w:pPr>
            <w:r w:rsidRPr="00E04B8D">
              <w:t>9</w:t>
            </w:r>
          </w:p>
        </w:tc>
        <w:tc>
          <w:tcPr>
            <w:tcW w:w="1560" w:type="dxa"/>
            <w:shd w:val="clear" w:color="auto" w:fill="auto"/>
            <w:vAlign w:val="bottom"/>
          </w:tcPr>
          <w:p w:rsidR="00831590" w:rsidRPr="00E04B8D" w:rsidRDefault="00831590" w:rsidP="008555DF">
            <w:pPr>
              <w:spacing w:line="240" w:lineRule="exact"/>
              <w:jc w:val="center"/>
            </w:pPr>
            <w:r w:rsidRPr="00E04B8D">
              <w:t>10</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I. ВНЕОБОРОТНЫЕ АКТИВЫ</w:t>
            </w:r>
          </w:p>
        </w:tc>
        <w:tc>
          <w:tcPr>
            <w:tcW w:w="709" w:type="dxa"/>
            <w:shd w:val="clear" w:color="auto" w:fill="auto"/>
            <w:noWrap/>
            <w:vAlign w:val="center"/>
          </w:tcPr>
          <w:p w:rsidR="00831590" w:rsidRPr="00E04B8D" w:rsidRDefault="00831590" w:rsidP="008555DF">
            <w:pPr>
              <w:spacing w:line="240" w:lineRule="exact"/>
              <w:jc w:val="center"/>
            </w:pPr>
            <w:r w:rsidRPr="00E04B8D">
              <w:t>190</w:t>
            </w:r>
          </w:p>
        </w:tc>
        <w:tc>
          <w:tcPr>
            <w:tcW w:w="992" w:type="dxa"/>
            <w:shd w:val="clear" w:color="auto" w:fill="auto"/>
            <w:noWrap/>
            <w:vAlign w:val="center"/>
          </w:tcPr>
          <w:p w:rsidR="00831590" w:rsidRPr="00E04B8D" w:rsidRDefault="00831590" w:rsidP="008555DF">
            <w:pPr>
              <w:spacing w:line="240" w:lineRule="exact"/>
              <w:jc w:val="center"/>
            </w:pPr>
            <w:r w:rsidRPr="00E04B8D">
              <w:t>225887</w:t>
            </w:r>
          </w:p>
        </w:tc>
        <w:tc>
          <w:tcPr>
            <w:tcW w:w="992" w:type="dxa"/>
            <w:shd w:val="clear" w:color="auto" w:fill="auto"/>
            <w:noWrap/>
            <w:vAlign w:val="center"/>
          </w:tcPr>
          <w:p w:rsidR="00831590" w:rsidRPr="00E04B8D" w:rsidRDefault="00831590" w:rsidP="008555DF">
            <w:pPr>
              <w:spacing w:line="240" w:lineRule="exact"/>
              <w:jc w:val="center"/>
            </w:pPr>
            <w:r w:rsidRPr="00E04B8D">
              <w:t>112106</w:t>
            </w:r>
          </w:p>
        </w:tc>
        <w:tc>
          <w:tcPr>
            <w:tcW w:w="993" w:type="dxa"/>
            <w:shd w:val="clear" w:color="auto" w:fill="auto"/>
            <w:noWrap/>
            <w:vAlign w:val="center"/>
          </w:tcPr>
          <w:p w:rsidR="00831590" w:rsidRPr="00E04B8D" w:rsidRDefault="00831590" w:rsidP="008555DF">
            <w:pPr>
              <w:spacing w:line="240" w:lineRule="exact"/>
              <w:jc w:val="center"/>
            </w:pPr>
            <w:r w:rsidRPr="00E04B8D">
              <w:t>64,55</w:t>
            </w:r>
          </w:p>
        </w:tc>
        <w:tc>
          <w:tcPr>
            <w:tcW w:w="938" w:type="dxa"/>
            <w:shd w:val="clear" w:color="auto" w:fill="auto"/>
            <w:noWrap/>
            <w:vAlign w:val="center"/>
          </w:tcPr>
          <w:p w:rsidR="00831590" w:rsidRPr="00E04B8D" w:rsidRDefault="00831590" w:rsidP="008555DF">
            <w:pPr>
              <w:spacing w:line="240" w:lineRule="exact"/>
              <w:jc w:val="center"/>
            </w:pPr>
            <w:r w:rsidRPr="00E04B8D">
              <w:t>47,45</w:t>
            </w:r>
          </w:p>
        </w:tc>
        <w:tc>
          <w:tcPr>
            <w:tcW w:w="1330" w:type="dxa"/>
            <w:shd w:val="clear" w:color="auto" w:fill="auto"/>
            <w:noWrap/>
            <w:vAlign w:val="center"/>
          </w:tcPr>
          <w:p w:rsidR="00831590" w:rsidRPr="00E04B8D" w:rsidRDefault="00831590" w:rsidP="008555DF">
            <w:pPr>
              <w:spacing w:line="240" w:lineRule="exact"/>
              <w:jc w:val="center"/>
            </w:pPr>
            <w:r w:rsidRPr="00E04B8D">
              <w:t>-113781</w:t>
            </w:r>
          </w:p>
        </w:tc>
        <w:tc>
          <w:tcPr>
            <w:tcW w:w="960" w:type="dxa"/>
            <w:shd w:val="clear" w:color="auto" w:fill="auto"/>
            <w:noWrap/>
            <w:vAlign w:val="center"/>
          </w:tcPr>
          <w:p w:rsidR="00831590" w:rsidRPr="00E04B8D" w:rsidRDefault="00831590" w:rsidP="008555DF">
            <w:pPr>
              <w:spacing w:line="240" w:lineRule="exact"/>
              <w:jc w:val="center"/>
            </w:pPr>
            <w:r w:rsidRPr="00E04B8D">
              <w:t>-17,10</w:t>
            </w:r>
          </w:p>
        </w:tc>
        <w:tc>
          <w:tcPr>
            <w:tcW w:w="1677" w:type="dxa"/>
            <w:shd w:val="clear" w:color="auto" w:fill="auto"/>
            <w:noWrap/>
            <w:vAlign w:val="center"/>
          </w:tcPr>
          <w:p w:rsidR="00831590" w:rsidRPr="00E04B8D" w:rsidRDefault="00831590" w:rsidP="008555DF">
            <w:pPr>
              <w:spacing w:line="240" w:lineRule="exact"/>
              <w:jc w:val="center"/>
            </w:pPr>
            <w:r w:rsidRPr="00E04B8D">
              <w:t>-50,37</w:t>
            </w:r>
          </w:p>
        </w:tc>
        <w:tc>
          <w:tcPr>
            <w:tcW w:w="1560" w:type="dxa"/>
            <w:shd w:val="clear" w:color="auto" w:fill="auto"/>
            <w:noWrap/>
            <w:vAlign w:val="center"/>
          </w:tcPr>
          <w:p w:rsidR="00831590" w:rsidRPr="00E04B8D" w:rsidRDefault="00831590" w:rsidP="008555DF">
            <w:pPr>
              <w:spacing w:line="240" w:lineRule="exact"/>
              <w:jc w:val="center"/>
            </w:pPr>
            <w:r w:rsidRPr="00E04B8D">
              <w:t>100,11</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Основные средства</w:t>
            </w:r>
          </w:p>
        </w:tc>
        <w:tc>
          <w:tcPr>
            <w:tcW w:w="709" w:type="dxa"/>
            <w:shd w:val="clear" w:color="auto" w:fill="auto"/>
            <w:noWrap/>
            <w:vAlign w:val="center"/>
          </w:tcPr>
          <w:p w:rsidR="00831590" w:rsidRPr="00E04B8D" w:rsidRDefault="00831590" w:rsidP="008555DF">
            <w:pPr>
              <w:spacing w:line="240" w:lineRule="exact"/>
              <w:jc w:val="center"/>
            </w:pPr>
            <w:r w:rsidRPr="00E04B8D">
              <w:t>120</w:t>
            </w:r>
          </w:p>
        </w:tc>
        <w:tc>
          <w:tcPr>
            <w:tcW w:w="992" w:type="dxa"/>
            <w:shd w:val="clear" w:color="auto" w:fill="auto"/>
            <w:noWrap/>
            <w:vAlign w:val="center"/>
          </w:tcPr>
          <w:p w:rsidR="00831590" w:rsidRPr="00E04B8D" w:rsidRDefault="00831590" w:rsidP="008555DF">
            <w:pPr>
              <w:spacing w:line="240" w:lineRule="exact"/>
              <w:jc w:val="center"/>
            </w:pPr>
            <w:r w:rsidRPr="00E04B8D">
              <w:t>6388</w:t>
            </w:r>
          </w:p>
        </w:tc>
        <w:tc>
          <w:tcPr>
            <w:tcW w:w="992" w:type="dxa"/>
            <w:shd w:val="clear" w:color="auto" w:fill="auto"/>
            <w:noWrap/>
            <w:vAlign w:val="center"/>
          </w:tcPr>
          <w:p w:rsidR="00831590" w:rsidRPr="00E04B8D" w:rsidRDefault="00831590" w:rsidP="008555DF">
            <w:pPr>
              <w:spacing w:line="240" w:lineRule="exact"/>
              <w:jc w:val="center"/>
            </w:pPr>
            <w:r w:rsidRPr="00E04B8D">
              <w:t>5759</w:t>
            </w:r>
          </w:p>
        </w:tc>
        <w:tc>
          <w:tcPr>
            <w:tcW w:w="993" w:type="dxa"/>
            <w:shd w:val="clear" w:color="auto" w:fill="auto"/>
            <w:noWrap/>
            <w:vAlign w:val="center"/>
          </w:tcPr>
          <w:p w:rsidR="00831590" w:rsidRPr="00E04B8D" w:rsidRDefault="00831590" w:rsidP="008555DF">
            <w:pPr>
              <w:spacing w:line="240" w:lineRule="exact"/>
              <w:jc w:val="center"/>
            </w:pPr>
            <w:r w:rsidRPr="00E04B8D">
              <w:t>1,83</w:t>
            </w:r>
          </w:p>
        </w:tc>
        <w:tc>
          <w:tcPr>
            <w:tcW w:w="938" w:type="dxa"/>
            <w:shd w:val="clear" w:color="auto" w:fill="auto"/>
            <w:noWrap/>
            <w:vAlign w:val="center"/>
          </w:tcPr>
          <w:p w:rsidR="00831590" w:rsidRPr="00E04B8D" w:rsidRDefault="00831590" w:rsidP="008555DF">
            <w:pPr>
              <w:spacing w:line="240" w:lineRule="exact"/>
              <w:jc w:val="center"/>
            </w:pPr>
            <w:r w:rsidRPr="00E04B8D">
              <w:t>2,44</w:t>
            </w:r>
          </w:p>
        </w:tc>
        <w:tc>
          <w:tcPr>
            <w:tcW w:w="1330" w:type="dxa"/>
            <w:shd w:val="clear" w:color="auto" w:fill="auto"/>
            <w:noWrap/>
            <w:vAlign w:val="center"/>
          </w:tcPr>
          <w:p w:rsidR="00831590" w:rsidRPr="00E04B8D" w:rsidRDefault="00831590" w:rsidP="008555DF">
            <w:pPr>
              <w:spacing w:line="240" w:lineRule="exact"/>
              <w:jc w:val="center"/>
            </w:pPr>
            <w:r w:rsidRPr="00E04B8D">
              <w:t>-629</w:t>
            </w:r>
          </w:p>
        </w:tc>
        <w:tc>
          <w:tcPr>
            <w:tcW w:w="960" w:type="dxa"/>
            <w:shd w:val="clear" w:color="auto" w:fill="auto"/>
            <w:noWrap/>
            <w:vAlign w:val="center"/>
          </w:tcPr>
          <w:p w:rsidR="00831590" w:rsidRPr="00E04B8D" w:rsidRDefault="00831590" w:rsidP="008555DF">
            <w:pPr>
              <w:spacing w:line="240" w:lineRule="exact"/>
              <w:jc w:val="center"/>
            </w:pPr>
            <w:r w:rsidRPr="00E04B8D">
              <w:t>0,61</w:t>
            </w:r>
          </w:p>
        </w:tc>
        <w:tc>
          <w:tcPr>
            <w:tcW w:w="1677" w:type="dxa"/>
            <w:shd w:val="clear" w:color="auto" w:fill="auto"/>
            <w:noWrap/>
            <w:vAlign w:val="center"/>
          </w:tcPr>
          <w:p w:rsidR="00831590" w:rsidRPr="00E04B8D" w:rsidRDefault="00831590" w:rsidP="008555DF">
            <w:pPr>
              <w:spacing w:line="240" w:lineRule="exact"/>
              <w:jc w:val="center"/>
            </w:pPr>
            <w:r w:rsidRPr="00E04B8D">
              <w:t>-9,85</w:t>
            </w:r>
          </w:p>
        </w:tc>
        <w:tc>
          <w:tcPr>
            <w:tcW w:w="1560" w:type="dxa"/>
            <w:shd w:val="clear" w:color="auto" w:fill="auto"/>
            <w:noWrap/>
            <w:vAlign w:val="center"/>
          </w:tcPr>
          <w:p w:rsidR="00831590" w:rsidRPr="00E04B8D" w:rsidRDefault="00831590" w:rsidP="008555DF">
            <w:pPr>
              <w:spacing w:line="240" w:lineRule="exact"/>
              <w:jc w:val="center"/>
            </w:pPr>
            <w:r w:rsidRPr="00E04B8D">
              <w:t>0,55</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Незавершенное строительство</w:t>
            </w:r>
          </w:p>
        </w:tc>
        <w:tc>
          <w:tcPr>
            <w:tcW w:w="709" w:type="dxa"/>
            <w:shd w:val="clear" w:color="auto" w:fill="auto"/>
            <w:noWrap/>
            <w:vAlign w:val="center"/>
          </w:tcPr>
          <w:p w:rsidR="00831590" w:rsidRPr="00E04B8D" w:rsidRDefault="00831590" w:rsidP="008555DF">
            <w:pPr>
              <w:spacing w:line="240" w:lineRule="exact"/>
              <w:jc w:val="center"/>
            </w:pPr>
            <w:r w:rsidRPr="00E04B8D">
              <w:t>130</w:t>
            </w:r>
          </w:p>
        </w:tc>
        <w:tc>
          <w:tcPr>
            <w:tcW w:w="992" w:type="dxa"/>
            <w:shd w:val="clear" w:color="auto" w:fill="auto"/>
            <w:noWrap/>
            <w:vAlign w:val="center"/>
          </w:tcPr>
          <w:p w:rsidR="00831590" w:rsidRPr="00E04B8D" w:rsidRDefault="00831590" w:rsidP="008555DF">
            <w:pPr>
              <w:spacing w:line="240" w:lineRule="exact"/>
              <w:jc w:val="center"/>
            </w:pPr>
            <w:r w:rsidRPr="00E04B8D">
              <w:t>219499</w:t>
            </w:r>
          </w:p>
        </w:tc>
        <w:tc>
          <w:tcPr>
            <w:tcW w:w="992" w:type="dxa"/>
            <w:shd w:val="clear" w:color="auto" w:fill="auto"/>
            <w:noWrap/>
            <w:vAlign w:val="center"/>
          </w:tcPr>
          <w:p w:rsidR="00831590" w:rsidRPr="00E04B8D" w:rsidRDefault="00831590" w:rsidP="008555DF">
            <w:pPr>
              <w:spacing w:line="240" w:lineRule="exact"/>
              <w:jc w:val="center"/>
            </w:pPr>
            <w:r w:rsidRPr="00E04B8D">
              <w:t>106326</w:t>
            </w:r>
          </w:p>
        </w:tc>
        <w:tc>
          <w:tcPr>
            <w:tcW w:w="993" w:type="dxa"/>
            <w:shd w:val="clear" w:color="auto" w:fill="auto"/>
            <w:noWrap/>
            <w:vAlign w:val="center"/>
          </w:tcPr>
          <w:p w:rsidR="00831590" w:rsidRPr="00E04B8D" w:rsidRDefault="00831590" w:rsidP="008555DF">
            <w:pPr>
              <w:spacing w:line="240" w:lineRule="exact"/>
              <w:jc w:val="center"/>
            </w:pPr>
            <w:r w:rsidRPr="00E04B8D">
              <w:t>62,73</w:t>
            </w:r>
          </w:p>
        </w:tc>
        <w:tc>
          <w:tcPr>
            <w:tcW w:w="938" w:type="dxa"/>
            <w:shd w:val="clear" w:color="auto" w:fill="auto"/>
            <w:noWrap/>
            <w:vAlign w:val="center"/>
          </w:tcPr>
          <w:p w:rsidR="00831590" w:rsidRPr="00E04B8D" w:rsidRDefault="00831590" w:rsidP="008555DF">
            <w:pPr>
              <w:spacing w:line="240" w:lineRule="exact"/>
              <w:jc w:val="center"/>
            </w:pPr>
            <w:r w:rsidRPr="00E04B8D">
              <w:t>45,00</w:t>
            </w:r>
          </w:p>
        </w:tc>
        <w:tc>
          <w:tcPr>
            <w:tcW w:w="1330" w:type="dxa"/>
            <w:shd w:val="clear" w:color="auto" w:fill="auto"/>
            <w:noWrap/>
            <w:vAlign w:val="center"/>
          </w:tcPr>
          <w:p w:rsidR="00831590" w:rsidRPr="00E04B8D" w:rsidRDefault="00831590" w:rsidP="008555DF">
            <w:pPr>
              <w:spacing w:line="240" w:lineRule="exact"/>
              <w:jc w:val="center"/>
            </w:pPr>
            <w:r w:rsidRPr="00E04B8D">
              <w:t>-113173</w:t>
            </w:r>
          </w:p>
        </w:tc>
        <w:tc>
          <w:tcPr>
            <w:tcW w:w="960" w:type="dxa"/>
            <w:shd w:val="clear" w:color="auto" w:fill="auto"/>
            <w:noWrap/>
            <w:vAlign w:val="center"/>
          </w:tcPr>
          <w:p w:rsidR="00831590" w:rsidRPr="00E04B8D" w:rsidRDefault="00831590" w:rsidP="008555DF">
            <w:pPr>
              <w:spacing w:line="240" w:lineRule="exact"/>
              <w:jc w:val="center"/>
            </w:pPr>
            <w:r w:rsidRPr="00E04B8D">
              <w:t>-17,73</w:t>
            </w:r>
          </w:p>
        </w:tc>
        <w:tc>
          <w:tcPr>
            <w:tcW w:w="1677" w:type="dxa"/>
            <w:shd w:val="clear" w:color="auto" w:fill="auto"/>
            <w:noWrap/>
            <w:vAlign w:val="center"/>
          </w:tcPr>
          <w:p w:rsidR="00831590" w:rsidRPr="00E04B8D" w:rsidRDefault="00831590" w:rsidP="008555DF">
            <w:pPr>
              <w:spacing w:line="240" w:lineRule="exact"/>
              <w:jc w:val="center"/>
            </w:pPr>
            <w:r w:rsidRPr="00E04B8D">
              <w:t>-51,56</w:t>
            </w:r>
          </w:p>
        </w:tc>
        <w:tc>
          <w:tcPr>
            <w:tcW w:w="1560" w:type="dxa"/>
            <w:shd w:val="clear" w:color="auto" w:fill="auto"/>
            <w:noWrap/>
            <w:vAlign w:val="center"/>
          </w:tcPr>
          <w:p w:rsidR="00831590" w:rsidRPr="00E04B8D" w:rsidRDefault="00831590" w:rsidP="008555DF">
            <w:pPr>
              <w:spacing w:line="240" w:lineRule="exact"/>
              <w:jc w:val="center"/>
            </w:pPr>
            <w:r w:rsidRPr="00E04B8D">
              <w:t>99,57</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 xml:space="preserve">Долгосрочные финансовые </w:t>
            </w:r>
            <w:r>
              <w:t>в</w:t>
            </w:r>
            <w:r w:rsidRPr="00E04B8D">
              <w:t>ложения</w:t>
            </w:r>
          </w:p>
        </w:tc>
        <w:tc>
          <w:tcPr>
            <w:tcW w:w="709" w:type="dxa"/>
            <w:shd w:val="clear" w:color="auto" w:fill="auto"/>
            <w:noWrap/>
            <w:vAlign w:val="center"/>
          </w:tcPr>
          <w:p w:rsidR="00831590" w:rsidRPr="00E04B8D" w:rsidRDefault="00831590" w:rsidP="008555DF">
            <w:pPr>
              <w:spacing w:line="240" w:lineRule="exact"/>
              <w:jc w:val="center"/>
            </w:pPr>
            <w:r w:rsidRPr="00E04B8D">
              <w:t>140</w:t>
            </w:r>
          </w:p>
        </w:tc>
        <w:tc>
          <w:tcPr>
            <w:tcW w:w="992" w:type="dxa"/>
            <w:shd w:val="clear" w:color="auto" w:fill="auto"/>
            <w:noWrap/>
            <w:vAlign w:val="center"/>
          </w:tcPr>
          <w:p w:rsidR="00831590" w:rsidRPr="00E04B8D" w:rsidRDefault="00831590" w:rsidP="008555DF">
            <w:pPr>
              <w:spacing w:line="240" w:lineRule="exact"/>
              <w:jc w:val="center"/>
            </w:pPr>
            <w:r w:rsidRPr="00E04B8D">
              <w:t>0</w:t>
            </w:r>
          </w:p>
        </w:tc>
        <w:tc>
          <w:tcPr>
            <w:tcW w:w="992" w:type="dxa"/>
            <w:shd w:val="clear" w:color="auto" w:fill="auto"/>
            <w:noWrap/>
            <w:vAlign w:val="center"/>
          </w:tcPr>
          <w:p w:rsidR="00831590" w:rsidRPr="00E04B8D" w:rsidRDefault="00831590" w:rsidP="008555DF">
            <w:pPr>
              <w:spacing w:line="240" w:lineRule="exact"/>
              <w:jc w:val="center"/>
            </w:pPr>
            <w:r w:rsidRPr="00E04B8D">
              <w:t>21</w:t>
            </w:r>
          </w:p>
        </w:tc>
        <w:tc>
          <w:tcPr>
            <w:tcW w:w="993" w:type="dxa"/>
            <w:shd w:val="clear" w:color="auto" w:fill="auto"/>
            <w:noWrap/>
            <w:vAlign w:val="center"/>
          </w:tcPr>
          <w:p w:rsidR="00831590" w:rsidRPr="00E04B8D" w:rsidRDefault="00831590" w:rsidP="008555DF">
            <w:pPr>
              <w:spacing w:line="240" w:lineRule="exact"/>
              <w:jc w:val="center"/>
            </w:pPr>
            <w:r w:rsidRPr="00E04B8D">
              <w:t>0,00</w:t>
            </w:r>
          </w:p>
        </w:tc>
        <w:tc>
          <w:tcPr>
            <w:tcW w:w="938" w:type="dxa"/>
            <w:shd w:val="clear" w:color="auto" w:fill="auto"/>
            <w:noWrap/>
            <w:vAlign w:val="center"/>
          </w:tcPr>
          <w:p w:rsidR="00831590" w:rsidRPr="00E04B8D" w:rsidRDefault="00831590" w:rsidP="008555DF">
            <w:pPr>
              <w:spacing w:line="240" w:lineRule="exact"/>
              <w:jc w:val="center"/>
            </w:pPr>
            <w:r w:rsidRPr="00E04B8D">
              <w:t>0,01</w:t>
            </w:r>
          </w:p>
        </w:tc>
        <w:tc>
          <w:tcPr>
            <w:tcW w:w="1330" w:type="dxa"/>
            <w:shd w:val="clear" w:color="auto" w:fill="auto"/>
            <w:noWrap/>
            <w:vAlign w:val="center"/>
          </w:tcPr>
          <w:p w:rsidR="00831590" w:rsidRPr="00E04B8D" w:rsidRDefault="00831590" w:rsidP="008555DF">
            <w:pPr>
              <w:spacing w:line="240" w:lineRule="exact"/>
              <w:jc w:val="center"/>
            </w:pPr>
            <w:r w:rsidRPr="00E04B8D">
              <w:t>21</w:t>
            </w:r>
          </w:p>
        </w:tc>
        <w:tc>
          <w:tcPr>
            <w:tcW w:w="960" w:type="dxa"/>
            <w:shd w:val="clear" w:color="auto" w:fill="auto"/>
            <w:noWrap/>
            <w:vAlign w:val="center"/>
          </w:tcPr>
          <w:p w:rsidR="00831590" w:rsidRPr="00E04B8D" w:rsidRDefault="00831590" w:rsidP="008555DF">
            <w:pPr>
              <w:spacing w:line="240" w:lineRule="exact"/>
              <w:jc w:val="center"/>
            </w:pPr>
            <w:r w:rsidRPr="00E04B8D">
              <w:t>0,01</w:t>
            </w:r>
          </w:p>
        </w:tc>
        <w:tc>
          <w:tcPr>
            <w:tcW w:w="1677" w:type="dxa"/>
            <w:shd w:val="clear" w:color="auto" w:fill="auto"/>
            <w:noWrap/>
            <w:vAlign w:val="center"/>
          </w:tcPr>
          <w:p w:rsidR="00831590" w:rsidRPr="00E04B8D" w:rsidRDefault="00831590" w:rsidP="008555DF">
            <w:pPr>
              <w:spacing w:line="240" w:lineRule="exact"/>
              <w:jc w:val="center"/>
            </w:pPr>
            <w:r>
              <w:t>100,00</w:t>
            </w:r>
          </w:p>
        </w:tc>
        <w:tc>
          <w:tcPr>
            <w:tcW w:w="1560" w:type="dxa"/>
            <w:shd w:val="clear" w:color="auto" w:fill="auto"/>
            <w:noWrap/>
            <w:vAlign w:val="center"/>
          </w:tcPr>
          <w:p w:rsidR="00831590" w:rsidRPr="00E04B8D" w:rsidRDefault="00831590" w:rsidP="008555DF">
            <w:pPr>
              <w:spacing w:line="240" w:lineRule="exact"/>
              <w:jc w:val="center"/>
            </w:pPr>
            <w:r w:rsidRPr="00E04B8D">
              <w:t>-0,02</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II. ОБОРОТНЫЕ АКТИВЫ</w:t>
            </w:r>
          </w:p>
        </w:tc>
        <w:tc>
          <w:tcPr>
            <w:tcW w:w="709" w:type="dxa"/>
            <w:shd w:val="clear" w:color="auto" w:fill="auto"/>
            <w:noWrap/>
            <w:vAlign w:val="center"/>
          </w:tcPr>
          <w:p w:rsidR="00831590" w:rsidRPr="00E04B8D" w:rsidRDefault="00831590" w:rsidP="008555DF">
            <w:pPr>
              <w:spacing w:line="240" w:lineRule="exact"/>
              <w:jc w:val="center"/>
            </w:pPr>
            <w:r w:rsidRPr="00E04B8D">
              <w:t>290</w:t>
            </w:r>
          </w:p>
        </w:tc>
        <w:tc>
          <w:tcPr>
            <w:tcW w:w="992" w:type="dxa"/>
            <w:shd w:val="clear" w:color="auto" w:fill="auto"/>
            <w:noWrap/>
            <w:vAlign w:val="center"/>
          </w:tcPr>
          <w:p w:rsidR="00831590" w:rsidRPr="00E04B8D" w:rsidRDefault="00831590" w:rsidP="008555DF">
            <w:pPr>
              <w:spacing w:line="240" w:lineRule="exact"/>
              <w:jc w:val="center"/>
            </w:pPr>
            <w:r w:rsidRPr="00E04B8D">
              <w:t>124042</w:t>
            </w:r>
          </w:p>
        </w:tc>
        <w:tc>
          <w:tcPr>
            <w:tcW w:w="992" w:type="dxa"/>
            <w:shd w:val="clear" w:color="auto" w:fill="auto"/>
            <w:noWrap/>
            <w:vAlign w:val="center"/>
          </w:tcPr>
          <w:p w:rsidR="00831590" w:rsidRPr="00E04B8D" w:rsidRDefault="00831590" w:rsidP="008555DF">
            <w:pPr>
              <w:spacing w:line="240" w:lineRule="exact"/>
              <w:jc w:val="center"/>
            </w:pPr>
            <w:r w:rsidRPr="00E04B8D">
              <w:t>124165</w:t>
            </w:r>
          </w:p>
        </w:tc>
        <w:tc>
          <w:tcPr>
            <w:tcW w:w="993" w:type="dxa"/>
            <w:shd w:val="clear" w:color="auto" w:fill="auto"/>
            <w:noWrap/>
            <w:vAlign w:val="center"/>
          </w:tcPr>
          <w:p w:rsidR="00831590" w:rsidRPr="00E04B8D" w:rsidRDefault="00831590" w:rsidP="008555DF">
            <w:pPr>
              <w:spacing w:line="240" w:lineRule="exact"/>
              <w:jc w:val="center"/>
            </w:pPr>
            <w:r w:rsidRPr="00E04B8D">
              <w:t>35,45</w:t>
            </w:r>
          </w:p>
        </w:tc>
        <w:tc>
          <w:tcPr>
            <w:tcW w:w="938" w:type="dxa"/>
            <w:shd w:val="clear" w:color="auto" w:fill="auto"/>
            <w:noWrap/>
            <w:vAlign w:val="center"/>
          </w:tcPr>
          <w:p w:rsidR="00831590" w:rsidRPr="00E04B8D" w:rsidRDefault="00831590" w:rsidP="008555DF">
            <w:pPr>
              <w:spacing w:line="240" w:lineRule="exact"/>
              <w:jc w:val="center"/>
            </w:pPr>
            <w:r w:rsidRPr="00E04B8D">
              <w:t>52,55</w:t>
            </w:r>
          </w:p>
        </w:tc>
        <w:tc>
          <w:tcPr>
            <w:tcW w:w="1330" w:type="dxa"/>
            <w:shd w:val="clear" w:color="auto" w:fill="auto"/>
            <w:noWrap/>
            <w:vAlign w:val="center"/>
          </w:tcPr>
          <w:p w:rsidR="00831590" w:rsidRPr="00E04B8D" w:rsidRDefault="00831590" w:rsidP="008555DF">
            <w:pPr>
              <w:spacing w:line="240" w:lineRule="exact"/>
              <w:jc w:val="center"/>
            </w:pPr>
            <w:r w:rsidRPr="00E04B8D">
              <w:t>123</w:t>
            </w:r>
          </w:p>
        </w:tc>
        <w:tc>
          <w:tcPr>
            <w:tcW w:w="960" w:type="dxa"/>
            <w:shd w:val="clear" w:color="auto" w:fill="auto"/>
            <w:noWrap/>
            <w:vAlign w:val="center"/>
          </w:tcPr>
          <w:p w:rsidR="00831590" w:rsidRPr="00E04B8D" w:rsidRDefault="00831590" w:rsidP="008555DF">
            <w:pPr>
              <w:spacing w:line="240" w:lineRule="exact"/>
              <w:jc w:val="center"/>
            </w:pPr>
            <w:r w:rsidRPr="00E04B8D">
              <w:t>17,10</w:t>
            </w:r>
          </w:p>
        </w:tc>
        <w:tc>
          <w:tcPr>
            <w:tcW w:w="1677" w:type="dxa"/>
            <w:shd w:val="clear" w:color="auto" w:fill="auto"/>
            <w:noWrap/>
            <w:vAlign w:val="center"/>
          </w:tcPr>
          <w:p w:rsidR="00831590" w:rsidRPr="00E04B8D" w:rsidRDefault="00831590" w:rsidP="008555DF">
            <w:pPr>
              <w:spacing w:line="240" w:lineRule="exact"/>
              <w:jc w:val="center"/>
            </w:pPr>
            <w:r w:rsidRPr="00E04B8D">
              <w:t>0,10</w:t>
            </w:r>
          </w:p>
        </w:tc>
        <w:tc>
          <w:tcPr>
            <w:tcW w:w="1560" w:type="dxa"/>
            <w:shd w:val="clear" w:color="auto" w:fill="auto"/>
            <w:noWrap/>
            <w:vAlign w:val="center"/>
          </w:tcPr>
          <w:p w:rsidR="00831590" w:rsidRPr="00E04B8D" w:rsidRDefault="00831590" w:rsidP="008555DF">
            <w:pPr>
              <w:spacing w:line="240" w:lineRule="exact"/>
              <w:jc w:val="center"/>
            </w:pPr>
            <w:r w:rsidRPr="00E04B8D">
              <w:t>-0,11</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Запасы</w:t>
            </w:r>
          </w:p>
        </w:tc>
        <w:tc>
          <w:tcPr>
            <w:tcW w:w="709" w:type="dxa"/>
            <w:shd w:val="clear" w:color="auto" w:fill="auto"/>
            <w:noWrap/>
            <w:vAlign w:val="center"/>
          </w:tcPr>
          <w:p w:rsidR="00831590" w:rsidRPr="00E04B8D" w:rsidRDefault="00831590" w:rsidP="008555DF">
            <w:pPr>
              <w:spacing w:line="240" w:lineRule="exact"/>
              <w:jc w:val="center"/>
            </w:pPr>
            <w:r w:rsidRPr="00E04B8D">
              <w:t>210</w:t>
            </w:r>
          </w:p>
        </w:tc>
        <w:tc>
          <w:tcPr>
            <w:tcW w:w="992" w:type="dxa"/>
            <w:shd w:val="clear" w:color="auto" w:fill="auto"/>
            <w:noWrap/>
            <w:vAlign w:val="center"/>
          </w:tcPr>
          <w:p w:rsidR="00831590" w:rsidRPr="00E04B8D" w:rsidRDefault="00831590" w:rsidP="008555DF">
            <w:pPr>
              <w:spacing w:line="240" w:lineRule="exact"/>
              <w:jc w:val="center"/>
            </w:pPr>
            <w:r w:rsidRPr="00E04B8D">
              <w:t>6247</w:t>
            </w:r>
          </w:p>
        </w:tc>
        <w:tc>
          <w:tcPr>
            <w:tcW w:w="992" w:type="dxa"/>
            <w:shd w:val="clear" w:color="auto" w:fill="auto"/>
            <w:noWrap/>
            <w:vAlign w:val="center"/>
          </w:tcPr>
          <w:p w:rsidR="00831590" w:rsidRPr="00E04B8D" w:rsidRDefault="00831590" w:rsidP="008555DF">
            <w:pPr>
              <w:spacing w:line="240" w:lineRule="exact"/>
              <w:jc w:val="center"/>
            </w:pPr>
            <w:r w:rsidRPr="00E04B8D">
              <w:t>8262</w:t>
            </w:r>
          </w:p>
        </w:tc>
        <w:tc>
          <w:tcPr>
            <w:tcW w:w="993" w:type="dxa"/>
            <w:shd w:val="clear" w:color="auto" w:fill="auto"/>
            <w:noWrap/>
            <w:vAlign w:val="center"/>
          </w:tcPr>
          <w:p w:rsidR="00831590" w:rsidRPr="00E04B8D" w:rsidRDefault="00831590" w:rsidP="008555DF">
            <w:pPr>
              <w:spacing w:line="240" w:lineRule="exact"/>
              <w:jc w:val="center"/>
            </w:pPr>
            <w:r w:rsidRPr="00E04B8D">
              <w:t>1,79</w:t>
            </w:r>
          </w:p>
        </w:tc>
        <w:tc>
          <w:tcPr>
            <w:tcW w:w="938" w:type="dxa"/>
            <w:shd w:val="clear" w:color="auto" w:fill="auto"/>
            <w:noWrap/>
            <w:vAlign w:val="center"/>
          </w:tcPr>
          <w:p w:rsidR="00831590" w:rsidRPr="00E04B8D" w:rsidRDefault="00831590" w:rsidP="008555DF">
            <w:pPr>
              <w:spacing w:line="240" w:lineRule="exact"/>
              <w:jc w:val="center"/>
            </w:pPr>
            <w:r w:rsidRPr="00E04B8D">
              <w:t>3,50</w:t>
            </w:r>
          </w:p>
        </w:tc>
        <w:tc>
          <w:tcPr>
            <w:tcW w:w="1330" w:type="dxa"/>
            <w:shd w:val="clear" w:color="auto" w:fill="auto"/>
            <w:noWrap/>
            <w:vAlign w:val="center"/>
          </w:tcPr>
          <w:p w:rsidR="00831590" w:rsidRPr="00E04B8D" w:rsidRDefault="00831590" w:rsidP="008555DF">
            <w:pPr>
              <w:spacing w:line="240" w:lineRule="exact"/>
              <w:jc w:val="center"/>
            </w:pPr>
            <w:r w:rsidRPr="00E04B8D">
              <w:t>2015</w:t>
            </w:r>
          </w:p>
        </w:tc>
        <w:tc>
          <w:tcPr>
            <w:tcW w:w="960" w:type="dxa"/>
            <w:shd w:val="clear" w:color="auto" w:fill="auto"/>
            <w:noWrap/>
            <w:vAlign w:val="center"/>
          </w:tcPr>
          <w:p w:rsidR="00831590" w:rsidRPr="00E04B8D" w:rsidRDefault="00831590" w:rsidP="008555DF">
            <w:pPr>
              <w:spacing w:line="240" w:lineRule="exact"/>
              <w:jc w:val="center"/>
            </w:pPr>
            <w:r w:rsidRPr="00E04B8D">
              <w:t>1,71</w:t>
            </w:r>
          </w:p>
        </w:tc>
        <w:tc>
          <w:tcPr>
            <w:tcW w:w="1677" w:type="dxa"/>
            <w:shd w:val="clear" w:color="auto" w:fill="auto"/>
            <w:noWrap/>
            <w:vAlign w:val="center"/>
          </w:tcPr>
          <w:p w:rsidR="00831590" w:rsidRPr="00E04B8D" w:rsidRDefault="00831590" w:rsidP="008555DF">
            <w:pPr>
              <w:spacing w:line="240" w:lineRule="exact"/>
              <w:jc w:val="center"/>
            </w:pPr>
            <w:r w:rsidRPr="00E04B8D">
              <w:t>32,26</w:t>
            </w:r>
          </w:p>
        </w:tc>
        <w:tc>
          <w:tcPr>
            <w:tcW w:w="1560" w:type="dxa"/>
            <w:shd w:val="clear" w:color="auto" w:fill="auto"/>
            <w:noWrap/>
            <w:vAlign w:val="center"/>
          </w:tcPr>
          <w:p w:rsidR="00831590" w:rsidRPr="00E04B8D" w:rsidRDefault="00831590" w:rsidP="008555DF">
            <w:pPr>
              <w:spacing w:line="240" w:lineRule="exact"/>
              <w:jc w:val="center"/>
            </w:pPr>
            <w:r w:rsidRPr="00E04B8D">
              <w:t>-1,77</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Налог на добавленную стоимость по приобретенным ценностям</w:t>
            </w:r>
          </w:p>
        </w:tc>
        <w:tc>
          <w:tcPr>
            <w:tcW w:w="709" w:type="dxa"/>
            <w:shd w:val="clear" w:color="auto" w:fill="auto"/>
            <w:noWrap/>
            <w:vAlign w:val="center"/>
          </w:tcPr>
          <w:p w:rsidR="00831590" w:rsidRPr="00E04B8D" w:rsidRDefault="00831590" w:rsidP="008555DF">
            <w:pPr>
              <w:spacing w:line="240" w:lineRule="exact"/>
              <w:jc w:val="center"/>
            </w:pPr>
            <w:r w:rsidRPr="00E04B8D">
              <w:t>220</w:t>
            </w:r>
          </w:p>
        </w:tc>
        <w:tc>
          <w:tcPr>
            <w:tcW w:w="992" w:type="dxa"/>
            <w:shd w:val="clear" w:color="auto" w:fill="auto"/>
            <w:noWrap/>
            <w:vAlign w:val="center"/>
          </w:tcPr>
          <w:p w:rsidR="00831590" w:rsidRPr="00E04B8D" w:rsidRDefault="00831590" w:rsidP="008555DF">
            <w:pPr>
              <w:spacing w:line="240" w:lineRule="exact"/>
              <w:jc w:val="center"/>
            </w:pPr>
            <w:r w:rsidRPr="00E04B8D">
              <w:t>38557</w:t>
            </w:r>
          </w:p>
        </w:tc>
        <w:tc>
          <w:tcPr>
            <w:tcW w:w="992" w:type="dxa"/>
            <w:shd w:val="clear" w:color="auto" w:fill="auto"/>
            <w:noWrap/>
            <w:vAlign w:val="center"/>
          </w:tcPr>
          <w:p w:rsidR="00831590" w:rsidRPr="00E04B8D" w:rsidRDefault="00831590" w:rsidP="008555DF">
            <w:pPr>
              <w:spacing w:line="240" w:lineRule="exact"/>
              <w:jc w:val="center"/>
            </w:pPr>
            <w:r w:rsidRPr="00E04B8D">
              <w:t>17185</w:t>
            </w:r>
          </w:p>
        </w:tc>
        <w:tc>
          <w:tcPr>
            <w:tcW w:w="993" w:type="dxa"/>
            <w:shd w:val="clear" w:color="auto" w:fill="auto"/>
            <w:noWrap/>
            <w:vAlign w:val="center"/>
          </w:tcPr>
          <w:p w:rsidR="00831590" w:rsidRPr="00E04B8D" w:rsidRDefault="00831590" w:rsidP="008555DF">
            <w:pPr>
              <w:spacing w:line="240" w:lineRule="exact"/>
              <w:jc w:val="center"/>
            </w:pPr>
            <w:r w:rsidRPr="00E04B8D">
              <w:t>11,02</w:t>
            </w:r>
          </w:p>
        </w:tc>
        <w:tc>
          <w:tcPr>
            <w:tcW w:w="938" w:type="dxa"/>
            <w:shd w:val="clear" w:color="auto" w:fill="auto"/>
            <w:noWrap/>
            <w:vAlign w:val="center"/>
          </w:tcPr>
          <w:p w:rsidR="00831590" w:rsidRPr="00E04B8D" w:rsidRDefault="00831590" w:rsidP="008555DF">
            <w:pPr>
              <w:spacing w:line="240" w:lineRule="exact"/>
              <w:jc w:val="center"/>
            </w:pPr>
            <w:r w:rsidRPr="00E04B8D">
              <w:t>7,27</w:t>
            </w:r>
          </w:p>
        </w:tc>
        <w:tc>
          <w:tcPr>
            <w:tcW w:w="1330" w:type="dxa"/>
            <w:shd w:val="clear" w:color="auto" w:fill="auto"/>
            <w:noWrap/>
            <w:vAlign w:val="center"/>
          </w:tcPr>
          <w:p w:rsidR="00831590" w:rsidRPr="00E04B8D" w:rsidRDefault="00831590" w:rsidP="008555DF">
            <w:pPr>
              <w:spacing w:line="240" w:lineRule="exact"/>
              <w:jc w:val="center"/>
            </w:pPr>
            <w:r w:rsidRPr="00E04B8D">
              <w:t>-21372</w:t>
            </w:r>
          </w:p>
        </w:tc>
        <w:tc>
          <w:tcPr>
            <w:tcW w:w="960" w:type="dxa"/>
            <w:shd w:val="clear" w:color="auto" w:fill="auto"/>
            <w:noWrap/>
            <w:vAlign w:val="center"/>
          </w:tcPr>
          <w:p w:rsidR="00831590" w:rsidRPr="00E04B8D" w:rsidRDefault="00831590" w:rsidP="008555DF">
            <w:pPr>
              <w:spacing w:line="240" w:lineRule="exact"/>
              <w:jc w:val="center"/>
            </w:pPr>
            <w:r w:rsidRPr="00E04B8D">
              <w:t>-3,75</w:t>
            </w:r>
          </w:p>
        </w:tc>
        <w:tc>
          <w:tcPr>
            <w:tcW w:w="1677" w:type="dxa"/>
            <w:shd w:val="clear" w:color="auto" w:fill="auto"/>
            <w:noWrap/>
            <w:vAlign w:val="center"/>
          </w:tcPr>
          <w:p w:rsidR="00831590" w:rsidRPr="00E04B8D" w:rsidRDefault="00831590" w:rsidP="008555DF">
            <w:pPr>
              <w:spacing w:line="240" w:lineRule="exact"/>
              <w:jc w:val="center"/>
            </w:pPr>
            <w:r w:rsidRPr="00E04B8D">
              <w:t>-55,43</w:t>
            </w:r>
          </w:p>
        </w:tc>
        <w:tc>
          <w:tcPr>
            <w:tcW w:w="1560" w:type="dxa"/>
            <w:shd w:val="clear" w:color="auto" w:fill="auto"/>
            <w:noWrap/>
            <w:vAlign w:val="center"/>
          </w:tcPr>
          <w:p w:rsidR="00831590" w:rsidRPr="00E04B8D" w:rsidRDefault="00831590" w:rsidP="008555DF">
            <w:pPr>
              <w:spacing w:line="240" w:lineRule="exact"/>
              <w:jc w:val="center"/>
            </w:pPr>
            <w:r w:rsidRPr="00E04B8D">
              <w:t>18,80</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Дебиторская задолженность (платежи по которой ожидаются</w:t>
            </w:r>
            <w:r w:rsidRPr="00E04B8D">
              <w:br/>
              <w:t>в течение 12 месяцев после отчетной даты)</w:t>
            </w:r>
          </w:p>
        </w:tc>
        <w:tc>
          <w:tcPr>
            <w:tcW w:w="709" w:type="dxa"/>
            <w:shd w:val="clear" w:color="auto" w:fill="auto"/>
            <w:noWrap/>
            <w:vAlign w:val="center"/>
          </w:tcPr>
          <w:p w:rsidR="00831590" w:rsidRPr="00E04B8D" w:rsidRDefault="00831590" w:rsidP="008555DF">
            <w:pPr>
              <w:spacing w:line="240" w:lineRule="exact"/>
              <w:jc w:val="center"/>
            </w:pPr>
            <w:r w:rsidRPr="00E04B8D">
              <w:t>240</w:t>
            </w:r>
          </w:p>
        </w:tc>
        <w:tc>
          <w:tcPr>
            <w:tcW w:w="992" w:type="dxa"/>
            <w:shd w:val="clear" w:color="auto" w:fill="auto"/>
            <w:noWrap/>
            <w:vAlign w:val="center"/>
          </w:tcPr>
          <w:p w:rsidR="00831590" w:rsidRPr="00E04B8D" w:rsidRDefault="00831590" w:rsidP="008555DF">
            <w:pPr>
              <w:spacing w:line="240" w:lineRule="exact"/>
              <w:jc w:val="center"/>
            </w:pPr>
            <w:r w:rsidRPr="00E04B8D">
              <w:t>76578</w:t>
            </w:r>
          </w:p>
        </w:tc>
        <w:tc>
          <w:tcPr>
            <w:tcW w:w="992" w:type="dxa"/>
            <w:shd w:val="clear" w:color="auto" w:fill="auto"/>
            <w:noWrap/>
            <w:vAlign w:val="center"/>
          </w:tcPr>
          <w:p w:rsidR="00831590" w:rsidRPr="00E04B8D" w:rsidRDefault="00831590" w:rsidP="008555DF">
            <w:pPr>
              <w:spacing w:line="240" w:lineRule="exact"/>
              <w:jc w:val="center"/>
            </w:pPr>
            <w:r w:rsidRPr="00E04B8D">
              <w:t>90585</w:t>
            </w:r>
          </w:p>
        </w:tc>
        <w:tc>
          <w:tcPr>
            <w:tcW w:w="993" w:type="dxa"/>
            <w:shd w:val="clear" w:color="auto" w:fill="auto"/>
            <w:noWrap/>
            <w:vAlign w:val="center"/>
          </w:tcPr>
          <w:p w:rsidR="00831590" w:rsidRPr="00E04B8D" w:rsidRDefault="00831590" w:rsidP="008555DF">
            <w:pPr>
              <w:spacing w:line="240" w:lineRule="exact"/>
              <w:jc w:val="center"/>
            </w:pPr>
            <w:r w:rsidRPr="00E04B8D">
              <w:t>21,88</w:t>
            </w:r>
          </w:p>
        </w:tc>
        <w:tc>
          <w:tcPr>
            <w:tcW w:w="938" w:type="dxa"/>
            <w:shd w:val="clear" w:color="auto" w:fill="auto"/>
            <w:noWrap/>
            <w:vAlign w:val="center"/>
          </w:tcPr>
          <w:p w:rsidR="00831590" w:rsidRPr="00E04B8D" w:rsidRDefault="00831590" w:rsidP="008555DF">
            <w:pPr>
              <w:spacing w:line="240" w:lineRule="exact"/>
              <w:jc w:val="center"/>
            </w:pPr>
            <w:r w:rsidRPr="00E04B8D">
              <w:t>38,34</w:t>
            </w:r>
          </w:p>
        </w:tc>
        <w:tc>
          <w:tcPr>
            <w:tcW w:w="1330" w:type="dxa"/>
            <w:shd w:val="clear" w:color="auto" w:fill="auto"/>
            <w:noWrap/>
            <w:vAlign w:val="center"/>
          </w:tcPr>
          <w:p w:rsidR="00831590" w:rsidRPr="00E04B8D" w:rsidRDefault="00831590" w:rsidP="008555DF">
            <w:pPr>
              <w:spacing w:line="240" w:lineRule="exact"/>
              <w:jc w:val="center"/>
            </w:pPr>
            <w:r w:rsidRPr="00E04B8D">
              <w:t>14007</w:t>
            </w:r>
          </w:p>
        </w:tc>
        <w:tc>
          <w:tcPr>
            <w:tcW w:w="960" w:type="dxa"/>
            <w:shd w:val="clear" w:color="auto" w:fill="auto"/>
            <w:noWrap/>
            <w:vAlign w:val="center"/>
          </w:tcPr>
          <w:p w:rsidR="00831590" w:rsidRPr="00E04B8D" w:rsidRDefault="00831590" w:rsidP="008555DF">
            <w:pPr>
              <w:spacing w:line="240" w:lineRule="exact"/>
              <w:jc w:val="center"/>
            </w:pPr>
            <w:r w:rsidRPr="00E04B8D">
              <w:t>16,46</w:t>
            </w:r>
          </w:p>
        </w:tc>
        <w:tc>
          <w:tcPr>
            <w:tcW w:w="1677" w:type="dxa"/>
            <w:shd w:val="clear" w:color="auto" w:fill="auto"/>
            <w:noWrap/>
            <w:vAlign w:val="center"/>
          </w:tcPr>
          <w:p w:rsidR="00831590" w:rsidRPr="00E04B8D" w:rsidRDefault="00831590" w:rsidP="008555DF">
            <w:pPr>
              <w:spacing w:line="240" w:lineRule="exact"/>
              <w:jc w:val="center"/>
            </w:pPr>
            <w:r w:rsidRPr="00E04B8D">
              <w:t>18,29</w:t>
            </w:r>
          </w:p>
        </w:tc>
        <w:tc>
          <w:tcPr>
            <w:tcW w:w="1560" w:type="dxa"/>
            <w:shd w:val="clear" w:color="auto" w:fill="auto"/>
            <w:noWrap/>
            <w:vAlign w:val="center"/>
          </w:tcPr>
          <w:p w:rsidR="00831590" w:rsidRPr="00E04B8D" w:rsidRDefault="00831590" w:rsidP="008555DF">
            <w:pPr>
              <w:spacing w:line="240" w:lineRule="exact"/>
              <w:jc w:val="center"/>
            </w:pPr>
            <w:r w:rsidRPr="00E04B8D">
              <w:t>-12,32</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Денежные средства</w:t>
            </w:r>
          </w:p>
        </w:tc>
        <w:tc>
          <w:tcPr>
            <w:tcW w:w="709" w:type="dxa"/>
            <w:shd w:val="clear" w:color="auto" w:fill="auto"/>
            <w:noWrap/>
            <w:vAlign w:val="center"/>
          </w:tcPr>
          <w:p w:rsidR="00831590" w:rsidRPr="00E04B8D" w:rsidRDefault="00831590" w:rsidP="008555DF">
            <w:pPr>
              <w:spacing w:line="240" w:lineRule="exact"/>
              <w:jc w:val="center"/>
            </w:pPr>
            <w:r w:rsidRPr="00E04B8D">
              <w:t>260</w:t>
            </w:r>
          </w:p>
        </w:tc>
        <w:tc>
          <w:tcPr>
            <w:tcW w:w="992" w:type="dxa"/>
            <w:shd w:val="clear" w:color="auto" w:fill="auto"/>
            <w:noWrap/>
            <w:vAlign w:val="center"/>
          </w:tcPr>
          <w:p w:rsidR="00831590" w:rsidRPr="00E04B8D" w:rsidRDefault="00831590" w:rsidP="008555DF">
            <w:pPr>
              <w:spacing w:line="240" w:lineRule="exact"/>
              <w:jc w:val="center"/>
            </w:pPr>
            <w:r w:rsidRPr="00E04B8D">
              <w:t>2540</w:t>
            </w:r>
          </w:p>
        </w:tc>
        <w:tc>
          <w:tcPr>
            <w:tcW w:w="992" w:type="dxa"/>
            <w:shd w:val="clear" w:color="auto" w:fill="auto"/>
            <w:noWrap/>
            <w:vAlign w:val="center"/>
          </w:tcPr>
          <w:p w:rsidR="00831590" w:rsidRPr="00E04B8D" w:rsidRDefault="00831590" w:rsidP="008555DF">
            <w:pPr>
              <w:spacing w:line="240" w:lineRule="exact"/>
              <w:jc w:val="center"/>
            </w:pPr>
            <w:r w:rsidRPr="00E04B8D">
              <w:t>509</w:t>
            </w:r>
          </w:p>
        </w:tc>
        <w:tc>
          <w:tcPr>
            <w:tcW w:w="993" w:type="dxa"/>
            <w:shd w:val="clear" w:color="auto" w:fill="auto"/>
            <w:noWrap/>
            <w:vAlign w:val="center"/>
          </w:tcPr>
          <w:p w:rsidR="00831590" w:rsidRPr="00E04B8D" w:rsidRDefault="00831590" w:rsidP="008555DF">
            <w:pPr>
              <w:spacing w:line="240" w:lineRule="exact"/>
              <w:jc w:val="center"/>
            </w:pPr>
            <w:r w:rsidRPr="00E04B8D">
              <w:t>0,73</w:t>
            </w:r>
          </w:p>
        </w:tc>
        <w:tc>
          <w:tcPr>
            <w:tcW w:w="938" w:type="dxa"/>
            <w:shd w:val="clear" w:color="auto" w:fill="auto"/>
            <w:noWrap/>
            <w:vAlign w:val="center"/>
          </w:tcPr>
          <w:p w:rsidR="00831590" w:rsidRPr="00E04B8D" w:rsidRDefault="00831590" w:rsidP="008555DF">
            <w:pPr>
              <w:spacing w:line="240" w:lineRule="exact"/>
              <w:jc w:val="center"/>
            </w:pPr>
            <w:r w:rsidRPr="00E04B8D">
              <w:t>0,22</w:t>
            </w:r>
          </w:p>
        </w:tc>
        <w:tc>
          <w:tcPr>
            <w:tcW w:w="1330" w:type="dxa"/>
            <w:shd w:val="clear" w:color="auto" w:fill="auto"/>
            <w:noWrap/>
            <w:vAlign w:val="center"/>
          </w:tcPr>
          <w:p w:rsidR="00831590" w:rsidRPr="00E04B8D" w:rsidRDefault="00831590" w:rsidP="008555DF">
            <w:pPr>
              <w:spacing w:line="240" w:lineRule="exact"/>
              <w:jc w:val="center"/>
            </w:pPr>
            <w:r w:rsidRPr="00E04B8D">
              <w:t>-2031</w:t>
            </w:r>
          </w:p>
        </w:tc>
        <w:tc>
          <w:tcPr>
            <w:tcW w:w="960" w:type="dxa"/>
            <w:shd w:val="clear" w:color="auto" w:fill="auto"/>
            <w:noWrap/>
            <w:vAlign w:val="center"/>
          </w:tcPr>
          <w:p w:rsidR="00831590" w:rsidRPr="00E04B8D" w:rsidRDefault="00831590" w:rsidP="008555DF">
            <w:pPr>
              <w:spacing w:line="240" w:lineRule="exact"/>
              <w:jc w:val="center"/>
            </w:pPr>
            <w:r w:rsidRPr="00E04B8D">
              <w:t>-0,51</w:t>
            </w:r>
          </w:p>
        </w:tc>
        <w:tc>
          <w:tcPr>
            <w:tcW w:w="1677" w:type="dxa"/>
            <w:shd w:val="clear" w:color="auto" w:fill="auto"/>
            <w:noWrap/>
            <w:vAlign w:val="center"/>
          </w:tcPr>
          <w:p w:rsidR="00831590" w:rsidRPr="00E04B8D" w:rsidRDefault="00831590" w:rsidP="008555DF">
            <w:pPr>
              <w:spacing w:line="240" w:lineRule="exact"/>
              <w:jc w:val="center"/>
            </w:pPr>
            <w:r w:rsidRPr="00E04B8D">
              <w:t>-79,96</w:t>
            </w:r>
          </w:p>
        </w:tc>
        <w:tc>
          <w:tcPr>
            <w:tcW w:w="1560" w:type="dxa"/>
            <w:shd w:val="clear" w:color="auto" w:fill="auto"/>
            <w:noWrap/>
            <w:vAlign w:val="center"/>
          </w:tcPr>
          <w:p w:rsidR="00831590" w:rsidRPr="00E04B8D" w:rsidRDefault="00831590" w:rsidP="008555DF">
            <w:pPr>
              <w:spacing w:line="240" w:lineRule="exact"/>
              <w:jc w:val="center"/>
            </w:pPr>
            <w:r w:rsidRPr="00E04B8D">
              <w:t>1,79</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Прочие оборотные активы</w:t>
            </w:r>
          </w:p>
        </w:tc>
        <w:tc>
          <w:tcPr>
            <w:tcW w:w="709" w:type="dxa"/>
            <w:shd w:val="clear" w:color="auto" w:fill="auto"/>
            <w:noWrap/>
            <w:vAlign w:val="center"/>
          </w:tcPr>
          <w:p w:rsidR="00831590" w:rsidRPr="00E04B8D" w:rsidRDefault="00831590" w:rsidP="008555DF">
            <w:pPr>
              <w:spacing w:line="240" w:lineRule="exact"/>
              <w:jc w:val="center"/>
            </w:pPr>
            <w:r w:rsidRPr="00E04B8D">
              <w:t>270</w:t>
            </w:r>
          </w:p>
        </w:tc>
        <w:tc>
          <w:tcPr>
            <w:tcW w:w="992" w:type="dxa"/>
            <w:shd w:val="clear" w:color="auto" w:fill="auto"/>
            <w:noWrap/>
            <w:vAlign w:val="center"/>
          </w:tcPr>
          <w:p w:rsidR="00831590" w:rsidRPr="00E04B8D" w:rsidRDefault="00831590" w:rsidP="008555DF">
            <w:pPr>
              <w:spacing w:line="240" w:lineRule="exact"/>
              <w:jc w:val="center"/>
            </w:pPr>
            <w:r w:rsidRPr="00E04B8D">
              <w:t>120</w:t>
            </w:r>
          </w:p>
        </w:tc>
        <w:tc>
          <w:tcPr>
            <w:tcW w:w="992" w:type="dxa"/>
            <w:shd w:val="clear" w:color="auto" w:fill="auto"/>
            <w:noWrap/>
            <w:vAlign w:val="center"/>
          </w:tcPr>
          <w:p w:rsidR="00831590" w:rsidRPr="00E04B8D" w:rsidRDefault="00831590" w:rsidP="008555DF">
            <w:pPr>
              <w:spacing w:line="240" w:lineRule="exact"/>
              <w:jc w:val="center"/>
            </w:pPr>
            <w:r w:rsidRPr="00E04B8D">
              <w:t>7624</w:t>
            </w:r>
          </w:p>
        </w:tc>
        <w:tc>
          <w:tcPr>
            <w:tcW w:w="993" w:type="dxa"/>
            <w:shd w:val="clear" w:color="auto" w:fill="auto"/>
            <w:noWrap/>
            <w:vAlign w:val="center"/>
          </w:tcPr>
          <w:p w:rsidR="00831590" w:rsidRPr="00E04B8D" w:rsidRDefault="00831590" w:rsidP="008555DF">
            <w:pPr>
              <w:spacing w:line="240" w:lineRule="exact"/>
              <w:jc w:val="center"/>
            </w:pPr>
            <w:r w:rsidRPr="00E04B8D">
              <w:t>0,03</w:t>
            </w:r>
          </w:p>
        </w:tc>
        <w:tc>
          <w:tcPr>
            <w:tcW w:w="938" w:type="dxa"/>
            <w:shd w:val="clear" w:color="auto" w:fill="auto"/>
            <w:noWrap/>
            <w:vAlign w:val="center"/>
          </w:tcPr>
          <w:p w:rsidR="00831590" w:rsidRPr="00E04B8D" w:rsidRDefault="00831590" w:rsidP="008555DF">
            <w:pPr>
              <w:spacing w:line="240" w:lineRule="exact"/>
              <w:jc w:val="center"/>
            </w:pPr>
            <w:r w:rsidRPr="00E04B8D">
              <w:t>3,23</w:t>
            </w:r>
          </w:p>
        </w:tc>
        <w:tc>
          <w:tcPr>
            <w:tcW w:w="1330" w:type="dxa"/>
            <w:shd w:val="clear" w:color="auto" w:fill="auto"/>
            <w:noWrap/>
            <w:vAlign w:val="center"/>
          </w:tcPr>
          <w:p w:rsidR="00831590" w:rsidRPr="00E04B8D" w:rsidRDefault="00831590" w:rsidP="008555DF">
            <w:pPr>
              <w:spacing w:line="240" w:lineRule="exact"/>
              <w:jc w:val="center"/>
            </w:pPr>
            <w:r w:rsidRPr="00E04B8D">
              <w:t>7504</w:t>
            </w:r>
          </w:p>
        </w:tc>
        <w:tc>
          <w:tcPr>
            <w:tcW w:w="960" w:type="dxa"/>
            <w:shd w:val="clear" w:color="auto" w:fill="auto"/>
            <w:noWrap/>
            <w:vAlign w:val="center"/>
          </w:tcPr>
          <w:p w:rsidR="00831590" w:rsidRPr="00E04B8D" w:rsidRDefault="00831590" w:rsidP="008555DF">
            <w:pPr>
              <w:spacing w:line="240" w:lineRule="exact"/>
              <w:jc w:val="center"/>
            </w:pPr>
            <w:r w:rsidRPr="00E04B8D">
              <w:t>3,19</w:t>
            </w:r>
          </w:p>
        </w:tc>
        <w:tc>
          <w:tcPr>
            <w:tcW w:w="1677" w:type="dxa"/>
            <w:shd w:val="clear" w:color="auto" w:fill="auto"/>
            <w:noWrap/>
            <w:vAlign w:val="center"/>
          </w:tcPr>
          <w:p w:rsidR="00831590" w:rsidRPr="00E04B8D" w:rsidRDefault="00831590" w:rsidP="008555DF">
            <w:pPr>
              <w:spacing w:line="240" w:lineRule="exact"/>
              <w:jc w:val="center"/>
            </w:pPr>
            <w:r w:rsidRPr="00E04B8D">
              <w:t>6253,33</w:t>
            </w:r>
          </w:p>
        </w:tc>
        <w:tc>
          <w:tcPr>
            <w:tcW w:w="1560" w:type="dxa"/>
            <w:shd w:val="clear" w:color="auto" w:fill="auto"/>
            <w:noWrap/>
            <w:vAlign w:val="center"/>
          </w:tcPr>
          <w:p w:rsidR="00831590" w:rsidRPr="00E04B8D" w:rsidRDefault="00831590" w:rsidP="008555DF">
            <w:pPr>
              <w:spacing w:line="240" w:lineRule="exact"/>
              <w:jc w:val="center"/>
            </w:pPr>
            <w:r w:rsidRPr="00E04B8D">
              <w:t>-6,60</w:t>
            </w:r>
          </w:p>
        </w:tc>
      </w:tr>
      <w:tr w:rsidR="00831590" w:rsidRPr="00E04B8D">
        <w:trPr>
          <w:trHeight w:val="255"/>
        </w:trPr>
        <w:tc>
          <w:tcPr>
            <w:tcW w:w="4683" w:type="dxa"/>
            <w:shd w:val="clear" w:color="auto" w:fill="auto"/>
            <w:noWrap/>
            <w:vAlign w:val="bottom"/>
          </w:tcPr>
          <w:p w:rsidR="00831590" w:rsidRPr="00E04B8D" w:rsidRDefault="00831590" w:rsidP="008555DF">
            <w:pPr>
              <w:spacing w:line="240" w:lineRule="exact"/>
            </w:pPr>
            <w:r w:rsidRPr="00E04B8D">
              <w:t>Баланс</w:t>
            </w:r>
          </w:p>
        </w:tc>
        <w:tc>
          <w:tcPr>
            <w:tcW w:w="709" w:type="dxa"/>
            <w:shd w:val="clear" w:color="auto" w:fill="auto"/>
            <w:noWrap/>
            <w:vAlign w:val="center"/>
          </w:tcPr>
          <w:p w:rsidR="00831590" w:rsidRPr="00E04B8D" w:rsidRDefault="00831590" w:rsidP="008555DF">
            <w:pPr>
              <w:spacing w:line="240" w:lineRule="exact"/>
              <w:jc w:val="center"/>
            </w:pPr>
            <w:r w:rsidRPr="00E04B8D">
              <w:t>300</w:t>
            </w:r>
          </w:p>
        </w:tc>
        <w:tc>
          <w:tcPr>
            <w:tcW w:w="992" w:type="dxa"/>
            <w:shd w:val="clear" w:color="auto" w:fill="auto"/>
            <w:noWrap/>
            <w:vAlign w:val="center"/>
          </w:tcPr>
          <w:p w:rsidR="00831590" w:rsidRPr="00E04B8D" w:rsidRDefault="00831590" w:rsidP="008555DF">
            <w:pPr>
              <w:spacing w:line="240" w:lineRule="exact"/>
              <w:jc w:val="center"/>
            </w:pPr>
            <w:r w:rsidRPr="00E04B8D">
              <w:t>349929</w:t>
            </w:r>
          </w:p>
        </w:tc>
        <w:tc>
          <w:tcPr>
            <w:tcW w:w="992" w:type="dxa"/>
            <w:shd w:val="clear" w:color="auto" w:fill="auto"/>
            <w:noWrap/>
            <w:vAlign w:val="center"/>
          </w:tcPr>
          <w:p w:rsidR="00831590" w:rsidRPr="00E04B8D" w:rsidRDefault="00831590" w:rsidP="008555DF">
            <w:pPr>
              <w:spacing w:line="240" w:lineRule="exact"/>
              <w:jc w:val="center"/>
            </w:pPr>
            <w:r w:rsidRPr="00E04B8D">
              <w:t>236271</w:t>
            </w:r>
          </w:p>
        </w:tc>
        <w:tc>
          <w:tcPr>
            <w:tcW w:w="993" w:type="dxa"/>
            <w:shd w:val="clear" w:color="auto" w:fill="auto"/>
            <w:noWrap/>
            <w:vAlign w:val="center"/>
          </w:tcPr>
          <w:p w:rsidR="00831590" w:rsidRPr="00E04B8D" w:rsidRDefault="00831590" w:rsidP="008555DF">
            <w:pPr>
              <w:spacing w:line="240" w:lineRule="exact"/>
              <w:jc w:val="center"/>
            </w:pPr>
            <w:r w:rsidRPr="00E04B8D">
              <w:t>100,00</w:t>
            </w:r>
          </w:p>
        </w:tc>
        <w:tc>
          <w:tcPr>
            <w:tcW w:w="938" w:type="dxa"/>
            <w:shd w:val="clear" w:color="auto" w:fill="auto"/>
            <w:noWrap/>
            <w:vAlign w:val="center"/>
          </w:tcPr>
          <w:p w:rsidR="00831590" w:rsidRPr="00E04B8D" w:rsidRDefault="00831590" w:rsidP="008555DF">
            <w:pPr>
              <w:spacing w:line="240" w:lineRule="exact"/>
              <w:jc w:val="center"/>
            </w:pPr>
            <w:r w:rsidRPr="00E04B8D">
              <w:t>100,00</w:t>
            </w:r>
          </w:p>
        </w:tc>
        <w:tc>
          <w:tcPr>
            <w:tcW w:w="1330" w:type="dxa"/>
            <w:shd w:val="clear" w:color="auto" w:fill="auto"/>
            <w:noWrap/>
            <w:vAlign w:val="center"/>
          </w:tcPr>
          <w:p w:rsidR="00831590" w:rsidRPr="00E04B8D" w:rsidRDefault="00831590" w:rsidP="008555DF">
            <w:pPr>
              <w:spacing w:line="240" w:lineRule="exact"/>
              <w:jc w:val="center"/>
            </w:pPr>
            <w:r w:rsidRPr="00E04B8D">
              <w:t>-113658</w:t>
            </w:r>
          </w:p>
        </w:tc>
        <w:tc>
          <w:tcPr>
            <w:tcW w:w="960" w:type="dxa"/>
            <w:shd w:val="clear" w:color="auto" w:fill="auto"/>
            <w:noWrap/>
            <w:vAlign w:val="center"/>
          </w:tcPr>
          <w:p w:rsidR="00831590" w:rsidRPr="00E04B8D" w:rsidRDefault="00831590" w:rsidP="008555DF">
            <w:pPr>
              <w:spacing w:line="240" w:lineRule="exact"/>
              <w:jc w:val="center"/>
            </w:pPr>
            <w:r w:rsidRPr="00E04B8D">
              <w:t>0,00</w:t>
            </w:r>
          </w:p>
        </w:tc>
        <w:tc>
          <w:tcPr>
            <w:tcW w:w="1677" w:type="dxa"/>
            <w:shd w:val="clear" w:color="auto" w:fill="auto"/>
            <w:noWrap/>
            <w:vAlign w:val="center"/>
          </w:tcPr>
          <w:p w:rsidR="00831590" w:rsidRPr="00E04B8D" w:rsidRDefault="00831590" w:rsidP="008555DF">
            <w:pPr>
              <w:spacing w:line="240" w:lineRule="exact"/>
              <w:jc w:val="center"/>
            </w:pPr>
            <w:r w:rsidRPr="00E04B8D">
              <w:t>-32,48</w:t>
            </w:r>
          </w:p>
        </w:tc>
        <w:tc>
          <w:tcPr>
            <w:tcW w:w="1560" w:type="dxa"/>
            <w:shd w:val="clear" w:color="auto" w:fill="auto"/>
            <w:noWrap/>
            <w:vAlign w:val="center"/>
          </w:tcPr>
          <w:p w:rsidR="00831590" w:rsidRPr="00E04B8D" w:rsidRDefault="00831590" w:rsidP="008555DF">
            <w:pPr>
              <w:spacing w:line="240" w:lineRule="exact"/>
              <w:jc w:val="center"/>
            </w:pPr>
            <w:r w:rsidRPr="00E04B8D">
              <w:t>100,00</w:t>
            </w:r>
          </w:p>
        </w:tc>
      </w:tr>
    </w:tbl>
    <w:p w:rsidR="00831590" w:rsidRPr="008555DF" w:rsidRDefault="00831590" w:rsidP="00831590">
      <w:pPr>
        <w:spacing w:line="360" w:lineRule="auto"/>
        <w:ind w:firstLine="567"/>
        <w:jc w:val="both"/>
        <w:rPr>
          <w:b/>
          <w:sz w:val="12"/>
          <w:szCs w:val="12"/>
        </w:rPr>
      </w:pPr>
    </w:p>
    <w:p w:rsidR="00831590" w:rsidRDefault="00831590" w:rsidP="008555DF">
      <w:pPr>
        <w:spacing w:line="440" w:lineRule="exact"/>
        <w:ind w:firstLine="567"/>
        <w:jc w:val="both"/>
        <w:rPr>
          <w:sz w:val="28"/>
          <w:szCs w:val="28"/>
        </w:rPr>
      </w:pPr>
      <w:r>
        <w:rPr>
          <w:b/>
          <w:sz w:val="28"/>
          <w:szCs w:val="28"/>
        </w:rPr>
        <w:t>Вывод:</w:t>
      </w:r>
      <w:r w:rsidRPr="00176A78">
        <w:rPr>
          <w:sz w:val="28"/>
          <w:szCs w:val="28"/>
        </w:rPr>
        <w:t xml:space="preserve"> </w:t>
      </w:r>
      <w:r>
        <w:rPr>
          <w:sz w:val="28"/>
          <w:szCs w:val="28"/>
        </w:rPr>
        <w:t xml:space="preserve">Основные средства на конец </w:t>
      </w:r>
      <w:smartTag w:uri="urn:schemas-microsoft-com:office:smarttags" w:element="metricconverter">
        <w:smartTagPr>
          <w:attr w:name="ProductID" w:val="2006 г"/>
        </w:smartTagPr>
        <w:r>
          <w:rPr>
            <w:sz w:val="28"/>
            <w:szCs w:val="28"/>
          </w:rPr>
          <w:t>2006 г</w:t>
        </w:r>
      </w:smartTag>
      <w:r>
        <w:rPr>
          <w:sz w:val="28"/>
          <w:szCs w:val="28"/>
        </w:rPr>
        <w:t>. уменьшились на 9,85%, незавершенное строительство уменьшилось на 51,56%, появились долгосрочные финансовые вложения, что в целом не повлияло на внеоборотные активы, т.к. они уменьшились на 50,37%.</w:t>
      </w:r>
    </w:p>
    <w:p w:rsidR="00831590" w:rsidRPr="00176A78" w:rsidRDefault="00831590" w:rsidP="008555DF">
      <w:pPr>
        <w:spacing w:line="440" w:lineRule="exact"/>
        <w:ind w:firstLine="567"/>
        <w:jc w:val="both"/>
        <w:rPr>
          <w:sz w:val="28"/>
          <w:szCs w:val="28"/>
        </w:rPr>
      </w:pPr>
      <w:r>
        <w:rPr>
          <w:sz w:val="28"/>
          <w:szCs w:val="28"/>
        </w:rPr>
        <w:t>Доля запасов возросла на 32,26%, дебиторская задолженность увеличилась на 18,29%, уменьшились денежные средства на 79,96% и НДС на 55,43%, а в значительной степени увеличились прочие оборотные активы на 6253,33%, что в общем итоге не значительно сказалось на темпе прироста оборотных активов (0,1%).</w:t>
      </w:r>
    </w:p>
    <w:p w:rsidR="00831590" w:rsidRDefault="00720FE0" w:rsidP="00720FE0">
      <w:pPr>
        <w:spacing w:line="360" w:lineRule="auto"/>
        <w:jc w:val="right"/>
        <w:rPr>
          <w:sz w:val="28"/>
          <w:szCs w:val="28"/>
        </w:rPr>
      </w:pPr>
      <w:r>
        <w:rPr>
          <w:sz w:val="28"/>
          <w:szCs w:val="28"/>
        </w:rPr>
        <w:t>Таблица 3.1.1.2</w:t>
      </w:r>
    </w:p>
    <w:p w:rsidR="00831590" w:rsidRDefault="00831590" w:rsidP="00720FE0">
      <w:pPr>
        <w:spacing w:line="360" w:lineRule="auto"/>
        <w:jc w:val="center"/>
        <w:rPr>
          <w:sz w:val="28"/>
          <w:szCs w:val="28"/>
        </w:rPr>
      </w:pPr>
      <w:r w:rsidRPr="00E01B38">
        <w:rPr>
          <w:sz w:val="28"/>
          <w:szCs w:val="28"/>
        </w:rPr>
        <w:t>Результаты расчетов для анализа пассива баланса</w:t>
      </w:r>
    </w:p>
    <w:tbl>
      <w:tblPr>
        <w:tblW w:w="14810" w:type="dxa"/>
        <w:tblInd w:w="103" w:type="dxa"/>
        <w:tblLook w:val="0000" w:firstRow="0" w:lastRow="0" w:firstColumn="0" w:lastColumn="0" w:noHBand="0" w:noVBand="0"/>
      </w:tblPr>
      <w:tblGrid>
        <w:gridCol w:w="4705"/>
        <w:gridCol w:w="829"/>
        <w:gridCol w:w="992"/>
        <w:gridCol w:w="992"/>
        <w:gridCol w:w="962"/>
        <w:gridCol w:w="938"/>
        <w:gridCol w:w="1160"/>
        <w:gridCol w:w="960"/>
        <w:gridCol w:w="1792"/>
        <w:gridCol w:w="1480"/>
      </w:tblGrid>
      <w:tr w:rsidR="00831590" w:rsidRPr="00E01B38">
        <w:trPr>
          <w:trHeight w:val="255"/>
        </w:trPr>
        <w:tc>
          <w:tcPr>
            <w:tcW w:w="4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Статьи пассива баланса</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1590" w:rsidRPr="00E01B38" w:rsidRDefault="00831590" w:rsidP="00CD5C8D">
            <w:pPr>
              <w:ind w:left="113" w:right="113"/>
              <w:jc w:val="center"/>
            </w:pPr>
            <w:r w:rsidRPr="00E04B8D">
              <w:t>Код</w:t>
            </w:r>
            <w:r w:rsidRPr="00E04B8D">
              <w:br/>
              <w:t>строки</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Абс. величины (тыс. руб.)</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Удельные веса, %</w:t>
            </w:r>
          </w:p>
        </w:tc>
        <w:tc>
          <w:tcPr>
            <w:tcW w:w="5392" w:type="dxa"/>
            <w:gridSpan w:val="4"/>
            <w:tcBorders>
              <w:top w:val="single" w:sz="4" w:space="0" w:color="auto"/>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Изменения</w:t>
            </w:r>
          </w:p>
        </w:tc>
      </w:tr>
      <w:tr w:rsidR="00831590" w:rsidRPr="00E01B38">
        <w:trPr>
          <w:trHeight w:val="1275"/>
        </w:trPr>
        <w:tc>
          <w:tcPr>
            <w:tcW w:w="4705" w:type="dxa"/>
            <w:vMerge/>
            <w:tcBorders>
              <w:top w:val="single" w:sz="4" w:space="0" w:color="auto"/>
              <w:left w:val="single" w:sz="4" w:space="0" w:color="auto"/>
              <w:bottom w:val="single" w:sz="4" w:space="0" w:color="auto"/>
              <w:right w:val="single" w:sz="4" w:space="0" w:color="auto"/>
            </w:tcBorders>
            <w:vAlign w:val="center"/>
          </w:tcPr>
          <w:p w:rsidR="00831590" w:rsidRPr="00E01B38" w:rsidRDefault="00831590" w:rsidP="00CD5C8D"/>
        </w:tc>
        <w:tc>
          <w:tcPr>
            <w:tcW w:w="829" w:type="dxa"/>
            <w:vMerge/>
            <w:tcBorders>
              <w:top w:val="single" w:sz="4" w:space="0" w:color="auto"/>
              <w:left w:val="single" w:sz="4" w:space="0" w:color="auto"/>
              <w:bottom w:val="single" w:sz="4" w:space="0" w:color="auto"/>
              <w:right w:val="single" w:sz="4" w:space="0" w:color="auto"/>
            </w:tcBorders>
            <w:vAlign w:val="center"/>
          </w:tcPr>
          <w:p w:rsidR="00831590" w:rsidRPr="00E01B38" w:rsidRDefault="00831590" w:rsidP="00CD5C8D">
            <w:pPr>
              <w:jc w:val="center"/>
            </w:pPr>
          </w:p>
        </w:tc>
        <w:tc>
          <w:tcPr>
            <w:tcW w:w="992" w:type="dxa"/>
            <w:tcBorders>
              <w:top w:val="nil"/>
              <w:left w:val="nil"/>
              <w:bottom w:val="single" w:sz="4" w:space="0" w:color="auto"/>
              <w:right w:val="single" w:sz="4" w:space="0" w:color="auto"/>
            </w:tcBorders>
            <w:shd w:val="clear" w:color="auto" w:fill="auto"/>
            <w:noWrap/>
            <w:textDirection w:val="btLr"/>
            <w:vAlign w:val="center"/>
          </w:tcPr>
          <w:p w:rsidR="00831590" w:rsidRPr="00E04B8D" w:rsidRDefault="00831590" w:rsidP="00CD5C8D">
            <w:pPr>
              <w:ind w:left="113" w:right="113"/>
              <w:jc w:val="center"/>
            </w:pPr>
            <w:r w:rsidRPr="00E04B8D">
              <w:t>на начало</w:t>
            </w:r>
            <w:r>
              <w:t xml:space="preserve"> года</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831590" w:rsidRPr="00E04B8D" w:rsidRDefault="00831590" w:rsidP="00CD5C8D">
            <w:pPr>
              <w:ind w:left="113" w:right="113"/>
              <w:jc w:val="center"/>
            </w:pPr>
            <w:r w:rsidRPr="00E04B8D">
              <w:t>на конец</w:t>
            </w:r>
            <w:r>
              <w:t xml:space="preserve"> года</w:t>
            </w:r>
          </w:p>
        </w:tc>
        <w:tc>
          <w:tcPr>
            <w:tcW w:w="962" w:type="dxa"/>
            <w:tcBorders>
              <w:top w:val="nil"/>
              <w:left w:val="nil"/>
              <w:bottom w:val="single" w:sz="4" w:space="0" w:color="auto"/>
              <w:right w:val="single" w:sz="4" w:space="0" w:color="auto"/>
            </w:tcBorders>
            <w:shd w:val="clear" w:color="auto" w:fill="auto"/>
            <w:noWrap/>
            <w:textDirection w:val="btLr"/>
            <w:vAlign w:val="center"/>
          </w:tcPr>
          <w:p w:rsidR="00831590" w:rsidRPr="00E04B8D" w:rsidRDefault="00831590" w:rsidP="00CD5C8D">
            <w:pPr>
              <w:ind w:left="113" w:right="113"/>
              <w:jc w:val="center"/>
            </w:pPr>
            <w:r w:rsidRPr="00E04B8D">
              <w:t>на нач</w:t>
            </w:r>
            <w:r>
              <w:t>ало года</w:t>
            </w:r>
          </w:p>
        </w:tc>
        <w:tc>
          <w:tcPr>
            <w:tcW w:w="938" w:type="dxa"/>
            <w:tcBorders>
              <w:top w:val="nil"/>
              <w:left w:val="nil"/>
              <w:bottom w:val="single" w:sz="4" w:space="0" w:color="auto"/>
              <w:right w:val="single" w:sz="4" w:space="0" w:color="auto"/>
            </w:tcBorders>
            <w:shd w:val="clear" w:color="auto" w:fill="auto"/>
            <w:noWrap/>
            <w:textDirection w:val="btLr"/>
            <w:vAlign w:val="center"/>
          </w:tcPr>
          <w:p w:rsidR="00831590" w:rsidRPr="00E04B8D" w:rsidRDefault="00831590" w:rsidP="00CD5C8D">
            <w:pPr>
              <w:ind w:left="113" w:right="113"/>
              <w:jc w:val="center"/>
            </w:pPr>
            <w:r w:rsidRPr="00E04B8D">
              <w:t>на кон</w:t>
            </w:r>
            <w:r>
              <w:t>ец года</w:t>
            </w:r>
          </w:p>
        </w:tc>
        <w:tc>
          <w:tcPr>
            <w:tcW w:w="1160" w:type="dxa"/>
            <w:tcBorders>
              <w:top w:val="nil"/>
              <w:left w:val="nil"/>
              <w:bottom w:val="single" w:sz="4" w:space="0" w:color="auto"/>
              <w:right w:val="single" w:sz="4" w:space="0" w:color="auto"/>
            </w:tcBorders>
            <w:shd w:val="clear" w:color="auto" w:fill="auto"/>
            <w:textDirection w:val="btLr"/>
            <w:vAlign w:val="center"/>
          </w:tcPr>
          <w:p w:rsidR="00831590" w:rsidRPr="00E04B8D" w:rsidRDefault="00831590" w:rsidP="00CD5C8D">
            <w:pPr>
              <w:ind w:left="113" w:right="113"/>
              <w:jc w:val="center"/>
            </w:pPr>
            <w:r w:rsidRPr="00E04B8D">
              <w:t>В абс.</w:t>
            </w:r>
            <w:r>
              <w:t xml:space="preserve"> Величии-</w:t>
            </w:r>
            <w:r w:rsidRPr="00E04B8D">
              <w:br/>
              <w:t>нах, тыс.</w:t>
            </w:r>
            <w:r w:rsidRPr="00E04B8D">
              <w:br/>
              <w:t>руб.</w:t>
            </w:r>
          </w:p>
        </w:tc>
        <w:tc>
          <w:tcPr>
            <w:tcW w:w="960" w:type="dxa"/>
            <w:tcBorders>
              <w:top w:val="nil"/>
              <w:left w:val="nil"/>
              <w:bottom w:val="single" w:sz="4" w:space="0" w:color="auto"/>
              <w:right w:val="single" w:sz="4" w:space="0" w:color="auto"/>
            </w:tcBorders>
            <w:shd w:val="clear" w:color="auto" w:fill="auto"/>
            <w:textDirection w:val="btLr"/>
            <w:vAlign w:val="center"/>
          </w:tcPr>
          <w:p w:rsidR="00831590" w:rsidRPr="00E04B8D" w:rsidRDefault="00831590" w:rsidP="00CD5C8D">
            <w:pPr>
              <w:ind w:left="113" w:right="113"/>
              <w:jc w:val="center"/>
            </w:pPr>
            <w:r w:rsidRPr="00E04B8D">
              <w:t>В удель-</w:t>
            </w:r>
            <w:r w:rsidRPr="00E04B8D">
              <w:br/>
              <w:t>ных весах</w:t>
            </w:r>
          </w:p>
        </w:tc>
        <w:tc>
          <w:tcPr>
            <w:tcW w:w="1792" w:type="dxa"/>
            <w:tcBorders>
              <w:top w:val="nil"/>
              <w:left w:val="nil"/>
              <w:bottom w:val="single" w:sz="4" w:space="0" w:color="auto"/>
              <w:right w:val="single" w:sz="4" w:space="0" w:color="auto"/>
            </w:tcBorders>
            <w:shd w:val="clear" w:color="auto" w:fill="auto"/>
            <w:textDirection w:val="btLr"/>
            <w:vAlign w:val="center"/>
          </w:tcPr>
          <w:p w:rsidR="00831590" w:rsidRPr="00E04B8D" w:rsidRDefault="00831590" w:rsidP="00CD5C8D">
            <w:pPr>
              <w:ind w:left="113" w:right="113"/>
              <w:jc w:val="center"/>
            </w:pPr>
            <w:r w:rsidRPr="00E04B8D">
              <w:t>В % к величинам на</w:t>
            </w:r>
            <w:r>
              <w:t xml:space="preserve"> </w:t>
            </w:r>
            <w:r w:rsidRPr="00E04B8D">
              <w:t>нач. периода - темп</w:t>
            </w:r>
            <w:r w:rsidRPr="00E04B8D">
              <w:br/>
              <w:t>прироста</w:t>
            </w:r>
          </w:p>
        </w:tc>
        <w:tc>
          <w:tcPr>
            <w:tcW w:w="1480" w:type="dxa"/>
            <w:tcBorders>
              <w:top w:val="nil"/>
              <w:left w:val="nil"/>
              <w:bottom w:val="single" w:sz="4" w:space="0" w:color="auto"/>
              <w:right w:val="single" w:sz="4" w:space="0" w:color="auto"/>
            </w:tcBorders>
            <w:shd w:val="clear" w:color="auto" w:fill="auto"/>
            <w:textDirection w:val="btLr"/>
            <w:vAlign w:val="center"/>
          </w:tcPr>
          <w:p w:rsidR="00831590" w:rsidRPr="00E04B8D" w:rsidRDefault="00831590" w:rsidP="00CD5C8D">
            <w:pPr>
              <w:ind w:left="113" w:right="113"/>
              <w:jc w:val="center"/>
            </w:pPr>
            <w:r w:rsidRPr="00E04B8D">
              <w:t>В % к измене</w:t>
            </w:r>
            <w:r>
              <w:t>-</w:t>
            </w:r>
            <w:r w:rsidRPr="00E04B8D">
              <w:t>ниям итога баланса</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31590" w:rsidRPr="00E01B38" w:rsidRDefault="00831590" w:rsidP="00CD5C8D">
            <w:pPr>
              <w:jc w:val="center"/>
            </w:pPr>
            <w:r w:rsidRPr="00E01B38">
              <w:t>1</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4</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6</w:t>
            </w:r>
          </w:p>
        </w:tc>
        <w:tc>
          <w:tcPr>
            <w:tcW w:w="1160" w:type="dxa"/>
            <w:tcBorders>
              <w:top w:val="nil"/>
              <w:left w:val="nil"/>
              <w:bottom w:val="single" w:sz="4" w:space="0" w:color="auto"/>
              <w:right w:val="single" w:sz="4" w:space="0" w:color="auto"/>
            </w:tcBorders>
            <w:shd w:val="clear" w:color="auto" w:fill="auto"/>
            <w:vAlign w:val="center"/>
          </w:tcPr>
          <w:p w:rsidR="00831590" w:rsidRPr="00E01B38" w:rsidRDefault="00831590" w:rsidP="00CD5C8D">
            <w:pPr>
              <w:jc w:val="center"/>
            </w:pPr>
            <w:r w:rsidRPr="00E01B38">
              <w:t>7</w:t>
            </w:r>
          </w:p>
        </w:tc>
        <w:tc>
          <w:tcPr>
            <w:tcW w:w="960" w:type="dxa"/>
            <w:tcBorders>
              <w:top w:val="nil"/>
              <w:left w:val="nil"/>
              <w:bottom w:val="single" w:sz="4" w:space="0" w:color="auto"/>
              <w:right w:val="single" w:sz="4" w:space="0" w:color="auto"/>
            </w:tcBorders>
            <w:shd w:val="clear" w:color="auto" w:fill="auto"/>
            <w:vAlign w:val="center"/>
          </w:tcPr>
          <w:p w:rsidR="00831590" w:rsidRPr="00E01B38" w:rsidRDefault="00831590" w:rsidP="00CD5C8D">
            <w:pPr>
              <w:jc w:val="center"/>
            </w:pPr>
            <w:r w:rsidRPr="00E01B38">
              <w:t>8</w:t>
            </w:r>
          </w:p>
        </w:tc>
        <w:tc>
          <w:tcPr>
            <w:tcW w:w="1792" w:type="dxa"/>
            <w:tcBorders>
              <w:top w:val="nil"/>
              <w:left w:val="nil"/>
              <w:bottom w:val="single" w:sz="4" w:space="0" w:color="auto"/>
              <w:right w:val="single" w:sz="4" w:space="0" w:color="auto"/>
            </w:tcBorders>
            <w:shd w:val="clear" w:color="auto" w:fill="auto"/>
            <w:vAlign w:val="center"/>
          </w:tcPr>
          <w:p w:rsidR="00831590" w:rsidRPr="00E01B38" w:rsidRDefault="00831590" w:rsidP="00CD5C8D">
            <w:pPr>
              <w:jc w:val="center"/>
            </w:pPr>
            <w:r w:rsidRPr="00E01B38">
              <w:t>9</w:t>
            </w:r>
          </w:p>
        </w:tc>
        <w:tc>
          <w:tcPr>
            <w:tcW w:w="1480" w:type="dxa"/>
            <w:tcBorders>
              <w:top w:val="nil"/>
              <w:left w:val="nil"/>
              <w:bottom w:val="single" w:sz="4" w:space="0" w:color="auto"/>
              <w:right w:val="single" w:sz="4" w:space="0" w:color="auto"/>
            </w:tcBorders>
            <w:shd w:val="clear" w:color="auto" w:fill="auto"/>
            <w:vAlign w:val="center"/>
          </w:tcPr>
          <w:p w:rsidR="00831590" w:rsidRPr="00E01B38" w:rsidRDefault="00831590" w:rsidP="00CD5C8D">
            <w:pPr>
              <w:jc w:val="center"/>
            </w:pPr>
            <w:r w:rsidRPr="00E01B38">
              <w:t>10</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III. КАПИТАЛ И РЕЗЕРВЫ</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490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19857</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8477</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5,67</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3,59</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-11380</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-2,09</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-57,31</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10,01</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Уставный капитал</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410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150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150</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0,04</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0,06</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0,02</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Добавочный капитал</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420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37</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37</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0,01</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0,02</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0,01</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Нераспределенная прибыль (непокрытый убыток)</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470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19670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8290</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5,62</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3,51</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-11380</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-2,11</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-57,85</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10,01</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V. КРАТКОСРОЧНЫЕ ОБЯЗАТЕЛЬСТВА</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690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330072</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227794</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94,33</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96,41</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-102278</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2,09</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-30,99</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89,99</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Займы и кредиты</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610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83000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222536</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23,72</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94,19</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139536</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70,47</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168,12</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-122,77</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Кредиторская задолженность</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620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1464</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5258</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0,42</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2,23</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3794</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1,81</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259,15</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-3,34</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Прочие краткосрочные обязательства</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660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245608</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70,19</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-245608</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-70,19</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-100,00</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216,09</w:t>
            </w:r>
          </w:p>
        </w:tc>
      </w:tr>
      <w:tr w:rsidR="00831590" w:rsidRPr="00E01B38">
        <w:trPr>
          <w:trHeight w:val="25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590" w:rsidRPr="00E01B38" w:rsidRDefault="00831590" w:rsidP="00CD5C8D">
            <w:r w:rsidRPr="00E01B38">
              <w:t>Баланс</w:t>
            </w:r>
          </w:p>
        </w:tc>
        <w:tc>
          <w:tcPr>
            <w:tcW w:w="829"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700</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349929</w:t>
            </w:r>
          </w:p>
        </w:tc>
        <w:tc>
          <w:tcPr>
            <w:tcW w:w="9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236271</w:t>
            </w:r>
          </w:p>
        </w:tc>
        <w:tc>
          <w:tcPr>
            <w:tcW w:w="96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100,00</w:t>
            </w:r>
          </w:p>
        </w:tc>
        <w:tc>
          <w:tcPr>
            <w:tcW w:w="938"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100,00</w:t>
            </w:r>
          </w:p>
        </w:tc>
        <w:tc>
          <w:tcPr>
            <w:tcW w:w="11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-113658</w:t>
            </w:r>
          </w:p>
        </w:tc>
        <w:tc>
          <w:tcPr>
            <w:tcW w:w="96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0,00</w:t>
            </w:r>
          </w:p>
        </w:tc>
        <w:tc>
          <w:tcPr>
            <w:tcW w:w="1792"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-32,48</w:t>
            </w:r>
          </w:p>
        </w:tc>
        <w:tc>
          <w:tcPr>
            <w:tcW w:w="1480" w:type="dxa"/>
            <w:tcBorders>
              <w:top w:val="nil"/>
              <w:left w:val="nil"/>
              <w:bottom w:val="single" w:sz="4" w:space="0" w:color="auto"/>
              <w:right w:val="single" w:sz="4" w:space="0" w:color="auto"/>
            </w:tcBorders>
            <w:shd w:val="clear" w:color="auto" w:fill="auto"/>
            <w:noWrap/>
            <w:vAlign w:val="center"/>
          </w:tcPr>
          <w:p w:rsidR="00831590" w:rsidRPr="00E01B38" w:rsidRDefault="00831590" w:rsidP="00CD5C8D">
            <w:pPr>
              <w:jc w:val="center"/>
            </w:pPr>
            <w:r w:rsidRPr="00E01B38">
              <w:t>100,00</w:t>
            </w:r>
          </w:p>
        </w:tc>
      </w:tr>
    </w:tbl>
    <w:p w:rsidR="00831590" w:rsidRPr="00E01B38" w:rsidRDefault="00831590" w:rsidP="00831590">
      <w:pPr>
        <w:spacing w:line="360" w:lineRule="auto"/>
        <w:rPr>
          <w:sz w:val="28"/>
          <w:szCs w:val="28"/>
        </w:rPr>
      </w:pPr>
    </w:p>
    <w:p w:rsidR="00831590" w:rsidRDefault="00831590" w:rsidP="00831590">
      <w:pPr>
        <w:spacing w:line="360" w:lineRule="auto"/>
        <w:ind w:firstLine="567"/>
        <w:rPr>
          <w:sz w:val="28"/>
          <w:szCs w:val="28"/>
        </w:rPr>
      </w:pPr>
      <w:r w:rsidRPr="00E62905">
        <w:rPr>
          <w:b/>
          <w:sz w:val="28"/>
          <w:szCs w:val="28"/>
        </w:rPr>
        <w:t>Вывод:</w:t>
      </w:r>
      <w:r>
        <w:rPr>
          <w:sz w:val="28"/>
          <w:szCs w:val="28"/>
        </w:rPr>
        <w:t xml:space="preserve"> Уставный и добавочный капиталы не изменились, а нераспределенная прибыль уменьшилась на 57,85% и привела к уменьшению капиталов и резервов на 57,31%.</w:t>
      </w:r>
    </w:p>
    <w:p w:rsidR="00831590" w:rsidRDefault="00831590" w:rsidP="00831590">
      <w:pPr>
        <w:spacing w:line="360" w:lineRule="auto"/>
        <w:ind w:firstLine="567"/>
        <w:jc w:val="both"/>
        <w:rPr>
          <w:sz w:val="28"/>
          <w:szCs w:val="28"/>
        </w:rPr>
      </w:pPr>
      <w:r>
        <w:rPr>
          <w:sz w:val="28"/>
          <w:szCs w:val="28"/>
        </w:rPr>
        <w:t>Увеличение займов и кредитов на 168,12% и кредиторской задолженности на 259,15% не привели к увеличению краткосрочных обязательств, т.к. прочие краткосрочные обязательства были погашены  на 100% (на начало отчетного периода она составляли 70,19%), что позволило уменьшить краткосрочные обязательства на 30,99%.</w:t>
      </w:r>
    </w:p>
    <w:p w:rsidR="00831590" w:rsidRDefault="00831590" w:rsidP="00831590">
      <w:pPr>
        <w:spacing w:line="360" w:lineRule="auto"/>
        <w:rPr>
          <w:sz w:val="28"/>
          <w:szCs w:val="28"/>
        </w:rPr>
      </w:pPr>
    </w:p>
    <w:p w:rsidR="00831590" w:rsidRDefault="00D34A24" w:rsidP="00D34A24">
      <w:pPr>
        <w:spacing w:line="360" w:lineRule="auto"/>
        <w:jc w:val="right"/>
        <w:rPr>
          <w:sz w:val="28"/>
          <w:szCs w:val="28"/>
        </w:rPr>
      </w:pPr>
      <w:r>
        <w:rPr>
          <w:sz w:val="28"/>
          <w:szCs w:val="28"/>
        </w:rPr>
        <w:t>Таблица 3.1.1.3</w:t>
      </w:r>
    </w:p>
    <w:p w:rsidR="005968FA" w:rsidRDefault="005968FA" w:rsidP="005968FA">
      <w:pPr>
        <w:spacing w:line="360" w:lineRule="auto"/>
        <w:jc w:val="center"/>
        <w:rPr>
          <w:sz w:val="28"/>
          <w:szCs w:val="28"/>
        </w:rPr>
      </w:pPr>
    </w:p>
    <w:p w:rsidR="00831590" w:rsidRDefault="00831590" w:rsidP="005968FA">
      <w:pPr>
        <w:spacing w:line="360" w:lineRule="auto"/>
        <w:jc w:val="center"/>
        <w:rPr>
          <w:sz w:val="28"/>
          <w:szCs w:val="28"/>
        </w:rPr>
      </w:pPr>
      <w:r w:rsidRPr="006C44A3">
        <w:rPr>
          <w:sz w:val="28"/>
          <w:szCs w:val="28"/>
        </w:rPr>
        <w:t>Результаты расчетов для анализа запасов</w:t>
      </w:r>
    </w:p>
    <w:tbl>
      <w:tblPr>
        <w:tblW w:w="148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804"/>
        <w:gridCol w:w="925"/>
        <w:gridCol w:w="814"/>
        <w:gridCol w:w="962"/>
        <w:gridCol w:w="938"/>
        <w:gridCol w:w="1160"/>
        <w:gridCol w:w="960"/>
        <w:gridCol w:w="1828"/>
        <w:gridCol w:w="1480"/>
      </w:tblGrid>
      <w:tr w:rsidR="00831590" w:rsidRPr="006C44A3">
        <w:trPr>
          <w:trHeight w:val="255"/>
        </w:trPr>
        <w:tc>
          <w:tcPr>
            <w:tcW w:w="4939" w:type="dxa"/>
            <w:vMerge w:val="restart"/>
            <w:shd w:val="clear" w:color="auto" w:fill="auto"/>
            <w:noWrap/>
            <w:vAlign w:val="center"/>
          </w:tcPr>
          <w:p w:rsidR="00831590" w:rsidRPr="006C44A3" w:rsidRDefault="00831590" w:rsidP="00CD5C8D">
            <w:pPr>
              <w:jc w:val="center"/>
            </w:pPr>
            <w:r w:rsidRPr="006C44A3">
              <w:t>Статьи запасов</w:t>
            </w:r>
          </w:p>
        </w:tc>
        <w:tc>
          <w:tcPr>
            <w:tcW w:w="804" w:type="dxa"/>
            <w:vMerge w:val="restart"/>
            <w:shd w:val="clear" w:color="auto" w:fill="auto"/>
            <w:textDirection w:val="btLr"/>
            <w:vAlign w:val="center"/>
          </w:tcPr>
          <w:p w:rsidR="00831590" w:rsidRPr="006C44A3" w:rsidRDefault="00831590" w:rsidP="00CD5C8D">
            <w:pPr>
              <w:ind w:left="113" w:right="113"/>
              <w:jc w:val="center"/>
            </w:pPr>
            <w:r w:rsidRPr="006C44A3">
              <w:t>Код</w:t>
            </w:r>
            <w:r w:rsidRPr="006C44A3">
              <w:br/>
              <w:t>строки</w:t>
            </w:r>
          </w:p>
        </w:tc>
        <w:tc>
          <w:tcPr>
            <w:tcW w:w="1739" w:type="dxa"/>
            <w:gridSpan w:val="2"/>
            <w:shd w:val="clear" w:color="auto" w:fill="auto"/>
            <w:noWrap/>
            <w:vAlign w:val="center"/>
          </w:tcPr>
          <w:p w:rsidR="00831590" w:rsidRPr="006C44A3" w:rsidRDefault="00831590" w:rsidP="00CD5C8D">
            <w:pPr>
              <w:jc w:val="center"/>
            </w:pPr>
            <w:r w:rsidRPr="006C44A3">
              <w:t>Абс. величины (тыс. руб.)</w:t>
            </w:r>
          </w:p>
        </w:tc>
        <w:tc>
          <w:tcPr>
            <w:tcW w:w="1900" w:type="dxa"/>
            <w:gridSpan w:val="2"/>
            <w:shd w:val="clear" w:color="auto" w:fill="auto"/>
            <w:noWrap/>
            <w:vAlign w:val="center"/>
          </w:tcPr>
          <w:p w:rsidR="00831590" w:rsidRPr="006C44A3" w:rsidRDefault="00831590" w:rsidP="00CD5C8D">
            <w:pPr>
              <w:jc w:val="center"/>
            </w:pPr>
            <w:r w:rsidRPr="006C44A3">
              <w:t>Удельные веса, %</w:t>
            </w:r>
          </w:p>
        </w:tc>
        <w:tc>
          <w:tcPr>
            <w:tcW w:w="5428" w:type="dxa"/>
            <w:gridSpan w:val="4"/>
            <w:shd w:val="clear" w:color="auto" w:fill="auto"/>
            <w:noWrap/>
            <w:vAlign w:val="center"/>
          </w:tcPr>
          <w:p w:rsidR="00831590" w:rsidRPr="006C44A3" w:rsidRDefault="00831590" w:rsidP="00CD5C8D">
            <w:pPr>
              <w:jc w:val="center"/>
            </w:pPr>
            <w:r w:rsidRPr="006C44A3">
              <w:t>Изменения</w:t>
            </w:r>
          </w:p>
        </w:tc>
      </w:tr>
      <w:tr w:rsidR="00831590" w:rsidRPr="006C44A3">
        <w:trPr>
          <w:trHeight w:val="1275"/>
        </w:trPr>
        <w:tc>
          <w:tcPr>
            <w:tcW w:w="4939" w:type="dxa"/>
            <w:vMerge/>
            <w:vAlign w:val="center"/>
          </w:tcPr>
          <w:p w:rsidR="00831590" w:rsidRPr="006C44A3" w:rsidRDefault="00831590" w:rsidP="00CD5C8D"/>
        </w:tc>
        <w:tc>
          <w:tcPr>
            <w:tcW w:w="804" w:type="dxa"/>
            <w:vMerge/>
            <w:vAlign w:val="center"/>
          </w:tcPr>
          <w:p w:rsidR="00831590" w:rsidRPr="006C44A3" w:rsidRDefault="00831590" w:rsidP="00CD5C8D"/>
        </w:tc>
        <w:tc>
          <w:tcPr>
            <w:tcW w:w="925" w:type="dxa"/>
            <w:shd w:val="clear" w:color="auto" w:fill="auto"/>
            <w:noWrap/>
            <w:textDirection w:val="btLr"/>
            <w:vAlign w:val="center"/>
          </w:tcPr>
          <w:p w:rsidR="00831590" w:rsidRPr="00E04B8D" w:rsidRDefault="00831590" w:rsidP="00CD5C8D">
            <w:pPr>
              <w:ind w:left="113" w:right="113"/>
              <w:jc w:val="center"/>
            </w:pPr>
            <w:r w:rsidRPr="00E04B8D">
              <w:t>на начало</w:t>
            </w:r>
            <w:r>
              <w:t xml:space="preserve"> года</w:t>
            </w:r>
          </w:p>
        </w:tc>
        <w:tc>
          <w:tcPr>
            <w:tcW w:w="814" w:type="dxa"/>
            <w:shd w:val="clear" w:color="auto" w:fill="auto"/>
            <w:noWrap/>
            <w:textDirection w:val="btLr"/>
            <w:vAlign w:val="center"/>
          </w:tcPr>
          <w:p w:rsidR="00831590" w:rsidRPr="00E04B8D" w:rsidRDefault="00831590" w:rsidP="00CD5C8D">
            <w:pPr>
              <w:ind w:left="113" w:right="113"/>
              <w:jc w:val="center"/>
            </w:pPr>
            <w:r w:rsidRPr="00E04B8D">
              <w:t>на конец</w:t>
            </w:r>
            <w:r>
              <w:t xml:space="preserve"> года</w:t>
            </w:r>
          </w:p>
        </w:tc>
        <w:tc>
          <w:tcPr>
            <w:tcW w:w="962" w:type="dxa"/>
            <w:shd w:val="clear" w:color="auto" w:fill="auto"/>
            <w:noWrap/>
            <w:textDirection w:val="btLr"/>
            <w:vAlign w:val="center"/>
          </w:tcPr>
          <w:p w:rsidR="00831590" w:rsidRPr="00E04B8D" w:rsidRDefault="00831590" w:rsidP="00CD5C8D">
            <w:pPr>
              <w:ind w:left="113" w:right="113"/>
              <w:jc w:val="center"/>
            </w:pPr>
            <w:r w:rsidRPr="00E04B8D">
              <w:t>на нач</w:t>
            </w:r>
            <w:r>
              <w:t>ало года</w:t>
            </w:r>
          </w:p>
        </w:tc>
        <w:tc>
          <w:tcPr>
            <w:tcW w:w="938" w:type="dxa"/>
            <w:shd w:val="clear" w:color="auto" w:fill="auto"/>
            <w:noWrap/>
            <w:textDirection w:val="btLr"/>
            <w:vAlign w:val="center"/>
          </w:tcPr>
          <w:p w:rsidR="00831590" w:rsidRPr="00E04B8D" w:rsidRDefault="00831590" w:rsidP="00CD5C8D">
            <w:pPr>
              <w:ind w:left="113" w:right="113"/>
              <w:jc w:val="center"/>
            </w:pPr>
            <w:r w:rsidRPr="00E04B8D">
              <w:t>на кон</w:t>
            </w:r>
            <w:r>
              <w:t>ец года</w:t>
            </w:r>
          </w:p>
        </w:tc>
        <w:tc>
          <w:tcPr>
            <w:tcW w:w="1160" w:type="dxa"/>
            <w:shd w:val="clear" w:color="auto" w:fill="auto"/>
            <w:textDirection w:val="btLr"/>
            <w:vAlign w:val="center"/>
          </w:tcPr>
          <w:p w:rsidR="00831590" w:rsidRPr="00E04B8D" w:rsidRDefault="00831590" w:rsidP="00CD5C8D">
            <w:pPr>
              <w:ind w:left="113" w:right="113"/>
              <w:jc w:val="center"/>
            </w:pPr>
            <w:r w:rsidRPr="00E04B8D">
              <w:t>В абс.</w:t>
            </w:r>
            <w:r>
              <w:t xml:space="preserve"> Величии-</w:t>
            </w:r>
            <w:r w:rsidRPr="00E04B8D">
              <w:br/>
              <w:t>нах, тыс.</w:t>
            </w:r>
            <w:r w:rsidRPr="00E04B8D">
              <w:br/>
              <w:t>руб.</w:t>
            </w:r>
          </w:p>
        </w:tc>
        <w:tc>
          <w:tcPr>
            <w:tcW w:w="960" w:type="dxa"/>
            <w:shd w:val="clear" w:color="auto" w:fill="auto"/>
            <w:textDirection w:val="btLr"/>
            <w:vAlign w:val="center"/>
          </w:tcPr>
          <w:p w:rsidR="00831590" w:rsidRPr="00E04B8D" w:rsidRDefault="00831590" w:rsidP="00CD5C8D">
            <w:pPr>
              <w:ind w:left="113" w:right="113"/>
              <w:jc w:val="center"/>
            </w:pPr>
            <w:r w:rsidRPr="00E04B8D">
              <w:t>В удель-</w:t>
            </w:r>
            <w:r w:rsidRPr="00E04B8D">
              <w:br/>
              <w:t>ных весах</w:t>
            </w:r>
          </w:p>
        </w:tc>
        <w:tc>
          <w:tcPr>
            <w:tcW w:w="1828" w:type="dxa"/>
            <w:shd w:val="clear" w:color="auto" w:fill="auto"/>
            <w:textDirection w:val="btLr"/>
            <w:vAlign w:val="center"/>
          </w:tcPr>
          <w:p w:rsidR="00831590" w:rsidRPr="00E04B8D" w:rsidRDefault="00831590" w:rsidP="00CD5C8D">
            <w:pPr>
              <w:ind w:left="113" w:right="113"/>
              <w:jc w:val="center"/>
            </w:pPr>
            <w:r w:rsidRPr="00E04B8D">
              <w:t>В % к величинам на</w:t>
            </w:r>
            <w:r>
              <w:t xml:space="preserve"> </w:t>
            </w:r>
            <w:r w:rsidRPr="00E04B8D">
              <w:t>нач. периода - темп</w:t>
            </w:r>
            <w:r w:rsidRPr="00E04B8D">
              <w:br/>
              <w:t>прироста</w:t>
            </w:r>
          </w:p>
        </w:tc>
        <w:tc>
          <w:tcPr>
            <w:tcW w:w="1480" w:type="dxa"/>
            <w:shd w:val="clear" w:color="auto" w:fill="auto"/>
            <w:textDirection w:val="btLr"/>
            <w:vAlign w:val="center"/>
          </w:tcPr>
          <w:p w:rsidR="00831590" w:rsidRPr="00E04B8D" w:rsidRDefault="00831590" w:rsidP="00CD5C8D">
            <w:pPr>
              <w:ind w:left="113" w:right="113"/>
              <w:jc w:val="center"/>
            </w:pPr>
            <w:r w:rsidRPr="00E04B8D">
              <w:t>В % к измене</w:t>
            </w:r>
            <w:r>
              <w:t>-</w:t>
            </w:r>
            <w:r w:rsidRPr="00E04B8D">
              <w:t>ниям итога баланса</w:t>
            </w:r>
          </w:p>
        </w:tc>
      </w:tr>
      <w:tr w:rsidR="00831590" w:rsidRPr="006C44A3">
        <w:trPr>
          <w:trHeight w:val="255"/>
        </w:trPr>
        <w:tc>
          <w:tcPr>
            <w:tcW w:w="4939" w:type="dxa"/>
            <w:shd w:val="clear" w:color="auto" w:fill="auto"/>
            <w:noWrap/>
            <w:vAlign w:val="center"/>
          </w:tcPr>
          <w:p w:rsidR="00831590" w:rsidRPr="006C44A3" w:rsidRDefault="00831590" w:rsidP="00CD5C8D">
            <w:pPr>
              <w:jc w:val="center"/>
            </w:pPr>
            <w:r w:rsidRPr="006C44A3">
              <w:t>1</w:t>
            </w:r>
          </w:p>
        </w:tc>
        <w:tc>
          <w:tcPr>
            <w:tcW w:w="804" w:type="dxa"/>
            <w:shd w:val="clear" w:color="auto" w:fill="auto"/>
            <w:noWrap/>
            <w:vAlign w:val="center"/>
          </w:tcPr>
          <w:p w:rsidR="00831590" w:rsidRPr="006C44A3" w:rsidRDefault="00831590" w:rsidP="00CD5C8D">
            <w:pPr>
              <w:jc w:val="center"/>
            </w:pPr>
            <w:r w:rsidRPr="006C44A3">
              <w:t>2</w:t>
            </w:r>
          </w:p>
        </w:tc>
        <w:tc>
          <w:tcPr>
            <w:tcW w:w="925" w:type="dxa"/>
            <w:shd w:val="clear" w:color="auto" w:fill="auto"/>
            <w:noWrap/>
            <w:vAlign w:val="center"/>
          </w:tcPr>
          <w:p w:rsidR="00831590" w:rsidRPr="006C44A3" w:rsidRDefault="00831590" w:rsidP="00CD5C8D">
            <w:pPr>
              <w:jc w:val="center"/>
            </w:pPr>
            <w:r w:rsidRPr="006C44A3">
              <w:t>3</w:t>
            </w:r>
          </w:p>
        </w:tc>
        <w:tc>
          <w:tcPr>
            <w:tcW w:w="814" w:type="dxa"/>
            <w:shd w:val="clear" w:color="auto" w:fill="auto"/>
            <w:noWrap/>
            <w:vAlign w:val="center"/>
          </w:tcPr>
          <w:p w:rsidR="00831590" w:rsidRPr="006C44A3" w:rsidRDefault="00831590" w:rsidP="00CD5C8D">
            <w:pPr>
              <w:jc w:val="center"/>
            </w:pPr>
            <w:r w:rsidRPr="006C44A3">
              <w:t>4</w:t>
            </w:r>
          </w:p>
        </w:tc>
        <w:tc>
          <w:tcPr>
            <w:tcW w:w="962" w:type="dxa"/>
            <w:shd w:val="clear" w:color="auto" w:fill="auto"/>
            <w:noWrap/>
            <w:vAlign w:val="center"/>
          </w:tcPr>
          <w:p w:rsidR="00831590" w:rsidRPr="006C44A3" w:rsidRDefault="00831590" w:rsidP="00CD5C8D">
            <w:pPr>
              <w:jc w:val="center"/>
            </w:pPr>
            <w:r w:rsidRPr="006C44A3">
              <w:t>5</w:t>
            </w:r>
          </w:p>
        </w:tc>
        <w:tc>
          <w:tcPr>
            <w:tcW w:w="938" w:type="dxa"/>
            <w:shd w:val="clear" w:color="auto" w:fill="auto"/>
            <w:noWrap/>
            <w:vAlign w:val="center"/>
          </w:tcPr>
          <w:p w:rsidR="00831590" w:rsidRPr="006C44A3" w:rsidRDefault="00831590" w:rsidP="00CD5C8D">
            <w:pPr>
              <w:jc w:val="center"/>
            </w:pPr>
            <w:r w:rsidRPr="006C44A3">
              <w:t>6</w:t>
            </w:r>
          </w:p>
        </w:tc>
        <w:tc>
          <w:tcPr>
            <w:tcW w:w="1160" w:type="dxa"/>
            <w:shd w:val="clear" w:color="auto" w:fill="auto"/>
            <w:vAlign w:val="bottom"/>
          </w:tcPr>
          <w:p w:rsidR="00831590" w:rsidRPr="006C44A3" w:rsidRDefault="00831590" w:rsidP="00CD5C8D">
            <w:pPr>
              <w:jc w:val="center"/>
            </w:pPr>
            <w:r w:rsidRPr="006C44A3">
              <w:t>7</w:t>
            </w:r>
          </w:p>
        </w:tc>
        <w:tc>
          <w:tcPr>
            <w:tcW w:w="960" w:type="dxa"/>
            <w:shd w:val="clear" w:color="auto" w:fill="auto"/>
            <w:vAlign w:val="bottom"/>
          </w:tcPr>
          <w:p w:rsidR="00831590" w:rsidRPr="006C44A3" w:rsidRDefault="00831590" w:rsidP="00CD5C8D">
            <w:pPr>
              <w:jc w:val="center"/>
            </w:pPr>
            <w:r w:rsidRPr="006C44A3">
              <w:t>8</w:t>
            </w:r>
          </w:p>
        </w:tc>
        <w:tc>
          <w:tcPr>
            <w:tcW w:w="1828" w:type="dxa"/>
            <w:shd w:val="clear" w:color="auto" w:fill="auto"/>
            <w:vAlign w:val="bottom"/>
          </w:tcPr>
          <w:p w:rsidR="00831590" w:rsidRPr="006C44A3" w:rsidRDefault="00831590" w:rsidP="00CD5C8D">
            <w:pPr>
              <w:jc w:val="center"/>
            </w:pPr>
            <w:r w:rsidRPr="006C44A3">
              <w:t>9</w:t>
            </w:r>
          </w:p>
        </w:tc>
        <w:tc>
          <w:tcPr>
            <w:tcW w:w="1480" w:type="dxa"/>
            <w:shd w:val="clear" w:color="auto" w:fill="auto"/>
            <w:vAlign w:val="bottom"/>
          </w:tcPr>
          <w:p w:rsidR="00831590" w:rsidRPr="006C44A3" w:rsidRDefault="00831590" w:rsidP="00CD5C8D">
            <w:pPr>
              <w:jc w:val="center"/>
            </w:pPr>
            <w:r w:rsidRPr="006C44A3">
              <w:t>10</w:t>
            </w:r>
          </w:p>
        </w:tc>
      </w:tr>
      <w:tr w:rsidR="00831590" w:rsidRPr="006C44A3">
        <w:trPr>
          <w:trHeight w:val="255"/>
        </w:trPr>
        <w:tc>
          <w:tcPr>
            <w:tcW w:w="4939" w:type="dxa"/>
            <w:shd w:val="clear" w:color="auto" w:fill="auto"/>
            <w:noWrap/>
            <w:vAlign w:val="bottom"/>
          </w:tcPr>
          <w:p w:rsidR="00831590" w:rsidRPr="006C44A3" w:rsidRDefault="00831590" w:rsidP="00CD5C8D">
            <w:r w:rsidRPr="006C44A3">
              <w:t xml:space="preserve">   сырье, материалы и другие аналогичные ценности</w:t>
            </w:r>
          </w:p>
        </w:tc>
        <w:tc>
          <w:tcPr>
            <w:tcW w:w="804" w:type="dxa"/>
            <w:shd w:val="clear" w:color="auto" w:fill="auto"/>
            <w:noWrap/>
            <w:vAlign w:val="center"/>
          </w:tcPr>
          <w:p w:rsidR="00831590" w:rsidRPr="006C44A3" w:rsidRDefault="00831590" w:rsidP="00CD5C8D">
            <w:pPr>
              <w:jc w:val="center"/>
            </w:pPr>
            <w:r w:rsidRPr="006C44A3">
              <w:t>211</w:t>
            </w:r>
          </w:p>
        </w:tc>
        <w:tc>
          <w:tcPr>
            <w:tcW w:w="925" w:type="dxa"/>
            <w:shd w:val="clear" w:color="auto" w:fill="auto"/>
            <w:noWrap/>
            <w:vAlign w:val="center"/>
          </w:tcPr>
          <w:p w:rsidR="00831590" w:rsidRPr="006C44A3" w:rsidRDefault="00831590" w:rsidP="00CD5C8D">
            <w:pPr>
              <w:jc w:val="center"/>
            </w:pPr>
            <w:r w:rsidRPr="006C44A3">
              <w:t>34</w:t>
            </w:r>
          </w:p>
        </w:tc>
        <w:tc>
          <w:tcPr>
            <w:tcW w:w="814" w:type="dxa"/>
            <w:shd w:val="clear" w:color="auto" w:fill="auto"/>
            <w:noWrap/>
            <w:vAlign w:val="center"/>
          </w:tcPr>
          <w:p w:rsidR="00831590" w:rsidRPr="006C44A3" w:rsidRDefault="00831590" w:rsidP="00CD5C8D">
            <w:pPr>
              <w:jc w:val="center"/>
            </w:pPr>
            <w:r w:rsidRPr="006C44A3">
              <w:t>25</w:t>
            </w:r>
          </w:p>
        </w:tc>
        <w:tc>
          <w:tcPr>
            <w:tcW w:w="962" w:type="dxa"/>
            <w:shd w:val="clear" w:color="auto" w:fill="auto"/>
            <w:noWrap/>
            <w:vAlign w:val="center"/>
          </w:tcPr>
          <w:p w:rsidR="00831590" w:rsidRPr="006C44A3" w:rsidRDefault="00831590" w:rsidP="00CD5C8D">
            <w:pPr>
              <w:jc w:val="center"/>
            </w:pPr>
            <w:r w:rsidRPr="006C44A3">
              <w:t>0,54</w:t>
            </w:r>
          </w:p>
        </w:tc>
        <w:tc>
          <w:tcPr>
            <w:tcW w:w="938" w:type="dxa"/>
            <w:shd w:val="clear" w:color="auto" w:fill="auto"/>
            <w:noWrap/>
            <w:vAlign w:val="center"/>
          </w:tcPr>
          <w:p w:rsidR="00831590" w:rsidRPr="006C44A3" w:rsidRDefault="00831590" w:rsidP="00CD5C8D">
            <w:pPr>
              <w:jc w:val="center"/>
            </w:pPr>
            <w:r w:rsidRPr="006C44A3">
              <w:t>0,30</w:t>
            </w:r>
          </w:p>
        </w:tc>
        <w:tc>
          <w:tcPr>
            <w:tcW w:w="1160" w:type="dxa"/>
            <w:shd w:val="clear" w:color="auto" w:fill="auto"/>
            <w:noWrap/>
            <w:vAlign w:val="center"/>
          </w:tcPr>
          <w:p w:rsidR="00831590" w:rsidRPr="006C44A3" w:rsidRDefault="00831590" w:rsidP="00CD5C8D">
            <w:pPr>
              <w:jc w:val="center"/>
            </w:pPr>
            <w:r w:rsidRPr="006C44A3">
              <w:t>-9</w:t>
            </w:r>
          </w:p>
        </w:tc>
        <w:tc>
          <w:tcPr>
            <w:tcW w:w="960" w:type="dxa"/>
            <w:shd w:val="clear" w:color="auto" w:fill="auto"/>
            <w:noWrap/>
            <w:vAlign w:val="center"/>
          </w:tcPr>
          <w:p w:rsidR="00831590" w:rsidRPr="006C44A3" w:rsidRDefault="00831590" w:rsidP="00CD5C8D">
            <w:pPr>
              <w:jc w:val="center"/>
            </w:pPr>
            <w:r w:rsidRPr="006C44A3">
              <w:t>-0,24</w:t>
            </w:r>
          </w:p>
        </w:tc>
        <w:tc>
          <w:tcPr>
            <w:tcW w:w="1828" w:type="dxa"/>
            <w:shd w:val="clear" w:color="auto" w:fill="auto"/>
            <w:noWrap/>
            <w:vAlign w:val="center"/>
          </w:tcPr>
          <w:p w:rsidR="00831590" w:rsidRPr="006C44A3" w:rsidRDefault="00831590" w:rsidP="00CD5C8D">
            <w:pPr>
              <w:jc w:val="center"/>
            </w:pPr>
            <w:r w:rsidRPr="006C44A3">
              <w:t>-26,47</w:t>
            </w:r>
          </w:p>
        </w:tc>
        <w:tc>
          <w:tcPr>
            <w:tcW w:w="1480" w:type="dxa"/>
            <w:shd w:val="clear" w:color="auto" w:fill="auto"/>
            <w:noWrap/>
            <w:vAlign w:val="center"/>
          </w:tcPr>
          <w:p w:rsidR="00831590" w:rsidRPr="006C44A3" w:rsidRDefault="00831590" w:rsidP="00CD5C8D">
            <w:pPr>
              <w:jc w:val="center"/>
            </w:pPr>
            <w:r w:rsidRPr="006C44A3">
              <w:t>-0,45</w:t>
            </w:r>
          </w:p>
        </w:tc>
      </w:tr>
      <w:tr w:rsidR="00831590" w:rsidRPr="006C44A3">
        <w:trPr>
          <w:trHeight w:val="255"/>
        </w:trPr>
        <w:tc>
          <w:tcPr>
            <w:tcW w:w="4939" w:type="dxa"/>
            <w:shd w:val="clear" w:color="auto" w:fill="auto"/>
            <w:noWrap/>
            <w:vAlign w:val="bottom"/>
          </w:tcPr>
          <w:p w:rsidR="00831590" w:rsidRPr="006C44A3" w:rsidRDefault="00831590" w:rsidP="00CD5C8D">
            <w:r w:rsidRPr="006C44A3">
              <w:t xml:space="preserve">   затраты в незавершенном </w:t>
            </w:r>
            <w:r>
              <w:t>п</w:t>
            </w:r>
            <w:r w:rsidRPr="006C44A3">
              <w:t>роизводстве</w:t>
            </w:r>
          </w:p>
        </w:tc>
        <w:tc>
          <w:tcPr>
            <w:tcW w:w="804" w:type="dxa"/>
            <w:shd w:val="clear" w:color="auto" w:fill="auto"/>
            <w:noWrap/>
            <w:vAlign w:val="center"/>
          </w:tcPr>
          <w:p w:rsidR="00831590" w:rsidRPr="006C44A3" w:rsidRDefault="00831590" w:rsidP="00CD5C8D">
            <w:pPr>
              <w:jc w:val="center"/>
            </w:pPr>
            <w:r w:rsidRPr="006C44A3">
              <w:t>213</w:t>
            </w:r>
          </w:p>
        </w:tc>
        <w:tc>
          <w:tcPr>
            <w:tcW w:w="925" w:type="dxa"/>
            <w:shd w:val="clear" w:color="auto" w:fill="auto"/>
            <w:noWrap/>
            <w:vAlign w:val="center"/>
          </w:tcPr>
          <w:p w:rsidR="00831590" w:rsidRPr="006C44A3" w:rsidRDefault="00831590" w:rsidP="00CD5C8D">
            <w:pPr>
              <w:jc w:val="center"/>
            </w:pPr>
            <w:r w:rsidRPr="006C44A3">
              <w:t>5647</w:t>
            </w:r>
          </w:p>
        </w:tc>
        <w:tc>
          <w:tcPr>
            <w:tcW w:w="814" w:type="dxa"/>
            <w:shd w:val="clear" w:color="auto" w:fill="auto"/>
            <w:noWrap/>
            <w:vAlign w:val="center"/>
          </w:tcPr>
          <w:p w:rsidR="00831590" w:rsidRPr="006C44A3" w:rsidRDefault="00831590" w:rsidP="00CD5C8D">
            <w:pPr>
              <w:jc w:val="center"/>
            </w:pPr>
            <w:r w:rsidRPr="006C44A3">
              <w:t>8223</w:t>
            </w:r>
          </w:p>
        </w:tc>
        <w:tc>
          <w:tcPr>
            <w:tcW w:w="962" w:type="dxa"/>
            <w:shd w:val="clear" w:color="auto" w:fill="auto"/>
            <w:noWrap/>
            <w:vAlign w:val="center"/>
          </w:tcPr>
          <w:p w:rsidR="00831590" w:rsidRPr="006C44A3" w:rsidRDefault="00831590" w:rsidP="00CD5C8D">
            <w:pPr>
              <w:jc w:val="center"/>
            </w:pPr>
            <w:r w:rsidRPr="006C44A3">
              <w:t>90,40</w:t>
            </w:r>
          </w:p>
        </w:tc>
        <w:tc>
          <w:tcPr>
            <w:tcW w:w="938" w:type="dxa"/>
            <w:shd w:val="clear" w:color="auto" w:fill="auto"/>
            <w:noWrap/>
            <w:vAlign w:val="center"/>
          </w:tcPr>
          <w:p w:rsidR="00831590" w:rsidRPr="006C44A3" w:rsidRDefault="00831590" w:rsidP="00CD5C8D">
            <w:pPr>
              <w:jc w:val="center"/>
            </w:pPr>
            <w:r w:rsidRPr="006C44A3">
              <w:t>99,53</w:t>
            </w:r>
          </w:p>
        </w:tc>
        <w:tc>
          <w:tcPr>
            <w:tcW w:w="1160" w:type="dxa"/>
            <w:shd w:val="clear" w:color="auto" w:fill="auto"/>
            <w:noWrap/>
            <w:vAlign w:val="center"/>
          </w:tcPr>
          <w:p w:rsidR="00831590" w:rsidRPr="006C44A3" w:rsidRDefault="00831590" w:rsidP="00CD5C8D">
            <w:pPr>
              <w:jc w:val="center"/>
            </w:pPr>
            <w:r w:rsidRPr="006C44A3">
              <w:t>2576</w:t>
            </w:r>
          </w:p>
        </w:tc>
        <w:tc>
          <w:tcPr>
            <w:tcW w:w="960" w:type="dxa"/>
            <w:shd w:val="clear" w:color="auto" w:fill="auto"/>
            <w:noWrap/>
            <w:vAlign w:val="center"/>
          </w:tcPr>
          <w:p w:rsidR="00831590" w:rsidRPr="006C44A3" w:rsidRDefault="00831590" w:rsidP="00CD5C8D">
            <w:pPr>
              <w:jc w:val="center"/>
            </w:pPr>
            <w:r w:rsidRPr="006C44A3">
              <w:t>9,13</w:t>
            </w:r>
          </w:p>
        </w:tc>
        <w:tc>
          <w:tcPr>
            <w:tcW w:w="1828" w:type="dxa"/>
            <w:shd w:val="clear" w:color="auto" w:fill="auto"/>
            <w:noWrap/>
            <w:vAlign w:val="center"/>
          </w:tcPr>
          <w:p w:rsidR="00831590" w:rsidRPr="006C44A3" w:rsidRDefault="00831590" w:rsidP="00CD5C8D">
            <w:pPr>
              <w:jc w:val="center"/>
            </w:pPr>
            <w:r w:rsidRPr="006C44A3">
              <w:t>45,62</w:t>
            </w:r>
          </w:p>
        </w:tc>
        <w:tc>
          <w:tcPr>
            <w:tcW w:w="1480" w:type="dxa"/>
            <w:shd w:val="clear" w:color="auto" w:fill="auto"/>
            <w:noWrap/>
            <w:vAlign w:val="center"/>
          </w:tcPr>
          <w:p w:rsidR="00831590" w:rsidRPr="006C44A3" w:rsidRDefault="00831590" w:rsidP="00CD5C8D">
            <w:pPr>
              <w:jc w:val="center"/>
            </w:pPr>
            <w:r w:rsidRPr="006C44A3">
              <w:t>127,84</w:t>
            </w:r>
          </w:p>
        </w:tc>
      </w:tr>
      <w:tr w:rsidR="00831590" w:rsidRPr="006C44A3">
        <w:trPr>
          <w:trHeight w:val="255"/>
        </w:trPr>
        <w:tc>
          <w:tcPr>
            <w:tcW w:w="4939" w:type="dxa"/>
            <w:shd w:val="clear" w:color="auto" w:fill="auto"/>
            <w:noWrap/>
            <w:vAlign w:val="bottom"/>
          </w:tcPr>
          <w:p w:rsidR="00831590" w:rsidRPr="006C44A3" w:rsidRDefault="00831590" w:rsidP="00CD5C8D">
            <w:r w:rsidRPr="006C44A3">
              <w:t xml:space="preserve">   расходы будущих периодов</w:t>
            </w:r>
          </w:p>
        </w:tc>
        <w:tc>
          <w:tcPr>
            <w:tcW w:w="804" w:type="dxa"/>
            <w:shd w:val="clear" w:color="auto" w:fill="auto"/>
            <w:noWrap/>
            <w:vAlign w:val="center"/>
          </w:tcPr>
          <w:p w:rsidR="00831590" w:rsidRPr="006C44A3" w:rsidRDefault="00831590" w:rsidP="00CD5C8D">
            <w:pPr>
              <w:jc w:val="center"/>
            </w:pPr>
            <w:r w:rsidRPr="006C44A3">
              <w:t>216</w:t>
            </w:r>
          </w:p>
        </w:tc>
        <w:tc>
          <w:tcPr>
            <w:tcW w:w="925" w:type="dxa"/>
            <w:shd w:val="clear" w:color="auto" w:fill="auto"/>
            <w:noWrap/>
            <w:vAlign w:val="center"/>
          </w:tcPr>
          <w:p w:rsidR="00831590" w:rsidRPr="006C44A3" w:rsidRDefault="00831590" w:rsidP="00CD5C8D">
            <w:pPr>
              <w:jc w:val="center"/>
            </w:pPr>
            <w:r w:rsidRPr="006C44A3">
              <w:t>566</w:t>
            </w:r>
          </w:p>
        </w:tc>
        <w:tc>
          <w:tcPr>
            <w:tcW w:w="814" w:type="dxa"/>
            <w:shd w:val="clear" w:color="auto" w:fill="auto"/>
            <w:noWrap/>
            <w:vAlign w:val="center"/>
          </w:tcPr>
          <w:p w:rsidR="00831590" w:rsidRPr="006C44A3" w:rsidRDefault="00831590" w:rsidP="00CD5C8D">
            <w:pPr>
              <w:jc w:val="center"/>
            </w:pPr>
            <w:r w:rsidRPr="006C44A3">
              <w:t>14</w:t>
            </w:r>
          </w:p>
        </w:tc>
        <w:tc>
          <w:tcPr>
            <w:tcW w:w="962" w:type="dxa"/>
            <w:shd w:val="clear" w:color="auto" w:fill="auto"/>
            <w:noWrap/>
            <w:vAlign w:val="center"/>
          </w:tcPr>
          <w:p w:rsidR="00831590" w:rsidRPr="006C44A3" w:rsidRDefault="00831590" w:rsidP="00CD5C8D">
            <w:pPr>
              <w:jc w:val="center"/>
            </w:pPr>
            <w:r w:rsidRPr="006C44A3">
              <w:t>9,06</w:t>
            </w:r>
          </w:p>
        </w:tc>
        <w:tc>
          <w:tcPr>
            <w:tcW w:w="938" w:type="dxa"/>
            <w:shd w:val="clear" w:color="auto" w:fill="auto"/>
            <w:noWrap/>
            <w:vAlign w:val="center"/>
          </w:tcPr>
          <w:p w:rsidR="00831590" w:rsidRPr="006C44A3" w:rsidRDefault="00831590" w:rsidP="00CD5C8D">
            <w:pPr>
              <w:jc w:val="center"/>
            </w:pPr>
            <w:r w:rsidRPr="006C44A3">
              <w:t>0,17</w:t>
            </w:r>
          </w:p>
        </w:tc>
        <w:tc>
          <w:tcPr>
            <w:tcW w:w="1160" w:type="dxa"/>
            <w:shd w:val="clear" w:color="auto" w:fill="auto"/>
            <w:noWrap/>
            <w:vAlign w:val="center"/>
          </w:tcPr>
          <w:p w:rsidR="00831590" w:rsidRPr="006C44A3" w:rsidRDefault="00831590" w:rsidP="00CD5C8D">
            <w:pPr>
              <w:jc w:val="center"/>
            </w:pPr>
            <w:r w:rsidRPr="006C44A3">
              <w:t>-552</w:t>
            </w:r>
          </w:p>
        </w:tc>
        <w:tc>
          <w:tcPr>
            <w:tcW w:w="960" w:type="dxa"/>
            <w:shd w:val="clear" w:color="auto" w:fill="auto"/>
            <w:noWrap/>
            <w:vAlign w:val="center"/>
          </w:tcPr>
          <w:p w:rsidR="00831590" w:rsidRPr="006C44A3" w:rsidRDefault="00831590" w:rsidP="00CD5C8D">
            <w:pPr>
              <w:jc w:val="center"/>
            </w:pPr>
            <w:r w:rsidRPr="006C44A3">
              <w:t>-8,89</w:t>
            </w:r>
          </w:p>
        </w:tc>
        <w:tc>
          <w:tcPr>
            <w:tcW w:w="1828" w:type="dxa"/>
            <w:shd w:val="clear" w:color="auto" w:fill="auto"/>
            <w:noWrap/>
            <w:vAlign w:val="center"/>
          </w:tcPr>
          <w:p w:rsidR="00831590" w:rsidRPr="006C44A3" w:rsidRDefault="00831590" w:rsidP="00CD5C8D">
            <w:pPr>
              <w:jc w:val="center"/>
            </w:pPr>
            <w:r w:rsidRPr="006C44A3">
              <w:t>-97,53</w:t>
            </w:r>
          </w:p>
        </w:tc>
        <w:tc>
          <w:tcPr>
            <w:tcW w:w="1480" w:type="dxa"/>
            <w:shd w:val="clear" w:color="auto" w:fill="auto"/>
            <w:noWrap/>
            <w:vAlign w:val="center"/>
          </w:tcPr>
          <w:p w:rsidR="00831590" w:rsidRPr="006C44A3" w:rsidRDefault="00831590" w:rsidP="00CD5C8D">
            <w:pPr>
              <w:jc w:val="center"/>
            </w:pPr>
            <w:r w:rsidRPr="006C44A3">
              <w:t>-27,39</w:t>
            </w:r>
          </w:p>
        </w:tc>
      </w:tr>
      <w:tr w:rsidR="00831590" w:rsidRPr="006C44A3">
        <w:trPr>
          <w:trHeight w:val="255"/>
        </w:trPr>
        <w:tc>
          <w:tcPr>
            <w:tcW w:w="4939" w:type="dxa"/>
            <w:shd w:val="clear" w:color="auto" w:fill="auto"/>
            <w:noWrap/>
            <w:vAlign w:val="bottom"/>
          </w:tcPr>
          <w:p w:rsidR="00831590" w:rsidRPr="006C44A3" w:rsidRDefault="00831590" w:rsidP="00CD5C8D">
            <w:r w:rsidRPr="006C44A3">
              <w:t>Запасы</w:t>
            </w:r>
          </w:p>
        </w:tc>
        <w:tc>
          <w:tcPr>
            <w:tcW w:w="804" w:type="dxa"/>
            <w:shd w:val="clear" w:color="auto" w:fill="auto"/>
            <w:noWrap/>
            <w:vAlign w:val="bottom"/>
          </w:tcPr>
          <w:p w:rsidR="00831590" w:rsidRPr="006C44A3" w:rsidRDefault="00831590" w:rsidP="00CD5C8D">
            <w:pPr>
              <w:jc w:val="center"/>
            </w:pPr>
            <w:r w:rsidRPr="006C44A3">
              <w:t>210</w:t>
            </w:r>
          </w:p>
        </w:tc>
        <w:tc>
          <w:tcPr>
            <w:tcW w:w="925" w:type="dxa"/>
            <w:shd w:val="clear" w:color="auto" w:fill="auto"/>
            <w:noWrap/>
            <w:vAlign w:val="bottom"/>
          </w:tcPr>
          <w:p w:rsidR="00831590" w:rsidRPr="006C44A3" w:rsidRDefault="00831590" w:rsidP="00CD5C8D">
            <w:pPr>
              <w:jc w:val="center"/>
            </w:pPr>
            <w:r w:rsidRPr="006C44A3">
              <w:t>6247</w:t>
            </w:r>
          </w:p>
        </w:tc>
        <w:tc>
          <w:tcPr>
            <w:tcW w:w="814" w:type="dxa"/>
            <w:shd w:val="clear" w:color="auto" w:fill="auto"/>
            <w:noWrap/>
            <w:vAlign w:val="bottom"/>
          </w:tcPr>
          <w:p w:rsidR="00831590" w:rsidRPr="006C44A3" w:rsidRDefault="00831590" w:rsidP="00CD5C8D">
            <w:pPr>
              <w:jc w:val="center"/>
            </w:pPr>
            <w:r w:rsidRPr="006C44A3">
              <w:t>8262</w:t>
            </w:r>
          </w:p>
        </w:tc>
        <w:tc>
          <w:tcPr>
            <w:tcW w:w="962" w:type="dxa"/>
            <w:shd w:val="clear" w:color="auto" w:fill="auto"/>
            <w:noWrap/>
            <w:vAlign w:val="center"/>
          </w:tcPr>
          <w:p w:rsidR="00831590" w:rsidRPr="006C44A3" w:rsidRDefault="00831590" w:rsidP="00CD5C8D">
            <w:pPr>
              <w:jc w:val="center"/>
            </w:pPr>
            <w:r w:rsidRPr="006C44A3">
              <w:t>100,00</w:t>
            </w:r>
          </w:p>
        </w:tc>
        <w:tc>
          <w:tcPr>
            <w:tcW w:w="938" w:type="dxa"/>
            <w:shd w:val="clear" w:color="auto" w:fill="auto"/>
            <w:noWrap/>
            <w:vAlign w:val="center"/>
          </w:tcPr>
          <w:p w:rsidR="00831590" w:rsidRPr="006C44A3" w:rsidRDefault="00831590" w:rsidP="00CD5C8D">
            <w:pPr>
              <w:jc w:val="center"/>
            </w:pPr>
            <w:r w:rsidRPr="006C44A3">
              <w:t>100,00</w:t>
            </w:r>
          </w:p>
        </w:tc>
        <w:tc>
          <w:tcPr>
            <w:tcW w:w="1160" w:type="dxa"/>
            <w:shd w:val="clear" w:color="auto" w:fill="auto"/>
            <w:noWrap/>
            <w:vAlign w:val="center"/>
          </w:tcPr>
          <w:p w:rsidR="00831590" w:rsidRPr="006C44A3" w:rsidRDefault="00831590" w:rsidP="00CD5C8D">
            <w:pPr>
              <w:jc w:val="center"/>
            </w:pPr>
            <w:r w:rsidRPr="006C44A3">
              <w:t>2015</w:t>
            </w:r>
          </w:p>
        </w:tc>
        <w:tc>
          <w:tcPr>
            <w:tcW w:w="960" w:type="dxa"/>
            <w:shd w:val="clear" w:color="auto" w:fill="auto"/>
            <w:noWrap/>
            <w:vAlign w:val="center"/>
          </w:tcPr>
          <w:p w:rsidR="00831590" w:rsidRPr="006C44A3" w:rsidRDefault="00831590" w:rsidP="00CD5C8D">
            <w:pPr>
              <w:jc w:val="center"/>
            </w:pPr>
            <w:r w:rsidRPr="006C44A3">
              <w:t>0,00</w:t>
            </w:r>
          </w:p>
        </w:tc>
        <w:tc>
          <w:tcPr>
            <w:tcW w:w="1828" w:type="dxa"/>
            <w:shd w:val="clear" w:color="auto" w:fill="auto"/>
            <w:noWrap/>
            <w:vAlign w:val="center"/>
          </w:tcPr>
          <w:p w:rsidR="00831590" w:rsidRPr="006C44A3" w:rsidRDefault="00831590" w:rsidP="00CD5C8D">
            <w:pPr>
              <w:jc w:val="center"/>
            </w:pPr>
            <w:r w:rsidRPr="006C44A3">
              <w:t>32,26</w:t>
            </w:r>
          </w:p>
        </w:tc>
        <w:tc>
          <w:tcPr>
            <w:tcW w:w="1480" w:type="dxa"/>
            <w:shd w:val="clear" w:color="auto" w:fill="auto"/>
            <w:noWrap/>
            <w:vAlign w:val="center"/>
          </w:tcPr>
          <w:p w:rsidR="00831590" w:rsidRPr="006C44A3" w:rsidRDefault="00831590" w:rsidP="00CD5C8D">
            <w:pPr>
              <w:jc w:val="center"/>
            </w:pPr>
            <w:r w:rsidRPr="006C44A3">
              <w:t>100,00</w:t>
            </w:r>
          </w:p>
        </w:tc>
      </w:tr>
    </w:tbl>
    <w:p w:rsidR="00831590" w:rsidRDefault="00831590" w:rsidP="00831590">
      <w:pPr>
        <w:spacing w:line="360" w:lineRule="auto"/>
        <w:rPr>
          <w:sz w:val="28"/>
          <w:szCs w:val="28"/>
        </w:rPr>
      </w:pPr>
    </w:p>
    <w:p w:rsidR="00831590" w:rsidRDefault="00831590" w:rsidP="00831590">
      <w:pPr>
        <w:spacing w:line="360" w:lineRule="auto"/>
        <w:rPr>
          <w:sz w:val="28"/>
          <w:szCs w:val="28"/>
        </w:rPr>
      </w:pPr>
    </w:p>
    <w:p w:rsidR="00831590" w:rsidRDefault="00831590" w:rsidP="00831590">
      <w:pPr>
        <w:spacing w:line="360" w:lineRule="auto"/>
        <w:ind w:firstLine="567"/>
        <w:rPr>
          <w:sz w:val="28"/>
          <w:szCs w:val="28"/>
        </w:rPr>
      </w:pPr>
      <w:r w:rsidRPr="0048083C">
        <w:rPr>
          <w:b/>
          <w:sz w:val="28"/>
          <w:szCs w:val="28"/>
        </w:rPr>
        <w:t>Вывод:</w:t>
      </w:r>
      <w:r>
        <w:rPr>
          <w:sz w:val="28"/>
          <w:szCs w:val="28"/>
        </w:rPr>
        <w:t xml:space="preserve"> в значительной степени уменьшились расходы будущих периодов (на 97,53%), а также сырье, материалы и другие аналогичные ценности (на 26,47%). Затраты в незавершенном производстве увеличились почти на половину (на 45,62%). Что в итоге привело к общему росту запасов на 32,26%.</w:t>
      </w:r>
    </w:p>
    <w:p w:rsidR="00831590" w:rsidRDefault="00831590" w:rsidP="00831590">
      <w:pPr>
        <w:spacing w:line="360" w:lineRule="auto"/>
        <w:ind w:firstLine="567"/>
        <w:rPr>
          <w:sz w:val="28"/>
          <w:szCs w:val="28"/>
        </w:rPr>
      </w:pPr>
    </w:p>
    <w:p w:rsidR="00831590" w:rsidRDefault="00831590" w:rsidP="00831590">
      <w:pPr>
        <w:spacing w:line="360" w:lineRule="auto"/>
        <w:rPr>
          <w:sz w:val="28"/>
          <w:szCs w:val="28"/>
        </w:rPr>
      </w:pPr>
    </w:p>
    <w:p w:rsidR="00831590" w:rsidRDefault="00831590" w:rsidP="00831590">
      <w:pPr>
        <w:spacing w:line="360" w:lineRule="auto"/>
        <w:rPr>
          <w:sz w:val="28"/>
          <w:szCs w:val="28"/>
        </w:rPr>
      </w:pPr>
    </w:p>
    <w:p w:rsidR="00831590" w:rsidRDefault="00831590" w:rsidP="00831590">
      <w:pPr>
        <w:spacing w:line="360" w:lineRule="auto"/>
        <w:rPr>
          <w:sz w:val="28"/>
          <w:szCs w:val="28"/>
        </w:rPr>
      </w:pPr>
    </w:p>
    <w:p w:rsidR="00831590" w:rsidRDefault="005968FA" w:rsidP="005968FA">
      <w:pPr>
        <w:spacing w:line="360" w:lineRule="auto"/>
        <w:jc w:val="right"/>
        <w:rPr>
          <w:sz w:val="28"/>
          <w:szCs w:val="28"/>
        </w:rPr>
      </w:pPr>
      <w:r>
        <w:rPr>
          <w:sz w:val="28"/>
          <w:szCs w:val="28"/>
        </w:rPr>
        <w:t>Таблица 3.1.1.4</w:t>
      </w:r>
    </w:p>
    <w:p w:rsidR="00831590" w:rsidRPr="00423C67" w:rsidRDefault="00831590" w:rsidP="005968FA">
      <w:pPr>
        <w:spacing w:line="360" w:lineRule="auto"/>
        <w:jc w:val="center"/>
        <w:rPr>
          <w:sz w:val="28"/>
          <w:szCs w:val="28"/>
        </w:rPr>
      </w:pPr>
      <w:r w:rsidRPr="00423C67">
        <w:rPr>
          <w:sz w:val="28"/>
          <w:szCs w:val="28"/>
        </w:rPr>
        <w:t>Результаты расчетов кредиторской задолженности</w:t>
      </w:r>
    </w:p>
    <w:tbl>
      <w:tblPr>
        <w:tblW w:w="149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850"/>
        <w:gridCol w:w="851"/>
        <w:gridCol w:w="992"/>
        <w:gridCol w:w="962"/>
        <w:gridCol w:w="938"/>
        <w:gridCol w:w="1160"/>
        <w:gridCol w:w="960"/>
        <w:gridCol w:w="1792"/>
        <w:gridCol w:w="1480"/>
      </w:tblGrid>
      <w:tr w:rsidR="00831590" w:rsidRPr="00223C88">
        <w:trPr>
          <w:trHeight w:val="255"/>
        </w:trPr>
        <w:tc>
          <w:tcPr>
            <w:tcW w:w="4967" w:type="dxa"/>
            <w:vMerge w:val="restart"/>
            <w:shd w:val="clear" w:color="auto" w:fill="auto"/>
            <w:vAlign w:val="center"/>
          </w:tcPr>
          <w:p w:rsidR="00831590" w:rsidRPr="00223C88" w:rsidRDefault="00831590" w:rsidP="00CD5C8D">
            <w:pPr>
              <w:jc w:val="center"/>
            </w:pPr>
            <w:r w:rsidRPr="00223C88">
              <w:t>Статьи</w:t>
            </w:r>
            <w:r w:rsidRPr="00223C88">
              <w:br/>
              <w:t>кредиторской задолженности</w:t>
            </w:r>
          </w:p>
        </w:tc>
        <w:tc>
          <w:tcPr>
            <w:tcW w:w="850" w:type="dxa"/>
            <w:vMerge w:val="restart"/>
            <w:shd w:val="clear" w:color="auto" w:fill="auto"/>
            <w:textDirection w:val="btLr"/>
            <w:vAlign w:val="center"/>
          </w:tcPr>
          <w:p w:rsidR="00831590" w:rsidRPr="00223C88" w:rsidRDefault="00831590" w:rsidP="00CD5C8D">
            <w:pPr>
              <w:ind w:left="113" w:right="113"/>
              <w:jc w:val="center"/>
            </w:pPr>
            <w:r w:rsidRPr="006C44A3">
              <w:t>Код</w:t>
            </w:r>
            <w:r w:rsidRPr="006C44A3">
              <w:br/>
              <w:t>строки</w:t>
            </w:r>
          </w:p>
        </w:tc>
        <w:tc>
          <w:tcPr>
            <w:tcW w:w="1843" w:type="dxa"/>
            <w:gridSpan w:val="2"/>
            <w:shd w:val="clear" w:color="auto" w:fill="auto"/>
            <w:noWrap/>
            <w:vAlign w:val="center"/>
          </w:tcPr>
          <w:p w:rsidR="00831590" w:rsidRPr="00223C88" w:rsidRDefault="00831590" w:rsidP="00CD5C8D">
            <w:pPr>
              <w:jc w:val="center"/>
            </w:pPr>
            <w:r w:rsidRPr="00223C88">
              <w:t>Абс. величины (тыс. руб.)</w:t>
            </w:r>
          </w:p>
        </w:tc>
        <w:tc>
          <w:tcPr>
            <w:tcW w:w="1900" w:type="dxa"/>
            <w:gridSpan w:val="2"/>
            <w:shd w:val="clear" w:color="auto" w:fill="auto"/>
            <w:noWrap/>
            <w:vAlign w:val="center"/>
          </w:tcPr>
          <w:p w:rsidR="00831590" w:rsidRPr="00223C88" w:rsidRDefault="00831590" w:rsidP="00CD5C8D">
            <w:pPr>
              <w:jc w:val="center"/>
            </w:pPr>
            <w:r w:rsidRPr="00223C88">
              <w:t>Удельные веса, %</w:t>
            </w:r>
          </w:p>
        </w:tc>
        <w:tc>
          <w:tcPr>
            <w:tcW w:w="5392" w:type="dxa"/>
            <w:gridSpan w:val="4"/>
            <w:shd w:val="clear" w:color="auto" w:fill="auto"/>
            <w:noWrap/>
            <w:vAlign w:val="center"/>
          </w:tcPr>
          <w:p w:rsidR="00831590" w:rsidRPr="00223C88" w:rsidRDefault="00831590" w:rsidP="00CD5C8D">
            <w:pPr>
              <w:jc w:val="center"/>
            </w:pPr>
            <w:r w:rsidRPr="00223C88">
              <w:t>Изменения</w:t>
            </w:r>
          </w:p>
        </w:tc>
      </w:tr>
      <w:tr w:rsidR="00831590" w:rsidRPr="00223C88">
        <w:trPr>
          <w:trHeight w:val="1275"/>
        </w:trPr>
        <w:tc>
          <w:tcPr>
            <w:tcW w:w="4967" w:type="dxa"/>
            <w:vMerge/>
            <w:vAlign w:val="center"/>
          </w:tcPr>
          <w:p w:rsidR="00831590" w:rsidRPr="00223C88" w:rsidRDefault="00831590" w:rsidP="00CD5C8D"/>
        </w:tc>
        <w:tc>
          <w:tcPr>
            <w:tcW w:w="850" w:type="dxa"/>
            <w:vMerge/>
            <w:vAlign w:val="center"/>
          </w:tcPr>
          <w:p w:rsidR="00831590" w:rsidRPr="00223C88" w:rsidRDefault="00831590" w:rsidP="00CD5C8D">
            <w:pPr>
              <w:jc w:val="center"/>
            </w:pPr>
          </w:p>
        </w:tc>
        <w:tc>
          <w:tcPr>
            <w:tcW w:w="851" w:type="dxa"/>
            <w:shd w:val="clear" w:color="auto" w:fill="auto"/>
            <w:noWrap/>
            <w:textDirection w:val="btLr"/>
            <w:vAlign w:val="center"/>
          </w:tcPr>
          <w:p w:rsidR="00831590" w:rsidRPr="00E04B8D" w:rsidRDefault="00831590" w:rsidP="00CD5C8D">
            <w:pPr>
              <w:ind w:left="113" w:right="113"/>
              <w:jc w:val="center"/>
            </w:pPr>
            <w:r w:rsidRPr="00E04B8D">
              <w:t>на начало</w:t>
            </w:r>
            <w:r>
              <w:t xml:space="preserve"> года</w:t>
            </w:r>
          </w:p>
        </w:tc>
        <w:tc>
          <w:tcPr>
            <w:tcW w:w="992" w:type="dxa"/>
            <w:shd w:val="clear" w:color="auto" w:fill="auto"/>
            <w:noWrap/>
            <w:textDirection w:val="btLr"/>
            <w:vAlign w:val="center"/>
          </w:tcPr>
          <w:p w:rsidR="00831590" w:rsidRPr="00E04B8D" w:rsidRDefault="00831590" w:rsidP="00CD5C8D">
            <w:pPr>
              <w:ind w:left="113" w:right="113"/>
              <w:jc w:val="center"/>
            </w:pPr>
            <w:r w:rsidRPr="00E04B8D">
              <w:t>на конец</w:t>
            </w:r>
            <w:r>
              <w:t xml:space="preserve"> года</w:t>
            </w:r>
          </w:p>
        </w:tc>
        <w:tc>
          <w:tcPr>
            <w:tcW w:w="962" w:type="dxa"/>
            <w:shd w:val="clear" w:color="auto" w:fill="auto"/>
            <w:noWrap/>
            <w:textDirection w:val="btLr"/>
            <w:vAlign w:val="center"/>
          </w:tcPr>
          <w:p w:rsidR="00831590" w:rsidRPr="00E04B8D" w:rsidRDefault="00831590" w:rsidP="00CD5C8D">
            <w:pPr>
              <w:ind w:left="113" w:right="113"/>
              <w:jc w:val="center"/>
            </w:pPr>
            <w:r w:rsidRPr="00E04B8D">
              <w:t>на нач</w:t>
            </w:r>
            <w:r>
              <w:t>ало года</w:t>
            </w:r>
          </w:p>
        </w:tc>
        <w:tc>
          <w:tcPr>
            <w:tcW w:w="938" w:type="dxa"/>
            <w:shd w:val="clear" w:color="auto" w:fill="auto"/>
            <w:noWrap/>
            <w:textDirection w:val="btLr"/>
            <w:vAlign w:val="center"/>
          </w:tcPr>
          <w:p w:rsidR="00831590" w:rsidRPr="00E04B8D" w:rsidRDefault="00831590" w:rsidP="00CD5C8D">
            <w:pPr>
              <w:ind w:left="113" w:right="113"/>
              <w:jc w:val="center"/>
            </w:pPr>
            <w:r w:rsidRPr="00E04B8D">
              <w:t>на кон</w:t>
            </w:r>
            <w:r>
              <w:t>ец года</w:t>
            </w:r>
          </w:p>
        </w:tc>
        <w:tc>
          <w:tcPr>
            <w:tcW w:w="1160" w:type="dxa"/>
            <w:shd w:val="clear" w:color="auto" w:fill="auto"/>
            <w:textDirection w:val="btLr"/>
            <w:vAlign w:val="center"/>
          </w:tcPr>
          <w:p w:rsidR="00831590" w:rsidRPr="00E04B8D" w:rsidRDefault="00831590" w:rsidP="00CD5C8D">
            <w:pPr>
              <w:ind w:left="113" w:right="113"/>
              <w:jc w:val="center"/>
            </w:pPr>
            <w:r w:rsidRPr="00E04B8D">
              <w:t>В абс.</w:t>
            </w:r>
            <w:r>
              <w:t xml:space="preserve"> Величии-</w:t>
            </w:r>
            <w:r w:rsidRPr="00E04B8D">
              <w:br/>
              <w:t>нах, тыс.</w:t>
            </w:r>
            <w:r w:rsidRPr="00E04B8D">
              <w:br/>
              <w:t>руб.</w:t>
            </w:r>
          </w:p>
        </w:tc>
        <w:tc>
          <w:tcPr>
            <w:tcW w:w="960" w:type="dxa"/>
            <w:shd w:val="clear" w:color="auto" w:fill="auto"/>
            <w:textDirection w:val="btLr"/>
            <w:vAlign w:val="center"/>
          </w:tcPr>
          <w:p w:rsidR="00831590" w:rsidRPr="00E04B8D" w:rsidRDefault="00831590" w:rsidP="00CD5C8D">
            <w:pPr>
              <w:ind w:left="113" w:right="113"/>
              <w:jc w:val="center"/>
            </w:pPr>
            <w:r w:rsidRPr="00E04B8D">
              <w:t>В удель-</w:t>
            </w:r>
            <w:r w:rsidRPr="00E04B8D">
              <w:br/>
              <w:t>ных весах</w:t>
            </w:r>
          </w:p>
        </w:tc>
        <w:tc>
          <w:tcPr>
            <w:tcW w:w="1792" w:type="dxa"/>
            <w:shd w:val="clear" w:color="auto" w:fill="auto"/>
            <w:textDirection w:val="btLr"/>
            <w:vAlign w:val="center"/>
          </w:tcPr>
          <w:p w:rsidR="00831590" w:rsidRPr="00E04B8D" w:rsidRDefault="00831590" w:rsidP="00CD5C8D">
            <w:pPr>
              <w:ind w:left="113" w:right="113"/>
              <w:jc w:val="center"/>
            </w:pPr>
            <w:r w:rsidRPr="00E04B8D">
              <w:t>В % к величинам на</w:t>
            </w:r>
            <w:r>
              <w:t xml:space="preserve"> </w:t>
            </w:r>
            <w:r w:rsidRPr="00E04B8D">
              <w:t>нач. периода - темп</w:t>
            </w:r>
            <w:r w:rsidRPr="00E04B8D">
              <w:br/>
              <w:t>прироста</w:t>
            </w:r>
          </w:p>
        </w:tc>
        <w:tc>
          <w:tcPr>
            <w:tcW w:w="1480" w:type="dxa"/>
            <w:shd w:val="clear" w:color="auto" w:fill="auto"/>
            <w:textDirection w:val="btLr"/>
            <w:vAlign w:val="center"/>
          </w:tcPr>
          <w:p w:rsidR="00831590" w:rsidRPr="00E04B8D" w:rsidRDefault="00831590" w:rsidP="00CD5C8D">
            <w:pPr>
              <w:ind w:left="113" w:right="113"/>
              <w:jc w:val="center"/>
            </w:pPr>
            <w:r w:rsidRPr="00E04B8D">
              <w:t>В % к измене</w:t>
            </w:r>
            <w:r>
              <w:t>-</w:t>
            </w:r>
            <w:r w:rsidRPr="00E04B8D">
              <w:t>ниям итога баланса</w:t>
            </w:r>
          </w:p>
        </w:tc>
      </w:tr>
      <w:tr w:rsidR="00831590" w:rsidRPr="00223C88">
        <w:trPr>
          <w:trHeight w:val="255"/>
        </w:trPr>
        <w:tc>
          <w:tcPr>
            <w:tcW w:w="4967" w:type="dxa"/>
            <w:shd w:val="clear" w:color="auto" w:fill="auto"/>
            <w:noWrap/>
            <w:vAlign w:val="center"/>
          </w:tcPr>
          <w:p w:rsidR="00831590" w:rsidRPr="00223C88" w:rsidRDefault="00831590" w:rsidP="00CD5C8D">
            <w:pPr>
              <w:jc w:val="center"/>
            </w:pPr>
            <w:r w:rsidRPr="00223C88">
              <w:t>1</w:t>
            </w:r>
          </w:p>
        </w:tc>
        <w:tc>
          <w:tcPr>
            <w:tcW w:w="850" w:type="dxa"/>
            <w:shd w:val="clear" w:color="auto" w:fill="auto"/>
            <w:noWrap/>
            <w:vAlign w:val="center"/>
          </w:tcPr>
          <w:p w:rsidR="00831590" w:rsidRPr="00223C88" w:rsidRDefault="00831590" w:rsidP="00CD5C8D">
            <w:pPr>
              <w:jc w:val="center"/>
            </w:pPr>
            <w:r w:rsidRPr="00223C88">
              <w:t>2</w:t>
            </w:r>
          </w:p>
        </w:tc>
        <w:tc>
          <w:tcPr>
            <w:tcW w:w="851" w:type="dxa"/>
            <w:shd w:val="clear" w:color="auto" w:fill="auto"/>
            <w:noWrap/>
            <w:vAlign w:val="center"/>
          </w:tcPr>
          <w:p w:rsidR="00831590" w:rsidRPr="00223C88" w:rsidRDefault="00831590" w:rsidP="00CD5C8D">
            <w:pPr>
              <w:jc w:val="center"/>
            </w:pPr>
            <w:r w:rsidRPr="00223C88">
              <w:t>3</w:t>
            </w:r>
          </w:p>
        </w:tc>
        <w:tc>
          <w:tcPr>
            <w:tcW w:w="992" w:type="dxa"/>
            <w:shd w:val="clear" w:color="auto" w:fill="auto"/>
            <w:noWrap/>
            <w:vAlign w:val="center"/>
          </w:tcPr>
          <w:p w:rsidR="00831590" w:rsidRPr="00223C88" w:rsidRDefault="00831590" w:rsidP="00CD5C8D">
            <w:pPr>
              <w:jc w:val="center"/>
            </w:pPr>
            <w:r w:rsidRPr="00223C88">
              <w:t>4</w:t>
            </w:r>
          </w:p>
        </w:tc>
        <w:tc>
          <w:tcPr>
            <w:tcW w:w="962" w:type="dxa"/>
            <w:shd w:val="clear" w:color="auto" w:fill="auto"/>
            <w:noWrap/>
            <w:vAlign w:val="center"/>
          </w:tcPr>
          <w:p w:rsidR="00831590" w:rsidRPr="00223C88" w:rsidRDefault="00831590" w:rsidP="00CD5C8D">
            <w:pPr>
              <w:jc w:val="center"/>
            </w:pPr>
            <w:r w:rsidRPr="00223C88">
              <w:t>5</w:t>
            </w:r>
          </w:p>
        </w:tc>
        <w:tc>
          <w:tcPr>
            <w:tcW w:w="938" w:type="dxa"/>
            <w:shd w:val="clear" w:color="auto" w:fill="auto"/>
            <w:noWrap/>
            <w:vAlign w:val="center"/>
          </w:tcPr>
          <w:p w:rsidR="00831590" w:rsidRPr="00223C88" w:rsidRDefault="00831590" w:rsidP="00CD5C8D">
            <w:pPr>
              <w:jc w:val="center"/>
            </w:pPr>
            <w:r w:rsidRPr="00223C88">
              <w:t>6</w:t>
            </w:r>
          </w:p>
        </w:tc>
        <w:tc>
          <w:tcPr>
            <w:tcW w:w="1160" w:type="dxa"/>
            <w:shd w:val="clear" w:color="auto" w:fill="auto"/>
            <w:vAlign w:val="center"/>
          </w:tcPr>
          <w:p w:rsidR="00831590" w:rsidRPr="00223C88" w:rsidRDefault="00831590" w:rsidP="00CD5C8D">
            <w:pPr>
              <w:jc w:val="center"/>
            </w:pPr>
            <w:r w:rsidRPr="00223C88">
              <w:t>7</w:t>
            </w:r>
          </w:p>
        </w:tc>
        <w:tc>
          <w:tcPr>
            <w:tcW w:w="960" w:type="dxa"/>
            <w:shd w:val="clear" w:color="auto" w:fill="auto"/>
            <w:vAlign w:val="center"/>
          </w:tcPr>
          <w:p w:rsidR="00831590" w:rsidRPr="00223C88" w:rsidRDefault="00831590" w:rsidP="00CD5C8D">
            <w:pPr>
              <w:jc w:val="center"/>
            </w:pPr>
            <w:r w:rsidRPr="00223C88">
              <w:t>8</w:t>
            </w:r>
          </w:p>
        </w:tc>
        <w:tc>
          <w:tcPr>
            <w:tcW w:w="1792" w:type="dxa"/>
            <w:shd w:val="clear" w:color="auto" w:fill="auto"/>
            <w:vAlign w:val="center"/>
          </w:tcPr>
          <w:p w:rsidR="00831590" w:rsidRPr="00223C88" w:rsidRDefault="00831590" w:rsidP="00CD5C8D">
            <w:pPr>
              <w:jc w:val="center"/>
            </w:pPr>
            <w:r w:rsidRPr="00223C88">
              <w:t>9</w:t>
            </w:r>
          </w:p>
        </w:tc>
        <w:tc>
          <w:tcPr>
            <w:tcW w:w="1480" w:type="dxa"/>
            <w:shd w:val="clear" w:color="auto" w:fill="auto"/>
            <w:vAlign w:val="center"/>
          </w:tcPr>
          <w:p w:rsidR="00831590" w:rsidRPr="00223C88" w:rsidRDefault="00831590" w:rsidP="00CD5C8D">
            <w:pPr>
              <w:jc w:val="center"/>
            </w:pPr>
            <w:r w:rsidRPr="00223C88">
              <w:t>10</w:t>
            </w:r>
          </w:p>
        </w:tc>
      </w:tr>
      <w:tr w:rsidR="00831590" w:rsidRPr="00223C88">
        <w:trPr>
          <w:trHeight w:val="255"/>
        </w:trPr>
        <w:tc>
          <w:tcPr>
            <w:tcW w:w="4967" w:type="dxa"/>
            <w:shd w:val="clear" w:color="auto" w:fill="auto"/>
            <w:noWrap/>
            <w:vAlign w:val="bottom"/>
          </w:tcPr>
          <w:p w:rsidR="00831590" w:rsidRPr="00223C88" w:rsidRDefault="00831590" w:rsidP="00CD5C8D">
            <w:r w:rsidRPr="00223C88">
              <w:t xml:space="preserve">   поставщики и подрядчики</w:t>
            </w:r>
          </w:p>
        </w:tc>
        <w:tc>
          <w:tcPr>
            <w:tcW w:w="850" w:type="dxa"/>
            <w:shd w:val="clear" w:color="auto" w:fill="auto"/>
            <w:noWrap/>
            <w:vAlign w:val="center"/>
          </w:tcPr>
          <w:p w:rsidR="00831590" w:rsidRPr="00223C88" w:rsidRDefault="00831590" w:rsidP="00CD5C8D">
            <w:pPr>
              <w:jc w:val="center"/>
            </w:pPr>
            <w:r w:rsidRPr="00223C88">
              <w:t>621</w:t>
            </w:r>
          </w:p>
        </w:tc>
        <w:tc>
          <w:tcPr>
            <w:tcW w:w="851" w:type="dxa"/>
            <w:shd w:val="clear" w:color="auto" w:fill="auto"/>
            <w:noWrap/>
            <w:vAlign w:val="center"/>
          </w:tcPr>
          <w:p w:rsidR="00831590" w:rsidRPr="00223C88" w:rsidRDefault="00831590" w:rsidP="00CD5C8D">
            <w:pPr>
              <w:jc w:val="center"/>
            </w:pPr>
            <w:r w:rsidRPr="00223C88">
              <w:t>0</w:t>
            </w:r>
          </w:p>
        </w:tc>
        <w:tc>
          <w:tcPr>
            <w:tcW w:w="992" w:type="dxa"/>
            <w:shd w:val="clear" w:color="auto" w:fill="auto"/>
            <w:noWrap/>
            <w:vAlign w:val="center"/>
          </w:tcPr>
          <w:p w:rsidR="00831590" w:rsidRPr="00223C88" w:rsidRDefault="00831590" w:rsidP="00CD5C8D">
            <w:pPr>
              <w:jc w:val="center"/>
            </w:pPr>
            <w:r w:rsidRPr="00223C88">
              <w:t>4944</w:t>
            </w:r>
          </w:p>
        </w:tc>
        <w:tc>
          <w:tcPr>
            <w:tcW w:w="962" w:type="dxa"/>
            <w:shd w:val="clear" w:color="auto" w:fill="auto"/>
            <w:noWrap/>
            <w:vAlign w:val="center"/>
          </w:tcPr>
          <w:p w:rsidR="00831590" w:rsidRPr="00223C88" w:rsidRDefault="00831590" w:rsidP="00CD5C8D">
            <w:pPr>
              <w:jc w:val="center"/>
            </w:pPr>
            <w:r w:rsidRPr="00223C88">
              <w:t>0,00</w:t>
            </w:r>
          </w:p>
        </w:tc>
        <w:tc>
          <w:tcPr>
            <w:tcW w:w="938" w:type="dxa"/>
            <w:shd w:val="clear" w:color="auto" w:fill="auto"/>
            <w:noWrap/>
            <w:vAlign w:val="center"/>
          </w:tcPr>
          <w:p w:rsidR="00831590" w:rsidRPr="00223C88" w:rsidRDefault="00831590" w:rsidP="00CD5C8D">
            <w:pPr>
              <w:jc w:val="center"/>
            </w:pPr>
            <w:r w:rsidRPr="00223C88">
              <w:t>94,03</w:t>
            </w:r>
          </w:p>
        </w:tc>
        <w:tc>
          <w:tcPr>
            <w:tcW w:w="1160" w:type="dxa"/>
            <w:shd w:val="clear" w:color="auto" w:fill="auto"/>
            <w:noWrap/>
            <w:vAlign w:val="center"/>
          </w:tcPr>
          <w:p w:rsidR="00831590" w:rsidRPr="00223C88" w:rsidRDefault="00831590" w:rsidP="00CD5C8D">
            <w:pPr>
              <w:jc w:val="center"/>
            </w:pPr>
            <w:r w:rsidRPr="00223C88">
              <w:t>4944</w:t>
            </w:r>
          </w:p>
        </w:tc>
        <w:tc>
          <w:tcPr>
            <w:tcW w:w="960" w:type="dxa"/>
            <w:shd w:val="clear" w:color="auto" w:fill="auto"/>
            <w:noWrap/>
            <w:vAlign w:val="center"/>
          </w:tcPr>
          <w:p w:rsidR="00831590" w:rsidRPr="00223C88" w:rsidRDefault="00831590" w:rsidP="00CD5C8D">
            <w:pPr>
              <w:jc w:val="center"/>
            </w:pPr>
            <w:r w:rsidRPr="00223C88">
              <w:t>94,03</w:t>
            </w:r>
          </w:p>
        </w:tc>
        <w:tc>
          <w:tcPr>
            <w:tcW w:w="1792" w:type="dxa"/>
            <w:shd w:val="clear" w:color="auto" w:fill="auto"/>
            <w:noWrap/>
            <w:vAlign w:val="center"/>
          </w:tcPr>
          <w:p w:rsidR="00831590" w:rsidRPr="00223C88" w:rsidRDefault="00831590" w:rsidP="00CD5C8D">
            <w:pPr>
              <w:jc w:val="center"/>
            </w:pPr>
            <w:r>
              <w:t>100,00</w:t>
            </w:r>
          </w:p>
        </w:tc>
        <w:tc>
          <w:tcPr>
            <w:tcW w:w="1480" w:type="dxa"/>
            <w:shd w:val="clear" w:color="auto" w:fill="auto"/>
            <w:noWrap/>
            <w:vAlign w:val="center"/>
          </w:tcPr>
          <w:p w:rsidR="00831590" w:rsidRPr="00223C88" w:rsidRDefault="00831590" w:rsidP="00CD5C8D">
            <w:pPr>
              <w:jc w:val="center"/>
            </w:pPr>
            <w:r w:rsidRPr="00223C88">
              <w:t>130,31</w:t>
            </w:r>
          </w:p>
        </w:tc>
      </w:tr>
      <w:tr w:rsidR="00831590" w:rsidRPr="00223C88">
        <w:trPr>
          <w:trHeight w:val="255"/>
        </w:trPr>
        <w:tc>
          <w:tcPr>
            <w:tcW w:w="4967" w:type="dxa"/>
            <w:shd w:val="clear" w:color="auto" w:fill="auto"/>
            <w:noWrap/>
            <w:vAlign w:val="bottom"/>
          </w:tcPr>
          <w:p w:rsidR="00831590" w:rsidRPr="00223C88" w:rsidRDefault="00831590" w:rsidP="00CD5C8D">
            <w:r w:rsidRPr="00223C88">
              <w:t xml:space="preserve">   задолженность перед персоналом организации</w:t>
            </w:r>
          </w:p>
        </w:tc>
        <w:tc>
          <w:tcPr>
            <w:tcW w:w="850" w:type="dxa"/>
            <w:shd w:val="clear" w:color="auto" w:fill="auto"/>
            <w:noWrap/>
            <w:vAlign w:val="center"/>
          </w:tcPr>
          <w:p w:rsidR="00831590" w:rsidRPr="00223C88" w:rsidRDefault="00831590" w:rsidP="00CD5C8D">
            <w:pPr>
              <w:jc w:val="center"/>
            </w:pPr>
            <w:r w:rsidRPr="00223C88">
              <w:t>622</w:t>
            </w:r>
          </w:p>
        </w:tc>
        <w:tc>
          <w:tcPr>
            <w:tcW w:w="851" w:type="dxa"/>
            <w:shd w:val="clear" w:color="auto" w:fill="auto"/>
            <w:noWrap/>
            <w:vAlign w:val="center"/>
          </w:tcPr>
          <w:p w:rsidR="00831590" w:rsidRPr="00223C88" w:rsidRDefault="00831590" w:rsidP="00CD5C8D">
            <w:pPr>
              <w:jc w:val="center"/>
            </w:pPr>
            <w:r w:rsidRPr="00223C88">
              <w:t>108</w:t>
            </w:r>
          </w:p>
        </w:tc>
        <w:tc>
          <w:tcPr>
            <w:tcW w:w="992" w:type="dxa"/>
            <w:shd w:val="clear" w:color="auto" w:fill="auto"/>
            <w:noWrap/>
            <w:vAlign w:val="center"/>
          </w:tcPr>
          <w:p w:rsidR="00831590" w:rsidRPr="00223C88" w:rsidRDefault="00831590" w:rsidP="00CD5C8D">
            <w:pPr>
              <w:jc w:val="center"/>
            </w:pPr>
            <w:r w:rsidRPr="00223C88">
              <w:t>207</w:t>
            </w:r>
          </w:p>
        </w:tc>
        <w:tc>
          <w:tcPr>
            <w:tcW w:w="962" w:type="dxa"/>
            <w:shd w:val="clear" w:color="auto" w:fill="auto"/>
            <w:noWrap/>
            <w:vAlign w:val="center"/>
          </w:tcPr>
          <w:p w:rsidR="00831590" w:rsidRPr="00223C88" w:rsidRDefault="00831590" w:rsidP="00CD5C8D">
            <w:pPr>
              <w:jc w:val="center"/>
            </w:pPr>
            <w:r w:rsidRPr="00223C88">
              <w:t>7,38</w:t>
            </w:r>
          </w:p>
        </w:tc>
        <w:tc>
          <w:tcPr>
            <w:tcW w:w="938" w:type="dxa"/>
            <w:shd w:val="clear" w:color="auto" w:fill="auto"/>
            <w:noWrap/>
            <w:vAlign w:val="center"/>
          </w:tcPr>
          <w:p w:rsidR="00831590" w:rsidRPr="00223C88" w:rsidRDefault="00831590" w:rsidP="00CD5C8D">
            <w:pPr>
              <w:jc w:val="center"/>
            </w:pPr>
            <w:r w:rsidRPr="00223C88">
              <w:t>3,94</w:t>
            </w:r>
          </w:p>
        </w:tc>
        <w:tc>
          <w:tcPr>
            <w:tcW w:w="1160" w:type="dxa"/>
            <w:shd w:val="clear" w:color="auto" w:fill="auto"/>
            <w:noWrap/>
            <w:vAlign w:val="center"/>
          </w:tcPr>
          <w:p w:rsidR="00831590" w:rsidRPr="00223C88" w:rsidRDefault="00831590" w:rsidP="00CD5C8D">
            <w:pPr>
              <w:jc w:val="center"/>
            </w:pPr>
            <w:r w:rsidRPr="00223C88">
              <w:t>99</w:t>
            </w:r>
          </w:p>
        </w:tc>
        <w:tc>
          <w:tcPr>
            <w:tcW w:w="960" w:type="dxa"/>
            <w:shd w:val="clear" w:color="auto" w:fill="auto"/>
            <w:noWrap/>
            <w:vAlign w:val="center"/>
          </w:tcPr>
          <w:p w:rsidR="00831590" w:rsidRPr="00223C88" w:rsidRDefault="00831590" w:rsidP="00CD5C8D">
            <w:pPr>
              <w:jc w:val="center"/>
            </w:pPr>
            <w:r w:rsidRPr="00223C88">
              <w:t>-3,44</w:t>
            </w:r>
          </w:p>
        </w:tc>
        <w:tc>
          <w:tcPr>
            <w:tcW w:w="1792" w:type="dxa"/>
            <w:shd w:val="clear" w:color="auto" w:fill="auto"/>
            <w:noWrap/>
            <w:vAlign w:val="center"/>
          </w:tcPr>
          <w:p w:rsidR="00831590" w:rsidRPr="00223C88" w:rsidRDefault="00831590" w:rsidP="00CD5C8D">
            <w:pPr>
              <w:jc w:val="center"/>
            </w:pPr>
            <w:r w:rsidRPr="00223C88">
              <w:t>91,67</w:t>
            </w:r>
          </w:p>
        </w:tc>
        <w:tc>
          <w:tcPr>
            <w:tcW w:w="1480" w:type="dxa"/>
            <w:shd w:val="clear" w:color="auto" w:fill="auto"/>
            <w:noWrap/>
            <w:vAlign w:val="center"/>
          </w:tcPr>
          <w:p w:rsidR="00831590" w:rsidRPr="00223C88" w:rsidRDefault="00831590" w:rsidP="00CD5C8D">
            <w:pPr>
              <w:jc w:val="center"/>
            </w:pPr>
            <w:r w:rsidRPr="00223C88">
              <w:t>2,61</w:t>
            </w:r>
          </w:p>
        </w:tc>
      </w:tr>
      <w:tr w:rsidR="00831590" w:rsidRPr="00223C88">
        <w:trPr>
          <w:trHeight w:val="255"/>
        </w:trPr>
        <w:tc>
          <w:tcPr>
            <w:tcW w:w="4967" w:type="dxa"/>
            <w:shd w:val="clear" w:color="auto" w:fill="auto"/>
            <w:noWrap/>
            <w:vAlign w:val="bottom"/>
          </w:tcPr>
          <w:p w:rsidR="00831590" w:rsidRPr="00223C88" w:rsidRDefault="00831590" w:rsidP="00CD5C8D">
            <w:r w:rsidRPr="00223C88">
              <w:t xml:space="preserve">   задолженность перед государственными внебюджетными фондами</w:t>
            </w:r>
          </w:p>
        </w:tc>
        <w:tc>
          <w:tcPr>
            <w:tcW w:w="850" w:type="dxa"/>
            <w:shd w:val="clear" w:color="auto" w:fill="auto"/>
            <w:noWrap/>
            <w:vAlign w:val="center"/>
          </w:tcPr>
          <w:p w:rsidR="00831590" w:rsidRPr="00223C88" w:rsidRDefault="00831590" w:rsidP="00CD5C8D">
            <w:pPr>
              <w:jc w:val="center"/>
            </w:pPr>
            <w:r w:rsidRPr="00223C88">
              <w:t>623</w:t>
            </w:r>
          </w:p>
        </w:tc>
        <w:tc>
          <w:tcPr>
            <w:tcW w:w="851" w:type="dxa"/>
            <w:shd w:val="clear" w:color="auto" w:fill="auto"/>
            <w:noWrap/>
            <w:vAlign w:val="center"/>
          </w:tcPr>
          <w:p w:rsidR="00831590" w:rsidRPr="00223C88" w:rsidRDefault="00831590" w:rsidP="00CD5C8D">
            <w:pPr>
              <w:jc w:val="center"/>
            </w:pPr>
            <w:r w:rsidRPr="00223C88">
              <w:t>65</w:t>
            </w:r>
          </w:p>
        </w:tc>
        <w:tc>
          <w:tcPr>
            <w:tcW w:w="992" w:type="dxa"/>
            <w:shd w:val="clear" w:color="auto" w:fill="auto"/>
            <w:noWrap/>
            <w:vAlign w:val="center"/>
          </w:tcPr>
          <w:p w:rsidR="00831590" w:rsidRPr="00223C88" w:rsidRDefault="00831590" w:rsidP="00CD5C8D">
            <w:pPr>
              <w:jc w:val="center"/>
            </w:pPr>
            <w:r w:rsidRPr="00223C88">
              <w:t>66</w:t>
            </w:r>
          </w:p>
        </w:tc>
        <w:tc>
          <w:tcPr>
            <w:tcW w:w="962" w:type="dxa"/>
            <w:shd w:val="clear" w:color="auto" w:fill="auto"/>
            <w:noWrap/>
            <w:vAlign w:val="center"/>
          </w:tcPr>
          <w:p w:rsidR="00831590" w:rsidRPr="00223C88" w:rsidRDefault="00831590" w:rsidP="00CD5C8D">
            <w:pPr>
              <w:jc w:val="center"/>
            </w:pPr>
            <w:r w:rsidRPr="00223C88">
              <w:t>4,44</w:t>
            </w:r>
          </w:p>
        </w:tc>
        <w:tc>
          <w:tcPr>
            <w:tcW w:w="938" w:type="dxa"/>
            <w:shd w:val="clear" w:color="auto" w:fill="auto"/>
            <w:noWrap/>
            <w:vAlign w:val="center"/>
          </w:tcPr>
          <w:p w:rsidR="00831590" w:rsidRPr="00223C88" w:rsidRDefault="00831590" w:rsidP="00CD5C8D">
            <w:pPr>
              <w:jc w:val="center"/>
            </w:pPr>
            <w:r w:rsidRPr="00223C88">
              <w:t>1,26</w:t>
            </w:r>
          </w:p>
        </w:tc>
        <w:tc>
          <w:tcPr>
            <w:tcW w:w="1160" w:type="dxa"/>
            <w:shd w:val="clear" w:color="auto" w:fill="auto"/>
            <w:noWrap/>
            <w:vAlign w:val="center"/>
          </w:tcPr>
          <w:p w:rsidR="00831590" w:rsidRPr="00223C88" w:rsidRDefault="00831590" w:rsidP="00CD5C8D">
            <w:pPr>
              <w:jc w:val="center"/>
            </w:pPr>
            <w:r w:rsidRPr="00223C88">
              <w:t>1,00</w:t>
            </w:r>
          </w:p>
        </w:tc>
        <w:tc>
          <w:tcPr>
            <w:tcW w:w="960" w:type="dxa"/>
            <w:shd w:val="clear" w:color="auto" w:fill="auto"/>
            <w:noWrap/>
            <w:vAlign w:val="center"/>
          </w:tcPr>
          <w:p w:rsidR="00831590" w:rsidRPr="00223C88" w:rsidRDefault="00831590" w:rsidP="00CD5C8D">
            <w:pPr>
              <w:jc w:val="center"/>
            </w:pPr>
            <w:r w:rsidRPr="00223C88">
              <w:t>-3,18</w:t>
            </w:r>
          </w:p>
        </w:tc>
        <w:tc>
          <w:tcPr>
            <w:tcW w:w="1792" w:type="dxa"/>
            <w:shd w:val="clear" w:color="auto" w:fill="auto"/>
            <w:noWrap/>
            <w:vAlign w:val="center"/>
          </w:tcPr>
          <w:p w:rsidR="00831590" w:rsidRPr="00223C88" w:rsidRDefault="00831590" w:rsidP="00CD5C8D">
            <w:pPr>
              <w:jc w:val="center"/>
            </w:pPr>
            <w:r w:rsidRPr="00223C88">
              <w:t>1,54</w:t>
            </w:r>
          </w:p>
        </w:tc>
        <w:tc>
          <w:tcPr>
            <w:tcW w:w="1480" w:type="dxa"/>
            <w:shd w:val="clear" w:color="auto" w:fill="auto"/>
            <w:noWrap/>
            <w:vAlign w:val="center"/>
          </w:tcPr>
          <w:p w:rsidR="00831590" w:rsidRPr="00223C88" w:rsidRDefault="00831590" w:rsidP="00CD5C8D">
            <w:pPr>
              <w:jc w:val="center"/>
            </w:pPr>
            <w:r w:rsidRPr="00223C88">
              <w:t>0,03</w:t>
            </w:r>
          </w:p>
        </w:tc>
      </w:tr>
      <w:tr w:rsidR="00831590" w:rsidRPr="00223C88">
        <w:trPr>
          <w:trHeight w:val="255"/>
        </w:trPr>
        <w:tc>
          <w:tcPr>
            <w:tcW w:w="4967" w:type="dxa"/>
            <w:shd w:val="clear" w:color="auto" w:fill="auto"/>
            <w:noWrap/>
            <w:vAlign w:val="bottom"/>
          </w:tcPr>
          <w:p w:rsidR="00831590" w:rsidRPr="00223C88" w:rsidRDefault="00831590" w:rsidP="00CD5C8D">
            <w:r w:rsidRPr="00223C88">
              <w:t xml:space="preserve">   задолженность по налогам и сборам</w:t>
            </w:r>
          </w:p>
        </w:tc>
        <w:tc>
          <w:tcPr>
            <w:tcW w:w="850" w:type="dxa"/>
            <w:shd w:val="clear" w:color="auto" w:fill="auto"/>
            <w:noWrap/>
            <w:vAlign w:val="center"/>
          </w:tcPr>
          <w:p w:rsidR="00831590" w:rsidRPr="00223C88" w:rsidRDefault="00831590" w:rsidP="00CD5C8D">
            <w:pPr>
              <w:jc w:val="center"/>
            </w:pPr>
            <w:r w:rsidRPr="00223C88">
              <w:t>624</w:t>
            </w:r>
          </w:p>
        </w:tc>
        <w:tc>
          <w:tcPr>
            <w:tcW w:w="851" w:type="dxa"/>
            <w:shd w:val="clear" w:color="auto" w:fill="auto"/>
            <w:noWrap/>
            <w:vAlign w:val="center"/>
          </w:tcPr>
          <w:p w:rsidR="00831590" w:rsidRPr="00223C88" w:rsidRDefault="00831590" w:rsidP="00CD5C8D">
            <w:pPr>
              <w:jc w:val="center"/>
            </w:pPr>
            <w:r w:rsidRPr="00223C88">
              <w:t>1291</w:t>
            </w:r>
          </w:p>
        </w:tc>
        <w:tc>
          <w:tcPr>
            <w:tcW w:w="992" w:type="dxa"/>
            <w:shd w:val="clear" w:color="auto" w:fill="auto"/>
            <w:noWrap/>
            <w:vAlign w:val="center"/>
          </w:tcPr>
          <w:p w:rsidR="00831590" w:rsidRPr="00223C88" w:rsidRDefault="00831590" w:rsidP="00CD5C8D">
            <w:pPr>
              <w:jc w:val="center"/>
            </w:pPr>
            <w:r w:rsidRPr="00223C88">
              <w:t>41</w:t>
            </w:r>
          </w:p>
        </w:tc>
        <w:tc>
          <w:tcPr>
            <w:tcW w:w="962" w:type="dxa"/>
            <w:shd w:val="clear" w:color="auto" w:fill="auto"/>
            <w:noWrap/>
            <w:vAlign w:val="center"/>
          </w:tcPr>
          <w:p w:rsidR="00831590" w:rsidRPr="00223C88" w:rsidRDefault="00831590" w:rsidP="00CD5C8D">
            <w:pPr>
              <w:jc w:val="center"/>
            </w:pPr>
            <w:r w:rsidRPr="00223C88">
              <w:t>88,18</w:t>
            </w:r>
          </w:p>
        </w:tc>
        <w:tc>
          <w:tcPr>
            <w:tcW w:w="938" w:type="dxa"/>
            <w:shd w:val="clear" w:color="auto" w:fill="auto"/>
            <w:noWrap/>
            <w:vAlign w:val="center"/>
          </w:tcPr>
          <w:p w:rsidR="00831590" w:rsidRPr="00223C88" w:rsidRDefault="00831590" w:rsidP="00CD5C8D">
            <w:pPr>
              <w:jc w:val="center"/>
            </w:pPr>
            <w:r w:rsidRPr="00223C88">
              <w:t>0,78</w:t>
            </w:r>
          </w:p>
        </w:tc>
        <w:tc>
          <w:tcPr>
            <w:tcW w:w="1160" w:type="dxa"/>
            <w:shd w:val="clear" w:color="auto" w:fill="auto"/>
            <w:noWrap/>
            <w:vAlign w:val="center"/>
          </w:tcPr>
          <w:p w:rsidR="00831590" w:rsidRPr="00223C88" w:rsidRDefault="00831590" w:rsidP="00CD5C8D">
            <w:pPr>
              <w:jc w:val="center"/>
            </w:pPr>
            <w:r w:rsidRPr="00223C88">
              <w:t>-1250</w:t>
            </w:r>
          </w:p>
        </w:tc>
        <w:tc>
          <w:tcPr>
            <w:tcW w:w="960" w:type="dxa"/>
            <w:shd w:val="clear" w:color="auto" w:fill="auto"/>
            <w:noWrap/>
            <w:vAlign w:val="center"/>
          </w:tcPr>
          <w:p w:rsidR="00831590" w:rsidRPr="00223C88" w:rsidRDefault="00831590" w:rsidP="00CD5C8D">
            <w:pPr>
              <w:jc w:val="center"/>
            </w:pPr>
            <w:r w:rsidRPr="00223C88">
              <w:t>-87,40</w:t>
            </w:r>
          </w:p>
        </w:tc>
        <w:tc>
          <w:tcPr>
            <w:tcW w:w="1792" w:type="dxa"/>
            <w:shd w:val="clear" w:color="auto" w:fill="auto"/>
            <w:noWrap/>
            <w:vAlign w:val="center"/>
          </w:tcPr>
          <w:p w:rsidR="00831590" w:rsidRPr="00223C88" w:rsidRDefault="00831590" w:rsidP="00CD5C8D">
            <w:pPr>
              <w:jc w:val="center"/>
            </w:pPr>
            <w:r w:rsidRPr="00223C88">
              <w:t>-96,82</w:t>
            </w:r>
          </w:p>
        </w:tc>
        <w:tc>
          <w:tcPr>
            <w:tcW w:w="1480" w:type="dxa"/>
            <w:shd w:val="clear" w:color="auto" w:fill="auto"/>
            <w:noWrap/>
            <w:vAlign w:val="center"/>
          </w:tcPr>
          <w:p w:rsidR="00831590" w:rsidRPr="00223C88" w:rsidRDefault="00831590" w:rsidP="00CD5C8D">
            <w:pPr>
              <w:jc w:val="center"/>
            </w:pPr>
            <w:r w:rsidRPr="00223C88">
              <w:t>-32,95</w:t>
            </w:r>
          </w:p>
        </w:tc>
      </w:tr>
      <w:tr w:rsidR="00831590" w:rsidRPr="00223C88">
        <w:trPr>
          <w:trHeight w:val="255"/>
        </w:trPr>
        <w:tc>
          <w:tcPr>
            <w:tcW w:w="4967" w:type="dxa"/>
            <w:shd w:val="clear" w:color="auto" w:fill="auto"/>
            <w:noWrap/>
            <w:vAlign w:val="bottom"/>
          </w:tcPr>
          <w:p w:rsidR="00831590" w:rsidRPr="00223C88" w:rsidRDefault="00831590" w:rsidP="00CD5C8D">
            <w:r w:rsidRPr="00223C88">
              <w:t>Кредиторская задолженность</w:t>
            </w:r>
          </w:p>
        </w:tc>
        <w:tc>
          <w:tcPr>
            <w:tcW w:w="850" w:type="dxa"/>
            <w:shd w:val="clear" w:color="auto" w:fill="auto"/>
            <w:noWrap/>
            <w:vAlign w:val="center"/>
          </w:tcPr>
          <w:p w:rsidR="00831590" w:rsidRPr="00223C88" w:rsidRDefault="00831590" w:rsidP="00CD5C8D">
            <w:pPr>
              <w:jc w:val="center"/>
            </w:pPr>
            <w:r w:rsidRPr="00223C88">
              <w:t>620</w:t>
            </w:r>
          </w:p>
        </w:tc>
        <w:tc>
          <w:tcPr>
            <w:tcW w:w="851" w:type="dxa"/>
            <w:shd w:val="clear" w:color="auto" w:fill="auto"/>
            <w:noWrap/>
            <w:vAlign w:val="center"/>
          </w:tcPr>
          <w:p w:rsidR="00831590" w:rsidRPr="00223C88" w:rsidRDefault="00831590" w:rsidP="00CD5C8D">
            <w:pPr>
              <w:jc w:val="center"/>
            </w:pPr>
            <w:r w:rsidRPr="00223C88">
              <w:t>1464</w:t>
            </w:r>
          </w:p>
        </w:tc>
        <w:tc>
          <w:tcPr>
            <w:tcW w:w="992" w:type="dxa"/>
            <w:shd w:val="clear" w:color="auto" w:fill="auto"/>
            <w:noWrap/>
            <w:vAlign w:val="center"/>
          </w:tcPr>
          <w:p w:rsidR="00831590" w:rsidRPr="00223C88" w:rsidRDefault="00831590" w:rsidP="00CD5C8D">
            <w:pPr>
              <w:jc w:val="center"/>
            </w:pPr>
            <w:r w:rsidRPr="00223C88">
              <w:t>5258</w:t>
            </w:r>
          </w:p>
        </w:tc>
        <w:tc>
          <w:tcPr>
            <w:tcW w:w="962" w:type="dxa"/>
            <w:shd w:val="clear" w:color="auto" w:fill="auto"/>
            <w:noWrap/>
            <w:vAlign w:val="center"/>
          </w:tcPr>
          <w:p w:rsidR="00831590" w:rsidRPr="00223C88" w:rsidRDefault="00831590" w:rsidP="00CD5C8D">
            <w:pPr>
              <w:jc w:val="center"/>
            </w:pPr>
            <w:r w:rsidRPr="00223C88">
              <w:t>100,00</w:t>
            </w:r>
          </w:p>
        </w:tc>
        <w:tc>
          <w:tcPr>
            <w:tcW w:w="938" w:type="dxa"/>
            <w:shd w:val="clear" w:color="auto" w:fill="auto"/>
            <w:noWrap/>
            <w:vAlign w:val="center"/>
          </w:tcPr>
          <w:p w:rsidR="00831590" w:rsidRPr="00223C88" w:rsidRDefault="00831590" w:rsidP="00CD5C8D">
            <w:pPr>
              <w:jc w:val="center"/>
            </w:pPr>
            <w:r w:rsidRPr="00223C88">
              <w:t>100,00</w:t>
            </w:r>
          </w:p>
        </w:tc>
        <w:tc>
          <w:tcPr>
            <w:tcW w:w="1160" w:type="dxa"/>
            <w:shd w:val="clear" w:color="auto" w:fill="auto"/>
            <w:noWrap/>
            <w:vAlign w:val="center"/>
          </w:tcPr>
          <w:p w:rsidR="00831590" w:rsidRPr="00223C88" w:rsidRDefault="00831590" w:rsidP="00CD5C8D">
            <w:pPr>
              <w:jc w:val="center"/>
            </w:pPr>
            <w:r w:rsidRPr="00223C88">
              <w:t>3794</w:t>
            </w:r>
          </w:p>
        </w:tc>
        <w:tc>
          <w:tcPr>
            <w:tcW w:w="960" w:type="dxa"/>
            <w:shd w:val="clear" w:color="auto" w:fill="auto"/>
            <w:noWrap/>
            <w:vAlign w:val="center"/>
          </w:tcPr>
          <w:p w:rsidR="00831590" w:rsidRPr="00223C88" w:rsidRDefault="00831590" w:rsidP="00CD5C8D">
            <w:pPr>
              <w:jc w:val="center"/>
            </w:pPr>
            <w:r w:rsidRPr="00223C88">
              <w:t>0,00</w:t>
            </w:r>
          </w:p>
        </w:tc>
        <w:tc>
          <w:tcPr>
            <w:tcW w:w="1792" w:type="dxa"/>
            <w:shd w:val="clear" w:color="auto" w:fill="auto"/>
            <w:noWrap/>
            <w:vAlign w:val="center"/>
          </w:tcPr>
          <w:p w:rsidR="00831590" w:rsidRPr="00223C88" w:rsidRDefault="00831590" w:rsidP="00CD5C8D">
            <w:pPr>
              <w:jc w:val="center"/>
            </w:pPr>
            <w:r w:rsidRPr="00223C88">
              <w:t>259,15</w:t>
            </w:r>
          </w:p>
        </w:tc>
        <w:tc>
          <w:tcPr>
            <w:tcW w:w="1480" w:type="dxa"/>
            <w:shd w:val="clear" w:color="auto" w:fill="auto"/>
            <w:noWrap/>
            <w:vAlign w:val="center"/>
          </w:tcPr>
          <w:p w:rsidR="00831590" w:rsidRPr="00223C88" w:rsidRDefault="00831590" w:rsidP="00CD5C8D">
            <w:pPr>
              <w:jc w:val="center"/>
            </w:pPr>
            <w:r w:rsidRPr="00223C88">
              <w:t>100,00</w:t>
            </w:r>
          </w:p>
        </w:tc>
      </w:tr>
    </w:tbl>
    <w:p w:rsidR="00831590" w:rsidRPr="00E05931" w:rsidRDefault="00831590" w:rsidP="00831590">
      <w:pPr>
        <w:spacing w:line="360" w:lineRule="auto"/>
        <w:rPr>
          <w:b/>
          <w:sz w:val="28"/>
          <w:szCs w:val="28"/>
        </w:rPr>
      </w:pPr>
    </w:p>
    <w:p w:rsidR="005968FA" w:rsidRDefault="00831590" w:rsidP="005968FA">
      <w:pPr>
        <w:spacing w:line="360" w:lineRule="auto"/>
        <w:ind w:firstLine="567"/>
        <w:jc w:val="both"/>
        <w:rPr>
          <w:sz w:val="28"/>
          <w:szCs w:val="28"/>
        </w:rPr>
      </w:pPr>
      <w:r w:rsidRPr="00E05931">
        <w:rPr>
          <w:b/>
          <w:sz w:val="28"/>
          <w:szCs w:val="28"/>
        </w:rPr>
        <w:t>Вывод:</w:t>
      </w:r>
      <w:r>
        <w:rPr>
          <w:sz w:val="28"/>
          <w:szCs w:val="28"/>
        </w:rPr>
        <w:t xml:space="preserve"> Кредиторская задолженность возросла на 259,15% из-за того, что возникли новые обязательства перед поставщиками и подрядчиками, а также увеличилась задолженность перед персоналом организации (на 91,67%) и перед государственными внебюджетными фондами (на 1,54%), хотя почти полностью были выполнены обязательства по налогам и сборам (96,82%). </w:t>
      </w:r>
    </w:p>
    <w:p w:rsidR="005968FA" w:rsidRDefault="005968FA" w:rsidP="005968FA">
      <w:pPr>
        <w:spacing w:line="360" w:lineRule="auto"/>
        <w:ind w:firstLine="567"/>
        <w:jc w:val="both"/>
        <w:rPr>
          <w:sz w:val="28"/>
          <w:szCs w:val="28"/>
        </w:rPr>
        <w:sectPr w:rsidR="005968FA" w:rsidSect="008555DF">
          <w:pgSz w:w="16838" w:h="11906" w:orient="landscape"/>
          <w:pgMar w:top="1701" w:right="1134" w:bottom="567" w:left="1134" w:header="709" w:footer="709" w:gutter="0"/>
          <w:cols w:space="708"/>
          <w:titlePg/>
          <w:docGrid w:linePitch="360"/>
        </w:sectPr>
      </w:pPr>
    </w:p>
    <w:p w:rsidR="006534B8" w:rsidRPr="008D21CD" w:rsidRDefault="006534B8" w:rsidP="006534B8">
      <w:pPr>
        <w:spacing w:line="360" w:lineRule="auto"/>
        <w:jc w:val="center"/>
        <w:rPr>
          <w:b/>
          <w:caps/>
          <w:sz w:val="28"/>
          <w:szCs w:val="28"/>
        </w:rPr>
      </w:pPr>
      <w:r>
        <w:rPr>
          <w:b/>
          <w:caps/>
          <w:sz w:val="28"/>
          <w:szCs w:val="28"/>
        </w:rPr>
        <w:t>3</w:t>
      </w:r>
      <w:r w:rsidRPr="008D21CD">
        <w:rPr>
          <w:b/>
          <w:caps/>
          <w:sz w:val="28"/>
          <w:szCs w:val="28"/>
        </w:rPr>
        <w:t>.1.</w:t>
      </w:r>
      <w:r>
        <w:rPr>
          <w:b/>
          <w:caps/>
          <w:sz w:val="28"/>
          <w:szCs w:val="28"/>
        </w:rPr>
        <w:t>2</w:t>
      </w:r>
      <w:r w:rsidRPr="008D21CD">
        <w:rPr>
          <w:b/>
          <w:caps/>
          <w:sz w:val="28"/>
          <w:szCs w:val="28"/>
        </w:rPr>
        <w:t xml:space="preserve"> За 200</w:t>
      </w:r>
      <w:r>
        <w:rPr>
          <w:b/>
          <w:caps/>
          <w:sz w:val="28"/>
          <w:szCs w:val="28"/>
        </w:rPr>
        <w:t>7</w:t>
      </w:r>
      <w:r w:rsidRPr="008D21CD">
        <w:rPr>
          <w:b/>
          <w:caps/>
          <w:sz w:val="28"/>
          <w:szCs w:val="28"/>
        </w:rPr>
        <w:t xml:space="preserve"> год</w:t>
      </w:r>
    </w:p>
    <w:p w:rsidR="006534B8" w:rsidRPr="00B80464" w:rsidRDefault="006534B8" w:rsidP="006534B8">
      <w:pPr>
        <w:spacing w:line="360" w:lineRule="auto"/>
        <w:jc w:val="center"/>
        <w:rPr>
          <w:i/>
          <w:sz w:val="28"/>
          <w:szCs w:val="28"/>
          <w:u w:val="single"/>
        </w:rPr>
      </w:pPr>
      <w:r w:rsidRPr="00B80464">
        <w:rPr>
          <w:i/>
          <w:sz w:val="28"/>
          <w:szCs w:val="28"/>
          <w:u w:val="single"/>
        </w:rPr>
        <w:t>Коэффициент соотношения оборотных и внеоборотных активов</w:t>
      </w:r>
    </w:p>
    <w:p w:rsidR="006534B8" w:rsidRDefault="006534B8" w:rsidP="006534B8">
      <w:pPr>
        <w:spacing w:line="360" w:lineRule="auto"/>
        <w:rPr>
          <w:sz w:val="28"/>
          <w:szCs w:val="28"/>
        </w:rPr>
      </w:pPr>
      <w:r w:rsidRPr="00731308">
        <w:rPr>
          <w:sz w:val="28"/>
          <w:szCs w:val="28"/>
        </w:rPr>
        <w:t>На начало года:</w:t>
      </w:r>
    </w:p>
    <w:p w:rsidR="006534B8" w:rsidRDefault="006534B8" w:rsidP="006534B8">
      <w:pPr>
        <w:spacing w:line="360" w:lineRule="auto"/>
        <w:rPr>
          <w:sz w:val="28"/>
          <w:szCs w:val="28"/>
        </w:rPr>
      </w:pPr>
      <w:r w:rsidRPr="0061394C">
        <w:rPr>
          <w:position w:val="-30"/>
          <w:sz w:val="28"/>
          <w:szCs w:val="28"/>
        </w:rPr>
        <w:object w:dxaOrig="4640" w:dyaOrig="680">
          <v:shape id="_x0000_i1035" type="#_x0000_t75" style="width:231.75pt;height:33.75pt" o:ole="">
            <v:imagedata r:id="rId29" o:title=""/>
          </v:shape>
          <o:OLEObject Type="Embed" ProgID="Equation.3" ShapeID="_x0000_i1035" DrawAspect="Content" ObjectID="_1462592154" r:id="rId30"/>
        </w:object>
      </w:r>
    </w:p>
    <w:p w:rsidR="006534B8" w:rsidRDefault="006534B8" w:rsidP="006534B8">
      <w:pPr>
        <w:spacing w:line="360" w:lineRule="auto"/>
        <w:rPr>
          <w:sz w:val="28"/>
          <w:szCs w:val="28"/>
        </w:rPr>
      </w:pPr>
      <w:r w:rsidRPr="00731308">
        <w:rPr>
          <w:sz w:val="28"/>
          <w:szCs w:val="28"/>
        </w:rPr>
        <w:t>На конец года:</w:t>
      </w:r>
    </w:p>
    <w:p w:rsidR="006534B8" w:rsidRPr="00731308" w:rsidRDefault="006534B8" w:rsidP="006534B8">
      <w:pPr>
        <w:spacing w:line="360" w:lineRule="auto"/>
        <w:rPr>
          <w:sz w:val="28"/>
          <w:szCs w:val="28"/>
        </w:rPr>
      </w:pPr>
      <w:r w:rsidRPr="0061394C">
        <w:rPr>
          <w:position w:val="-30"/>
          <w:sz w:val="28"/>
          <w:szCs w:val="28"/>
        </w:rPr>
        <w:object w:dxaOrig="4740" w:dyaOrig="680">
          <v:shape id="_x0000_i1036" type="#_x0000_t75" style="width:237pt;height:33.75pt" o:ole="">
            <v:imagedata r:id="rId31" o:title=""/>
          </v:shape>
          <o:OLEObject Type="Embed" ProgID="Equation.3" ShapeID="_x0000_i1036" DrawAspect="Content" ObjectID="_1462592155" r:id="rId32"/>
        </w:object>
      </w:r>
    </w:p>
    <w:p w:rsidR="006534B8" w:rsidRPr="00731308" w:rsidRDefault="006534B8" w:rsidP="006534B8">
      <w:pPr>
        <w:spacing w:line="360" w:lineRule="auto"/>
        <w:ind w:firstLine="567"/>
        <w:jc w:val="both"/>
        <w:rPr>
          <w:sz w:val="28"/>
          <w:szCs w:val="28"/>
        </w:rPr>
      </w:pPr>
      <w:r>
        <w:rPr>
          <w:sz w:val="28"/>
          <w:szCs w:val="28"/>
        </w:rPr>
        <w:t xml:space="preserve">Коэффициент соотношения оборотных и внеоборотных активов на начало </w:t>
      </w:r>
      <w:smartTag w:uri="urn:schemas-microsoft-com:office:smarttags" w:element="metricconverter">
        <w:smartTagPr>
          <w:attr w:name="ProductID" w:val="2007 г"/>
        </w:smartTagPr>
        <w:r>
          <w:rPr>
            <w:sz w:val="28"/>
            <w:szCs w:val="28"/>
          </w:rPr>
          <w:t>2007 г</w:t>
        </w:r>
      </w:smartTag>
      <w:r>
        <w:rPr>
          <w:sz w:val="28"/>
          <w:szCs w:val="28"/>
        </w:rPr>
        <w:t xml:space="preserve">. имеет более высокое значение, а к концу </w:t>
      </w:r>
      <w:smartTag w:uri="urn:schemas-microsoft-com:office:smarttags" w:element="metricconverter">
        <w:smartTagPr>
          <w:attr w:name="ProductID" w:val="2007 г"/>
        </w:smartTagPr>
        <w:r>
          <w:rPr>
            <w:sz w:val="28"/>
            <w:szCs w:val="28"/>
          </w:rPr>
          <w:t>2007 г</w:t>
        </w:r>
      </w:smartTag>
      <w:r>
        <w:rPr>
          <w:sz w:val="28"/>
          <w:szCs w:val="28"/>
        </w:rPr>
        <w:t>. снизился более чем на половину. Величина данного коэффициента (0,61) показывает, что оборотные активы почти в 1,6 раза меньше внеоборотных, т.е. в оборотных активах участвуют не только собственные средства, но и привлеченные.</w:t>
      </w:r>
    </w:p>
    <w:p w:rsidR="006534B8" w:rsidRPr="00B80464" w:rsidRDefault="006534B8" w:rsidP="006534B8">
      <w:pPr>
        <w:spacing w:line="360" w:lineRule="auto"/>
        <w:jc w:val="center"/>
        <w:rPr>
          <w:i/>
          <w:sz w:val="28"/>
          <w:szCs w:val="28"/>
          <w:u w:val="single"/>
        </w:rPr>
      </w:pPr>
      <w:r w:rsidRPr="00B80464">
        <w:rPr>
          <w:i/>
          <w:sz w:val="28"/>
          <w:szCs w:val="28"/>
          <w:u w:val="single"/>
        </w:rPr>
        <w:t>Показатель чистые активы</w:t>
      </w:r>
    </w:p>
    <w:p w:rsidR="006534B8" w:rsidRDefault="006534B8" w:rsidP="006534B8">
      <w:pPr>
        <w:spacing w:line="360" w:lineRule="auto"/>
        <w:rPr>
          <w:sz w:val="28"/>
          <w:szCs w:val="28"/>
        </w:rPr>
      </w:pPr>
      <w:r w:rsidRPr="00731308">
        <w:rPr>
          <w:sz w:val="28"/>
          <w:szCs w:val="28"/>
        </w:rPr>
        <w:t>На начало года:</w:t>
      </w:r>
    </w:p>
    <w:p w:rsidR="006534B8" w:rsidRDefault="00016DAC" w:rsidP="006534B8">
      <w:pPr>
        <w:spacing w:line="360" w:lineRule="auto"/>
        <w:rPr>
          <w:sz w:val="28"/>
          <w:szCs w:val="28"/>
        </w:rPr>
      </w:pPr>
      <w:r w:rsidRPr="006534B8">
        <w:rPr>
          <w:position w:val="-28"/>
          <w:sz w:val="28"/>
          <w:szCs w:val="28"/>
        </w:rPr>
        <w:object w:dxaOrig="8380" w:dyaOrig="680">
          <v:shape id="_x0000_i1037" type="#_x0000_t75" style="width:419.25pt;height:33.75pt" o:ole="">
            <v:imagedata r:id="rId33" o:title=""/>
          </v:shape>
          <o:OLEObject Type="Embed" ProgID="Equation.3" ShapeID="_x0000_i1037" DrawAspect="Content" ObjectID="_1462592156" r:id="rId34"/>
        </w:object>
      </w:r>
    </w:p>
    <w:p w:rsidR="006534B8" w:rsidRDefault="006534B8" w:rsidP="006534B8">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p>
    <w:p w:rsidR="006534B8" w:rsidRDefault="00016DAC" w:rsidP="006534B8">
      <w:pPr>
        <w:spacing w:line="360" w:lineRule="auto"/>
        <w:rPr>
          <w:sz w:val="28"/>
          <w:szCs w:val="28"/>
        </w:rPr>
      </w:pPr>
      <w:r w:rsidRPr="006534B8">
        <w:rPr>
          <w:position w:val="-28"/>
          <w:sz w:val="28"/>
          <w:szCs w:val="28"/>
        </w:rPr>
        <w:object w:dxaOrig="8400" w:dyaOrig="680">
          <v:shape id="_x0000_i1038" type="#_x0000_t75" style="width:420pt;height:33.75pt" o:ole="">
            <v:imagedata r:id="rId35" o:title=""/>
          </v:shape>
          <o:OLEObject Type="Embed" ProgID="Equation.3" ShapeID="_x0000_i1038" DrawAspect="Content" ObjectID="_1462592157" r:id="rId36"/>
        </w:object>
      </w:r>
    </w:p>
    <w:p w:rsidR="006534B8" w:rsidRPr="00331BD7" w:rsidRDefault="006534B8" w:rsidP="006534B8">
      <w:pPr>
        <w:spacing w:line="360" w:lineRule="auto"/>
        <w:ind w:firstLine="567"/>
        <w:jc w:val="both"/>
        <w:rPr>
          <w:sz w:val="28"/>
          <w:szCs w:val="28"/>
        </w:rPr>
      </w:pPr>
      <w:r>
        <w:rPr>
          <w:sz w:val="28"/>
          <w:szCs w:val="28"/>
        </w:rPr>
        <w:t xml:space="preserve">Этот показатель отражает, какими активами компания может располагать за счет постоянного капитала. В сравнении с уставным капиталом, который на ОАО «Медведь» равен 150 тыс. руб. можно сделать вывод о том, что предприятию не предстоит уменьшать свой уставный капитал. </w:t>
      </w:r>
    </w:p>
    <w:p w:rsidR="006534B8" w:rsidRPr="00C51C91" w:rsidRDefault="006534B8" w:rsidP="006534B8">
      <w:pPr>
        <w:spacing w:line="360" w:lineRule="auto"/>
        <w:jc w:val="center"/>
        <w:rPr>
          <w:i/>
          <w:sz w:val="28"/>
          <w:szCs w:val="28"/>
          <w:u w:val="single"/>
        </w:rPr>
      </w:pPr>
      <w:r w:rsidRPr="00C51C91">
        <w:rPr>
          <w:i/>
          <w:sz w:val="28"/>
          <w:szCs w:val="28"/>
          <w:u w:val="single"/>
        </w:rPr>
        <w:t>Собственный оборотный капитал</w:t>
      </w:r>
    </w:p>
    <w:p w:rsidR="006534B8" w:rsidRDefault="006534B8" w:rsidP="006534B8">
      <w:pPr>
        <w:spacing w:line="360" w:lineRule="auto"/>
        <w:rPr>
          <w:sz w:val="28"/>
          <w:szCs w:val="28"/>
        </w:rPr>
      </w:pPr>
      <w:r w:rsidRPr="00731308">
        <w:rPr>
          <w:sz w:val="28"/>
          <w:szCs w:val="28"/>
        </w:rPr>
        <w:t>На начало года:</w:t>
      </w:r>
    </w:p>
    <w:p w:rsidR="006534B8" w:rsidRDefault="006534B8" w:rsidP="006534B8">
      <w:pPr>
        <w:spacing w:line="360" w:lineRule="auto"/>
        <w:rPr>
          <w:sz w:val="28"/>
          <w:szCs w:val="28"/>
        </w:rPr>
      </w:pPr>
      <w:r w:rsidRPr="00C51C91">
        <w:rPr>
          <w:position w:val="-10"/>
          <w:sz w:val="28"/>
          <w:szCs w:val="28"/>
        </w:rPr>
        <w:object w:dxaOrig="8720" w:dyaOrig="340">
          <v:shape id="_x0000_i1039" type="#_x0000_t75" style="width:435.75pt;height:17.25pt" o:ole="">
            <v:imagedata r:id="rId19" o:title=""/>
          </v:shape>
          <o:OLEObject Type="Embed" ProgID="Equation.3" ShapeID="_x0000_i1039" DrawAspect="Content" ObjectID="_1462592158" r:id="rId37"/>
        </w:object>
      </w:r>
    </w:p>
    <w:p w:rsidR="006534B8" w:rsidRDefault="006534B8" w:rsidP="006534B8">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6534B8" w:rsidRDefault="006534B8" w:rsidP="006534B8">
      <w:pPr>
        <w:spacing w:line="360" w:lineRule="auto"/>
        <w:rPr>
          <w:sz w:val="28"/>
          <w:szCs w:val="28"/>
        </w:rPr>
      </w:pPr>
      <w:r w:rsidRPr="00C51C91">
        <w:rPr>
          <w:position w:val="-10"/>
          <w:sz w:val="28"/>
          <w:szCs w:val="28"/>
        </w:rPr>
        <w:object w:dxaOrig="8779" w:dyaOrig="340">
          <v:shape id="_x0000_i1040" type="#_x0000_t75" style="width:438.75pt;height:17.25pt" o:ole="">
            <v:imagedata r:id="rId38" o:title=""/>
          </v:shape>
          <o:OLEObject Type="Embed" ProgID="Equation.3" ShapeID="_x0000_i1040" DrawAspect="Content" ObjectID="_1462592159" r:id="rId39"/>
        </w:object>
      </w:r>
    </w:p>
    <w:p w:rsidR="006534B8" w:rsidRDefault="006534B8" w:rsidP="006534B8">
      <w:pPr>
        <w:spacing w:line="360" w:lineRule="auto"/>
        <w:ind w:firstLine="567"/>
        <w:jc w:val="both"/>
        <w:rPr>
          <w:sz w:val="28"/>
          <w:szCs w:val="28"/>
        </w:rPr>
      </w:pPr>
      <w:r>
        <w:rPr>
          <w:sz w:val="28"/>
          <w:szCs w:val="28"/>
        </w:rPr>
        <w:t>Этот показатель отражает степень зависимости компании в заемных средствах. Исходя из полученных данных, можно сделать вывод, что ОАО «Медведь» находится в очень высокой степени зависимости от заемных средств, и, в случае необходимости погашения всех краткосрочных обязательств у предприятия не хватит оборотных средств, т.е. придется реализовывать и внеоборотные средства тоже.</w:t>
      </w:r>
    </w:p>
    <w:p w:rsidR="006534B8" w:rsidRPr="006D75F0" w:rsidRDefault="006534B8" w:rsidP="006534B8">
      <w:pPr>
        <w:spacing w:line="360" w:lineRule="auto"/>
        <w:jc w:val="center"/>
        <w:rPr>
          <w:i/>
          <w:sz w:val="28"/>
          <w:szCs w:val="28"/>
          <w:u w:val="single"/>
        </w:rPr>
      </w:pPr>
      <w:r w:rsidRPr="006D75F0">
        <w:rPr>
          <w:i/>
          <w:sz w:val="28"/>
          <w:szCs w:val="28"/>
          <w:u w:val="single"/>
        </w:rPr>
        <w:t>Коэффициент автономии</w:t>
      </w:r>
    </w:p>
    <w:p w:rsidR="006534B8" w:rsidRDefault="006534B8" w:rsidP="006534B8">
      <w:pPr>
        <w:spacing w:line="360" w:lineRule="auto"/>
        <w:rPr>
          <w:sz w:val="28"/>
          <w:szCs w:val="28"/>
        </w:rPr>
      </w:pPr>
      <w:r w:rsidRPr="00731308">
        <w:rPr>
          <w:sz w:val="28"/>
          <w:szCs w:val="28"/>
        </w:rPr>
        <w:t>На начало года:</w:t>
      </w:r>
    </w:p>
    <w:p w:rsidR="006534B8" w:rsidRDefault="006534B8" w:rsidP="006534B8">
      <w:pPr>
        <w:spacing w:line="360" w:lineRule="auto"/>
        <w:jc w:val="both"/>
        <w:rPr>
          <w:sz w:val="28"/>
          <w:szCs w:val="28"/>
        </w:rPr>
      </w:pPr>
      <w:r w:rsidRPr="006035B6">
        <w:rPr>
          <w:position w:val="-28"/>
          <w:sz w:val="28"/>
          <w:szCs w:val="28"/>
        </w:rPr>
        <w:object w:dxaOrig="7339" w:dyaOrig="660">
          <v:shape id="_x0000_i1041" type="#_x0000_t75" style="width:366.75pt;height:33pt" o:ole="">
            <v:imagedata r:id="rId23" o:title=""/>
          </v:shape>
          <o:OLEObject Type="Embed" ProgID="Equation.3" ShapeID="_x0000_i1041" DrawAspect="Content" ObjectID="_1462592160" r:id="rId40"/>
        </w:object>
      </w:r>
    </w:p>
    <w:p w:rsidR="006534B8" w:rsidRDefault="006534B8" w:rsidP="006534B8">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6534B8" w:rsidRDefault="006534B8" w:rsidP="006534B8">
      <w:pPr>
        <w:spacing w:line="360" w:lineRule="auto"/>
        <w:jc w:val="both"/>
        <w:rPr>
          <w:sz w:val="28"/>
          <w:szCs w:val="28"/>
        </w:rPr>
      </w:pPr>
      <w:r w:rsidRPr="00EE56E8">
        <w:rPr>
          <w:position w:val="-30"/>
          <w:sz w:val="28"/>
          <w:szCs w:val="28"/>
        </w:rPr>
        <w:object w:dxaOrig="7360" w:dyaOrig="680">
          <v:shape id="_x0000_i1042" type="#_x0000_t75" style="width:368.25pt;height:33.75pt" o:ole="">
            <v:imagedata r:id="rId41" o:title=""/>
          </v:shape>
          <o:OLEObject Type="Embed" ProgID="Equation.3" ShapeID="_x0000_i1042" DrawAspect="Content" ObjectID="_1462592161" r:id="rId42"/>
        </w:object>
      </w:r>
    </w:p>
    <w:p w:rsidR="006534B8" w:rsidRDefault="006534B8" w:rsidP="006534B8">
      <w:pPr>
        <w:spacing w:line="360" w:lineRule="auto"/>
        <w:ind w:firstLine="567"/>
        <w:jc w:val="both"/>
        <w:rPr>
          <w:sz w:val="28"/>
          <w:szCs w:val="28"/>
        </w:rPr>
      </w:pPr>
      <w:r>
        <w:rPr>
          <w:sz w:val="28"/>
          <w:szCs w:val="28"/>
        </w:rPr>
        <w:t>Данный коэффициент характеризует финансовую зависимость. Его нормативное значение равно ≥ 0,5. Значение данного коэффициента на ОАО «Медведь» в 50 раз меньше нормативного. Это означает, что все средства предприятия состоят практически из заемных средств.</w:t>
      </w:r>
    </w:p>
    <w:p w:rsidR="006534B8" w:rsidRPr="007174D5" w:rsidRDefault="006534B8" w:rsidP="006534B8">
      <w:pPr>
        <w:spacing w:line="360" w:lineRule="auto"/>
        <w:jc w:val="center"/>
        <w:rPr>
          <w:i/>
          <w:sz w:val="28"/>
          <w:szCs w:val="28"/>
          <w:u w:val="single"/>
        </w:rPr>
      </w:pPr>
      <w:r w:rsidRPr="007174D5">
        <w:rPr>
          <w:i/>
          <w:sz w:val="28"/>
          <w:szCs w:val="28"/>
          <w:u w:val="single"/>
        </w:rPr>
        <w:t>Коэффициент соотношения заемных и собственных средств</w:t>
      </w:r>
    </w:p>
    <w:p w:rsidR="006534B8" w:rsidRDefault="006534B8" w:rsidP="006534B8">
      <w:pPr>
        <w:spacing w:line="360" w:lineRule="auto"/>
        <w:rPr>
          <w:sz w:val="28"/>
          <w:szCs w:val="28"/>
        </w:rPr>
      </w:pPr>
      <w:r w:rsidRPr="00731308">
        <w:rPr>
          <w:sz w:val="28"/>
          <w:szCs w:val="28"/>
        </w:rPr>
        <w:t>На начало года:</w:t>
      </w:r>
    </w:p>
    <w:p w:rsidR="006534B8" w:rsidRDefault="006534B8" w:rsidP="006534B8">
      <w:pPr>
        <w:spacing w:line="360" w:lineRule="auto"/>
        <w:rPr>
          <w:sz w:val="28"/>
          <w:szCs w:val="28"/>
        </w:rPr>
      </w:pPr>
      <w:r w:rsidRPr="007174D5">
        <w:rPr>
          <w:position w:val="-24"/>
          <w:sz w:val="28"/>
          <w:szCs w:val="28"/>
        </w:rPr>
        <w:object w:dxaOrig="7980" w:dyaOrig="620">
          <v:shape id="_x0000_i1043" type="#_x0000_t75" style="width:399pt;height:30.75pt" o:ole="">
            <v:imagedata r:id="rId27" o:title=""/>
          </v:shape>
          <o:OLEObject Type="Embed" ProgID="Equation.3" ShapeID="_x0000_i1043" DrawAspect="Content" ObjectID="_1462592162" r:id="rId43"/>
        </w:object>
      </w:r>
    </w:p>
    <w:p w:rsidR="006534B8" w:rsidRDefault="006534B8" w:rsidP="006534B8">
      <w:pPr>
        <w:spacing w:line="360" w:lineRule="auto"/>
        <w:rPr>
          <w:sz w:val="28"/>
          <w:szCs w:val="28"/>
        </w:rPr>
      </w:pPr>
      <w:r w:rsidRPr="00731308">
        <w:rPr>
          <w:sz w:val="28"/>
          <w:szCs w:val="28"/>
        </w:rPr>
        <w:t xml:space="preserve">На </w:t>
      </w:r>
      <w:r>
        <w:rPr>
          <w:sz w:val="28"/>
          <w:szCs w:val="28"/>
        </w:rPr>
        <w:t>конец</w:t>
      </w:r>
      <w:r w:rsidRPr="00731308">
        <w:rPr>
          <w:sz w:val="28"/>
          <w:szCs w:val="28"/>
        </w:rPr>
        <w:t xml:space="preserve"> года:</w:t>
      </w:r>
      <w:r>
        <w:rPr>
          <w:sz w:val="28"/>
          <w:szCs w:val="28"/>
        </w:rPr>
        <w:t xml:space="preserve"> </w:t>
      </w:r>
    </w:p>
    <w:p w:rsidR="006534B8" w:rsidRDefault="006534B8" w:rsidP="006534B8">
      <w:pPr>
        <w:spacing w:line="360" w:lineRule="auto"/>
        <w:rPr>
          <w:sz w:val="28"/>
          <w:szCs w:val="28"/>
        </w:rPr>
      </w:pPr>
      <w:r w:rsidRPr="007174D5">
        <w:rPr>
          <w:position w:val="-24"/>
          <w:sz w:val="28"/>
          <w:szCs w:val="28"/>
        </w:rPr>
        <w:object w:dxaOrig="8000" w:dyaOrig="620">
          <v:shape id="_x0000_i1044" type="#_x0000_t75" style="width:399.75pt;height:30.75pt" o:ole="">
            <v:imagedata r:id="rId44" o:title=""/>
          </v:shape>
          <o:OLEObject Type="Embed" ProgID="Equation.3" ShapeID="_x0000_i1044" DrawAspect="Content" ObjectID="_1462592163" r:id="rId45"/>
        </w:object>
      </w:r>
    </w:p>
    <w:p w:rsidR="006534B8" w:rsidRDefault="006534B8" w:rsidP="006534B8">
      <w:pPr>
        <w:spacing w:line="360" w:lineRule="auto"/>
        <w:ind w:firstLine="567"/>
        <w:jc w:val="both"/>
        <w:rPr>
          <w:sz w:val="28"/>
          <w:szCs w:val="28"/>
        </w:rPr>
      </w:pPr>
      <w:r>
        <w:rPr>
          <w:sz w:val="28"/>
          <w:szCs w:val="28"/>
        </w:rPr>
        <w:t xml:space="preserve">Этот коэффициент показывает способность организации покрыть свои обязательства собственными средствами. Его нормативное значение равно </w:t>
      </w:r>
      <w:r w:rsidR="00A85448">
        <w:rPr>
          <w:sz w:val="28"/>
          <w:szCs w:val="28"/>
        </w:rPr>
        <w:t xml:space="preserve">   </w:t>
      </w:r>
      <w:r>
        <w:rPr>
          <w:sz w:val="28"/>
          <w:szCs w:val="28"/>
        </w:rPr>
        <w:t xml:space="preserve">≤ 1. Полученные расчетные значения показывают, что ОАО «Медведь» не может покрыть собственными средствами свои обязательства, т.е. в начале </w:t>
      </w:r>
      <w:smartTag w:uri="urn:schemas-microsoft-com:office:smarttags" w:element="metricconverter">
        <w:smartTagPr>
          <w:attr w:name="ProductID" w:val="2007 г"/>
        </w:smartTagPr>
        <w:r>
          <w:rPr>
            <w:sz w:val="28"/>
            <w:szCs w:val="28"/>
          </w:rPr>
          <w:t>2007 г</w:t>
        </w:r>
      </w:smartTag>
      <w:r>
        <w:rPr>
          <w:sz w:val="28"/>
          <w:szCs w:val="28"/>
        </w:rPr>
        <w:t xml:space="preserve">. </w:t>
      </w:r>
      <w:r w:rsidR="00CD5C8D">
        <w:rPr>
          <w:sz w:val="28"/>
          <w:szCs w:val="28"/>
        </w:rPr>
        <w:t>Н</w:t>
      </w:r>
      <w:r>
        <w:rPr>
          <w:sz w:val="28"/>
          <w:szCs w:val="28"/>
        </w:rPr>
        <w:t xml:space="preserve">а 1 руб. собственных средств, вложенных в активы, пришлось привлечь 26,87 руб., а в конце </w:t>
      </w:r>
      <w:smartTag w:uri="urn:schemas-microsoft-com:office:smarttags" w:element="metricconverter">
        <w:smartTagPr>
          <w:attr w:name="ProductID" w:val="2007 г"/>
        </w:smartTagPr>
        <w:r>
          <w:rPr>
            <w:sz w:val="28"/>
            <w:szCs w:val="28"/>
          </w:rPr>
          <w:t>2007 г</w:t>
        </w:r>
      </w:smartTag>
      <w:r>
        <w:rPr>
          <w:sz w:val="28"/>
          <w:szCs w:val="28"/>
        </w:rPr>
        <w:t xml:space="preserve">. </w:t>
      </w:r>
      <w:r w:rsidR="00CD5C8D">
        <w:rPr>
          <w:sz w:val="28"/>
          <w:szCs w:val="28"/>
        </w:rPr>
        <w:t>Д</w:t>
      </w:r>
      <w:r>
        <w:rPr>
          <w:sz w:val="28"/>
          <w:szCs w:val="28"/>
        </w:rPr>
        <w:t>аже 66,6 руб.</w:t>
      </w:r>
    </w:p>
    <w:p w:rsidR="00281E07" w:rsidRDefault="00281E07" w:rsidP="005968FA">
      <w:pPr>
        <w:spacing w:line="360" w:lineRule="auto"/>
        <w:ind w:firstLine="567"/>
        <w:jc w:val="both"/>
      </w:pPr>
    </w:p>
    <w:p w:rsidR="00922012" w:rsidRDefault="00922012" w:rsidP="005968FA">
      <w:pPr>
        <w:spacing w:line="360" w:lineRule="auto"/>
        <w:ind w:firstLine="567"/>
        <w:jc w:val="both"/>
      </w:pPr>
    </w:p>
    <w:p w:rsidR="00CE2BF3" w:rsidRDefault="00CE2BF3" w:rsidP="005968FA">
      <w:pPr>
        <w:spacing w:line="360" w:lineRule="auto"/>
        <w:ind w:firstLine="567"/>
        <w:jc w:val="both"/>
        <w:sectPr w:rsidR="00CE2BF3" w:rsidSect="005968FA">
          <w:pgSz w:w="11906" w:h="16838"/>
          <w:pgMar w:top="1134" w:right="567" w:bottom="1134" w:left="1985" w:header="709" w:footer="709" w:gutter="0"/>
          <w:cols w:space="708"/>
          <w:titlePg/>
          <w:docGrid w:linePitch="360"/>
        </w:sectPr>
      </w:pPr>
    </w:p>
    <w:p w:rsidR="00922012" w:rsidRPr="0011472C" w:rsidRDefault="0011472C" w:rsidP="0011472C">
      <w:pPr>
        <w:spacing w:line="360" w:lineRule="auto"/>
        <w:ind w:firstLine="567"/>
        <w:jc w:val="right"/>
        <w:rPr>
          <w:sz w:val="28"/>
          <w:szCs w:val="28"/>
        </w:rPr>
      </w:pPr>
      <w:r w:rsidRPr="0011472C">
        <w:rPr>
          <w:sz w:val="28"/>
          <w:szCs w:val="28"/>
        </w:rPr>
        <w:t>Таблица 3.1.2.1</w:t>
      </w:r>
    </w:p>
    <w:p w:rsidR="0011472C" w:rsidRDefault="0011472C" w:rsidP="00A85448">
      <w:pPr>
        <w:jc w:val="center"/>
        <w:rPr>
          <w:sz w:val="28"/>
          <w:szCs w:val="28"/>
        </w:rPr>
      </w:pPr>
      <w:r w:rsidRPr="00E04B8D">
        <w:rPr>
          <w:sz w:val="28"/>
          <w:szCs w:val="28"/>
        </w:rPr>
        <w:t>Результаты расчетов для анализа активов</w:t>
      </w:r>
    </w:p>
    <w:tbl>
      <w:tblPr>
        <w:tblW w:w="14656" w:type="dxa"/>
        <w:tblInd w:w="103" w:type="dxa"/>
        <w:tblLayout w:type="fixed"/>
        <w:tblLook w:val="0000" w:firstRow="0" w:lastRow="0" w:firstColumn="0" w:lastColumn="0" w:noHBand="0" w:noVBand="0"/>
      </w:tblPr>
      <w:tblGrid>
        <w:gridCol w:w="4505"/>
        <w:gridCol w:w="709"/>
        <w:gridCol w:w="992"/>
        <w:gridCol w:w="992"/>
        <w:gridCol w:w="993"/>
        <w:gridCol w:w="938"/>
        <w:gridCol w:w="1330"/>
        <w:gridCol w:w="960"/>
        <w:gridCol w:w="1677"/>
        <w:gridCol w:w="1560"/>
      </w:tblGrid>
      <w:tr w:rsidR="0011472C" w:rsidRPr="00A85448">
        <w:trPr>
          <w:trHeight w:val="255"/>
        </w:trPr>
        <w:tc>
          <w:tcPr>
            <w:tcW w:w="4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Статьи актива баланса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Код</w:t>
            </w:r>
            <w:r w:rsidRPr="00A85448">
              <w:rPr>
                <w:sz w:val="23"/>
                <w:szCs w:val="23"/>
              </w:rPr>
              <w:br/>
              <w:t>строки</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 xml:space="preserve">Абс. </w:t>
            </w:r>
            <w:r w:rsidR="00CD5C8D" w:rsidRPr="00A85448">
              <w:rPr>
                <w:sz w:val="23"/>
                <w:szCs w:val="23"/>
              </w:rPr>
              <w:t>В</w:t>
            </w:r>
            <w:r w:rsidRPr="00A85448">
              <w:rPr>
                <w:sz w:val="23"/>
                <w:szCs w:val="23"/>
              </w:rPr>
              <w:t>еличины (тыс. руб.)</w:t>
            </w:r>
          </w:p>
        </w:tc>
        <w:tc>
          <w:tcPr>
            <w:tcW w:w="1931" w:type="dxa"/>
            <w:gridSpan w:val="2"/>
            <w:tcBorders>
              <w:top w:val="single" w:sz="4" w:space="0" w:color="auto"/>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Удельные веса, %</w:t>
            </w:r>
          </w:p>
        </w:tc>
        <w:tc>
          <w:tcPr>
            <w:tcW w:w="5527" w:type="dxa"/>
            <w:gridSpan w:val="4"/>
            <w:tcBorders>
              <w:top w:val="single" w:sz="4" w:space="0" w:color="auto"/>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Изменения</w:t>
            </w:r>
          </w:p>
        </w:tc>
      </w:tr>
      <w:tr w:rsidR="0011472C" w:rsidRPr="00A85448">
        <w:trPr>
          <w:cantSplit/>
          <w:trHeight w:val="1335"/>
        </w:trPr>
        <w:tc>
          <w:tcPr>
            <w:tcW w:w="4505" w:type="dxa"/>
            <w:vMerge/>
            <w:tcBorders>
              <w:top w:val="single" w:sz="4" w:space="0" w:color="auto"/>
              <w:left w:val="single" w:sz="4" w:space="0" w:color="auto"/>
              <w:bottom w:val="single" w:sz="4" w:space="0" w:color="auto"/>
              <w:right w:val="single" w:sz="4" w:space="0" w:color="auto"/>
            </w:tcBorders>
            <w:vAlign w:val="center"/>
          </w:tcPr>
          <w:p w:rsidR="0011472C" w:rsidRPr="00A85448" w:rsidRDefault="0011472C" w:rsidP="00A85448">
            <w:pPr>
              <w:spacing w:line="220" w:lineRule="exact"/>
              <w:jc w:val="cente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1472C" w:rsidRPr="00A85448" w:rsidRDefault="0011472C" w:rsidP="00A85448">
            <w:pPr>
              <w:spacing w:line="220" w:lineRule="exact"/>
              <w:jc w:val="center"/>
              <w:rPr>
                <w:sz w:val="23"/>
                <w:szCs w:val="23"/>
              </w:rPr>
            </w:pPr>
          </w:p>
        </w:tc>
        <w:tc>
          <w:tcPr>
            <w:tcW w:w="992" w:type="dxa"/>
            <w:tcBorders>
              <w:top w:val="nil"/>
              <w:left w:val="nil"/>
              <w:bottom w:val="single" w:sz="4" w:space="0" w:color="auto"/>
              <w:right w:val="single" w:sz="4" w:space="0" w:color="auto"/>
            </w:tcBorders>
            <w:shd w:val="clear" w:color="auto" w:fill="auto"/>
            <w:noWrap/>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на начало года</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на конец года</w:t>
            </w:r>
          </w:p>
        </w:tc>
        <w:tc>
          <w:tcPr>
            <w:tcW w:w="993" w:type="dxa"/>
            <w:tcBorders>
              <w:top w:val="nil"/>
              <w:left w:val="nil"/>
              <w:bottom w:val="single" w:sz="4" w:space="0" w:color="auto"/>
              <w:right w:val="single" w:sz="4" w:space="0" w:color="auto"/>
            </w:tcBorders>
            <w:shd w:val="clear" w:color="auto" w:fill="auto"/>
            <w:noWrap/>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на начало года</w:t>
            </w:r>
          </w:p>
        </w:tc>
        <w:tc>
          <w:tcPr>
            <w:tcW w:w="938" w:type="dxa"/>
            <w:tcBorders>
              <w:top w:val="nil"/>
              <w:left w:val="nil"/>
              <w:bottom w:val="single" w:sz="4" w:space="0" w:color="auto"/>
              <w:right w:val="single" w:sz="4" w:space="0" w:color="auto"/>
            </w:tcBorders>
            <w:shd w:val="clear" w:color="auto" w:fill="auto"/>
            <w:noWrap/>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на конец года</w:t>
            </w:r>
          </w:p>
        </w:tc>
        <w:tc>
          <w:tcPr>
            <w:tcW w:w="1330" w:type="dxa"/>
            <w:tcBorders>
              <w:top w:val="nil"/>
              <w:left w:val="nil"/>
              <w:bottom w:val="single" w:sz="4" w:space="0" w:color="auto"/>
              <w:right w:val="single" w:sz="4" w:space="0" w:color="auto"/>
            </w:tcBorders>
            <w:shd w:val="clear" w:color="auto" w:fill="auto"/>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В абс. Величии-</w:t>
            </w:r>
            <w:r w:rsidRPr="00A85448">
              <w:rPr>
                <w:sz w:val="23"/>
                <w:szCs w:val="23"/>
              </w:rPr>
              <w:br/>
              <w:t>нах, тыс.</w:t>
            </w:r>
            <w:r w:rsidRPr="00A85448">
              <w:rPr>
                <w:sz w:val="23"/>
                <w:szCs w:val="23"/>
              </w:rPr>
              <w:br/>
              <w:t>руб.</w:t>
            </w:r>
          </w:p>
        </w:tc>
        <w:tc>
          <w:tcPr>
            <w:tcW w:w="960" w:type="dxa"/>
            <w:tcBorders>
              <w:top w:val="nil"/>
              <w:left w:val="nil"/>
              <w:bottom w:val="single" w:sz="4" w:space="0" w:color="auto"/>
              <w:right w:val="single" w:sz="4" w:space="0" w:color="auto"/>
            </w:tcBorders>
            <w:shd w:val="clear" w:color="auto" w:fill="auto"/>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В удель-</w:t>
            </w:r>
            <w:r w:rsidRPr="00A85448">
              <w:rPr>
                <w:sz w:val="23"/>
                <w:szCs w:val="23"/>
              </w:rPr>
              <w:br/>
              <w:t>ных весах</w:t>
            </w:r>
          </w:p>
        </w:tc>
        <w:tc>
          <w:tcPr>
            <w:tcW w:w="1677" w:type="dxa"/>
            <w:tcBorders>
              <w:top w:val="nil"/>
              <w:left w:val="nil"/>
              <w:bottom w:val="single" w:sz="4" w:space="0" w:color="auto"/>
              <w:right w:val="single" w:sz="4" w:space="0" w:color="auto"/>
            </w:tcBorders>
            <w:shd w:val="clear" w:color="auto" w:fill="auto"/>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 xml:space="preserve">В % к величинам на нач. периода </w:t>
            </w:r>
            <w:r w:rsidR="00CD5C8D">
              <w:rPr>
                <w:sz w:val="23"/>
                <w:szCs w:val="23"/>
              </w:rPr>
              <w:t>–</w:t>
            </w:r>
            <w:r w:rsidRPr="00A85448">
              <w:rPr>
                <w:sz w:val="23"/>
                <w:szCs w:val="23"/>
              </w:rPr>
              <w:t xml:space="preserve"> темп</w:t>
            </w:r>
            <w:r w:rsidRPr="00A85448">
              <w:rPr>
                <w:sz w:val="23"/>
                <w:szCs w:val="23"/>
              </w:rPr>
              <w:br/>
              <w:t>прироста</w:t>
            </w:r>
          </w:p>
        </w:tc>
        <w:tc>
          <w:tcPr>
            <w:tcW w:w="1560" w:type="dxa"/>
            <w:tcBorders>
              <w:top w:val="nil"/>
              <w:left w:val="nil"/>
              <w:bottom w:val="single" w:sz="4" w:space="0" w:color="auto"/>
              <w:right w:val="single" w:sz="4" w:space="0" w:color="auto"/>
            </w:tcBorders>
            <w:shd w:val="clear" w:color="auto" w:fill="auto"/>
            <w:textDirection w:val="btLr"/>
            <w:vAlign w:val="center"/>
          </w:tcPr>
          <w:p w:rsidR="0011472C" w:rsidRPr="00A85448" w:rsidRDefault="0011472C" w:rsidP="00A85448">
            <w:pPr>
              <w:spacing w:line="220" w:lineRule="exact"/>
              <w:ind w:left="113" w:right="113"/>
              <w:jc w:val="center"/>
              <w:rPr>
                <w:sz w:val="23"/>
                <w:szCs w:val="23"/>
              </w:rPr>
            </w:pPr>
            <w:r w:rsidRPr="00A85448">
              <w:rPr>
                <w:sz w:val="23"/>
                <w:szCs w:val="23"/>
              </w:rPr>
              <w:t>В % к измене-ниям итога баланса</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4</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w:t>
            </w:r>
          </w:p>
        </w:tc>
        <w:tc>
          <w:tcPr>
            <w:tcW w:w="1330" w:type="dxa"/>
            <w:tcBorders>
              <w:top w:val="nil"/>
              <w:left w:val="nil"/>
              <w:bottom w:val="single" w:sz="4" w:space="0" w:color="auto"/>
              <w:right w:val="single" w:sz="4" w:space="0" w:color="auto"/>
            </w:tcBorders>
            <w:shd w:val="clear" w:color="auto" w:fill="auto"/>
            <w:vAlign w:val="bottom"/>
          </w:tcPr>
          <w:p w:rsidR="0011472C" w:rsidRPr="00A85448" w:rsidRDefault="0011472C" w:rsidP="00A85448">
            <w:pPr>
              <w:spacing w:line="220" w:lineRule="exact"/>
              <w:jc w:val="center"/>
              <w:rPr>
                <w:sz w:val="23"/>
                <w:szCs w:val="23"/>
              </w:rPr>
            </w:pPr>
            <w:r w:rsidRPr="00A85448">
              <w:rPr>
                <w:sz w:val="23"/>
                <w:szCs w:val="23"/>
              </w:rPr>
              <w:t>7</w:t>
            </w:r>
          </w:p>
        </w:tc>
        <w:tc>
          <w:tcPr>
            <w:tcW w:w="960" w:type="dxa"/>
            <w:tcBorders>
              <w:top w:val="nil"/>
              <w:left w:val="nil"/>
              <w:bottom w:val="single" w:sz="4" w:space="0" w:color="auto"/>
              <w:right w:val="single" w:sz="4" w:space="0" w:color="auto"/>
            </w:tcBorders>
            <w:shd w:val="clear" w:color="auto" w:fill="auto"/>
            <w:vAlign w:val="bottom"/>
          </w:tcPr>
          <w:p w:rsidR="0011472C" w:rsidRPr="00A85448" w:rsidRDefault="0011472C" w:rsidP="00A85448">
            <w:pPr>
              <w:spacing w:line="220" w:lineRule="exact"/>
              <w:jc w:val="center"/>
              <w:rPr>
                <w:sz w:val="23"/>
                <w:szCs w:val="23"/>
              </w:rPr>
            </w:pPr>
            <w:r w:rsidRPr="00A85448">
              <w:rPr>
                <w:sz w:val="23"/>
                <w:szCs w:val="23"/>
              </w:rPr>
              <w:t>8</w:t>
            </w:r>
          </w:p>
        </w:tc>
        <w:tc>
          <w:tcPr>
            <w:tcW w:w="1677" w:type="dxa"/>
            <w:tcBorders>
              <w:top w:val="nil"/>
              <w:left w:val="nil"/>
              <w:bottom w:val="single" w:sz="4" w:space="0" w:color="auto"/>
              <w:right w:val="single" w:sz="4" w:space="0" w:color="auto"/>
            </w:tcBorders>
            <w:shd w:val="clear" w:color="auto" w:fill="auto"/>
            <w:vAlign w:val="bottom"/>
          </w:tcPr>
          <w:p w:rsidR="0011472C" w:rsidRPr="00A85448" w:rsidRDefault="0011472C" w:rsidP="00A85448">
            <w:pPr>
              <w:spacing w:line="220" w:lineRule="exact"/>
              <w:jc w:val="center"/>
              <w:rPr>
                <w:sz w:val="23"/>
                <w:szCs w:val="23"/>
              </w:rPr>
            </w:pPr>
            <w:r w:rsidRPr="00A85448">
              <w:rPr>
                <w:sz w:val="23"/>
                <w:szCs w:val="23"/>
              </w:rPr>
              <w:t>9</w:t>
            </w:r>
          </w:p>
        </w:tc>
        <w:tc>
          <w:tcPr>
            <w:tcW w:w="1560" w:type="dxa"/>
            <w:tcBorders>
              <w:top w:val="nil"/>
              <w:left w:val="nil"/>
              <w:bottom w:val="single" w:sz="4" w:space="0" w:color="auto"/>
              <w:right w:val="single" w:sz="4" w:space="0" w:color="auto"/>
            </w:tcBorders>
            <w:shd w:val="clear" w:color="auto" w:fill="auto"/>
            <w:vAlign w:val="bottom"/>
          </w:tcPr>
          <w:p w:rsidR="0011472C" w:rsidRPr="00A85448" w:rsidRDefault="0011472C" w:rsidP="00A85448">
            <w:pPr>
              <w:spacing w:line="220" w:lineRule="exact"/>
              <w:jc w:val="center"/>
              <w:rPr>
                <w:sz w:val="23"/>
                <w:szCs w:val="23"/>
              </w:rPr>
            </w:pPr>
            <w:r w:rsidRPr="00A85448">
              <w:rPr>
                <w:sz w:val="23"/>
                <w:szCs w:val="23"/>
              </w:rPr>
              <w:t>10</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I. ВНЕОБОРОТНЫЕ АКТИВЫ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190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112106</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392122</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47,45</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61,93</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280016</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14,48</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249,78</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70,55</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Основные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120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5759</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6000</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2,44</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0,95</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241</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-1,49</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4,18</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0,06</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Незавершенное строительство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130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106326</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378174</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45,00</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59,73</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271848</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14,72</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255,67</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68,49</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Долгосрочные финансовые вложения</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140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21</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21</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0,01</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0,00</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-0,01</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0,00</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0,00</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Вклады товарищей</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151</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7927</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0,00</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1,25</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7927</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1,25</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100,00</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2,00</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II. ОБОРОТНЫЕ АКТИВЫ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290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124165</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241065</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52,55</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38,07</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116900</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-14,48</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94,15</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29,45</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Запасы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210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8262</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62903</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3,50</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9,93</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54641</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6,44</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661,35</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13,77</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 xml:space="preserve">Проценты по займам, агент. </w:t>
            </w:r>
            <w:r w:rsidR="00CD5C8D" w:rsidRPr="00A85448">
              <w:rPr>
                <w:sz w:val="23"/>
                <w:szCs w:val="23"/>
              </w:rPr>
              <w:t>В</w:t>
            </w:r>
            <w:r w:rsidRPr="00A85448">
              <w:rPr>
                <w:sz w:val="23"/>
                <w:szCs w:val="23"/>
              </w:rPr>
              <w:t xml:space="preserve">ознагр, рег. </w:t>
            </w:r>
            <w:r w:rsidR="00CD5C8D" w:rsidRPr="00A85448">
              <w:rPr>
                <w:sz w:val="23"/>
                <w:szCs w:val="23"/>
              </w:rPr>
              <w:t>Д</w:t>
            </w:r>
            <w:r w:rsidRPr="00A85448">
              <w:rPr>
                <w:sz w:val="23"/>
                <w:szCs w:val="23"/>
              </w:rPr>
              <w:t xml:space="preserve">ог. </w:t>
            </w:r>
            <w:r w:rsidR="00CD5C8D" w:rsidRPr="00A85448">
              <w:rPr>
                <w:sz w:val="23"/>
                <w:szCs w:val="23"/>
              </w:rPr>
              <w:t>Д</w:t>
            </w:r>
            <w:r w:rsidRPr="00A85448">
              <w:rPr>
                <w:sz w:val="23"/>
                <w:szCs w:val="23"/>
              </w:rPr>
              <w:t xml:space="preserve">оп. </w:t>
            </w:r>
            <w:r w:rsidR="00CD5C8D" w:rsidRPr="00A85448">
              <w:rPr>
                <w:sz w:val="23"/>
                <w:szCs w:val="23"/>
              </w:rPr>
              <w:t>У</w:t>
            </w:r>
            <w:r w:rsidRPr="00A85448">
              <w:rPr>
                <w:sz w:val="23"/>
                <w:szCs w:val="23"/>
              </w:rPr>
              <w:t>частия</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218</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47286</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0,00</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7,47</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47286</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7,47</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100,00</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11,91</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Налог на добавленную стоимость по приобретенным ценностям</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220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17185</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64627</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7,27</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10,21</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47442</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2,93</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276,07</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11,95</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Дебиторская задолженность (платежи по которой ожидаются</w:t>
            </w:r>
            <w:r w:rsidR="00A85448" w:rsidRPr="00A85448">
              <w:rPr>
                <w:sz w:val="23"/>
                <w:szCs w:val="23"/>
              </w:rPr>
              <w:t xml:space="preserve"> </w:t>
            </w:r>
            <w:r w:rsidRPr="00A85448">
              <w:rPr>
                <w:sz w:val="23"/>
                <w:szCs w:val="23"/>
              </w:rPr>
              <w:t>в течение 12 месяцев после отчетной даты)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240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90585</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81283</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38,34</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12,84</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-9302</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-25,50</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-10,27</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-2,34</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Денежные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260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509</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31752</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0,22</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5,01</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31243</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4,80</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6138,11</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7,87</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Прочие оборотные активы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270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7624</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500</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3,23</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0,08</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-7124</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-3,15</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-93,44</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-1,79</w:t>
            </w:r>
          </w:p>
        </w:tc>
      </w:tr>
      <w:tr w:rsidR="0011472C" w:rsidRPr="00A85448">
        <w:trPr>
          <w:trHeight w:val="255"/>
        </w:trPr>
        <w:tc>
          <w:tcPr>
            <w:tcW w:w="4505" w:type="dxa"/>
            <w:tcBorders>
              <w:top w:val="single" w:sz="4" w:space="0" w:color="auto"/>
              <w:left w:val="single" w:sz="4" w:space="0" w:color="auto"/>
              <w:bottom w:val="single" w:sz="4" w:space="0" w:color="auto"/>
              <w:right w:val="nil"/>
            </w:tcBorders>
            <w:shd w:val="clear" w:color="auto" w:fill="auto"/>
            <w:noWrap/>
            <w:vAlign w:val="center"/>
          </w:tcPr>
          <w:p w:rsidR="0011472C" w:rsidRPr="00A85448" w:rsidRDefault="0011472C" w:rsidP="00A85448">
            <w:pPr>
              <w:spacing w:line="220" w:lineRule="exact"/>
              <w:rPr>
                <w:sz w:val="23"/>
                <w:szCs w:val="23"/>
              </w:rPr>
            </w:pPr>
            <w:r w:rsidRPr="00A85448">
              <w:rPr>
                <w:sz w:val="23"/>
                <w:szCs w:val="23"/>
              </w:rPr>
              <w:t>Баланс</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300</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236271</w:t>
            </w:r>
          </w:p>
        </w:tc>
        <w:tc>
          <w:tcPr>
            <w:tcW w:w="992"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633187</w:t>
            </w:r>
          </w:p>
        </w:tc>
        <w:tc>
          <w:tcPr>
            <w:tcW w:w="993"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100,00</w:t>
            </w:r>
          </w:p>
        </w:tc>
        <w:tc>
          <w:tcPr>
            <w:tcW w:w="938" w:type="dxa"/>
            <w:tcBorders>
              <w:top w:val="nil"/>
              <w:left w:val="nil"/>
              <w:bottom w:val="single" w:sz="4" w:space="0" w:color="auto"/>
              <w:right w:val="single" w:sz="4" w:space="0" w:color="auto"/>
            </w:tcBorders>
            <w:shd w:val="clear" w:color="auto" w:fill="auto"/>
            <w:noWrap/>
            <w:vAlign w:val="center"/>
          </w:tcPr>
          <w:p w:rsidR="0011472C" w:rsidRPr="00A85448" w:rsidRDefault="0011472C" w:rsidP="00A85448">
            <w:pPr>
              <w:spacing w:line="220" w:lineRule="exact"/>
              <w:jc w:val="center"/>
              <w:rPr>
                <w:sz w:val="23"/>
                <w:szCs w:val="23"/>
              </w:rPr>
            </w:pPr>
            <w:r w:rsidRPr="00A85448">
              <w:rPr>
                <w:sz w:val="23"/>
                <w:szCs w:val="23"/>
              </w:rPr>
              <w:t>100,00</w:t>
            </w:r>
          </w:p>
        </w:tc>
        <w:tc>
          <w:tcPr>
            <w:tcW w:w="133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396916</w:t>
            </w:r>
          </w:p>
        </w:tc>
        <w:tc>
          <w:tcPr>
            <w:tcW w:w="9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0,00</w:t>
            </w:r>
          </w:p>
        </w:tc>
        <w:tc>
          <w:tcPr>
            <w:tcW w:w="1677"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167,99</w:t>
            </w:r>
          </w:p>
        </w:tc>
        <w:tc>
          <w:tcPr>
            <w:tcW w:w="1560" w:type="dxa"/>
            <w:tcBorders>
              <w:top w:val="nil"/>
              <w:left w:val="nil"/>
              <w:bottom w:val="single" w:sz="4" w:space="0" w:color="auto"/>
              <w:right w:val="single" w:sz="4" w:space="0" w:color="auto"/>
            </w:tcBorders>
            <w:shd w:val="clear" w:color="auto" w:fill="auto"/>
            <w:vAlign w:val="center"/>
          </w:tcPr>
          <w:p w:rsidR="0011472C" w:rsidRPr="00A85448" w:rsidRDefault="0011472C" w:rsidP="00A85448">
            <w:pPr>
              <w:spacing w:line="220" w:lineRule="exact"/>
              <w:jc w:val="center"/>
              <w:rPr>
                <w:sz w:val="23"/>
                <w:szCs w:val="23"/>
              </w:rPr>
            </w:pPr>
            <w:r w:rsidRPr="00A85448">
              <w:rPr>
                <w:sz w:val="23"/>
                <w:szCs w:val="23"/>
              </w:rPr>
              <w:t>100,00</w:t>
            </w:r>
          </w:p>
        </w:tc>
      </w:tr>
    </w:tbl>
    <w:p w:rsidR="0011472C" w:rsidRDefault="0011472C" w:rsidP="00A85448">
      <w:pPr>
        <w:spacing w:line="420" w:lineRule="exact"/>
        <w:ind w:firstLine="567"/>
        <w:jc w:val="both"/>
        <w:rPr>
          <w:sz w:val="28"/>
          <w:szCs w:val="28"/>
        </w:rPr>
      </w:pPr>
      <w:r>
        <w:rPr>
          <w:b/>
          <w:sz w:val="28"/>
          <w:szCs w:val="28"/>
        </w:rPr>
        <w:t>Вывод:</w:t>
      </w:r>
      <w:r w:rsidRPr="00176A78">
        <w:rPr>
          <w:sz w:val="28"/>
          <w:szCs w:val="28"/>
        </w:rPr>
        <w:t xml:space="preserve"> </w:t>
      </w:r>
      <w:r>
        <w:rPr>
          <w:sz w:val="28"/>
          <w:szCs w:val="28"/>
        </w:rPr>
        <w:t xml:space="preserve">Основные средства на конец </w:t>
      </w:r>
      <w:smartTag w:uri="urn:schemas-microsoft-com:office:smarttags" w:element="metricconverter">
        <w:smartTagPr>
          <w:attr w:name="ProductID" w:val="2007 г"/>
        </w:smartTagPr>
        <w:r>
          <w:rPr>
            <w:sz w:val="28"/>
            <w:szCs w:val="28"/>
          </w:rPr>
          <w:t>2007 г</w:t>
        </w:r>
      </w:smartTag>
      <w:r>
        <w:rPr>
          <w:sz w:val="28"/>
          <w:szCs w:val="28"/>
        </w:rPr>
        <w:t xml:space="preserve">. </w:t>
      </w:r>
      <w:r w:rsidR="00CD5C8D">
        <w:rPr>
          <w:sz w:val="28"/>
          <w:szCs w:val="28"/>
        </w:rPr>
        <w:t>У</w:t>
      </w:r>
      <w:r>
        <w:rPr>
          <w:sz w:val="28"/>
          <w:szCs w:val="28"/>
        </w:rPr>
        <w:t>величились на 4,18%, незавершенное строительство увеличилось на 255,67%, долгосрочные финансовые вложения не изменились, появились вклады товарищей, что в целом привело к увеличению внеоборотных активов  на 249,78%.</w:t>
      </w:r>
    </w:p>
    <w:p w:rsidR="0011472C" w:rsidRPr="00176A78" w:rsidRDefault="0011472C" w:rsidP="00A85448">
      <w:pPr>
        <w:spacing w:line="420" w:lineRule="exact"/>
        <w:ind w:firstLine="567"/>
        <w:jc w:val="both"/>
        <w:rPr>
          <w:sz w:val="28"/>
          <w:szCs w:val="28"/>
        </w:rPr>
      </w:pPr>
      <w:r>
        <w:rPr>
          <w:sz w:val="28"/>
          <w:szCs w:val="28"/>
        </w:rPr>
        <w:t>Доля запасов возросла на 661,35%, дебиторская задолженность уменьшилась на 10,27%, сильно увеличились денежные средства на 6138,11% и НДС на 276,07%, а прочие оборотные активы уменьшились на 93,44%, что в общем итоге привело к росту темпа прироста оборотных активов (на 94,15%).</w:t>
      </w:r>
    </w:p>
    <w:p w:rsidR="0011472C" w:rsidRDefault="00CD5C8D" w:rsidP="00CD5C8D">
      <w:pPr>
        <w:spacing w:line="360" w:lineRule="auto"/>
        <w:jc w:val="right"/>
        <w:rPr>
          <w:sz w:val="28"/>
          <w:szCs w:val="28"/>
        </w:rPr>
      </w:pPr>
      <w:r>
        <w:rPr>
          <w:sz w:val="28"/>
          <w:szCs w:val="28"/>
        </w:rPr>
        <w:t>Таблица 3.1.2.2</w:t>
      </w:r>
    </w:p>
    <w:p w:rsidR="0011472C" w:rsidRDefault="0011472C" w:rsidP="00CD5C8D">
      <w:pPr>
        <w:spacing w:line="360" w:lineRule="auto"/>
        <w:jc w:val="center"/>
        <w:rPr>
          <w:sz w:val="28"/>
          <w:szCs w:val="28"/>
        </w:rPr>
      </w:pPr>
      <w:r w:rsidRPr="00E01B38">
        <w:rPr>
          <w:sz w:val="28"/>
          <w:szCs w:val="28"/>
        </w:rPr>
        <w:t>Результаты расчетов для анализа пассива баланса</w:t>
      </w:r>
    </w:p>
    <w:tbl>
      <w:tblPr>
        <w:tblW w:w="14610" w:type="dxa"/>
        <w:tblInd w:w="103" w:type="dxa"/>
        <w:tblLook w:val="0000" w:firstRow="0" w:lastRow="0" w:firstColumn="0" w:lastColumn="0" w:noHBand="0" w:noVBand="0"/>
      </w:tblPr>
      <w:tblGrid>
        <w:gridCol w:w="4505"/>
        <w:gridCol w:w="829"/>
        <w:gridCol w:w="992"/>
        <w:gridCol w:w="992"/>
        <w:gridCol w:w="962"/>
        <w:gridCol w:w="938"/>
        <w:gridCol w:w="1160"/>
        <w:gridCol w:w="960"/>
        <w:gridCol w:w="1792"/>
        <w:gridCol w:w="1480"/>
      </w:tblGrid>
      <w:tr w:rsidR="0011472C" w:rsidRPr="00E01B38">
        <w:trPr>
          <w:trHeight w:val="255"/>
        </w:trPr>
        <w:tc>
          <w:tcPr>
            <w:tcW w:w="4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Статьи пассива баланса</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1472C" w:rsidRPr="00E01B38" w:rsidRDefault="0011472C" w:rsidP="00CD5C8D">
            <w:pPr>
              <w:ind w:left="113" w:right="113"/>
              <w:jc w:val="center"/>
            </w:pPr>
            <w:r w:rsidRPr="00E04B8D">
              <w:t>Код</w:t>
            </w:r>
            <w:r w:rsidRPr="00E04B8D">
              <w:br/>
              <w:t>строки</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 xml:space="preserve">Абс. </w:t>
            </w:r>
            <w:r w:rsidR="00CD5C8D" w:rsidRPr="00E01B38">
              <w:t>В</w:t>
            </w:r>
            <w:r w:rsidRPr="00E01B38">
              <w:t>еличины (тыс. руб.)</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Удельные веса, %</w:t>
            </w:r>
          </w:p>
        </w:tc>
        <w:tc>
          <w:tcPr>
            <w:tcW w:w="5392" w:type="dxa"/>
            <w:gridSpan w:val="4"/>
            <w:tcBorders>
              <w:top w:val="single" w:sz="4" w:space="0" w:color="auto"/>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Изменения</w:t>
            </w:r>
          </w:p>
        </w:tc>
      </w:tr>
      <w:tr w:rsidR="0011472C" w:rsidRPr="00E01B38">
        <w:trPr>
          <w:trHeight w:val="1275"/>
        </w:trPr>
        <w:tc>
          <w:tcPr>
            <w:tcW w:w="4505" w:type="dxa"/>
            <w:vMerge/>
            <w:tcBorders>
              <w:top w:val="single" w:sz="4" w:space="0" w:color="auto"/>
              <w:left w:val="single" w:sz="4" w:space="0" w:color="auto"/>
              <w:bottom w:val="single" w:sz="4" w:space="0" w:color="auto"/>
              <w:right w:val="single" w:sz="4" w:space="0" w:color="auto"/>
            </w:tcBorders>
            <w:vAlign w:val="center"/>
          </w:tcPr>
          <w:p w:rsidR="0011472C" w:rsidRPr="00E01B38" w:rsidRDefault="0011472C" w:rsidP="00CD5C8D"/>
        </w:tc>
        <w:tc>
          <w:tcPr>
            <w:tcW w:w="829" w:type="dxa"/>
            <w:vMerge/>
            <w:tcBorders>
              <w:top w:val="single" w:sz="4" w:space="0" w:color="auto"/>
              <w:left w:val="single" w:sz="4" w:space="0" w:color="auto"/>
              <w:bottom w:val="single" w:sz="4" w:space="0" w:color="auto"/>
              <w:right w:val="single" w:sz="4" w:space="0" w:color="auto"/>
            </w:tcBorders>
            <w:vAlign w:val="center"/>
          </w:tcPr>
          <w:p w:rsidR="0011472C" w:rsidRPr="00E01B38" w:rsidRDefault="0011472C" w:rsidP="00CD5C8D">
            <w:pPr>
              <w:jc w:val="center"/>
            </w:pPr>
          </w:p>
        </w:tc>
        <w:tc>
          <w:tcPr>
            <w:tcW w:w="992" w:type="dxa"/>
            <w:tcBorders>
              <w:top w:val="nil"/>
              <w:left w:val="nil"/>
              <w:bottom w:val="single" w:sz="4" w:space="0" w:color="auto"/>
              <w:right w:val="single" w:sz="4" w:space="0" w:color="auto"/>
            </w:tcBorders>
            <w:shd w:val="clear" w:color="auto" w:fill="auto"/>
            <w:noWrap/>
            <w:textDirection w:val="btLr"/>
            <w:vAlign w:val="center"/>
          </w:tcPr>
          <w:p w:rsidR="0011472C" w:rsidRPr="00E04B8D" w:rsidRDefault="0011472C" w:rsidP="00CD5C8D">
            <w:pPr>
              <w:ind w:left="113" w:right="113"/>
              <w:jc w:val="center"/>
            </w:pPr>
            <w:r w:rsidRPr="00E04B8D">
              <w:t>на начало</w:t>
            </w:r>
            <w:r>
              <w:t xml:space="preserve"> года</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11472C" w:rsidRPr="00E04B8D" w:rsidRDefault="0011472C" w:rsidP="00CD5C8D">
            <w:pPr>
              <w:ind w:left="113" w:right="113"/>
              <w:jc w:val="center"/>
            </w:pPr>
            <w:r w:rsidRPr="00E04B8D">
              <w:t>на конец</w:t>
            </w:r>
            <w:r>
              <w:t xml:space="preserve"> года</w:t>
            </w:r>
          </w:p>
        </w:tc>
        <w:tc>
          <w:tcPr>
            <w:tcW w:w="962" w:type="dxa"/>
            <w:tcBorders>
              <w:top w:val="nil"/>
              <w:left w:val="nil"/>
              <w:bottom w:val="single" w:sz="4" w:space="0" w:color="auto"/>
              <w:right w:val="single" w:sz="4" w:space="0" w:color="auto"/>
            </w:tcBorders>
            <w:shd w:val="clear" w:color="auto" w:fill="auto"/>
            <w:noWrap/>
            <w:textDirection w:val="btLr"/>
            <w:vAlign w:val="center"/>
          </w:tcPr>
          <w:p w:rsidR="0011472C" w:rsidRPr="00E04B8D" w:rsidRDefault="0011472C" w:rsidP="00CD5C8D">
            <w:pPr>
              <w:ind w:left="113" w:right="113"/>
              <w:jc w:val="center"/>
            </w:pPr>
            <w:r w:rsidRPr="00E04B8D">
              <w:t>на нач</w:t>
            </w:r>
            <w:r>
              <w:t>ало года</w:t>
            </w:r>
          </w:p>
        </w:tc>
        <w:tc>
          <w:tcPr>
            <w:tcW w:w="938" w:type="dxa"/>
            <w:tcBorders>
              <w:top w:val="nil"/>
              <w:left w:val="nil"/>
              <w:bottom w:val="single" w:sz="4" w:space="0" w:color="auto"/>
              <w:right w:val="single" w:sz="4" w:space="0" w:color="auto"/>
            </w:tcBorders>
            <w:shd w:val="clear" w:color="auto" w:fill="auto"/>
            <w:noWrap/>
            <w:textDirection w:val="btLr"/>
            <w:vAlign w:val="center"/>
          </w:tcPr>
          <w:p w:rsidR="0011472C" w:rsidRPr="00E04B8D" w:rsidRDefault="0011472C" w:rsidP="00CD5C8D">
            <w:pPr>
              <w:ind w:left="113" w:right="113"/>
              <w:jc w:val="center"/>
            </w:pPr>
            <w:r w:rsidRPr="00E04B8D">
              <w:t>на кон</w:t>
            </w:r>
            <w:r>
              <w:t>ец года</w:t>
            </w:r>
          </w:p>
        </w:tc>
        <w:tc>
          <w:tcPr>
            <w:tcW w:w="1160" w:type="dxa"/>
            <w:tcBorders>
              <w:top w:val="nil"/>
              <w:left w:val="nil"/>
              <w:bottom w:val="single" w:sz="4" w:space="0" w:color="auto"/>
              <w:right w:val="single" w:sz="4" w:space="0" w:color="auto"/>
            </w:tcBorders>
            <w:shd w:val="clear" w:color="auto" w:fill="auto"/>
            <w:textDirection w:val="btLr"/>
            <w:vAlign w:val="center"/>
          </w:tcPr>
          <w:p w:rsidR="0011472C" w:rsidRPr="00E04B8D" w:rsidRDefault="0011472C" w:rsidP="00CD5C8D">
            <w:pPr>
              <w:ind w:left="113" w:right="113"/>
              <w:jc w:val="center"/>
            </w:pPr>
            <w:r w:rsidRPr="00E04B8D">
              <w:t>В абс.</w:t>
            </w:r>
            <w:r>
              <w:t xml:space="preserve"> Величии-</w:t>
            </w:r>
            <w:r w:rsidRPr="00E04B8D">
              <w:br/>
              <w:t>нах, тыс.</w:t>
            </w:r>
            <w:r w:rsidRPr="00E04B8D">
              <w:br/>
              <w:t>руб.</w:t>
            </w:r>
          </w:p>
        </w:tc>
        <w:tc>
          <w:tcPr>
            <w:tcW w:w="960" w:type="dxa"/>
            <w:tcBorders>
              <w:top w:val="nil"/>
              <w:left w:val="nil"/>
              <w:bottom w:val="single" w:sz="4" w:space="0" w:color="auto"/>
              <w:right w:val="single" w:sz="4" w:space="0" w:color="auto"/>
            </w:tcBorders>
            <w:shd w:val="clear" w:color="auto" w:fill="auto"/>
            <w:textDirection w:val="btLr"/>
            <w:vAlign w:val="center"/>
          </w:tcPr>
          <w:p w:rsidR="0011472C" w:rsidRPr="00E04B8D" w:rsidRDefault="0011472C" w:rsidP="00CD5C8D">
            <w:pPr>
              <w:ind w:left="113" w:right="113"/>
              <w:jc w:val="center"/>
            </w:pPr>
            <w:r w:rsidRPr="00E04B8D">
              <w:t>В удель-</w:t>
            </w:r>
            <w:r w:rsidRPr="00E04B8D">
              <w:br/>
              <w:t>ных весах</w:t>
            </w:r>
          </w:p>
        </w:tc>
        <w:tc>
          <w:tcPr>
            <w:tcW w:w="1792" w:type="dxa"/>
            <w:tcBorders>
              <w:top w:val="nil"/>
              <w:left w:val="nil"/>
              <w:bottom w:val="single" w:sz="4" w:space="0" w:color="auto"/>
              <w:right w:val="single" w:sz="4" w:space="0" w:color="auto"/>
            </w:tcBorders>
            <w:shd w:val="clear" w:color="auto" w:fill="auto"/>
            <w:textDirection w:val="btLr"/>
            <w:vAlign w:val="center"/>
          </w:tcPr>
          <w:p w:rsidR="0011472C" w:rsidRPr="00E04B8D" w:rsidRDefault="0011472C" w:rsidP="00CD5C8D">
            <w:pPr>
              <w:ind w:left="113" w:right="113"/>
              <w:jc w:val="center"/>
            </w:pPr>
            <w:r w:rsidRPr="00E04B8D">
              <w:t>В % к величинам на</w:t>
            </w:r>
            <w:r>
              <w:t xml:space="preserve"> </w:t>
            </w:r>
            <w:r w:rsidRPr="00E04B8D">
              <w:t xml:space="preserve">нач. периода </w:t>
            </w:r>
            <w:r w:rsidR="00CD5C8D">
              <w:t>–</w:t>
            </w:r>
            <w:r w:rsidRPr="00E04B8D">
              <w:t xml:space="preserve"> темп</w:t>
            </w:r>
            <w:r w:rsidRPr="00E04B8D">
              <w:br/>
              <w:t>прироста</w:t>
            </w:r>
          </w:p>
        </w:tc>
        <w:tc>
          <w:tcPr>
            <w:tcW w:w="1480" w:type="dxa"/>
            <w:tcBorders>
              <w:top w:val="nil"/>
              <w:left w:val="nil"/>
              <w:bottom w:val="single" w:sz="4" w:space="0" w:color="auto"/>
              <w:right w:val="single" w:sz="4" w:space="0" w:color="auto"/>
            </w:tcBorders>
            <w:shd w:val="clear" w:color="auto" w:fill="auto"/>
            <w:textDirection w:val="btLr"/>
            <w:vAlign w:val="center"/>
          </w:tcPr>
          <w:p w:rsidR="0011472C" w:rsidRPr="00E04B8D" w:rsidRDefault="0011472C" w:rsidP="00CD5C8D">
            <w:pPr>
              <w:ind w:left="113" w:right="113"/>
              <w:jc w:val="center"/>
            </w:pPr>
            <w:r w:rsidRPr="00E04B8D">
              <w:t>В % к измене</w:t>
            </w:r>
            <w:r>
              <w:t>-</w:t>
            </w:r>
            <w:r w:rsidRPr="00E04B8D">
              <w:t>ниям итога баланса</w:t>
            </w:r>
          </w:p>
        </w:tc>
      </w:tr>
      <w:tr w:rsidR="0011472C" w:rsidRPr="00E01B38">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E01B38" w:rsidRDefault="0011472C" w:rsidP="00CD5C8D">
            <w:pPr>
              <w:jc w:val="center"/>
            </w:pPr>
            <w:r w:rsidRPr="00E01B38">
              <w:t>1</w:t>
            </w:r>
          </w:p>
        </w:tc>
        <w:tc>
          <w:tcPr>
            <w:tcW w:w="829" w:type="dxa"/>
            <w:tcBorders>
              <w:top w:val="nil"/>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2</w:t>
            </w:r>
          </w:p>
        </w:tc>
        <w:tc>
          <w:tcPr>
            <w:tcW w:w="992" w:type="dxa"/>
            <w:tcBorders>
              <w:top w:val="nil"/>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3</w:t>
            </w:r>
          </w:p>
        </w:tc>
        <w:tc>
          <w:tcPr>
            <w:tcW w:w="992" w:type="dxa"/>
            <w:tcBorders>
              <w:top w:val="nil"/>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4</w:t>
            </w:r>
          </w:p>
        </w:tc>
        <w:tc>
          <w:tcPr>
            <w:tcW w:w="962" w:type="dxa"/>
            <w:tcBorders>
              <w:top w:val="nil"/>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5</w:t>
            </w:r>
          </w:p>
        </w:tc>
        <w:tc>
          <w:tcPr>
            <w:tcW w:w="938" w:type="dxa"/>
            <w:tcBorders>
              <w:top w:val="nil"/>
              <w:left w:val="nil"/>
              <w:bottom w:val="single" w:sz="4" w:space="0" w:color="auto"/>
              <w:right w:val="single" w:sz="4" w:space="0" w:color="auto"/>
            </w:tcBorders>
            <w:shd w:val="clear" w:color="auto" w:fill="auto"/>
            <w:noWrap/>
            <w:vAlign w:val="center"/>
          </w:tcPr>
          <w:p w:rsidR="0011472C" w:rsidRPr="00E01B38" w:rsidRDefault="0011472C" w:rsidP="00CD5C8D">
            <w:pPr>
              <w:jc w:val="center"/>
            </w:pPr>
            <w:r w:rsidRPr="00E01B38">
              <w:t>6</w:t>
            </w:r>
          </w:p>
        </w:tc>
        <w:tc>
          <w:tcPr>
            <w:tcW w:w="1160" w:type="dxa"/>
            <w:tcBorders>
              <w:top w:val="nil"/>
              <w:left w:val="nil"/>
              <w:bottom w:val="single" w:sz="4" w:space="0" w:color="auto"/>
              <w:right w:val="single" w:sz="4" w:space="0" w:color="auto"/>
            </w:tcBorders>
            <w:shd w:val="clear" w:color="auto" w:fill="auto"/>
            <w:vAlign w:val="center"/>
          </w:tcPr>
          <w:p w:rsidR="0011472C" w:rsidRPr="00E01B38" w:rsidRDefault="0011472C" w:rsidP="00CD5C8D">
            <w:pPr>
              <w:jc w:val="center"/>
            </w:pPr>
            <w:r w:rsidRPr="00E01B38">
              <w:t>7</w:t>
            </w:r>
          </w:p>
        </w:tc>
        <w:tc>
          <w:tcPr>
            <w:tcW w:w="960" w:type="dxa"/>
            <w:tcBorders>
              <w:top w:val="nil"/>
              <w:left w:val="nil"/>
              <w:bottom w:val="single" w:sz="4" w:space="0" w:color="auto"/>
              <w:right w:val="single" w:sz="4" w:space="0" w:color="auto"/>
            </w:tcBorders>
            <w:shd w:val="clear" w:color="auto" w:fill="auto"/>
            <w:vAlign w:val="center"/>
          </w:tcPr>
          <w:p w:rsidR="0011472C" w:rsidRPr="00E01B38" w:rsidRDefault="0011472C" w:rsidP="00CD5C8D">
            <w:pPr>
              <w:jc w:val="center"/>
            </w:pPr>
            <w:r w:rsidRPr="00E01B38">
              <w:t>8</w:t>
            </w:r>
          </w:p>
        </w:tc>
        <w:tc>
          <w:tcPr>
            <w:tcW w:w="1792" w:type="dxa"/>
            <w:tcBorders>
              <w:top w:val="nil"/>
              <w:left w:val="nil"/>
              <w:bottom w:val="single" w:sz="4" w:space="0" w:color="auto"/>
              <w:right w:val="single" w:sz="4" w:space="0" w:color="auto"/>
            </w:tcBorders>
            <w:shd w:val="clear" w:color="auto" w:fill="auto"/>
            <w:vAlign w:val="center"/>
          </w:tcPr>
          <w:p w:rsidR="0011472C" w:rsidRPr="00E01B38" w:rsidRDefault="0011472C" w:rsidP="00CD5C8D">
            <w:pPr>
              <w:jc w:val="center"/>
            </w:pPr>
            <w:r w:rsidRPr="00E01B38">
              <w:t>9</w:t>
            </w:r>
          </w:p>
        </w:tc>
        <w:tc>
          <w:tcPr>
            <w:tcW w:w="1480" w:type="dxa"/>
            <w:tcBorders>
              <w:top w:val="nil"/>
              <w:left w:val="nil"/>
              <w:bottom w:val="single" w:sz="4" w:space="0" w:color="auto"/>
              <w:right w:val="single" w:sz="4" w:space="0" w:color="auto"/>
            </w:tcBorders>
            <w:shd w:val="clear" w:color="auto" w:fill="auto"/>
            <w:vAlign w:val="center"/>
          </w:tcPr>
          <w:p w:rsidR="0011472C" w:rsidRPr="00E01B38" w:rsidRDefault="0011472C" w:rsidP="00CD5C8D">
            <w:pPr>
              <w:jc w:val="center"/>
            </w:pPr>
            <w:r w:rsidRPr="00E01B38">
              <w:t>10</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III. КАПИТАЛ И РЕЗЕРВЫ</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490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8477</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9367</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3,59</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1,48</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890</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-2,11</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10,50</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0,22</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Уставный капитал</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410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150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150</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0,06</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0,02</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-0,04</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0,00</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0,00</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Добавочный капитал</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420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37</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37</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0,02</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0,01</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-0,01</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0,00</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0,00</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Нераспределенная прибыль (непокрытый убыток)</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470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8290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9180</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3,51</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1,45</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890</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-2,06</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10,74</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0,22</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V. КРАТКОСРОЧНЫЕ ОБЯЗАТЕЛЬСТВА</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690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227794</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623820</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96,41</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98,52</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396026</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2,11</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173,85</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99,78</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Займы и кредиты</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610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222536</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164836</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94,19</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26,03</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-57700</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-68,15</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-25,93</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-14,54</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Кредиторская задолженность</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620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5258</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211545</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2,23</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33,41</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206287</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31,18</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3923,30</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51,97</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Средства дольщиков</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661</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247439</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0,00</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39,08</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247439</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39,08</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t>100,00</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62,34</w:t>
            </w:r>
          </w:p>
        </w:tc>
      </w:tr>
      <w:tr w:rsidR="0011472C">
        <w:trPr>
          <w:trHeight w:val="255"/>
        </w:trPr>
        <w:tc>
          <w:tcPr>
            <w:tcW w:w="4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1472C" w:rsidRPr="00C43075" w:rsidRDefault="0011472C" w:rsidP="00CD5C8D">
            <w:r w:rsidRPr="00C43075">
              <w:t>Баланс</w:t>
            </w:r>
          </w:p>
        </w:tc>
        <w:tc>
          <w:tcPr>
            <w:tcW w:w="829"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700</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236271</w:t>
            </w:r>
          </w:p>
        </w:tc>
        <w:tc>
          <w:tcPr>
            <w:tcW w:w="99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633187</w:t>
            </w:r>
          </w:p>
        </w:tc>
        <w:tc>
          <w:tcPr>
            <w:tcW w:w="962"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100,00</w:t>
            </w:r>
          </w:p>
        </w:tc>
        <w:tc>
          <w:tcPr>
            <w:tcW w:w="938" w:type="dxa"/>
            <w:tcBorders>
              <w:top w:val="nil"/>
              <w:left w:val="nil"/>
              <w:bottom w:val="single" w:sz="4" w:space="0" w:color="auto"/>
              <w:right w:val="single" w:sz="4" w:space="0" w:color="auto"/>
            </w:tcBorders>
            <w:shd w:val="clear" w:color="auto" w:fill="auto"/>
            <w:noWrap/>
            <w:vAlign w:val="center"/>
          </w:tcPr>
          <w:p w:rsidR="0011472C" w:rsidRPr="00C43075" w:rsidRDefault="0011472C" w:rsidP="00CD5C8D">
            <w:pPr>
              <w:jc w:val="center"/>
            </w:pPr>
            <w:r w:rsidRPr="00C43075">
              <w:t>100,00</w:t>
            </w:r>
          </w:p>
        </w:tc>
        <w:tc>
          <w:tcPr>
            <w:tcW w:w="11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396916</w:t>
            </w:r>
          </w:p>
        </w:tc>
        <w:tc>
          <w:tcPr>
            <w:tcW w:w="96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0,00</w:t>
            </w:r>
          </w:p>
        </w:tc>
        <w:tc>
          <w:tcPr>
            <w:tcW w:w="1792"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167,99</w:t>
            </w:r>
          </w:p>
        </w:tc>
        <w:tc>
          <w:tcPr>
            <w:tcW w:w="1480" w:type="dxa"/>
            <w:tcBorders>
              <w:top w:val="nil"/>
              <w:left w:val="nil"/>
              <w:bottom w:val="single" w:sz="4" w:space="0" w:color="auto"/>
              <w:right w:val="single" w:sz="4" w:space="0" w:color="auto"/>
            </w:tcBorders>
            <w:shd w:val="clear" w:color="auto" w:fill="auto"/>
            <w:vAlign w:val="center"/>
          </w:tcPr>
          <w:p w:rsidR="0011472C" w:rsidRPr="00C43075" w:rsidRDefault="0011472C" w:rsidP="00CD5C8D">
            <w:pPr>
              <w:jc w:val="center"/>
            </w:pPr>
            <w:r w:rsidRPr="00C43075">
              <w:t>100,00</w:t>
            </w:r>
          </w:p>
        </w:tc>
      </w:tr>
    </w:tbl>
    <w:p w:rsidR="0011472C" w:rsidRPr="00E01B38" w:rsidRDefault="0011472C" w:rsidP="0011472C">
      <w:pPr>
        <w:spacing w:line="360" w:lineRule="auto"/>
        <w:rPr>
          <w:sz w:val="28"/>
          <w:szCs w:val="28"/>
        </w:rPr>
      </w:pPr>
    </w:p>
    <w:p w:rsidR="0011472C" w:rsidRDefault="0011472C" w:rsidP="0011472C">
      <w:pPr>
        <w:spacing w:line="360" w:lineRule="auto"/>
        <w:ind w:firstLine="567"/>
        <w:rPr>
          <w:sz w:val="28"/>
          <w:szCs w:val="28"/>
        </w:rPr>
      </w:pPr>
      <w:r w:rsidRPr="00E62905">
        <w:rPr>
          <w:b/>
          <w:sz w:val="28"/>
          <w:szCs w:val="28"/>
        </w:rPr>
        <w:t>Вывод:</w:t>
      </w:r>
      <w:r>
        <w:rPr>
          <w:sz w:val="28"/>
          <w:szCs w:val="28"/>
        </w:rPr>
        <w:t xml:space="preserve"> Уставный и добавочный капиталы не изменились, а нераспределенная прибыль увеличилась на 10,74% и привела к увеличению капиталов и резервов на 10,50%.</w:t>
      </w:r>
    </w:p>
    <w:p w:rsidR="0011472C" w:rsidRDefault="0011472C" w:rsidP="0011472C">
      <w:pPr>
        <w:spacing w:line="360" w:lineRule="auto"/>
        <w:ind w:firstLine="567"/>
        <w:jc w:val="both"/>
        <w:rPr>
          <w:sz w:val="28"/>
          <w:szCs w:val="28"/>
        </w:rPr>
      </w:pPr>
      <w:r>
        <w:rPr>
          <w:sz w:val="28"/>
          <w:szCs w:val="28"/>
        </w:rPr>
        <w:t>Уменьшение займов и кредитов на 25,93% и повышение кредиторской задолженности на 3923,30%, а также появление средств дольщиков, привели к увеличению краткосрочных обязательств на 173,85%.</w:t>
      </w:r>
    </w:p>
    <w:p w:rsidR="0011472C" w:rsidRDefault="0011472C" w:rsidP="0011472C">
      <w:pPr>
        <w:spacing w:line="360" w:lineRule="auto"/>
        <w:rPr>
          <w:sz w:val="28"/>
          <w:szCs w:val="28"/>
        </w:rPr>
      </w:pPr>
    </w:p>
    <w:p w:rsidR="0011472C" w:rsidRDefault="0011472C" w:rsidP="0011472C">
      <w:pPr>
        <w:spacing w:line="360" w:lineRule="auto"/>
        <w:rPr>
          <w:sz w:val="28"/>
          <w:szCs w:val="28"/>
        </w:rPr>
      </w:pPr>
    </w:p>
    <w:p w:rsidR="0011472C" w:rsidRDefault="00CD5C8D" w:rsidP="00CD5C8D">
      <w:pPr>
        <w:spacing w:line="360" w:lineRule="auto"/>
        <w:jc w:val="right"/>
        <w:rPr>
          <w:sz w:val="28"/>
          <w:szCs w:val="28"/>
        </w:rPr>
      </w:pPr>
      <w:r>
        <w:rPr>
          <w:sz w:val="28"/>
          <w:szCs w:val="28"/>
        </w:rPr>
        <w:t>Таблица 3.1.2.3</w:t>
      </w:r>
    </w:p>
    <w:p w:rsidR="0011472C" w:rsidRDefault="0011472C" w:rsidP="0011472C">
      <w:pPr>
        <w:spacing w:line="360" w:lineRule="auto"/>
        <w:rPr>
          <w:sz w:val="28"/>
          <w:szCs w:val="28"/>
        </w:rPr>
      </w:pPr>
    </w:p>
    <w:p w:rsidR="0011472C" w:rsidRDefault="0011472C" w:rsidP="00CD5C8D">
      <w:pPr>
        <w:spacing w:line="360" w:lineRule="auto"/>
        <w:jc w:val="center"/>
        <w:rPr>
          <w:sz w:val="28"/>
          <w:szCs w:val="28"/>
        </w:rPr>
      </w:pPr>
      <w:r w:rsidRPr="006C44A3">
        <w:rPr>
          <w:sz w:val="28"/>
          <w:szCs w:val="28"/>
        </w:rPr>
        <w:t>Результаты расчетов для анализа запасов</w:t>
      </w:r>
    </w:p>
    <w:tbl>
      <w:tblPr>
        <w:tblW w:w="148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804"/>
        <w:gridCol w:w="925"/>
        <w:gridCol w:w="816"/>
        <w:gridCol w:w="962"/>
        <w:gridCol w:w="938"/>
        <w:gridCol w:w="1160"/>
        <w:gridCol w:w="960"/>
        <w:gridCol w:w="1828"/>
        <w:gridCol w:w="1480"/>
      </w:tblGrid>
      <w:tr w:rsidR="0011472C" w:rsidRPr="006C44A3">
        <w:trPr>
          <w:trHeight w:val="255"/>
        </w:trPr>
        <w:tc>
          <w:tcPr>
            <w:tcW w:w="4939" w:type="dxa"/>
            <w:vMerge w:val="restart"/>
            <w:shd w:val="clear" w:color="auto" w:fill="auto"/>
            <w:noWrap/>
            <w:vAlign w:val="center"/>
          </w:tcPr>
          <w:p w:rsidR="0011472C" w:rsidRPr="006C44A3" w:rsidRDefault="0011472C" w:rsidP="00CD5C8D">
            <w:pPr>
              <w:jc w:val="center"/>
            </w:pPr>
            <w:r w:rsidRPr="006C44A3">
              <w:t>Статьи запасов</w:t>
            </w:r>
          </w:p>
        </w:tc>
        <w:tc>
          <w:tcPr>
            <w:tcW w:w="804" w:type="dxa"/>
            <w:vMerge w:val="restart"/>
            <w:shd w:val="clear" w:color="auto" w:fill="auto"/>
            <w:textDirection w:val="btLr"/>
            <w:vAlign w:val="center"/>
          </w:tcPr>
          <w:p w:rsidR="0011472C" w:rsidRPr="006C44A3" w:rsidRDefault="0011472C" w:rsidP="00CD5C8D">
            <w:pPr>
              <w:ind w:left="113" w:right="113"/>
              <w:jc w:val="center"/>
            </w:pPr>
            <w:r w:rsidRPr="006C44A3">
              <w:t>Код</w:t>
            </w:r>
            <w:r w:rsidRPr="006C44A3">
              <w:br/>
              <w:t>строки</w:t>
            </w:r>
          </w:p>
        </w:tc>
        <w:tc>
          <w:tcPr>
            <w:tcW w:w="1741" w:type="dxa"/>
            <w:gridSpan w:val="2"/>
            <w:shd w:val="clear" w:color="auto" w:fill="auto"/>
            <w:noWrap/>
            <w:vAlign w:val="center"/>
          </w:tcPr>
          <w:p w:rsidR="0011472C" w:rsidRPr="006C44A3" w:rsidRDefault="0011472C" w:rsidP="00CD5C8D">
            <w:pPr>
              <w:jc w:val="center"/>
            </w:pPr>
            <w:r w:rsidRPr="006C44A3">
              <w:t>Абс. величины (тыс. руб.)</w:t>
            </w:r>
          </w:p>
        </w:tc>
        <w:tc>
          <w:tcPr>
            <w:tcW w:w="1900" w:type="dxa"/>
            <w:gridSpan w:val="2"/>
            <w:shd w:val="clear" w:color="auto" w:fill="auto"/>
            <w:noWrap/>
            <w:vAlign w:val="center"/>
          </w:tcPr>
          <w:p w:rsidR="0011472C" w:rsidRPr="006C44A3" w:rsidRDefault="0011472C" w:rsidP="00CD5C8D">
            <w:pPr>
              <w:jc w:val="center"/>
            </w:pPr>
            <w:r w:rsidRPr="006C44A3">
              <w:t>Удельные веса, %</w:t>
            </w:r>
          </w:p>
        </w:tc>
        <w:tc>
          <w:tcPr>
            <w:tcW w:w="5428" w:type="dxa"/>
            <w:gridSpan w:val="4"/>
            <w:shd w:val="clear" w:color="auto" w:fill="auto"/>
            <w:noWrap/>
            <w:vAlign w:val="center"/>
          </w:tcPr>
          <w:p w:rsidR="0011472C" w:rsidRPr="006C44A3" w:rsidRDefault="0011472C" w:rsidP="00CD5C8D">
            <w:pPr>
              <w:jc w:val="center"/>
            </w:pPr>
            <w:r w:rsidRPr="006C44A3">
              <w:t>Изменения</w:t>
            </w:r>
          </w:p>
        </w:tc>
      </w:tr>
      <w:tr w:rsidR="0011472C" w:rsidRPr="006C44A3">
        <w:trPr>
          <w:trHeight w:val="1275"/>
        </w:trPr>
        <w:tc>
          <w:tcPr>
            <w:tcW w:w="4939" w:type="dxa"/>
            <w:vMerge/>
            <w:vAlign w:val="center"/>
          </w:tcPr>
          <w:p w:rsidR="0011472C" w:rsidRPr="006C44A3" w:rsidRDefault="0011472C" w:rsidP="00CD5C8D"/>
        </w:tc>
        <w:tc>
          <w:tcPr>
            <w:tcW w:w="804" w:type="dxa"/>
            <w:vMerge/>
            <w:vAlign w:val="center"/>
          </w:tcPr>
          <w:p w:rsidR="0011472C" w:rsidRPr="006C44A3" w:rsidRDefault="0011472C" w:rsidP="00CD5C8D"/>
        </w:tc>
        <w:tc>
          <w:tcPr>
            <w:tcW w:w="925" w:type="dxa"/>
            <w:shd w:val="clear" w:color="auto" w:fill="auto"/>
            <w:noWrap/>
            <w:textDirection w:val="btLr"/>
            <w:vAlign w:val="center"/>
          </w:tcPr>
          <w:p w:rsidR="0011472C" w:rsidRPr="00E04B8D" w:rsidRDefault="0011472C" w:rsidP="00CD5C8D">
            <w:pPr>
              <w:ind w:left="113" w:right="113"/>
              <w:jc w:val="center"/>
            </w:pPr>
            <w:r w:rsidRPr="00E04B8D">
              <w:t>на начало</w:t>
            </w:r>
            <w:r>
              <w:t xml:space="preserve"> года</w:t>
            </w:r>
          </w:p>
        </w:tc>
        <w:tc>
          <w:tcPr>
            <w:tcW w:w="816" w:type="dxa"/>
            <w:shd w:val="clear" w:color="auto" w:fill="auto"/>
            <w:noWrap/>
            <w:textDirection w:val="btLr"/>
            <w:vAlign w:val="center"/>
          </w:tcPr>
          <w:p w:rsidR="0011472C" w:rsidRPr="00E04B8D" w:rsidRDefault="0011472C" w:rsidP="00CD5C8D">
            <w:pPr>
              <w:ind w:left="113" w:right="113"/>
              <w:jc w:val="center"/>
            </w:pPr>
            <w:r w:rsidRPr="00E04B8D">
              <w:t>на конец</w:t>
            </w:r>
            <w:r>
              <w:t xml:space="preserve"> года</w:t>
            </w:r>
          </w:p>
        </w:tc>
        <w:tc>
          <w:tcPr>
            <w:tcW w:w="962" w:type="dxa"/>
            <w:shd w:val="clear" w:color="auto" w:fill="auto"/>
            <w:noWrap/>
            <w:textDirection w:val="btLr"/>
            <w:vAlign w:val="center"/>
          </w:tcPr>
          <w:p w:rsidR="0011472C" w:rsidRPr="00E04B8D" w:rsidRDefault="0011472C" w:rsidP="00CD5C8D">
            <w:pPr>
              <w:ind w:left="113" w:right="113"/>
              <w:jc w:val="center"/>
            </w:pPr>
            <w:r w:rsidRPr="00E04B8D">
              <w:t>на нач</w:t>
            </w:r>
            <w:r>
              <w:t>ало года</w:t>
            </w:r>
          </w:p>
        </w:tc>
        <w:tc>
          <w:tcPr>
            <w:tcW w:w="938" w:type="dxa"/>
            <w:shd w:val="clear" w:color="auto" w:fill="auto"/>
            <w:noWrap/>
            <w:textDirection w:val="btLr"/>
            <w:vAlign w:val="center"/>
          </w:tcPr>
          <w:p w:rsidR="0011472C" w:rsidRPr="00E04B8D" w:rsidRDefault="0011472C" w:rsidP="00CD5C8D">
            <w:pPr>
              <w:ind w:left="113" w:right="113"/>
              <w:jc w:val="center"/>
            </w:pPr>
            <w:r w:rsidRPr="00E04B8D">
              <w:t>на кон</w:t>
            </w:r>
            <w:r>
              <w:t>ец года</w:t>
            </w:r>
          </w:p>
        </w:tc>
        <w:tc>
          <w:tcPr>
            <w:tcW w:w="1160" w:type="dxa"/>
            <w:shd w:val="clear" w:color="auto" w:fill="auto"/>
            <w:textDirection w:val="btLr"/>
            <w:vAlign w:val="center"/>
          </w:tcPr>
          <w:p w:rsidR="0011472C" w:rsidRPr="00E04B8D" w:rsidRDefault="0011472C" w:rsidP="00CD5C8D">
            <w:pPr>
              <w:ind w:left="113" w:right="113"/>
              <w:jc w:val="center"/>
            </w:pPr>
            <w:r w:rsidRPr="00E04B8D">
              <w:t>В абс.</w:t>
            </w:r>
            <w:r>
              <w:t xml:space="preserve"> Величии-</w:t>
            </w:r>
            <w:r w:rsidRPr="00E04B8D">
              <w:br/>
              <w:t>нах, тыс.</w:t>
            </w:r>
            <w:r w:rsidRPr="00E04B8D">
              <w:br/>
              <w:t>руб.</w:t>
            </w:r>
          </w:p>
        </w:tc>
        <w:tc>
          <w:tcPr>
            <w:tcW w:w="960" w:type="dxa"/>
            <w:shd w:val="clear" w:color="auto" w:fill="auto"/>
            <w:textDirection w:val="btLr"/>
            <w:vAlign w:val="center"/>
          </w:tcPr>
          <w:p w:rsidR="0011472C" w:rsidRPr="00E04B8D" w:rsidRDefault="0011472C" w:rsidP="00CD5C8D">
            <w:pPr>
              <w:ind w:left="113" w:right="113"/>
              <w:jc w:val="center"/>
            </w:pPr>
            <w:r w:rsidRPr="00E04B8D">
              <w:t>В удель-</w:t>
            </w:r>
            <w:r w:rsidRPr="00E04B8D">
              <w:br/>
              <w:t>ных весах</w:t>
            </w:r>
          </w:p>
        </w:tc>
        <w:tc>
          <w:tcPr>
            <w:tcW w:w="1828" w:type="dxa"/>
            <w:shd w:val="clear" w:color="auto" w:fill="auto"/>
            <w:textDirection w:val="btLr"/>
            <w:vAlign w:val="center"/>
          </w:tcPr>
          <w:p w:rsidR="0011472C" w:rsidRPr="00E04B8D" w:rsidRDefault="0011472C" w:rsidP="00CD5C8D">
            <w:pPr>
              <w:ind w:left="113" w:right="113"/>
              <w:jc w:val="center"/>
            </w:pPr>
            <w:r w:rsidRPr="00E04B8D">
              <w:t>В % к величинам на</w:t>
            </w:r>
            <w:r>
              <w:t xml:space="preserve"> </w:t>
            </w:r>
            <w:r w:rsidRPr="00E04B8D">
              <w:t>нач. периода - темп</w:t>
            </w:r>
            <w:r w:rsidRPr="00E04B8D">
              <w:br/>
              <w:t>прироста</w:t>
            </w:r>
          </w:p>
        </w:tc>
        <w:tc>
          <w:tcPr>
            <w:tcW w:w="1480" w:type="dxa"/>
            <w:shd w:val="clear" w:color="auto" w:fill="auto"/>
            <w:textDirection w:val="btLr"/>
            <w:vAlign w:val="center"/>
          </w:tcPr>
          <w:p w:rsidR="0011472C" w:rsidRPr="00E04B8D" w:rsidRDefault="0011472C" w:rsidP="00CD5C8D">
            <w:pPr>
              <w:ind w:left="113" w:right="113"/>
              <w:jc w:val="center"/>
            </w:pPr>
            <w:r w:rsidRPr="00E04B8D">
              <w:t>В % к измене</w:t>
            </w:r>
            <w:r>
              <w:t>-</w:t>
            </w:r>
            <w:r w:rsidRPr="00E04B8D">
              <w:t>ниям итога баланса</w:t>
            </w:r>
          </w:p>
        </w:tc>
      </w:tr>
      <w:tr w:rsidR="0011472C" w:rsidRPr="006C44A3">
        <w:trPr>
          <w:trHeight w:val="255"/>
        </w:trPr>
        <w:tc>
          <w:tcPr>
            <w:tcW w:w="4939" w:type="dxa"/>
            <w:shd w:val="clear" w:color="auto" w:fill="auto"/>
            <w:noWrap/>
            <w:vAlign w:val="center"/>
          </w:tcPr>
          <w:p w:rsidR="0011472C" w:rsidRPr="006C44A3" w:rsidRDefault="0011472C" w:rsidP="00CD5C8D">
            <w:pPr>
              <w:jc w:val="center"/>
            </w:pPr>
            <w:r w:rsidRPr="006C44A3">
              <w:t>1</w:t>
            </w:r>
          </w:p>
        </w:tc>
        <w:tc>
          <w:tcPr>
            <w:tcW w:w="804" w:type="dxa"/>
            <w:shd w:val="clear" w:color="auto" w:fill="auto"/>
            <w:noWrap/>
            <w:vAlign w:val="center"/>
          </w:tcPr>
          <w:p w:rsidR="0011472C" w:rsidRPr="006C44A3" w:rsidRDefault="0011472C" w:rsidP="00CD5C8D">
            <w:pPr>
              <w:jc w:val="center"/>
            </w:pPr>
            <w:r w:rsidRPr="006C44A3">
              <w:t>2</w:t>
            </w:r>
          </w:p>
        </w:tc>
        <w:tc>
          <w:tcPr>
            <w:tcW w:w="925" w:type="dxa"/>
            <w:shd w:val="clear" w:color="auto" w:fill="auto"/>
            <w:noWrap/>
            <w:vAlign w:val="center"/>
          </w:tcPr>
          <w:p w:rsidR="0011472C" w:rsidRPr="006C44A3" w:rsidRDefault="0011472C" w:rsidP="00CD5C8D">
            <w:pPr>
              <w:jc w:val="center"/>
            </w:pPr>
            <w:r w:rsidRPr="006C44A3">
              <w:t>3</w:t>
            </w:r>
          </w:p>
        </w:tc>
        <w:tc>
          <w:tcPr>
            <w:tcW w:w="816" w:type="dxa"/>
            <w:shd w:val="clear" w:color="auto" w:fill="auto"/>
            <w:noWrap/>
            <w:vAlign w:val="center"/>
          </w:tcPr>
          <w:p w:rsidR="0011472C" w:rsidRPr="006C44A3" w:rsidRDefault="0011472C" w:rsidP="00CD5C8D">
            <w:pPr>
              <w:jc w:val="center"/>
            </w:pPr>
            <w:r w:rsidRPr="006C44A3">
              <w:t>4</w:t>
            </w:r>
          </w:p>
        </w:tc>
        <w:tc>
          <w:tcPr>
            <w:tcW w:w="962" w:type="dxa"/>
            <w:shd w:val="clear" w:color="auto" w:fill="auto"/>
            <w:noWrap/>
            <w:vAlign w:val="center"/>
          </w:tcPr>
          <w:p w:rsidR="0011472C" w:rsidRPr="006C44A3" w:rsidRDefault="0011472C" w:rsidP="00CD5C8D">
            <w:pPr>
              <w:jc w:val="center"/>
            </w:pPr>
            <w:r w:rsidRPr="006C44A3">
              <w:t>5</w:t>
            </w:r>
          </w:p>
        </w:tc>
        <w:tc>
          <w:tcPr>
            <w:tcW w:w="938" w:type="dxa"/>
            <w:shd w:val="clear" w:color="auto" w:fill="auto"/>
            <w:noWrap/>
            <w:vAlign w:val="center"/>
          </w:tcPr>
          <w:p w:rsidR="0011472C" w:rsidRPr="006C44A3" w:rsidRDefault="0011472C" w:rsidP="00CD5C8D">
            <w:pPr>
              <w:jc w:val="center"/>
            </w:pPr>
            <w:r w:rsidRPr="006C44A3">
              <w:t>6</w:t>
            </w:r>
          </w:p>
        </w:tc>
        <w:tc>
          <w:tcPr>
            <w:tcW w:w="1160" w:type="dxa"/>
            <w:shd w:val="clear" w:color="auto" w:fill="auto"/>
            <w:vAlign w:val="bottom"/>
          </w:tcPr>
          <w:p w:rsidR="0011472C" w:rsidRPr="006C44A3" w:rsidRDefault="0011472C" w:rsidP="00CD5C8D">
            <w:pPr>
              <w:jc w:val="center"/>
            </w:pPr>
            <w:r w:rsidRPr="006C44A3">
              <w:t>7</w:t>
            </w:r>
          </w:p>
        </w:tc>
        <w:tc>
          <w:tcPr>
            <w:tcW w:w="960" w:type="dxa"/>
            <w:shd w:val="clear" w:color="auto" w:fill="auto"/>
            <w:vAlign w:val="bottom"/>
          </w:tcPr>
          <w:p w:rsidR="0011472C" w:rsidRPr="006C44A3" w:rsidRDefault="0011472C" w:rsidP="00CD5C8D">
            <w:pPr>
              <w:jc w:val="center"/>
            </w:pPr>
            <w:r w:rsidRPr="006C44A3">
              <w:t>8</w:t>
            </w:r>
          </w:p>
        </w:tc>
        <w:tc>
          <w:tcPr>
            <w:tcW w:w="1828" w:type="dxa"/>
            <w:shd w:val="clear" w:color="auto" w:fill="auto"/>
            <w:vAlign w:val="bottom"/>
          </w:tcPr>
          <w:p w:rsidR="0011472C" w:rsidRPr="006C44A3" w:rsidRDefault="0011472C" w:rsidP="00CD5C8D">
            <w:pPr>
              <w:jc w:val="center"/>
            </w:pPr>
            <w:r w:rsidRPr="006C44A3">
              <w:t>9</w:t>
            </w:r>
          </w:p>
        </w:tc>
        <w:tc>
          <w:tcPr>
            <w:tcW w:w="1480" w:type="dxa"/>
            <w:shd w:val="clear" w:color="auto" w:fill="auto"/>
            <w:vAlign w:val="bottom"/>
          </w:tcPr>
          <w:p w:rsidR="0011472C" w:rsidRPr="006C44A3" w:rsidRDefault="0011472C" w:rsidP="00CD5C8D">
            <w:pPr>
              <w:jc w:val="center"/>
            </w:pPr>
            <w:r w:rsidRPr="006C44A3">
              <w:t>10</w:t>
            </w:r>
          </w:p>
        </w:tc>
      </w:tr>
      <w:tr w:rsidR="0011472C" w:rsidRPr="006C44A3">
        <w:trPr>
          <w:trHeight w:val="255"/>
        </w:trPr>
        <w:tc>
          <w:tcPr>
            <w:tcW w:w="4939" w:type="dxa"/>
            <w:shd w:val="clear" w:color="auto" w:fill="auto"/>
            <w:noWrap/>
            <w:vAlign w:val="bottom"/>
          </w:tcPr>
          <w:p w:rsidR="0011472C" w:rsidRPr="006C44A3" w:rsidRDefault="0011472C" w:rsidP="00CD5C8D">
            <w:r w:rsidRPr="006C44A3">
              <w:t xml:space="preserve">   сырье, материалы и другие аналогичные ценности</w:t>
            </w:r>
          </w:p>
        </w:tc>
        <w:tc>
          <w:tcPr>
            <w:tcW w:w="804" w:type="dxa"/>
            <w:shd w:val="clear" w:color="auto" w:fill="auto"/>
            <w:noWrap/>
            <w:vAlign w:val="center"/>
          </w:tcPr>
          <w:p w:rsidR="0011472C" w:rsidRPr="006C44A3" w:rsidRDefault="0011472C" w:rsidP="00CD5C8D">
            <w:pPr>
              <w:jc w:val="center"/>
            </w:pPr>
            <w:r w:rsidRPr="006C44A3">
              <w:t>211</w:t>
            </w:r>
          </w:p>
        </w:tc>
        <w:tc>
          <w:tcPr>
            <w:tcW w:w="925" w:type="dxa"/>
            <w:shd w:val="clear" w:color="auto" w:fill="auto"/>
            <w:noWrap/>
            <w:vAlign w:val="center"/>
          </w:tcPr>
          <w:p w:rsidR="0011472C" w:rsidRPr="005C7FF4" w:rsidRDefault="0011472C" w:rsidP="00CD5C8D">
            <w:pPr>
              <w:jc w:val="center"/>
            </w:pPr>
            <w:r w:rsidRPr="005C7FF4">
              <w:t>25</w:t>
            </w:r>
          </w:p>
        </w:tc>
        <w:tc>
          <w:tcPr>
            <w:tcW w:w="816" w:type="dxa"/>
            <w:shd w:val="clear" w:color="auto" w:fill="auto"/>
            <w:noWrap/>
            <w:vAlign w:val="center"/>
          </w:tcPr>
          <w:p w:rsidR="0011472C" w:rsidRPr="005C7FF4" w:rsidRDefault="0011472C" w:rsidP="00CD5C8D">
            <w:pPr>
              <w:jc w:val="center"/>
            </w:pPr>
            <w:r w:rsidRPr="005C7FF4">
              <w:t>38</w:t>
            </w:r>
          </w:p>
        </w:tc>
        <w:tc>
          <w:tcPr>
            <w:tcW w:w="962" w:type="dxa"/>
            <w:shd w:val="clear" w:color="auto" w:fill="auto"/>
            <w:noWrap/>
            <w:vAlign w:val="center"/>
          </w:tcPr>
          <w:p w:rsidR="0011472C" w:rsidRPr="005C7FF4" w:rsidRDefault="0011472C" w:rsidP="00CD5C8D">
            <w:pPr>
              <w:jc w:val="center"/>
            </w:pPr>
            <w:r w:rsidRPr="005C7FF4">
              <w:t>0,30</w:t>
            </w:r>
          </w:p>
        </w:tc>
        <w:tc>
          <w:tcPr>
            <w:tcW w:w="938" w:type="dxa"/>
            <w:shd w:val="clear" w:color="auto" w:fill="auto"/>
            <w:noWrap/>
            <w:vAlign w:val="center"/>
          </w:tcPr>
          <w:p w:rsidR="0011472C" w:rsidRPr="005C7FF4" w:rsidRDefault="0011472C" w:rsidP="00CD5C8D">
            <w:pPr>
              <w:jc w:val="center"/>
            </w:pPr>
            <w:r w:rsidRPr="005C7FF4">
              <w:t>0,06</w:t>
            </w:r>
          </w:p>
        </w:tc>
        <w:tc>
          <w:tcPr>
            <w:tcW w:w="1160" w:type="dxa"/>
            <w:shd w:val="clear" w:color="auto" w:fill="auto"/>
            <w:noWrap/>
            <w:vAlign w:val="center"/>
          </w:tcPr>
          <w:p w:rsidR="0011472C" w:rsidRPr="005C7FF4" w:rsidRDefault="0011472C" w:rsidP="00CD5C8D">
            <w:pPr>
              <w:jc w:val="center"/>
            </w:pPr>
            <w:r w:rsidRPr="005C7FF4">
              <w:t>13</w:t>
            </w:r>
          </w:p>
        </w:tc>
        <w:tc>
          <w:tcPr>
            <w:tcW w:w="960" w:type="dxa"/>
            <w:shd w:val="clear" w:color="auto" w:fill="auto"/>
            <w:noWrap/>
            <w:vAlign w:val="center"/>
          </w:tcPr>
          <w:p w:rsidR="0011472C" w:rsidRPr="005C7FF4" w:rsidRDefault="0011472C" w:rsidP="00CD5C8D">
            <w:pPr>
              <w:jc w:val="center"/>
            </w:pPr>
            <w:r w:rsidRPr="005C7FF4">
              <w:t>-0,24</w:t>
            </w:r>
          </w:p>
        </w:tc>
        <w:tc>
          <w:tcPr>
            <w:tcW w:w="1828" w:type="dxa"/>
            <w:shd w:val="clear" w:color="auto" w:fill="auto"/>
            <w:noWrap/>
            <w:vAlign w:val="center"/>
          </w:tcPr>
          <w:p w:rsidR="0011472C" w:rsidRPr="005C7FF4" w:rsidRDefault="0011472C" w:rsidP="00CD5C8D">
            <w:pPr>
              <w:jc w:val="center"/>
            </w:pPr>
            <w:r w:rsidRPr="005C7FF4">
              <w:t>52,00</w:t>
            </w:r>
          </w:p>
        </w:tc>
        <w:tc>
          <w:tcPr>
            <w:tcW w:w="1480" w:type="dxa"/>
            <w:shd w:val="clear" w:color="auto" w:fill="auto"/>
            <w:noWrap/>
            <w:vAlign w:val="center"/>
          </w:tcPr>
          <w:p w:rsidR="0011472C" w:rsidRPr="005C7FF4" w:rsidRDefault="0011472C" w:rsidP="00CD5C8D">
            <w:pPr>
              <w:jc w:val="center"/>
            </w:pPr>
            <w:r w:rsidRPr="005C7FF4">
              <w:t>0,02</w:t>
            </w:r>
          </w:p>
        </w:tc>
      </w:tr>
      <w:tr w:rsidR="0011472C" w:rsidRPr="006C44A3">
        <w:trPr>
          <w:trHeight w:val="255"/>
        </w:trPr>
        <w:tc>
          <w:tcPr>
            <w:tcW w:w="4939" w:type="dxa"/>
            <w:shd w:val="clear" w:color="auto" w:fill="auto"/>
            <w:noWrap/>
            <w:vAlign w:val="bottom"/>
          </w:tcPr>
          <w:p w:rsidR="0011472C" w:rsidRPr="006C44A3" w:rsidRDefault="0011472C" w:rsidP="00CD5C8D">
            <w:r w:rsidRPr="006C44A3">
              <w:t xml:space="preserve">   затраты в незавершенном </w:t>
            </w:r>
            <w:r>
              <w:t>п</w:t>
            </w:r>
            <w:r w:rsidRPr="006C44A3">
              <w:t>роизводстве</w:t>
            </w:r>
          </w:p>
        </w:tc>
        <w:tc>
          <w:tcPr>
            <w:tcW w:w="804" w:type="dxa"/>
            <w:shd w:val="clear" w:color="auto" w:fill="auto"/>
            <w:noWrap/>
            <w:vAlign w:val="center"/>
          </w:tcPr>
          <w:p w:rsidR="0011472C" w:rsidRPr="006C44A3" w:rsidRDefault="0011472C" w:rsidP="00CD5C8D">
            <w:pPr>
              <w:jc w:val="center"/>
            </w:pPr>
            <w:r w:rsidRPr="006C44A3">
              <w:t>213</w:t>
            </w:r>
          </w:p>
        </w:tc>
        <w:tc>
          <w:tcPr>
            <w:tcW w:w="925" w:type="dxa"/>
            <w:shd w:val="clear" w:color="auto" w:fill="auto"/>
            <w:noWrap/>
            <w:vAlign w:val="center"/>
          </w:tcPr>
          <w:p w:rsidR="0011472C" w:rsidRPr="005C7FF4" w:rsidRDefault="0011472C" w:rsidP="00CD5C8D">
            <w:pPr>
              <w:jc w:val="center"/>
            </w:pPr>
            <w:r w:rsidRPr="005C7FF4">
              <w:t>8223</w:t>
            </w:r>
          </w:p>
        </w:tc>
        <w:tc>
          <w:tcPr>
            <w:tcW w:w="816" w:type="dxa"/>
            <w:shd w:val="clear" w:color="auto" w:fill="auto"/>
            <w:noWrap/>
            <w:vAlign w:val="center"/>
          </w:tcPr>
          <w:p w:rsidR="0011472C" w:rsidRPr="005C7FF4" w:rsidRDefault="0011472C" w:rsidP="00CD5C8D">
            <w:pPr>
              <w:jc w:val="center"/>
            </w:pPr>
            <w:r w:rsidRPr="005C7FF4">
              <w:t>15551</w:t>
            </w:r>
          </w:p>
        </w:tc>
        <w:tc>
          <w:tcPr>
            <w:tcW w:w="962" w:type="dxa"/>
            <w:shd w:val="clear" w:color="auto" w:fill="auto"/>
            <w:noWrap/>
            <w:vAlign w:val="center"/>
          </w:tcPr>
          <w:p w:rsidR="0011472C" w:rsidRPr="005C7FF4" w:rsidRDefault="0011472C" w:rsidP="00CD5C8D">
            <w:pPr>
              <w:jc w:val="center"/>
            </w:pPr>
            <w:r w:rsidRPr="005C7FF4">
              <w:t>99,53</w:t>
            </w:r>
          </w:p>
        </w:tc>
        <w:tc>
          <w:tcPr>
            <w:tcW w:w="938" w:type="dxa"/>
            <w:shd w:val="clear" w:color="auto" w:fill="auto"/>
            <w:noWrap/>
            <w:vAlign w:val="center"/>
          </w:tcPr>
          <w:p w:rsidR="0011472C" w:rsidRPr="005C7FF4" w:rsidRDefault="0011472C" w:rsidP="00CD5C8D">
            <w:pPr>
              <w:jc w:val="center"/>
            </w:pPr>
            <w:r w:rsidRPr="005C7FF4">
              <w:t>24,72</w:t>
            </w:r>
          </w:p>
        </w:tc>
        <w:tc>
          <w:tcPr>
            <w:tcW w:w="1160" w:type="dxa"/>
            <w:shd w:val="clear" w:color="auto" w:fill="auto"/>
            <w:noWrap/>
            <w:vAlign w:val="center"/>
          </w:tcPr>
          <w:p w:rsidR="0011472C" w:rsidRPr="005C7FF4" w:rsidRDefault="0011472C" w:rsidP="00CD5C8D">
            <w:pPr>
              <w:jc w:val="center"/>
            </w:pPr>
            <w:r w:rsidRPr="005C7FF4">
              <w:t>7328</w:t>
            </w:r>
          </w:p>
        </w:tc>
        <w:tc>
          <w:tcPr>
            <w:tcW w:w="960" w:type="dxa"/>
            <w:shd w:val="clear" w:color="auto" w:fill="auto"/>
            <w:noWrap/>
            <w:vAlign w:val="center"/>
          </w:tcPr>
          <w:p w:rsidR="0011472C" w:rsidRPr="005C7FF4" w:rsidRDefault="0011472C" w:rsidP="00CD5C8D">
            <w:pPr>
              <w:jc w:val="center"/>
            </w:pPr>
            <w:r w:rsidRPr="005C7FF4">
              <w:t>-74,81</w:t>
            </w:r>
          </w:p>
        </w:tc>
        <w:tc>
          <w:tcPr>
            <w:tcW w:w="1828" w:type="dxa"/>
            <w:shd w:val="clear" w:color="auto" w:fill="auto"/>
            <w:noWrap/>
            <w:vAlign w:val="center"/>
          </w:tcPr>
          <w:p w:rsidR="0011472C" w:rsidRPr="005C7FF4" w:rsidRDefault="0011472C" w:rsidP="00CD5C8D">
            <w:pPr>
              <w:jc w:val="center"/>
            </w:pPr>
            <w:r w:rsidRPr="005C7FF4">
              <w:t>89,12</w:t>
            </w:r>
          </w:p>
        </w:tc>
        <w:tc>
          <w:tcPr>
            <w:tcW w:w="1480" w:type="dxa"/>
            <w:shd w:val="clear" w:color="auto" w:fill="auto"/>
            <w:noWrap/>
            <w:vAlign w:val="center"/>
          </w:tcPr>
          <w:p w:rsidR="0011472C" w:rsidRPr="005C7FF4" w:rsidRDefault="0011472C" w:rsidP="00CD5C8D">
            <w:pPr>
              <w:jc w:val="center"/>
            </w:pPr>
            <w:r w:rsidRPr="005C7FF4">
              <w:t>13,41</w:t>
            </w:r>
          </w:p>
        </w:tc>
      </w:tr>
      <w:tr w:rsidR="0011472C" w:rsidRPr="006C44A3">
        <w:trPr>
          <w:trHeight w:val="255"/>
        </w:trPr>
        <w:tc>
          <w:tcPr>
            <w:tcW w:w="4939" w:type="dxa"/>
            <w:shd w:val="clear" w:color="auto" w:fill="auto"/>
            <w:noWrap/>
            <w:vAlign w:val="bottom"/>
          </w:tcPr>
          <w:p w:rsidR="0011472C" w:rsidRPr="006C44A3" w:rsidRDefault="0011472C" w:rsidP="00CD5C8D">
            <w:r w:rsidRPr="006C44A3">
              <w:t xml:space="preserve">   расходы будущих периодов</w:t>
            </w:r>
          </w:p>
        </w:tc>
        <w:tc>
          <w:tcPr>
            <w:tcW w:w="804" w:type="dxa"/>
            <w:shd w:val="clear" w:color="auto" w:fill="auto"/>
            <w:noWrap/>
            <w:vAlign w:val="center"/>
          </w:tcPr>
          <w:p w:rsidR="0011472C" w:rsidRPr="006C44A3" w:rsidRDefault="0011472C" w:rsidP="00CD5C8D">
            <w:pPr>
              <w:jc w:val="center"/>
            </w:pPr>
            <w:r w:rsidRPr="006C44A3">
              <w:t>216</w:t>
            </w:r>
          </w:p>
        </w:tc>
        <w:tc>
          <w:tcPr>
            <w:tcW w:w="925" w:type="dxa"/>
            <w:shd w:val="clear" w:color="auto" w:fill="auto"/>
            <w:noWrap/>
            <w:vAlign w:val="center"/>
          </w:tcPr>
          <w:p w:rsidR="0011472C" w:rsidRPr="005C7FF4" w:rsidRDefault="0011472C" w:rsidP="00CD5C8D">
            <w:pPr>
              <w:jc w:val="center"/>
            </w:pPr>
            <w:r w:rsidRPr="005C7FF4">
              <w:t>14</w:t>
            </w:r>
          </w:p>
        </w:tc>
        <w:tc>
          <w:tcPr>
            <w:tcW w:w="816" w:type="dxa"/>
            <w:shd w:val="clear" w:color="auto" w:fill="auto"/>
            <w:noWrap/>
            <w:vAlign w:val="center"/>
          </w:tcPr>
          <w:p w:rsidR="0011472C" w:rsidRPr="005C7FF4" w:rsidRDefault="0011472C" w:rsidP="00CD5C8D">
            <w:pPr>
              <w:jc w:val="center"/>
            </w:pPr>
            <w:r w:rsidRPr="005C7FF4">
              <w:t>28</w:t>
            </w:r>
          </w:p>
        </w:tc>
        <w:tc>
          <w:tcPr>
            <w:tcW w:w="962" w:type="dxa"/>
            <w:shd w:val="clear" w:color="auto" w:fill="auto"/>
            <w:noWrap/>
            <w:vAlign w:val="center"/>
          </w:tcPr>
          <w:p w:rsidR="0011472C" w:rsidRPr="005C7FF4" w:rsidRDefault="0011472C" w:rsidP="00CD5C8D">
            <w:pPr>
              <w:jc w:val="center"/>
            </w:pPr>
            <w:r w:rsidRPr="005C7FF4">
              <w:t>0,17</w:t>
            </w:r>
          </w:p>
        </w:tc>
        <w:tc>
          <w:tcPr>
            <w:tcW w:w="938" w:type="dxa"/>
            <w:shd w:val="clear" w:color="auto" w:fill="auto"/>
            <w:noWrap/>
            <w:vAlign w:val="center"/>
          </w:tcPr>
          <w:p w:rsidR="0011472C" w:rsidRPr="005C7FF4" w:rsidRDefault="0011472C" w:rsidP="00CD5C8D">
            <w:pPr>
              <w:jc w:val="center"/>
            </w:pPr>
            <w:r w:rsidRPr="005C7FF4">
              <w:t>0,04</w:t>
            </w:r>
          </w:p>
        </w:tc>
        <w:tc>
          <w:tcPr>
            <w:tcW w:w="1160" w:type="dxa"/>
            <w:shd w:val="clear" w:color="auto" w:fill="auto"/>
            <w:noWrap/>
            <w:vAlign w:val="center"/>
          </w:tcPr>
          <w:p w:rsidR="0011472C" w:rsidRPr="005C7FF4" w:rsidRDefault="0011472C" w:rsidP="00CD5C8D">
            <w:pPr>
              <w:jc w:val="center"/>
            </w:pPr>
            <w:r w:rsidRPr="005C7FF4">
              <w:t>14</w:t>
            </w:r>
          </w:p>
        </w:tc>
        <w:tc>
          <w:tcPr>
            <w:tcW w:w="960" w:type="dxa"/>
            <w:shd w:val="clear" w:color="auto" w:fill="auto"/>
            <w:noWrap/>
            <w:vAlign w:val="center"/>
          </w:tcPr>
          <w:p w:rsidR="0011472C" w:rsidRPr="005C7FF4" w:rsidRDefault="0011472C" w:rsidP="00CD5C8D">
            <w:pPr>
              <w:jc w:val="center"/>
            </w:pPr>
            <w:r w:rsidRPr="005C7FF4">
              <w:t>-0,12</w:t>
            </w:r>
          </w:p>
        </w:tc>
        <w:tc>
          <w:tcPr>
            <w:tcW w:w="1828" w:type="dxa"/>
            <w:shd w:val="clear" w:color="auto" w:fill="auto"/>
            <w:noWrap/>
            <w:vAlign w:val="center"/>
          </w:tcPr>
          <w:p w:rsidR="0011472C" w:rsidRPr="005C7FF4" w:rsidRDefault="0011472C" w:rsidP="00CD5C8D">
            <w:pPr>
              <w:jc w:val="center"/>
            </w:pPr>
            <w:r w:rsidRPr="005C7FF4">
              <w:t>100,00</w:t>
            </w:r>
          </w:p>
        </w:tc>
        <w:tc>
          <w:tcPr>
            <w:tcW w:w="1480" w:type="dxa"/>
            <w:shd w:val="clear" w:color="auto" w:fill="auto"/>
            <w:noWrap/>
            <w:vAlign w:val="center"/>
          </w:tcPr>
          <w:p w:rsidR="0011472C" w:rsidRPr="005C7FF4" w:rsidRDefault="0011472C" w:rsidP="00CD5C8D">
            <w:pPr>
              <w:jc w:val="center"/>
            </w:pPr>
            <w:r w:rsidRPr="005C7FF4">
              <w:t>0,03</w:t>
            </w:r>
          </w:p>
        </w:tc>
      </w:tr>
      <w:tr w:rsidR="0011472C" w:rsidRPr="006C44A3">
        <w:trPr>
          <w:trHeight w:val="255"/>
        </w:trPr>
        <w:tc>
          <w:tcPr>
            <w:tcW w:w="4939" w:type="dxa"/>
            <w:shd w:val="clear" w:color="auto" w:fill="auto"/>
            <w:noWrap/>
            <w:vAlign w:val="bottom"/>
          </w:tcPr>
          <w:p w:rsidR="0011472C" w:rsidRPr="006C44A3" w:rsidRDefault="0011472C" w:rsidP="00CD5C8D">
            <w:r w:rsidRPr="006C44A3">
              <w:t>Запасы</w:t>
            </w:r>
          </w:p>
        </w:tc>
        <w:tc>
          <w:tcPr>
            <w:tcW w:w="804" w:type="dxa"/>
            <w:shd w:val="clear" w:color="auto" w:fill="auto"/>
            <w:noWrap/>
            <w:vAlign w:val="bottom"/>
          </w:tcPr>
          <w:p w:rsidR="0011472C" w:rsidRPr="006C44A3" w:rsidRDefault="0011472C" w:rsidP="00CD5C8D">
            <w:pPr>
              <w:jc w:val="center"/>
            </w:pPr>
            <w:r w:rsidRPr="006C44A3">
              <w:t>210</w:t>
            </w:r>
          </w:p>
        </w:tc>
        <w:tc>
          <w:tcPr>
            <w:tcW w:w="925" w:type="dxa"/>
            <w:shd w:val="clear" w:color="auto" w:fill="auto"/>
            <w:noWrap/>
            <w:vAlign w:val="center"/>
          </w:tcPr>
          <w:p w:rsidR="0011472C" w:rsidRPr="005C7FF4" w:rsidRDefault="0011472C" w:rsidP="00CD5C8D">
            <w:pPr>
              <w:jc w:val="center"/>
            </w:pPr>
            <w:r w:rsidRPr="005C7FF4">
              <w:t>8262</w:t>
            </w:r>
          </w:p>
        </w:tc>
        <w:tc>
          <w:tcPr>
            <w:tcW w:w="816" w:type="dxa"/>
            <w:shd w:val="clear" w:color="auto" w:fill="auto"/>
            <w:noWrap/>
            <w:vAlign w:val="center"/>
          </w:tcPr>
          <w:p w:rsidR="0011472C" w:rsidRPr="005C7FF4" w:rsidRDefault="0011472C" w:rsidP="00CD5C8D">
            <w:pPr>
              <w:jc w:val="center"/>
            </w:pPr>
            <w:r w:rsidRPr="005C7FF4">
              <w:t>62903</w:t>
            </w:r>
          </w:p>
        </w:tc>
        <w:tc>
          <w:tcPr>
            <w:tcW w:w="962" w:type="dxa"/>
            <w:shd w:val="clear" w:color="auto" w:fill="auto"/>
            <w:noWrap/>
            <w:vAlign w:val="center"/>
          </w:tcPr>
          <w:p w:rsidR="0011472C" w:rsidRPr="005C7FF4" w:rsidRDefault="0011472C" w:rsidP="00CD5C8D">
            <w:pPr>
              <w:jc w:val="center"/>
            </w:pPr>
            <w:r w:rsidRPr="005C7FF4">
              <w:t>100,00</w:t>
            </w:r>
          </w:p>
        </w:tc>
        <w:tc>
          <w:tcPr>
            <w:tcW w:w="938" w:type="dxa"/>
            <w:shd w:val="clear" w:color="auto" w:fill="auto"/>
            <w:noWrap/>
            <w:vAlign w:val="center"/>
          </w:tcPr>
          <w:p w:rsidR="0011472C" w:rsidRPr="005C7FF4" w:rsidRDefault="0011472C" w:rsidP="00CD5C8D">
            <w:pPr>
              <w:jc w:val="center"/>
            </w:pPr>
            <w:r w:rsidRPr="005C7FF4">
              <w:t>100,00</w:t>
            </w:r>
          </w:p>
        </w:tc>
        <w:tc>
          <w:tcPr>
            <w:tcW w:w="1160" w:type="dxa"/>
            <w:shd w:val="clear" w:color="auto" w:fill="auto"/>
            <w:noWrap/>
            <w:vAlign w:val="center"/>
          </w:tcPr>
          <w:p w:rsidR="0011472C" w:rsidRPr="005C7FF4" w:rsidRDefault="0011472C" w:rsidP="00CD5C8D">
            <w:pPr>
              <w:jc w:val="center"/>
            </w:pPr>
            <w:r w:rsidRPr="005C7FF4">
              <w:t>54641</w:t>
            </w:r>
          </w:p>
        </w:tc>
        <w:tc>
          <w:tcPr>
            <w:tcW w:w="960" w:type="dxa"/>
            <w:shd w:val="clear" w:color="auto" w:fill="auto"/>
            <w:noWrap/>
            <w:vAlign w:val="center"/>
          </w:tcPr>
          <w:p w:rsidR="0011472C" w:rsidRPr="005C7FF4" w:rsidRDefault="0011472C" w:rsidP="00CD5C8D">
            <w:pPr>
              <w:jc w:val="center"/>
            </w:pPr>
            <w:r w:rsidRPr="005C7FF4">
              <w:t>0,00</w:t>
            </w:r>
          </w:p>
        </w:tc>
        <w:tc>
          <w:tcPr>
            <w:tcW w:w="1828" w:type="dxa"/>
            <w:shd w:val="clear" w:color="auto" w:fill="auto"/>
            <w:noWrap/>
            <w:vAlign w:val="center"/>
          </w:tcPr>
          <w:p w:rsidR="0011472C" w:rsidRPr="005C7FF4" w:rsidRDefault="0011472C" w:rsidP="00CD5C8D">
            <w:pPr>
              <w:jc w:val="center"/>
            </w:pPr>
            <w:r w:rsidRPr="005C7FF4">
              <w:t>661,35</w:t>
            </w:r>
          </w:p>
        </w:tc>
        <w:tc>
          <w:tcPr>
            <w:tcW w:w="1480" w:type="dxa"/>
            <w:shd w:val="clear" w:color="auto" w:fill="auto"/>
            <w:noWrap/>
            <w:vAlign w:val="center"/>
          </w:tcPr>
          <w:p w:rsidR="0011472C" w:rsidRPr="005C7FF4" w:rsidRDefault="0011472C" w:rsidP="00CD5C8D">
            <w:pPr>
              <w:jc w:val="center"/>
            </w:pPr>
            <w:r w:rsidRPr="005C7FF4">
              <w:t>100,00</w:t>
            </w:r>
          </w:p>
        </w:tc>
      </w:tr>
    </w:tbl>
    <w:p w:rsidR="0011472C" w:rsidRDefault="0011472C" w:rsidP="0011472C">
      <w:pPr>
        <w:spacing w:line="360" w:lineRule="auto"/>
        <w:rPr>
          <w:sz w:val="28"/>
          <w:szCs w:val="28"/>
        </w:rPr>
      </w:pPr>
    </w:p>
    <w:p w:rsidR="0011472C" w:rsidRDefault="0011472C" w:rsidP="0011472C">
      <w:pPr>
        <w:spacing w:line="360" w:lineRule="auto"/>
        <w:rPr>
          <w:sz w:val="28"/>
          <w:szCs w:val="28"/>
        </w:rPr>
      </w:pPr>
    </w:p>
    <w:p w:rsidR="0011472C" w:rsidRDefault="0011472C" w:rsidP="0011472C">
      <w:pPr>
        <w:spacing w:line="360" w:lineRule="auto"/>
        <w:ind w:firstLine="567"/>
        <w:jc w:val="both"/>
        <w:rPr>
          <w:sz w:val="28"/>
          <w:szCs w:val="28"/>
        </w:rPr>
      </w:pPr>
      <w:r w:rsidRPr="0048083C">
        <w:rPr>
          <w:b/>
          <w:sz w:val="28"/>
          <w:szCs w:val="28"/>
        </w:rPr>
        <w:t>Вывод:</w:t>
      </w:r>
      <w:r>
        <w:rPr>
          <w:sz w:val="28"/>
          <w:szCs w:val="28"/>
        </w:rPr>
        <w:t xml:space="preserve"> в значительной степени увеличились расходы будущих периодов (на 100,00%), а также затраты в незавершенном производстве (на 89,12%) и сырье, материалы и другие аналогичные ценности (на 52,00%). Что в итоге привело к общему росту запасов на 661,35%.</w:t>
      </w:r>
    </w:p>
    <w:p w:rsidR="0011472C" w:rsidRDefault="0011472C" w:rsidP="0011472C">
      <w:pPr>
        <w:spacing w:line="360" w:lineRule="auto"/>
        <w:ind w:firstLine="567"/>
        <w:rPr>
          <w:sz w:val="28"/>
          <w:szCs w:val="28"/>
        </w:rPr>
      </w:pPr>
    </w:p>
    <w:p w:rsidR="0011472C" w:rsidRDefault="0011472C" w:rsidP="0011472C">
      <w:pPr>
        <w:spacing w:line="360" w:lineRule="auto"/>
        <w:rPr>
          <w:sz w:val="28"/>
          <w:szCs w:val="28"/>
        </w:rPr>
      </w:pPr>
    </w:p>
    <w:p w:rsidR="0011472C" w:rsidRDefault="0011472C" w:rsidP="0011472C">
      <w:pPr>
        <w:spacing w:line="360" w:lineRule="auto"/>
        <w:rPr>
          <w:sz w:val="28"/>
          <w:szCs w:val="28"/>
        </w:rPr>
      </w:pPr>
    </w:p>
    <w:p w:rsidR="0011472C" w:rsidRDefault="0011472C" w:rsidP="0011472C">
      <w:pPr>
        <w:spacing w:line="360" w:lineRule="auto"/>
        <w:rPr>
          <w:sz w:val="28"/>
          <w:szCs w:val="28"/>
        </w:rPr>
      </w:pPr>
    </w:p>
    <w:p w:rsidR="0011472C" w:rsidRDefault="00CF6CD9" w:rsidP="00CF6CD9">
      <w:pPr>
        <w:spacing w:line="360" w:lineRule="auto"/>
        <w:jc w:val="right"/>
        <w:rPr>
          <w:sz w:val="28"/>
          <w:szCs w:val="28"/>
        </w:rPr>
      </w:pPr>
      <w:r>
        <w:rPr>
          <w:sz w:val="28"/>
          <w:szCs w:val="28"/>
        </w:rPr>
        <w:t>Таблица 3.1.2.4</w:t>
      </w:r>
    </w:p>
    <w:p w:rsidR="0011472C" w:rsidRDefault="0011472C" w:rsidP="0011472C">
      <w:pPr>
        <w:spacing w:line="360" w:lineRule="auto"/>
        <w:rPr>
          <w:sz w:val="28"/>
          <w:szCs w:val="28"/>
        </w:rPr>
      </w:pPr>
    </w:p>
    <w:p w:rsidR="0011472C" w:rsidRPr="00423C67" w:rsidRDefault="0011472C" w:rsidP="00CF6CD9">
      <w:pPr>
        <w:spacing w:line="360" w:lineRule="auto"/>
        <w:jc w:val="center"/>
        <w:rPr>
          <w:sz w:val="28"/>
          <w:szCs w:val="28"/>
        </w:rPr>
      </w:pPr>
      <w:r w:rsidRPr="00423C67">
        <w:rPr>
          <w:sz w:val="28"/>
          <w:szCs w:val="28"/>
        </w:rPr>
        <w:t>Результаты расчетов кредиторской задолженности</w:t>
      </w:r>
    </w:p>
    <w:tbl>
      <w:tblPr>
        <w:tblW w:w="149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850"/>
        <w:gridCol w:w="851"/>
        <w:gridCol w:w="992"/>
        <w:gridCol w:w="962"/>
        <w:gridCol w:w="938"/>
        <w:gridCol w:w="1160"/>
        <w:gridCol w:w="960"/>
        <w:gridCol w:w="1792"/>
        <w:gridCol w:w="1480"/>
      </w:tblGrid>
      <w:tr w:rsidR="0011472C" w:rsidRPr="00223C88">
        <w:trPr>
          <w:trHeight w:val="255"/>
        </w:trPr>
        <w:tc>
          <w:tcPr>
            <w:tcW w:w="4967" w:type="dxa"/>
            <w:vMerge w:val="restart"/>
            <w:shd w:val="clear" w:color="auto" w:fill="auto"/>
            <w:vAlign w:val="center"/>
          </w:tcPr>
          <w:p w:rsidR="0011472C" w:rsidRPr="00223C88" w:rsidRDefault="0011472C" w:rsidP="00CD5C8D">
            <w:pPr>
              <w:jc w:val="center"/>
            </w:pPr>
            <w:r w:rsidRPr="00223C88">
              <w:t>Статьи</w:t>
            </w:r>
            <w:r w:rsidRPr="00223C88">
              <w:br/>
              <w:t>кредиторской задолженности</w:t>
            </w:r>
          </w:p>
        </w:tc>
        <w:tc>
          <w:tcPr>
            <w:tcW w:w="850" w:type="dxa"/>
            <w:vMerge w:val="restart"/>
            <w:shd w:val="clear" w:color="auto" w:fill="auto"/>
            <w:textDirection w:val="btLr"/>
            <w:vAlign w:val="center"/>
          </w:tcPr>
          <w:p w:rsidR="0011472C" w:rsidRPr="00223C88" w:rsidRDefault="0011472C" w:rsidP="00CD5C8D">
            <w:pPr>
              <w:ind w:left="113" w:right="113"/>
              <w:jc w:val="center"/>
            </w:pPr>
            <w:r w:rsidRPr="006C44A3">
              <w:t>Код</w:t>
            </w:r>
            <w:r w:rsidRPr="006C44A3">
              <w:br/>
              <w:t>строки</w:t>
            </w:r>
          </w:p>
        </w:tc>
        <w:tc>
          <w:tcPr>
            <w:tcW w:w="1843" w:type="dxa"/>
            <w:gridSpan w:val="2"/>
            <w:shd w:val="clear" w:color="auto" w:fill="auto"/>
            <w:noWrap/>
            <w:vAlign w:val="center"/>
          </w:tcPr>
          <w:p w:rsidR="0011472C" w:rsidRPr="00223C88" w:rsidRDefault="0011472C" w:rsidP="00CD5C8D">
            <w:pPr>
              <w:jc w:val="center"/>
            </w:pPr>
            <w:r w:rsidRPr="00223C88">
              <w:t>Абс. величины (тыс. руб.)</w:t>
            </w:r>
          </w:p>
        </w:tc>
        <w:tc>
          <w:tcPr>
            <w:tcW w:w="1900" w:type="dxa"/>
            <w:gridSpan w:val="2"/>
            <w:shd w:val="clear" w:color="auto" w:fill="auto"/>
            <w:noWrap/>
            <w:vAlign w:val="center"/>
          </w:tcPr>
          <w:p w:rsidR="0011472C" w:rsidRPr="00223C88" w:rsidRDefault="0011472C" w:rsidP="00CD5C8D">
            <w:pPr>
              <w:jc w:val="center"/>
            </w:pPr>
            <w:r w:rsidRPr="00223C88">
              <w:t>Удельные веса, %</w:t>
            </w:r>
          </w:p>
        </w:tc>
        <w:tc>
          <w:tcPr>
            <w:tcW w:w="5392" w:type="dxa"/>
            <w:gridSpan w:val="4"/>
            <w:shd w:val="clear" w:color="auto" w:fill="auto"/>
            <w:noWrap/>
            <w:vAlign w:val="center"/>
          </w:tcPr>
          <w:p w:rsidR="0011472C" w:rsidRPr="00223C88" w:rsidRDefault="0011472C" w:rsidP="00CD5C8D">
            <w:pPr>
              <w:jc w:val="center"/>
            </w:pPr>
            <w:r w:rsidRPr="00223C88">
              <w:t>Изменения</w:t>
            </w:r>
          </w:p>
        </w:tc>
      </w:tr>
      <w:tr w:rsidR="0011472C" w:rsidRPr="00223C88">
        <w:trPr>
          <w:trHeight w:val="1275"/>
        </w:trPr>
        <w:tc>
          <w:tcPr>
            <w:tcW w:w="4967" w:type="dxa"/>
            <w:vMerge/>
            <w:vAlign w:val="center"/>
          </w:tcPr>
          <w:p w:rsidR="0011472C" w:rsidRPr="00223C88" w:rsidRDefault="0011472C" w:rsidP="00CD5C8D"/>
        </w:tc>
        <w:tc>
          <w:tcPr>
            <w:tcW w:w="850" w:type="dxa"/>
            <w:vMerge/>
            <w:vAlign w:val="center"/>
          </w:tcPr>
          <w:p w:rsidR="0011472C" w:rsidRPr="00223C88" w:rsidRDefault="0011472C" w:rsidP="00CD5C8D">
            <w:pPr>
              <w:jc w:val="center"/>
            </w:pPr>
          </w:p>
        </w:tc>
        <w:tc>
          <w:tcPr>
            <w:tcW w:w="851" w:type="dxa"/>
            <w:shd w:val="clear" w:color="auto" w:fill="auto"/>
            <w:noWrap/>
            <w:textDirection w:val="btLr"/>
            <w:vAlign w:val="center"/>
          </w:tcPr>
          <w:p w:rsidR="0011472C" w:rsidRPr="00E04B8D" w:rsidRDefault="0011472C" w:rsidP="00CD5C8D">
            <w:pPr>
              <w:ind w:left="113" w:right="113"/>
              <w:jc w:val="center"/>
            </w:pPr>
            <w:r w:rsidRPr="00E04B8D">
              <w:t>на начало</w:t>
            </w:r>
            <w:r>
              <w:t xml:space="preserve"> года</w:t>
            </w:r>
          </w:p>
        </w:tc>
        <w:tc>
          <w:tcPr>
            <w:tcW w:w="992" w:type="dxa"/>
            <w:shd w:val="clear" w:color="auto" w:fill="auto"/>
            <w:noWrap/>
            <w:textDirection w:val="btLr"/>
            <w:vAlign w:val="center"/>
          </w:tcPr>
          <w:p w:rsidR="0011472C" w:rsidRPr="00E04B8D" w:rsidRDefault="0011472C" w:rsidP="00CD5C8D">
            <w:pPr>
              <w:ind w:left="113" w:right="113"/>
              <w:jc w:val="center"/>
            </w:pPr>
            <w:r w:rsidRPr="00E04B8D">
              <w:t>на конец</w:t>
            </w:r>
            <w:r>
              <w:t xml:space="preserve"> года</w:t>
            </w:r>
          </w:p>
        </w:tc>
        <w:tc>
          <w:tcPr>
            <w:tcW w:w="962" w:type="dxa"/>
            <w:shd w:val="clear" w:color="auto" w:fill="auto"/>
            <w:noWrap/>
            <w:textDirection w:val="btLr"/>
            <w:vAlign w:val="center"/>
          </w:tcPr>
          <w:p w:rsidR="0011472C" w:rsidRPr="00E04B8D" w:rsidRDefault="0011472C" w:rsidP="00CD5C8D">
            <w:pPr>
              <w:ind w:left="113" w:right="113"/>
              <w:jc w:val="center"/>
            </w:pPr>
            <w:r w:rsidRPr="00E04B8D">
              <w:t>на нач</w:t>
            </w:r>
            <w:r>
              <w:t>ало года</w:t>
            </w:r>
          </w:p>
        </w:tc>
        <w:tc>
          <w:tcPr>
            <w:tcW w:w="938" w:type="dxa"/>
            <w:shd w:val="clear" w:color="auto" w:fill="auto"/>
            <w:noWrap/>
            <w:textDirection w:val="btLr"/>
            <w:vAlign w:val="center"/>
          </w:tcPr>
          <w:p w:rsidR="0011472C" w:rsidRPr="00E04B8D" w:rsidRDefault="0011472C" w:rsidP="00CD5C8D">
            <w:pPr>
              <w:ind w:left="113" w:right="113"/>
              <w:jc w:val="center"/>
            </w:pPr>
            <w:r w:rsidRPr="00E04B8D">
              <w:t>на кон</w:t>
            </w:r>
            <w:r>
              <w:t>ец года</w:t>
            </w:r>
          </w:p>
        </w:tc>
        <w:tc>
          <w:tcPr>
            <w:tcW w:w="1160" w:type="dxa"/>
            <w:shd w:val="clear" w:color="auto" w:fill="auto"/>
            <w:textDirection w:val="btLr"/>
            <w:vAlign w:val="center"/>
          </w:tcPr>
          <w:p w:rsidR="0011472C" w:rsidRPr="00E04B8D" w:rsidRDefault="0011472C" w:rsidP="00CD5C8D">
            <w:pPr>
              <w:ind w:left="113" w:right="113"/>
              <w:jc w:val="center"/>
            </w:pPr>
            <w:r w:rsidRPr="00E04B8D">
              <w:t>В абс.</w:t>
            </w:r>
            <w:r>
              <w:t xml:space="preserve"> Величии-</w:t>
            </w:r>
            <w:r w:rsidRPr="00E04B8D">
              <w:br/>
              <w:t>нах, тыс.</w:t>
            </w:r>
            <w:r w:rsidRPr="00E04B8D">
              <w:br/>
              <w:t>руб.</w:t>
            </w:r>
          </w:p>
        </w:tc>
        <w:tc>
          <w:tcPr>
            <w:tcW w:w="960" w:type="dxa"/>
            <w:shd w:val="clear" w:color="auto" w:fill="auto"/>
            <w:textDirection w:val="btLr"/>
            <w:vAlign w:val="center"/>
          </w:tcPr>
          <w:p w:rsidR="0011472C" w:rsidRPr="00E04B8D" w:rsidRDefault="0011472C" w:rsidP="00CD5C8D">
            <w:pPr>
              <w:ind w:left="113" w:right="113"/>
              <w:jc w:val="center"/>
            </w:pPr>
            <w:r w:rsidRPr="00E04B8D">
              <w:t>В удель-</w:t>
            </w:r>
            <w:r w:rsidRPr="00E04B8D">
              <w:br/>
              <w:t>ных весах</w:t>
            </w:r>
          </w:p>
        </w:tc>
        <w:tc>
          <w:tcPr>
            <w:tcW w:w="1792" w:type="dxa"/>
            <w:shd w:val="clear" w:color="auto" w:fill="auto"/>
            <w:textDirection w:val="btLr"/>
            <w:vAlign w:val="center"/>
          </w:tcPr>
          <w:p w:rsidR="0011472C" w:rsidRPr="00E04B8D" w:rsidRDefault="0011472C" w:rsidP="00CD5C8D">
            <w:pPr>
              <w:ind w:left="113" w:right="113"/>
              <w:jc w:val="center"/>
            </w:pPr>
            <w:r w:rsidRPr="00E04B8D">
              <w:t>В % к величинам на</w:t>
            </w:r>
            <w:r>
              <w:t xml:space="preserve"> </w:t>
            </w:r>
            <w:r w:rsidRPr="00E04B8D">
              <w:t>нач. периода - темп</w:t>
            </w:r>
            <w:r w:rsidRPr="00E04B8D">
              <w:br/>
              <w:t>прироста</w:t>
            </w:r>
          </w:p>
        </w:tc>
        <w:tc>
          <w:tcPr>
            <w:tcW w:w="1480" w:type="dxa"/>
            <w:shd w:val="clear" w:color="auto" w:fill="auto"/>
            <w:textDirection w:val="btLr"/>
            <w:vAlign w:val="center"/>
          </w:tcPr>
          <w:p w:rsidR="0011472C" w:rsidRPr="00E04B8D" w:rsidRDefault="0011472C" w:rsidP="00CD5C8D">
            <w:pPr>
              <w:ind w:left="113" w:right="113"/>
              <w:jc w:val="center"/>
            </w:pPr>
            <w:r w:rsidRPr="00E04B8D">
              <w:t>В % к измене</w:t>
            </w:r>
            <w:r>
              <w:t>-</w:t>
            </w:r>
            <w:r w:rsidRPr="00E04B8D">
              <w:t>ниям итога баланса</w:t>
            </w:r>
          </w:p>
        </w:tc>
      </w:tr>
      <w:tr w:rsidR="0011472C" w:rsidRPr="00223C88">
        <w:trPr>
          <w:trHeight w:val="255"/>
        </w:trPr>
        <w:tc>
          <w:tcPr>
            <w:tcW w:w="4967" w:type="dxa"/>
            <w:shd w:val="clear" w:color="auto" w:fill="auto"/>
            <w:noWrap/>
            <w:vAlign w:val="center"/>
          </w:tcPr>
          <w:p w:rsidR="0011472C" w:rsidRPr="00223C88" w:rsidRDefault="0011472C" w:rsidP="00CD5C8D">
            <w:pPr>
              <w:jc w:val="center"/>
            </w:pPr>
            <w:r w:rsidRPr="00223C88">
              <w:t>1</w:t>
            </w:r>
          </w:p>
        </w:tc>
        <w:tc>
          <w:tcPr>
            <w:tcW w:w="850" w:type="dxa"/>
            <w:shd w:val="clear" w:color="auto" w:fill="auto"/>
            <w:noWrap/>
            <w:vAlign w:val="center"/>
          </w:tcPr>
          <w:p w:rsidR="0011472C" w:rsidRPr="00223C88" w:rsidRDefault="0011472C" w:rsidP="00CD5C8D">
            <w:pPr>
              <w:jc w:val="center"/>
            </w:pPr>
            <w:r w:rsidRPr="00223C88">
              <w:t>2</w:t>
            </w:r>
          </w:p>
        </w:tc>
        <w:tc>
          <w:tcPr>
            <w:tcW w:w="851" w:type="dxa"/>
            <w:shd w:val="clear" w:color="auto" w:fill="auto"/>
            <w:noWrap/>
            <w:vAlign w:val="center"/>
          </w:tcPr>
          <w:p w:rsidR="0011472C" w:rsidRPr="00223C88" w:rsidRDefault="0011472C" w:rsidP="00CD5C8D">
            <w:pPr>
              <w:jc w:val="center"/>
            </w:pPr>
            <w:r w:rsidRPr="00223C88">
              <w:t>3</w:t>
            </w:r>
          </w:p>
        </w:tc>
        <w:tc>
          <w:tcPr>
            <w:tcW w:w="992" w:type="dxa"/>
            <w:shd w:val="clear" w:color="auto" w:fill="auto"/>
            <w:noWrap/>
            <w:vAlign w:val="center"/>
          </w:tcPr>
          <w:p w:rsidR="0011472C" w:rsidRPr="00223C88" w:rsidRDefault="0011472C" w:rsidP="00CD5C8D">
            <w:pPr>
              <w:jc w:val="center"/>
            </w:pPr>
            <w:r w:rsidRPr="00223C88">
              <w:t>4</w:t>
            </w:r>
          </w:p>
        </w:tc>
        <w:tc>
          <w:tcPr>
            <w:tcW w:w="962" w:type="dxa"/>
            <w:shd w:val="clear" w:color="auto" w:fill="auto"/>
            <w:noWrap/>
            <w:vAlign w:val="center"/>
          </w:tcPr>
          <w:p w:rsidR="0011472C" w:rsidRPr="00223C88" w:rsidRDefault="0011472C" w:rsidP="00CD5C8D">
            <w:pPr>
              <w:jc w:val="center"/>
            </w:pPr>
            <w:r w:rsidRPr="00223C88">
              <w:t>5</w:t>
            </w:r>
          </w:p>
        </w:tc>
        <w:tc>
          <w:tcPr>
            <w:tcW w:w="938" w:type="dxa"/>
            <w:shd w:val="clear" w:color="auto" w:fill="auto"/>
            <w:noWrap/>
            <w:vAlign w:val="center"/>
          </w:tcPr>
          <w:p w:rsidR="0011472C" w:rsidRPr="00223C88" w:rsidRDefault="0011472C" w:rsidP="00CD5C8D">
            <w:pPr>
              <w:jc w:val="center"/>
            </w:pPr>
            <w:r w:rsidRPr="00223C88">
              <w:t>6</w:t>
            </w:r>
          </w:p>
        </w:tc>
        <w:tc>
          <w:tcPr>
            <w:tcW w:w="1160" w:type="dxa"/>
            <w:shd w:val="clear" w:color="auto" w:fill="auto"/>
            <w:vAlign w:val="center"/>
          </w:tcPr>
          <w:p w:rsidR="0011472C" w:rsidRPr="00223C88" w:rsidRDefault="0011472C" w:rsidP="00CD5C8D">
            <w:pPr>
              <w:jc w:val="center"/>
            </w:pPr>
            <w:r w:rsidRPr="00223C88">
              <w:t>7</w:t>
            </w:r>
          </w:p>
        </w:tc>
        <w:tc>
          <w:tcPr>
            <w:tcW w:w="960" w:type="dxa"/>
            <w:shd w:val="clear" w:color="auto" w:fill="auto"/>
            <w:vAlign w:val="center"/>
          </w:tcPr>
          <w:p w:rsidR="0011472C" w:rsidRPr="00223C88" w:rsidRDefault="0011472C" w:rsidP="00CD5C8D">
            <w:pPr>
              <w:jc w:val="center"/>
            </w:pPr>
            <w:r w:rsidRPr="00223C88">
              <w:t>8</w:t>
            </w:r>
          </w:p>
        </w:tc>
        <w:tc>
          <w:tcPr>
            <w:tcW w:w="1792" w:type="dxa"/>
            <w:shd w:val="clear" w:color="auto" w:fill="auto"/>
            <w:vAlign w:val="center"/>
          </w:tcPr>
          <w:p w:rsidR="0011472C" w:rsidRPr="00223C88" w:rsidRDefault="0011472C" w:rsidP="00CD5C8D">
            <w:pPr>
              <w:jc w:val="center"/>
            </w:pPr>
            <w:r w:rsidRPr="00223C88">
              <w:t>9</w:t>
            </w:r>
          </w:p>
        </w:tc>
        <w:tc>
          <w:tcPr>
            <w:tcW w:w="1480" w:type="dxa"/>
            <w:shd w:val="clear" w:color="auto" w:fill="auto"/>
            <w:vAlign w:val="center"/>
          </w:tcPr>
          <w:p w:rsidR="0011472C" w:rsidRPr="00223C88" w:rsidRDefault="0011472C" w:rsidP="00CD5C8D">
            <w:pPr>
              <w:jc w:val="center"/>
            </w:pPr>
            <w:r w:rsidRPr="00223C88">
              <w:t>10</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 xml:space="preserve">   поставщики и подрядчики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4944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94,03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-4944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-94,03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-2,40</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 xml:space="preserve">   задолженность перед персоналом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207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350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3,94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0,17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143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-3,77</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69,08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0,07</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 xml:space="preserve">   задолженность перед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-15</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1,26</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-0,01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-81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-1,26</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-122,73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-0,04</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 xml:space="preserve">   задолженность по налогам и сборам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303</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0,78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0,14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262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-0,64</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639,02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0,13</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 xml:space="preserve">   прочие кредиторы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210907</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99,70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210907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99,70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t>100,00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102,24</w:t>
            </w:r>
          </w:p>
        </w:tc>
      </w:tr>
      <w:tr w:rsidR="0011472C">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r w:rsidRPr="00A04F80">
              <w:t>Кредиторская задолженность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5258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211545</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100,00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72C" w:rsidRPr="00A04F80" w:rsidRDefault="0011472C" w:rsidP="00CD5C8D">
            <w:pPr>
              <w:jc w:val="center"/>
            </w:pPr>
            <w:r w:rsidRPr="00A04F80">
              <w:t>100,00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206287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3923,30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1472C" w:rsidRPr="00A04F80" w:rsidRDefault="0011472C" w:rsidP="00CD5C8D">
            <w:pPr>
              <w:jc w:val="center"/>
            </w:pPr>
            <w:r w:rsidRPr="00A04F80">
              <w:t>100,00</w:t>
            </w:r>
          </w:p>
        </w:tc>
      </w:tr>
    </w:tbl>
    <w:p w:rsidR="0011472C" w:rsidRPr="00E05931" w:rsidRDefault="0011472C" w:rsidP="0011472C">
      <w:pPr>
        <w:spacing w:line="360" w:lineRule="auto"/>
        <w:rPr>
          <w:b/>
          <w:sz w:val="28"/>
          <w:szCs w:val="28"/>
        </w:rPr>
      </w:pPr>
    </w:p>
    <w:p w:rsidR="0011472C" w:rsidRDefault="0011472C" w:rsidP="0011472C">
      <w:pPr>
        <w:spacing w:line="360" w:lineRule="auto"/>
        <w:ind w:firstLine="567"/>
        <w:jc w:val="both"/>
        <w:rPr>
          <w:sz w:val="28"/>
          <w:szCs w:val="28"/>
        </w:rPr>
      </w:pPr>
      <w:r w:rsidRPr="00E05931">
        <w:rPr>
          <w:b/>
          <w:sz w:val="28"/>
          <w:szCs w:val="28"/>
        </w:rPr>
        <w:t>Вывод:</w:t>
      </w:r>
      <w:r>
        <w:rPr>
          <w:sz w:val="28"/>
          <w:szCs w:val="28"/>
        </w:rPr>
        <w:t xml:space="preserve"> Кредиторская задолженность возросла на 3923,30% из-за того, что возникли новые обязательства перед прочими кредиторами, а также увеличилась задолженность перед персоналом организации (на 69,08%) и задолженность по налогам и сборам (на 639,02%), хотя задолженность перед государственными внебюджетными фондами снизилась на 122,73%, а обязательства перед поставщиками и подрядчиками были полностью выполнены. </w:t>
      </w:r>
    </w:p>
    <w:p w:rsidR="00FF3837" w:rsidRDefault="00FF3837" w:rsidP="0011472C">
      <w:pPr>
        <w:spacing w:line="360" w:lineRule="auto"/>
        <w:ind w:firstLine="567"/>
        <w:jc w:val="both"/>
        <w:rPr>
          <w:sz w:val="28"/>
          <w:szCs w:val="28"/>
        </w:rPr>
      </w:pPr>
    </w:p>
    <w:p w:rsidR="00FF3837" w:rsidRDefault="00FF3837" w:rsidP="0011472C">
      <w:pPr>
        <w:spacing w:line="360" w:lineRule="auto"/>
        <w:ind w:firstLine="567"/>
        <w:jc w:val="both"/>
        <w:rPr>
          <w:sz w:val="28"/>
          <w:szCs w:val="28"/>
        </w:rPr>
      </w:pPr>
    </w:p>
    <w:p w:rsidR="00FF3837" w:rsidRDefault="00FF3837" w:rsidP="0011472C">
      <w:pPr>
        <w:spacing w:line="360" w:lineRule="auto"/>
        <w:ind w:firstLine="567"/>
        <w:jc w:val="both"/>
        <w:rPr>
          <w:sz w:val="28"/>
          <w:szCs w:val="28"/>
        </w:rPr>
      </w:pPr>
    </w:p>
    <w:p w:rsidR="00FF3837" w:rsidRDefault="00FF3837" w:rsidP="0011472C">
      <w:pPr>
        <w:spacing w:line="360" w:lineRule="auto"/>
        <w:ind w:firstLine="567"/>
        <w:jc w:val="both"/>
        <w:rPr>
          <w:sz w:val="28"/>
          <w:szCs w:val="28"/>
        </w:rPr>
        <w:sectPr w:rsidR="00FF3837" w:rsidSect="0011472C">
          <w:pgSz w:w="16838" w:h="11906" w:orient="landscape"/>
          <w:pgMar w:top="1701" w:right="1134" w:bottom="567" w:left="1134" w:header="709" w:footer="709" w:gutter="0"/>
          <w:cols w:space="708"/>
          <w:titlePg/>
          <w:docGrid w:linePitch="360"/>
        </w:sectPr>
      </w:pPr>
    </w:p>
    <w:p w:rsidR="00B478BE" w:rsidRPr="002477C5" w:rsidRDefault="002032B5" w:rsidP="00B478BE">
      <w:pPr>
        <w:spacing w:line="360" w:lineRule="auto"/>
        <w:jc w:val="center"/>
        <w:rPr>
          <w:b/>
          <w:caps/>
          <w:sz w:val="28"/>
          <w:szCs w:val="28"/>
        </w:rPr>
      </w:pPr>
      <w:r>
        <w:rPr>
          <w:b/>
          <w:caps/>
          <w:sz w:val="28"/>
          <w:szCs w:val="28"/>
        </w:rPr>
        <w:t>3.2</w:t>
      </w:r>
      <w:r w:rsidR="00B478BE" w:rsidRPr="002477C5">
        <w:rPr>
          <w:b/>
          <w:caps/>
          <w:sz w:val="28"/>
          <w:szCs w:val="28"/>
        </w:rPr>
        <w:t xml:space="preserve"> Анализ финансовой устойчивости</w:t>
      </w:r>
    </w:p>
    <w:p w:rsidR="00B478BE" w:rsidRPr="002477C5" w:rsidRDefault="00B478BE" w:rsidP="00B478BE">
      <w:pPr>
        <w:spacing w:line="360" w:lineRule="auto"/>
        <w:ind w:firstLine="567"/>
        <w:jc w:val="center"/>
        <w:rPr>
          <w:b/>
          <w:caps/>
          <w:sz w:val="28"/>
          <w:szCs w:val="28"/>
        </w:rPr>
      </w:pPr>
    </w:p>
    <w:p w:rsidR="00B478BE" w:rsidRPr="002477C5" w:rsidRDefault="002032B5" w:rsidP="00B478BE">
      <w:pPr>
        <w:spacing w:line="360" w:lineRule="auto"/>
        <w:jc w:val="center"/>
        <w:rPr>
          <w:b/>
          <w:caps/>
          <w:sz w:val="28"/>
          <w:szCs w:val="28"/>
        </w:rPr>
      </w:pPr>
      <w:r>
        <w:rPr>
          <w:b/>
          <w:caps/>
          <w:sz w:val="28"/>
          <w:szCs w:val="28"/>
        </w:rPr>
        <w:t>3.2.1</w:t>
      </w:r>
      <w:r w:rsidR="00B478BE" w:rsidRPr="002477C5">
        <w:rPr>
          <w:b/>
          <w:caps/>
          <w:sz w:val="28"/>
          <w:szCs w:val="28"/>
        </w:rPr>
        <w:t xml:space="preserve"> за 2006 год</w:t>
      </w:r>
    </w:p>
    <w:p w:rsidR="00B478BE" w:rsidRPr="002477C5" w:rsidRDefault="00B478BE" w:rsidP="00B478BE">
      <w:pPr>
        <w:spacing w:line="360" w:lineRule="auto"/>
        <w:jc w:val="center"/>
        <w:rPr>
          <w:i/>
          <w:sz w:val="28"/>
          <w:szCs w:val="28"/>
          <w:u w:val="single"/>
        </w:rPr>
      </w:pPr>
      <w:r w:rsidRPr="002477C5">
        <w:rPr>
          <w:i/>
          <w:sz w:val="28"/>
          <w:szCs w:val="28"/>
          <w:u w:val="single"/>
        </w:rPr>
        <w:t>Излишек (недостаток) собственных средств для формирования запасов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2477C5">
        <w:rPr>
          <w:position w:val="-10"/>
          <w:sz w:val="28"/>
          <w:szCs w:val="28"/>
        </w:rPr>
        <w:object w:dxaOrig="6979" w:dyaOrig="340">
          <v:shape id="_x0000_i1045" type="#_x0000_t75" style="width:348.75pt;height:17.25pt" o:ole="">
            <v:imagedata r:id="rId46" o:title=""/>
          </v:shape>
          <o:OLEObject Type="Embed" ProgID="Equation.3" ShapeID="_x0000_i1045" DrawAspect="Content" ObjectID="_1462592164" r:id="rId47"/>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2477C5">
        <w:rPr>
          <w:position w:val="-10"/>
          <w:sz w:val="28"/>
          <w:szCs w:val="28"/>
        </w:rPr>
        <w:object w:dxaOrig="6920" w:dyaOrig="340">
          <v:shape id="_x0000_i1046" type="#_x0000_t75" style="width:345.75pt;height:17.25pt" o:ole="">
            <v:imagedata r:id="rId48" o:title=""/>
          </v:shape>
          <o:OLEObject Type="Embed" ProgID="Equation.3" ShapeID="_x0000_i1046" DrawAspect="Content" ObjectID="_1462592165" r:id="rId49"/>
        </w:object>
      </w:r>
    </w:p>
    <w:p w:rsidR="00B478BE" w:rsidRDefault="00B478BE" w:rsidP="00B478BE">
      <w:pPr>
        <w:spacing w:line="360" w:lineRule="auto"/>
        <w:ind w:firstLine="567"/>
        <w:jc w:val="both"/>
        <w:rPr>
          <w:sz w:val="28"/>
          <w:szCs w:val="28"/>
        </w:rPr>
      </w:pPr>
      <w:r>
        <w:rPr>
          <w:sz w:val="28"/>
          <w:szCs w:val="28"/>
        </w:rPr>
        <w:t>Исходя из полученных данных, видно, что излишек собственных средств для формирования запасов к концу года заметно снизился, почти на 30%.</w:t>
      </w:r>
    </w:p>
    <w:p w:rsidR="00B478BE" w:rsidRDefault="00B478BE" w:rsidP="00B478BE">
      <w:pPr>
        <w:spacing w:line="360" w:lineRule="auto"/>
        <w:ind w:firstLine="567"/>
        <w:jc w:val="both"/>
        <w:rPr>
          <w:sz w:val="28"/>
          <w:szCs w:val="28"/>
        </w:rPr>
      </w:pPr>
    </w:p>
    <w:p w:rsidR="00B478BE" w:rsidRDefault="00B478BE" w:rsidP="00B478BE">
      <w:pPr>
        <w:spacing w:line="360" w:lineRule="auto"/>
        <w:ind w:firstLine="567"/>
        <w:jc w:val="both"/>
        <w:rPr>
          <w:sz w:val="28"/>
          <w:szCs w:val="28"/>
        </w:rPr>
      </w:pPr>
      <w:r>
        <w:rPr>
          <w:sz w:val="28"/>
          <w:szCs w:val="28"/>
        </w:rPr>
        <w:t>Для характеристики источников формирования запасов используются несколько показателей, отражающих различную степень охвата разных видов источников:</w:t>
      </w:r>
    </w:p>
    <w:p w:rsidR="00B478BE" w:rsidRPr="006B435D" w:rsidRDefault="00B478BE" w:rsidP="00B478BE">
      <w:pPr>
        <w:spacing w:line="360" w:lineRule="auto"/>
        <w:jc w:val="center"/>
        <w:rPr>
          <w:i/>
          <w:sz w:val="28"/>
          <w:szCs w:val="28"/>
          <w:u w:val="single"/>
        </w:rPr>
      </w:pPr>
      <w:r>
        <w:rPr>
          <w:i/>
          <w:sz w:val="28"/>
          <w:szCs w:val="28"/>
          <w:u w:val="single"/>
        </w:rPr>
        <w:t>Наличие собственных оборотных средств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4560" w:dyaOrig="340">
          <v:shape id="_x0000_i1047" type="#_x0000_t75" style="width:228pt;height:17.25pt" o:ole="">
            <v:imagedata r:id="rId50" o:title=""/>
          </v:shape>
          <o:OLEObject Type="Embed" ProgID="Equation.3" ShapeID="_x0000_i1047" DrawAspect="Content" ObjectID="_1462592166" r:id="rId51"/>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4420" w:dyaOrig="340">
          <v:shape id="_x0000_i1048" type="#_x0000_t75" style="width:221.25pt;height:17.25pt" o:ole="">
            <v:imagedata r:id="rId52" o:title=""/>
          </v:shape>
          <o:OLEObject Type="Embed" ProgID="Equation.3" ShapeID="_x0000_i1048" DrawAspect="Content" ObjectID="_1462592167" r:id="rId53"/>
        </w:object>
      </w:r>
    </w:p>
    <w:p w:rsidR="00B478BE" w:rsidRDefault="00B478BE" w:rsidP="00B478BE">
      <w:pPr>
        <w:spacing w:line="360" w:lineRule="auto"/>
        <w:ind w:firstLine="567"/>
        <w:jc w:val="both"/>
        <w:rPr>
          <w:sz w:val="28"/>
          <w:szCs w:val="28"/>
        </w:rPr>
      </w:pPr>
      <w:r>
        <w:rPr>
          <w:sz w:val="28"/>
          <w:szCs w:val="28"/>
        </w:rPr>
        <w:t>Из расчетных данных видно, что собственных оборотных средств ОАО «Медведь» не хватает на формирование запасов, но к концу года недостаток собственных оборотных средств уменьшился почти в 2 раза.</w:t>
      </w:r>
    </w:p>
    <w:p w:rsidR="00B478BE" w:rsidRPr="006B435D" w:rsidRDefault="00B478BE" w:rsidP="00B478BE">
      <w:pPr>
        <w:spacing w:line="360" w:lineRule="auto"/>
        <w:jc w:val="center"/>
        <w:rPr>
          <w:i/>
          <w:sz w:val="28"/>
          <w:szCs w:val="28"/>
          <w:u w:val="single"/>
        </w:rPr>
      </w:pPr>
      <w:r>
        <w:rPr>
          <w:i/>
          <w:sz w:val="28"/>
          <w:szCs w:val="28"/>
          <w:u w:val="single"/>
        </w:rPr>
        <w:t>Наличие долгосрочных источников формирования запасов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4980" w:dyaOrig="340">
          <v:shape id="_x0000_i1049" type="#_x0000_t75" style="width:249pt;height:17.25pt" o:ole="">
            <v:imagedata r:id="rId54" o:title=""/>
          </v:shape>
          <o:OLEObject Type="Embed" ProgID="Equation.3" ShapeID="_x0000_i1049" DrawAspect="Content" ObjectID="_1462592168" r:id="rId55"/>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4840" w:dyaOrig="340">
          <v:shape id="_x0000_i1050" type="#_x0000_t75" style="width:242.25pt;height:17.25pt" o:ole="">
            <v:imagedata r:id="rId56" o:title=""/>
          </v:shape>
          <o:OLEObject Type="Embed" ProgID="Equation.3" ShapeID="_x0000_i1050" DrawAspect="Content" ObjectID="_1462592169" r:id="rId57"/>
        </w:object>
      </w:r>
    </w:p>
    <w:p w:rsidR="00B478BE" w:rsidRDefault="00B478BE" w:rsidP="00B478BE">
      <w:pPr>
        <w:spacing w:line="360" w:lineRule="auto"/>
        <w:ind w:firstLine="567"/>
        <w:jc w:val="both"/>
        <w:rPr>
          <w:sz w:val="28"/>
          <w:szCs w:val="28"/>
        </w:rPr>
      </w:pPr>
      <w:r>
        <w:rPr>
          <w:sz w:val="28"/>
          <w:szCs w:val="28"/>
        </w:rPr>
        <w:t>Т.к. ОАО «Медведь» не имеет долгосрочных обязательств, показатели наличия долгосрочных источников формирования запасов оказались равными показателям наличия собственных оборотных средств.</w:t>
      </w:r>
    </w:p>
    <w:p w:rsidR="00B478BE" w:rsidRPr="00E52E12" w:rsidRDefault="00B478BE" w:rsidP="00B478BE">
      <w:pPr>
        <w:spacing w:line="360" w:lineRule="auto"/>
        <w:jc w:val="center"/>
        <w:rPr>
          <w:i/>
          <w:sz w:val="28"/>
          <w:szCs w:val="28"/>
          <w:u w:val="single"/>
        </w:rPr>
      </w:pPr>
      <w:r>
        <w:rPr>
          <w:i/>
          <w:sz w:val="28"/>
          <w:szCs w:val="28"/>
          <w:u w:val="single"/>
        </w:rPr>
        <w:t>Общая величина основных источников формирования запасов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5840" w:dyaOrig="340">
          <v:shape id="_x0000_i1051" type="#_x0000_t75" style="width:291.75pt;height:17.25pt" o:ole="">
            <v:imagedata r:id="rId58" o:title=""/>
          </v:shape>
          <o:OLEObject Type="Embed" ProgID="Equation.3" ShapeID="_x0000_i1051" DrawAspect="Content" ObjectID="_1462592170" r:id="rId59"/>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5700" w:dyaOrig="340">
          <v:shape id="_x0000_i1052" type="#_x0000_t75" style="width:285pt;height:17.25pt" o:ole="">
            <v:imagedata r:id="rId60" o:title=""/>
          </v:shape>
          <o:OLEObject Type="Embed" ProgID="Equation.3" ShapeID="_x0000_i1052" DrawAspect="Content" ObjectID="_1462592171" r:id="rId61"/>
        </w:object>
      </w:r>
    </w:p>
    <w:p w:rsidR="00B478BE" w:rsidRDefault="00B478BE" w:rsidP="00B478BE">
      <w:pPr>
        <w:spacing w:line="360" w:lineRule="auto"/>
        <w:ind w:firstLine="567"/>
        <w:jc w:val="both"/>
        <w:rPr>
          <w:sz w:val="28"/>
          <w:szCs w:val="28"/>
        </w:rPr>
      </w:pPr>
      <w:r>
        <w:rPr>
          <w:sz w:val="28"/>
          <w:szCs w:val="28"/>
        </w:rPr>
        <w:t>Общая величина основных источников формирования средств на ОАО «Медведь» к концу года практически не изменилась.</w:t>
      </w:r>
    </w:p>
    <w:p w:rsidR="00B478BE" w:rsidRDefault="00B478BE" w:rsidP="00B478BE">
      <w:pPr>
        <w:spacing w:line="360" w:lineRule="auto"/>
        <w:ind w:firstLine="567"/>
        <w:jc w:val="both"/>
        <w:rPr>
          <w:sz w:val="28"/>
          <w:szCs w:val="28"/>
        </w:rPr>
      </w:pPr>
    </w:p>
    <w:p w:rsidR="00B478BE" w:rsidRDefault="00B478BE" w:rsidP="00B478BE">
      <w:pPr>
        <w:spacing w:line="360" w:lineRule="auto"/>
        <w:ind w:firstLine="567"/>
        <w:jc w:val="both"/>
        <w:rPr>
          <w:sz w:val="28"/>
          <w:szCs w:val="28"/>
        </w:rPr>
      </w:pPr>
      <w:r>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B478BE" w:rsidRPr="00E52E12" w:rsidRDefault="00B478BE" w:rsidP="00B478BE">
      <w:pPr>
        <w:spacing w:line="360" w:lineRule="auto"/>
        <w:jc w:val="center"/>
        <w:rPr>
          <w:i/>
          <w:sz w:val="28"/>
          <w:szCs w:val="28"/>
          <w:u w:val="single"/>
        </w:rPr>
      </w:pPr>
      <w:r>
        <w:rPr>
          <w:i/>
          <w:sz w:val="28"/>
          <w:szCs w:val="28"/>
          <w:u w:val="single"/>
        </w:rPr>
        <w:t>Излишек (недостаток) собственных оборотных средств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5240" w:dyaOrig="340">
          <v:shape id="_x0000_i1053" type="#_x0000_t75" style="width:261.75pt;height:17.25pt" o:ole="">
            <v:imagedata r:id="rId62" o:title=""/>
          </v:shape>
          <o:OLEObject Type="Embed" ProgID="Equation.3" ShapeID="_x0000_i1053" DrawAspect="Content" ObjectID="_1462592172" r:id="rId63"/>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5200" w:dyaOrig="340">
          <v:shape id="_x0000_i1054" type="#_x0000_t75" style="width:260.25pt;height:17.25pt" o:ole="">
            <v:imagedata r:id="rId64" o:title=""/>
          </v:shape>
          <o:OLEObject Type="Embed" ProgID="Equation.3" ShapeID="_x0000_i1054" DrawAspect="Content" ObjectID="_1462592173" r:id="rId65"/>
        </w:object>
      </w:r>
    </w:p>
    <w:p w:rsidR="00B478BE" w:rsidRDefault="00B478BE" w:rsidP="00B478BE">
      <w:pPr>
        <w:spacing w:line="360" w:lineRule="auto"/>
        <w:ind w:firstLine="567"/>
        <w:jc w:val="both"/>
        <w:rPr>
          <w:sz w:val="28"/>
          <w:szCs w:val="28"/>
        </w:rPr>
      </w:pPr>
      <w:r>
        <w:rPr>
          <w:sz w:val="28"/>
          <w:szCs w:val="28"/>
        </w:rPr>
        <w:t xml:space="preserve">Недостаток собственных оборотных средств к концу </w:t>
      </w:r>
      <w:smartTag w:uri="urn:schemas-microsoft-com:office:smarttags" w:element="metricconverter">
        <w:smartTagPr>
          <w:attr w:name="ProductID" w:val="2006 г"/>
        </w:smartTagPr>
        <w:r>
          <w:rPr>
            <w:sz w:val="28"/>
            <w:szCs w:val="28"/>
          </w:rPr>
          <w:t>2006 г</w:t>
        </w:r>
      </w:smartTag>
      <w:r>
        <w:rPr>
          <w:sz w:val="28"/>
          <w:szCs w:val="28"/>
        </w:rPr>
        <w:t>. уменьшился почти в 2 раза.</w:t>
      </w:r>
    </w:p>
    <w:p w:rsidR="00B478BE" w:rsidRPr="00934B5E" w:rsidRDefault="00B478BE" w:rsidP="00B478BE">
      <w:pPr>
        <w:spacing w:line="360" w:lineRule="auto"/>
        <w:jc w:val="center"/>
        <w:rPr>
          <w:i/>
          <w:sz w:val="28"/>
          <w:szCs w:val="28"/>
          <w:u w:val="single"/>
        </w:rPr>
      </w:pPr>
      <w:r>
        <w:rPr>
          <w:i/>
          <w:sz w:val="28"/>
          <w:szCs w:val="28"/>
          <w:u w:val="single"/>
        </w:rPr>
        <w:t>Излишек (недостаток) долгосрочных источников формирования запаса</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5160" w:dyaOrig="340">
          <v:shape id="_x0000_i1055" type="#_x0000_t75" style="width:258pt;height:17.25pt" o:ole="">
            <v:imagedata r:id="rId66" o:title=""/>
          </v:shape>
          <o:OLEObject Type="Embed" ProgID="Equation.3" ShapeID="_x0000_i1055" DrawAspect="Content" ObjectID="_1462592174" r:id="rId67"/>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5120" w:dyaOrig="340">
          <v:shape id="_x0000_i1056" type="#_x0000_t75" style="width:255.75pt;height:17.25pt" o:ole="">
            <v:imagedata r:id="rId68" o:title=""/>
          </v:shape>
          <o:OLEObject Type="Embed" ProgID="Equation.3" ShapeID="_x0000_i1056" DrawAspect="Content" ObjectID="_1462592175" r:id="rId69"/>
        </w:object>
      </w:r>
    </w:p>
    <w:p w:rsidR="00B478BE" w:rsidRDefault="00B478BE" w:rsidP="00B478BE">
      <w:pPr>
        <w:spacing w:line="360" w:lineRule="auto"/>
        <w:ind w:firstLine="567"/>
        <w:jc w:val="both"/>
        <w:rPr>
          <w:sz w:val="28"/>
          <w:szCs w:val="28"/>
        </w:rPr>
      </w:pPr>
      <w:r>
        <w:rPr>
          <w:sz w:val="28"/>
          <w:szCs w:val="28"/>
        </w:rPr>
        <w:t>Т.к. ОАО «Медведь» не имеет долгосрочных обязательств, показатели наличия излишка (недостатка) долгосрочных источников формирования запасов оказались равными показателям наличия излишка (недостатка) собственных оборотных средств.</w:t>
      </w:r>
    </w:p>
    <w:p w:rsidR="002B3D9C" w:rsidRDefault="002B3D9C" w:rsidP="00B478BE">
      <w:pPr>
        <w:spacing w:line="360" w:lineRule="auto"/>
        <w:jc w:val="center"/>
        <w:rPr>
          <w:i/>
          <w:sz w:val="28"/>
          <w:szCs w:val="28"/>
          <w:u w:val="single"/>
        </w:rPr>
      </w:pPr>
    </w:p>
    <w:p w:rsidR="002B3D9C" w:rsidRDefault="002B3D9C" w:rsidP="00B478BE">
      <w:pPr>
        <w:spacing w:line="360" w:lineRule="auto"/>
        <w:jc w:val="center"/>
        <w:rPr>
          <w:i/>
          <w:sz w:val="28"/>
          <w:szCs w:val="28"/>
          <w:u w:val="single"/>
        </w:rPr>
      </w:pPr>
    </w:p>
    <w:p w:rsidR="002B3D9C" w:rsidRDefault="002B3D9C" w:rsidP="00B478BE">
      <w:pPr>
        <w:spacing w:line="360" w:lineRule="auto"/>
        <w:jc w:val="center"/>
        <w:rPr>
          <w:i/>
          <w:sz w:val="28"/>
          <w:szCs w:val="28"/>
          <w:u w:val="single"/>
        </w:rPr>
      </w:pPr>
    </w:p>
    <w:p w:rsidR="00B478BE" w:rsidRPr="00E52E12" w:rsidRDefault="00B478BE" w:rsidP="00B478BE">
      <w:pPr>
        <w:spacing w:line="360" w:lineRule="auto"/>
        <w:jc w:val="center"/>
        <w:rPr>
          <w:i/>
          <w:sz w:val="28"/>
          <w:szCs w:val="28"/>
          <w:u w:val="single"/>
        </w:rPr>
      </w:pPr>
      <w:r>
        <w:rPr>
          <w:i/>
          <w:sz w:val="28"/>
          <w:szCs w:val="28"/>
          <w:u w:val="single"/>
        </w:rPr>
        <w:t>Излишек (недостаток)</w:t>
      </w:r>
      <w:r w:rsidRPr="0011568E">
        <w:rPr>
          <w:i/>
          <w:sz w:val="28"/>
          <w:szCs w:val="28"/>
          <w:u w:val="single"/>
        </w:rPr>
        <w:t xml:space="preserve"> </w:t>
      </w:r>
      <w:r>
        <w:rPr>
          <w:i/>
          <w:sz w:val="28"/>
          <w:szCs w:val="28"/>
          <w:u w:val="single"/>
        </w:rPr>
        <w:t>общей величины основных источников формирования запасов</w:t>
      </w:r>
    </w:p>
    <w:p w:rsidR="00B478BE" w:rsidRDefault="00B478BE" w:rsidP="00B478BE">
      <w:pPr>
        <w:spacing w:line="360" w:lineRule="auto"/>
        <w:jc w:val="both"/>
        <w:rPr>
          <w:sz w:val="28"/>
          <w:szCs w:val="28"/>
        </w:rPr>
      </w:pPr>
      <w:r>
        <w:rPr>
          <w:sz w:val="28"/>
          <w:szCs w:val="28"/>
        </w:rPr>
        <w:t>На начало года:</w:t>
      </w:r>
    </w:p>
    <w:p w:rsidR="00B478BE" w:rsidRDefault="00B478BE" w:rsidP="00B478BE">
      <w:pPr>
        <w:spacing w:line="360" w:lineRule="auto"/>
        <w:jc w:val="both"/>
        <w:rPr>
          <w:sz w:val="28"/>
          <w:szCs w:val="28"/>
        </w:rPr>
      </w:pPr>
      <w:r w:rsidRPr="006B435D">
        <w:rPr>
          <w:position w:val="-10"/>
          <w:sz w:val="28"/>
          <w:szCs w:val="28"/>
        </w:rPr>
        <w:object w:dxaOrig="4819" w:dyaOrig="340">
          <v:shape id="_x0000_i1057" type="#_x0000_t75" style="width:240.75pt;height:17.25pt" o:ole="">
            <v:imagedata r:id="rId70" o:title=""/>
          </v:shape>
          <o:OLEObject Type="Embed" ProgID="Equation.3" ShapeID="_x0000_i1057" DrawAspect="Content" ObjectID="_1462592176" r:id="rId71"/>
        </w:object>
      </w:r>
    </w:p>
    <w:p w:rsidR="00B478BE" w:rsidRDefault="00B478BE" w:rsidP="00B478BE">
      <w:pPr>
        <w:spacing w:line="360" w:lineRule="auto"/>
        <w:jc w:val="both"/>
        <w:rPr>
          <w:sz w:val="28"/>
          <w:szCs w:val="28"/>
        </w:rPr>
      </w:pPr>
      <w:r>
        <w:rPr>
          <w:sz w:val="28"/>
          <w:szCs w:val="28"/>
        </w:rPr>
        <w:t>На конец года:</w:t>
      </w:r>
    </w:p>
    <w:p w:rsidR="00B478BE" w:rsidRDefault="00B478BE" w:rsidP="00B478BE">
      <w:pPr>
        <w:spacing w:line="360" w:lineRule="auto"/>
        <w:jc w:val="both"/>
        <w:rPr>
          <w:sz w:val="28"/>
          <w:szCs w:val="28"/>
        </w:rPr>
      </w:pPr>
      <w:r w:rsidRPr="006B435D">
        <w:rPr>
          <w:position w:val="-10"/>
          <w:sz w:val="28"/>
          <w:szCs w:val="28"/>
        </w:rPr>
        <w:object w:dxaOrig="4780" w:dyaOrig="340">
          <v:shape id="_x0000_i1058" type="#_x0000_t75" style="width:239.25pt;height:17.25pt" o:ole="">
            <v:imagedata r:id="rId72" o:title=""/>
          </v:shape>
          <o:OLEObject Type="Embed" ProgID="Equation.3" ShapeID="_x0000_i1058" DrawAspect="Content" ObjectID="_1462592177" r:id="rId73"/>
        </w:object>
      </w:r>
    </w:p>
    <w:p w:rsidR="00B478BE" w:rsidRDefault="00B478BE" w:rsidP="00B478BE">
      <w:pPr>
        <w:spacing w:line="360" w:lineRule="auto"/>
        <w:ind w:firstLine="567"/>
        <w:jc w:val="both"/>
        <w:rPr>
          <w:sz w:val="28"/>
          <w:szCs w:val="28"/>
        </w:rPr>
      </w:pPr>
      <w:r w:rsidRPr="00934B5E">
        <w:rPr>
          <w:sz w:val="28"/>
          <w:szCs w:val="28"/>
        </w:rPr>
        <w:t xml:space="preserve">Излишек </w:t>
      </w:r>
      <w:r>
        <w:rPr>
          <w:sz w:val="28"/>
          <w:szCs w:val="28"/>
        </w:rPr>
        <w:t>общей величины основных</w:t>
      </w:r>
      <w:r w:rsidRPr="00934B5E">
        <w:rPr>
          <w:sz w:val="28"/>
          <w:szCs w:val="28"/>
        </w:rPr>
        <w:t xml:space="preserve"> источников формирования запаса</w:t>
      </w:r>
      <w:r>
        <w:rPr>
          <w:sz w:val="28"/>
          <w:szCs w:val="28"/>
        </w:rPr>
        <w:t xml:space="preserve"> к концу </w:t>
      </w:r>
      <w:smartTag w:uri="urn:schemas-microsoft-com:office:smarttags" w:element="metricconverter">
        <w:smartTagPr>
          <w:attr w:name="ProductID" w:val="2006 г"/>
        </w:smartTagPr>
        <w:r>
          <w:rPr>
            <w:sz w:val="28"/>
            <w:szCs w:val="28"/>
          </w:rPr>
          <w:t>2006 г</w:t>
        </w:r>
      </w:smartTag>
      <w:r>
        <w:rPr>
          <w:sz w:val="28"/>
          <w:szCs w:val="28"/>
        </w:rPr>
        <w:t>. увеличился почти в 1,25 раза.</w:t>
      </w:r>
    </w:p>
    <w:p w:rsidR="00B478BE" w:rsidRDefault="00B478BE" w:rsidP="00B478BE">
      <w:pPr>
        <w:spacing w:line="360" w:lineRule="auto"/>
        <w:ind w:firstLine="567"/>
        <w:jc w:val="both"/>
        <w:rPr>
          <w:sz w:val="28"/>
          <w:szCs w:val="28"/>
        </w:rPr>
      </w:pPr>
    </w:p>
    <w:p w:rsidR="00B478BE" w:rsidRPr="001A50E5" w:rsidRDefault="00B478BE" w:rsidP="00B478BE">
      <w:pPr>
        <w:spacing w:line="360" w:lineRule="auto"/>
        <w:ind w:firstLine="567"/>
        <w:jc w:val="both"/>
        <w:rPr>
          <w:b/>
          <w:sz w:val="28"/>
          <w:szCs w:val="28"/>
        </w:rPr>
      </w:pPr>
      <w:r w:rsidRPr="001A50E5">
        <w:rPr>
          <w:b/>
          <w:sz w:val="28"/>
          <w:szCs w:val="28"/>
        </w:rPr>
        <w:t xml:space="preserve">Анализ финансовой устойчивости ОАО «Медведь» </w:t>
      </w:r>
      <w:r>
        <w:rPr>
          <w:b/>
          <w:sz w:val="28"/>
          <w:szCs w:val="28"/>
        </w:rPr>
        <w:t xml:space="preserve">за 2006 год </w:t>
      </w:r>
      <w:r w:rsidRPr="001A50E5">
        <w:rPr>
          <w:b/>
          <w:sz w:val="28"/>
          <w:szCs w:val="28"/>
        </w:rPr>
        <w:t>показал, что предприятие находится в неустойчивом финансовом состоянии, сопряженном с нарушением платежеспособности, при котором, тем не менее, сохраняется возможность восстановления равновесия за счет пополнения реального собственного капитала и увеличения собственных оборотных средств, а также за счет дополнительного привлечения долгосрочных кредитов и заемных средств.</w:t>
      </w:r>
    </w:p>
    <w:p w:rsidR="00FF3837" w:rsidRDefault="00FF3837" w:rsidP="0011472C">
      <w:pPr>
        <w:spacing w:line="360" w:lineRule="auto"/>
        <w:ind w:firstLine="567"/>
        <w:jc w:val="both"/>
        <w:rPr>
          <w:sz w:val="28"/>
          <w:szCs w:val="28"/>
        </w:rPr>
      </w:pPr>
    </w:p>
    <w:p w:rsidR="002032B5" w:rsidRPr="002477C5" w:rsidRDefault="002032B5" w:rsidP="002032B5">
      <w:pPr>
        <w:spacing w:line="360" w:lineRule="auto"/>
        <w:jc w:val="center"/>
        <w:rPr>
          <w:b/>
          <w:caps/>
          <w:sz w:val="28"/>
          <w:szCs w:val="28"/>
        </w:rPr>
      </w:pPr>
      <w:r>
        <w:rPr>
          <w:b/>
          <w:caps/>
          <w:sz w:val="28"/>
          <w:szCs w:val="28"/>
        </w:rPr>
        <w:t>3</w:t>
      </w:r>
      <w:r w:rsidRPr="002477C5">
        <w:rPr>
          <w:b/>
          <w:caps/>
          <w:sz w:val="28"/>
          <w:szCs w:val="28"/>
        </w:rPr>
        <w:t>.2.</w:t>
      </w:r>
      <w:r>
        <w:rPr>
          <w:b/>
          <w:caps/>
          <w:sz w:val="28"/>
          <w:szCs w:val="28"/>
        </w:rPr>
        <w:t>2</w:t>
      </w:r>
      <w:r w:rsidRPr="002477C5">
        <w:rPr>
          <w:b/>
          <w:caps/>
          <w:sz w:val="28"/>
          <w:szCs w:val="28"/>
        </w:rPr>
        <w:t xml:space="preserve"> за 200</w:t>
      </w:r>
      <w:r>
        <w:rPr>
          <w:b/>
          <w:caps/>
          <w:sz w:val="28"/>
          <w:szCs w:val="28"/>
        </w:rPr>
        <w:t>7</w:t>
      </w:r>
      <w:r w:rsidRPr="002477C5">
        <w:rPr>
          <w:b/>
          <w:caps/>
          <w:sz w:val="28"/>
          <w:szCs w:val="28"/>
        </w:rPr>
        <w:t xml:space="preserve"> год</w:t>
      </w:r>
    </w:p>
    <w:p w:rsidR="002032B5" w:rsidRPr="002477C5" w:rsidRDefault="002032B5" w:rsidP="002032B5">
      <w:pPr>
        <w:spacing w:line="360" w:lineRule="auto"/>
        <w:jc w:val="center"/>
        <w:rPr>
          <w:i/>
          <w:sz w:val="28"/>
          <w:szCs w:val="28"/>
          <w:u w:val="single"/>
        </w:rPr>
      </w:pPr>
      <w:r w:rsidRPr="002477C5">
        <w:rPr>
          <w:i/>
          <w:sz w:val="28"/>
          <w:szCs w:val="28"/>
          <w:u w:val="single"/>
        </w:rPr>
        <w:t>Излишек (недостаток) собственных средств для формирования запасов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2477C5">
        <w:rPr>
          <w:position w:val="-10"/>
          <w:sz w:val="28"/>
          <w:szCs w:val="28"/>
        </w:rPr>
        <w:object w:dxaOrig="6920" w:dyaOrig="340">
          <v:shape id="_x0000_i1059" type="#_x0000_t75" style="width:345.75pt;height:17.25pt" o:ole="">
            <v:imagedata r:id="rId74" o:title=""/>
          </v:shape>
          <o:OLEObject Type="Embed" ProgID="Equation.3" ShapeID="_x0000_i1059" DrawAspect="Content" ObjectID="_1462592178" r:id="rId75"/>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2477C5">
        <w:rPr>
          <w:position w:val="-10"/>
          <w:sz w:val="28"/>
          <w:szCs w:val="28"/>
        </w:rPr>
        <w:object w:dxaOrig="7080" w:dyaOrig="340">
          <v:shape id="_x0000_i1060" type="#_x0000_t75" style="width:354pt;height:17.25pt" o:ole="">
            <v:imagedata r:id="rId76" o:title=""/>
          </v:shape>
          <o:OLEObject Type="Embed" ProgID="Equation.3" ShapeID="_x0000_i1060" DrawAspect="Content" ObjectID="_1462592179" r:id="rId77"/>
        </w:object>
      </w:r>
    </w:p>
    <w:p w:rsidR="002032B5" w:rsidRDefault="002032B5" w:rsidP="002032B5">
      <w:pPr>
        <w:spacing w:line="360" w:lineRule="auto"/>
        <w:ind w:firstLine="567"/>
        <w:jc w:val="both"/>
        <w:rPr>
          <w:sz w:val="28"/>
          <w:szCs w:val="28"/>
        </w:rPr>
      </w:pPr>
      <w:r>
        <w:rPr>
          <w:sz w:val="28"/>
          <w:szCs w:val="28"/>
        </w:rPr>
        <w:t xml:space="preserve">Исходя из полученных данных, видно, что излишек собственных средств для формирования запасов к концу года увеличился в 2,4 раза. </w:t>
      </w:r>
    </w:p>
    <w:p w:rsidR="002032B5" w:rsidRDefault="002032B5" w:rsidP="002032B5">
      <w:pPr>
        <w:spacing w:line="360" w:lineRule="auto"/>
        <w:ind w:firstLine="567"/>
        <w:jc w:val="both"/>
        <w:rPr>
          <w:sz w:val="28"/>
          <w:szCs w:val="28"/>
        </w:rPr>
      </w:pPr>
    </w:p>
    <w:p w:rsidR="002032B5" w:rsidRDefault="002032B5" w:rsidP="002032B5">
      <w:pPr>
        <w:spacing w:line="360" w:lineRule="auto"/>
        <w:ind w:firstLine="567"/>
        <w:jc w:val="both"/>
        <w:rPr>
          <w:sz w:val="28"/>
          <w:szCs w:val="28"/>
        </w:rPr>
      </w:pPr>
      <w:r>
        <w:rPr>
          <w:sz w:val="28"/>
          <w:szCs w:val="28"/>
        </w:rPr>
        <w:t>Для характеристики источников формирования запасов используются несколько показателей, отражающих различную степень охвата разных видов источников:</w:t>
      </w:r>
    </w:p>
    <w:p w:rsidR="002032B5" w:rsidRPr="006B435D" w:rsidRDefault="002032B5" w:rsidP="002032B5">
      <w:pPr>
        <w:spacing w:line="360" w:lineRule="auto"/>
        <w:jc w:val="center"/>
        <w:rPr>
          <w:i/>
          <w:sz w:val="28"/>
          <w:szCs w:val="28"/>
          <w:u w:val="single"/>
        </w:rPr>
      </w:pPr>
      <w:r>
        <w:rPr>
          <w:i/>
          <w:sz w:val="28"/>
          <w:szCs w:val="28"/>
          <w:u w:val="single"/>
        </w:rPr>
        <w:t>Наличие собственных оборотных средств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4420" w:dyaOrig="340">
          <v:shape id="_x0000_i1061" type="#_x0000_t75" style="width:221.25pt;height:17.25pt" o:ole="">
            <v:imagedata r:id="rId52" o:title=""/>
          </v:shape>
          <o:OLEObject Type="Embed" ProgID="Equation.3" ShapeID="_x0000_i1061" DrawAspect="Content" ObjectID="_1462592180" r:id="rId78"/>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4440" w:dyaOrig="340">
          <v:shape id="_x0000_i1062" type="#_x0000_t75" style="width:222pt;height:17.25pt" o:ole="">
            <v:imagedata r:id="rId79" o:title=""/>
          </v:shape>
          <o:OLEObject Type="Embed" ProgID="Equation.3" ShapeID="_x0000_i1062" DrawAspect="Content" ObjectID="_1462592181" r:id="rId80"/>
        </w:object>
      </w:r>
    </w:p>
    <w:p w:rsidR="002032B5" w:rsidRDefault="002032B5" w:rsidP="002032B5">
      <w:pPr>
        <w:spacing w:line="360" w:lineRule="auto"/>
        <w:ind w:firstLine="567"/>
        <w:jc w:val="both"/>
        <w:rPr>
          <w:sz w:val="28"/>
          <w:szCs w:val="28"/>
        </w:rPr>
      </w:pPr>
      <w:r>
        <w:rPr>
          <w:sz w:val="28"/>
          <w:szCs w:val="28"/>
        </w:rPr>
        <w:t>Из расчетных данных видно, что собственных оборотных средств ОАО «Медведь» не хватает на формирование запасов, а к концу года недостаток собственных оборотных средств еще больше увеличился –  почти в 3,7 раза.</w:t>
      </w:r>
    </w:p>
    <w:p w:rsidR="002032B5" w:rsidRPr="006B435D" w:rsidRDefault="002032B5" w:rsidP="002032B5">
      <w:pPr>
        <w:spacing w:line="360" w:lineRule="auto"/>
        <w:jc w:val="center"/>
        <w:rPr>
          <w:i/>
          <w:sz w:val="28"/>
          <w:szCs w:val="28"/>
          <w:u w:val="single"/>
        </w:rPr>
      </w:pPr>
      <w:r>
        <w:rPr>
          <w:i/>
          <w:sz w:val="28"/>
          <w:szCs w:val="28"/>
          <w:u w:val="single"/>
        </w:rPr>
        <w:t>Наличие долгосрочных источников формирования запасов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4840" w:dyaOrig="340">
          <v:shape id="_x0000_i1063" type="#_x0000_t75" style="width:242.25pt;height:17.25pt" o:ole="">
            <v:imagedata r:id="rId56" o:title=""/>
          </v:shape>
          <o:OLEObject Type="Embed" ProgID="Equation.3" ShapeID="_x0000_i1063" DrawAspect="Content" ObjectID="_1462592182" r:id="rId81"/>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4860" w:dyaOrig="340">
          <v:shape id="_x0000_i1064" type="#_x0000_t75" style="width:243pt;height:17.25pt" o:ole="">
            <v:imagedata r:id="rId82" o:title=""/>
          </v:shape>
          <o:OLEObject Type="Embed" ProgID="Equation.3" ShapeID="_x0000_i1064" DrawAspect="Content" ObjectID="_1462592183" r:id="rId83"/>
        </w:object>
      </w:r>
    </w:p>
    <w:p w:rsidR="002032B5" w:rsidRDefault="002032B5" w:rsidP="002032B5">
      <w:pPr>
        <w:spacing w:line="360" w:lineRule="auto"/>
        <w:ind w:firstLine="567"/>
        <w:jc w:val="both"/>
        <w:rPr>
          <w:sz w:val="28"/>
          <w:szCs w:val="28"/>
        </w:rPr>
      </w:pPr>
      <w:r>
        <w:rPr>
          <w:sz w:val="28"/>
          <w:szCs w:val="28"/>
        </w:rPr>
        <w:t>Т.к. ОАО «Медведь» не имеет долгосрочных обязательств, показатели наличия долгосрочных источников формирования запасов оказались равными показателям наличия собственных оборотных средств.</w:t>
      </w:r>
    </w:p>
    <w:p w:rsidR="002032B5" w:rsidRPr="00E52E12" w:rsidRDefault="002032B5" w:rsidP="002032B5">
      <w:pPr>
        <w:spacing w:line="360" w:lineRule="auto"/>
        <w:jc w:val="center"/>
        <w:rPr>
          <w:i/>
          <w:sz w:val="28"/>
          <w:szCs w:val="28"/>
          <w:u w:val="single"/>
        </w:rPr>
      </w:pPr>
      <w:r>
        <w:rPr>
          <w:i/>
          <w:sz w:val="28"/>
          <w:szCs w:val="28"/>
          <w:u w:val="single"/>
        </w:rPr>
        <w:t>Общая величина основных источников формирования запасов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5700" w:dyaOrig="340">
          <v:shape id="_x0000_i1065" type="#_x0000_t75" style="width:285pt;height:17.25pt" o:ole="">
            <v:imagedata r:id="rId60" o:title=""/>
          </v:shape>
          <o:OLEObject Type="Embed" ProgID="Equation.3" ShapeID="_x0000_i1065" DrawAspect="Content" ObjectID="_1462592184" r:id="rId84"/>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5620" w:dyaOrig="340">
          <v:shape id="_x0000_i1066" type="#_x0000_t75" style="width:281.25pt;height:17.25pt" o:ole="">
            <v:imagedata r:id="rId85" o:title=""/>
          </v:shape>
          <o:OLEObject Type="Embed" ProgID="Equation.3" ShapeID="_x0000_i1066" DrawAspect="Content" ObjectID="_1462592185" r:id="rId86"/>
        </w:object>
      </w:r>
    </w:p>
    <w:p w:rsidR="002032B5" w:rsidRDefault="002032B5" w:rsidP="002032B5">
      <w:pPr>
        <w:spacing w:line="360" w:lineRule="auto"/>
        <w:ind w:firstLine="567"/>
        <w:jc w:val="both"/>
        <w:rPr>
          <w:sz w:val="28"/>
          <w:szCs w:val="28"/>
        </w:rPr>
      </w:pPr>
      <w:r>
        <w:rPr>
          <w:sz w:val="28"/>
          <w:szCs w:val="28"/>
        </w:rPr>
        <w:t>Общая величина основных источников формирования средств на ОАО «Медведь» к концу увеличилась почти в 2 раза.</w:t>
      </w:r>
    </w:p>
    <w:p w:rsidR="002032B5" w:rsidRDefault="002032B5" w:rsidP="002032B5">
      <w:pPr>
        <w:spacing w:line="360" w:lineRule="auto"/>
        <w:ind w:firstLine="567"/>
        <w:jc w:val="both"/>
        <w:rPr>
          <w:sz w:val="28"/>
          <w:szCs w:val="28"/>
        </w:rPr>
      </w:pPr>
    </w:p>
    <w:p w:rsidR="002032B5" w:rsidRDefault="002032B5" w:rsidP="002032B5">
      <w:pPr>
        <w:spacing w:line="360" w:lineRule="auto"/>
        <w:ind w:firstLine="567"/>
        <w:jc w:val="both"/>
        <w:rPr>
          <w:sz w:val="28"/>
          <w:szCs w:val="28"/>
        </w:rPr>
      </w:pPr>
      <w:r>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2032B5" w:rsidRPr="00E52E12" w:rsidRDefault="002032B5" w:rsidP="002032B5">
      <w:pPr>
        <w:spacing w:line="360" w:lineRule="auto"/>
        <w:jc w:val="center"/>
        <w:rPr>
          <w:i/>
          <w:sz w:val="28"/>
          <w:szCs w:val="28"/>
          <w:u w:val="single"/>
        </w:rPr>
      </w:pPr>
      <w:r>
        <w:rPr>
          <w:i/>
          <w:sz w:val="28"/>
          <w:szCs w:val="28"/>
          <w:u w:val="single"/>
        </w:rPr>
        <w:t>Излишек (недостаток) собственных оборотных средств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5200" w:dyaOrig="340">
          <v:shape id="_x0000_i1067" type="#_x0000_t75" style="width:260.25pt;height:17.25pt" o:ole="">
            <v:imagedata r:id="rId64" o:title=""/>
          </v:shape>
          <o:OLEObject Type="Embed" ProgID="Equation.3" ShapeID="_x0000_i1067" DrawAspect="Content" ObjectID="_1462592186" r:id="rId87"/>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5340" w:dyaOrig="340">
          <v:shape id="_x0000_i1068" type="#_x0000_t75" style="width:267pt;height:17.25pt" o:ole="">
            <v:imagedata r:id="rId88" o:title=""/>
          </v:shape>
          <o:OLEObject Type="Embed" ProgID="Equation.3" ShapeID="_x0000_i1068" DrawAspect="Content" ObjectID="_1462592187" r:id="rId89"/>
        </w:object>
      </w:r>
    </w:p>
    <w:p w:rsidR="002032B5" w:rsidRDefault="002032B5" w:rsidP="002032B5">
      <w:pPr>
        <w:spacing w:line="360" w:lineRule="auto"/>
        <w:ind w:firstLine="567"/>
        <w:jc w:val="both"/>
        <w:rPr>
          <w:sz w:val="28"/>
          <w:szCs w:val="28"/>
        </w:rPr>
      </w:pPr>
      <w:r>
        <w:rPr>
          <w:sz w:val="28"/>
          <w:szCs w:val="28"/>
        </w:rPr>
        <w:t xml:space="preserve">Недостаток собственных оборотных средств к концу </w:t>
      </w:r>
      <w:smartTag w:uri="urn:schemas-microsoft-com:office:smarttags" w:element="metricconverter">
        <w:smartTagPr>
          <w:attr w:name="ProductID" w:val="2007 г"/>
        </w:smartTagPr>
        <w:r>
          <w:rPr>
            <w:sz w:val="28"/>
            <w:szCs w:val="28"/>
          </w:rPr>
          <w:t>2007 г</w:t>
        </w:r>
      </w:smartTag>
      <w:r>
        <w:rPr>
          <w:sz w:val="28"/>
          <w:szCs w:val="28"/>
        </w:rPr>
        <w:t>. увеличился почти в 4 раза.</w:t>
      </w:r>
    </w:p>
    <w:p w:rsidR="002032B5" w:rsidRPr="00934B5E" w:rsidRDefault="002032B5" w:rsidP="002032B5">
      <w:pPr>
        <w:spacing w:line="360" w:lineRule="auto"/>
        <w:jc w:val="center"/>
        <w:rPr>
          <w:i/>
          <w:sz w:val="28"/>
          <w:szCs w:val="28"/>
          <w:u w:val="single"/>
        </w:rPr>
      </w:pPr>
      <w:r>
        <w:rPr>
          <w:i/>
          <w:sz w:val="28"/>
          <w:szCs w:val="28"/>
          <w:u w:val="single"/>
        </w:rPr>
        <w:t>Излишек (недостаток) долгосрочных источников формирования запаса</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5120" w:dyaOrig="340">
          <v:shape id="_x0000_i1069" type="#_x0000_t75" style="width:255.75pt;height:17.25pt" o:ole="">
            <v:imagedata r:id="rId68" o:title=""/>
          </v:shape>
          <o:OLEObject Type="Embed" ProgID="Equation.3" ShapeID="_x0000_i1069" DrawAspect="Content" ObjectID="_1462592188" r:id="rId90"/>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5340" w:dyaOrig="340">
          <v:shape id="_x0000_i1070" type="#_x0000_t75" style="width:267pt;height:17.25pt" o:ole="">
            <v:imagedata r:id="rId88" o:title=""/>
          </v:shape>
          <o:OLEObject Type="Embed" ProgID="Equation.3" ShapeID="_x0000_i1070" DrawAspect="Content" ObjectID="_1462592189" r:id="rId91"/>
        </w:object>
      </w:r>
    </w:p>
    <w:p w:rsidR="002032B5" w:rsidRDefault="002032B5" w:rsidP="002032B5">
      <w:pPr>
        <w:spacing w:line="360" w:lineRule="auto"/>
        <w:ind w:firstLine="567"/>
        <w:jc w:val="both"/>
        <w:rPr>
          <w:sz w:val="28"/>
          <w:szCs w:val="28"/>
        </w:rPr>
      </w:pPr>
      <w:r>
        <w:rPr>
          <w:sz w:val="28"/>
          <w:szCs w:val="28"/>
        </w:rPr>
        <w:t>Т.к. ОАО «Медведь» не имеет долгосрочных обязательств, показатели наличия излишка (недостатка) долгосрочных источников формирования запасов оказались равными показателям наличия излишка (недостатка) собственных оборотных средств.</w:t>
      </w:r>
    </w:p>
    <w:p w:rsidR="002032B5" w:rsidRPr="00E52E12" w:rsidRDefault="002032B5" w:rsidP="002032B5">
      <w:pPr>
        <w:spacing w:line="360" w:lineRule="auto"/>
        <w:jc w:val="center"/>
        <w:rPr>
          <w:i/>
          <w:sz w:val="28"/>
          <w:szCs w:val="28"/>
          <w:u w:val="single"/>
        </w:rPr>
      </w:pPr>
      <w:r>
        <w:rPr>
          <w:i/>
          <w:sz w:val="28"/>
          <w:szCs w:val="28"/>
          <w:u w:val="single"/>
        </w:rPr>
        <w:t>Излишек (недостаток)</w:t>
      </w:r>
      <w:r w:rsidRPr="0011568E">
        <w:rPr>
          <w:i/>
          <w:sz w:val="28"/>
          <w:szCs w:val="28"/>
          <w:u w:val="single"/>
        </w:rPr>
        <w:t xml:space="preserve"> </w:t>
      </w:r>
      <w:r>
        <w:rPr>
          <w:i/>
          <w:sz w:val="28"/>
          <w:szCs w:val="28"/>
          <w:u w:val="single"/>
        </w:rPr>
        <w:t>общей величины основных источников формирования запасов</w:t>
      </w:r>
    </w:p>
    <w:p w:rsidR="002032B5" w:rsidRDefault="002032B5" w:rsidP="002032B5">
      <w:pPr>
        <w:spacing w:line="360" w:lineRule="auto"/>
        <w:jc w:val="both"/>
        <w:rPr>
          <w:sz w:val="28"/>
          <w:szCs w:val="28"/>
        </w:rPr>
      </w:pPr>
      <w:r>
        <w:rPr>
          <w:sz w:val="28"/>
          <w:szCs w:val="28"/>
        </w:rPr>
        <w:t>На начало года:</w:t>
      </w:r>
    </w:p>
    <w:p w:rsidR="002032B5" w:rsidRDefault="002032B5" w:rsidP="002032B5">
      <w:pPr>
        <w:spacing w:line="360" w:lineRule="auto"/>
        <w:jc w:val="both"/>
        <w:rPr>
          <w:sz w:val="28"/>
          <w:szCs w:val="28"/>
        </w:rPr>
      </w:pPr>
      <w:r w:rsidRPr="006B435D">
        <w:rPr>
          <w:position w:val="-10"/>
          <w:sz w:val="28"/>
          <w:szCs w:val="28"/>
        </w:rPr>
        <w:object w:dxaOrig="4780" w:dyaOrig="340">
          <v:shape id="_x0000_i1071" type="#_x0000_t75" style="width:239.25pt;height:17.25pt" o:ole="">
            <v:imagedata r:id="rId72" o:title=""/>
          </v:shape>
          <o:OLEObject Type="Embed" ProgID="Equation.3" ShapeID="_x0000_i1071" DrawAspect="Content" ObjectID="_1462592190" r:id="rId92"/>
        </w:object>
      </w:r>
    </w:p>
    <w:p w:rsidR="002032B5" w:rsidRDefault="002032B5" w:rsidP="002032B5">
      <w:pPr>
        <w:spacing w:line="360" w:lineRule="auto"/>
        <w:jc w:val="both"/>
        <w:rPr>
          <w:sz w:val="28"/>
          <w:szCs w:val="28"/>
        </w:rPr>
      </w:pPr>
      <w:r>
        <w:rPr>
          <w:sz w:val="28"/>
          <w:szCs w:val="28"/>
        </w:rPr>
        <w:t>На конец года:</w:t>
      </w:r>
    </w:p>
    <w:p w:rsidR="002032B5" w:rsidRDefault="002032B5" w:rsidP="002032B5">
      <w:pPr>
        <w:spacing w:line="360" w:lineRule="auto"/>
        <w:jc w:val="both"/>
        <w:rPr>
          <w:sz w:val="28"/>
          <w:szCs w:val="28"/>
        </w:rPr>
      </w:pPr>
      <w:r w:rsidRPr="006B435D">
        <w:rPr>
          <w:position w:val="-10"/>
          <w:sz w:val="28"/>
          <w:szCs w:val="28"/>
        </w:rPr>
        <w:object w:dxaOrig="5060" w:dyaOrig="340">
          <v:shape id="_x0000_i1072" type="#_x0000_t75" style="width:252.75pt;height:17.25pt" o:ole="">
            <v:imagedata r:id="rId93" o:title=""/>
          </v:shape>
          <o:OLEObject Type="Embed" ProgID="Equation.3" ShapeID="_x0000_i1072" DrawAspect="Content" ObjectID="_1462592191" r:id="rId94"/>
        </w:object>
      </w:r>
    </w:p>
    <w:p w:rsidR="002032B5" w:rsidRDefault="002032B5" w:rsidP="002032B5">
      <w:pPr>
        <w:spacing w:line="360" w:lineRule="auto"/>
        <w:ind w:firstLine="567"/>
        <w:jc w:val="both"/>
        <w:rPr>
          <w:sz w:val="28"/>
          <w:szCs w:val="28"/>
        </w:rPr>
      </w:pPr>
      <w:r w:rsidRPr="00934B5E">
        <w:rPr>
          <w:sz w:val="28"/>
          <w:szCs w:val="28"/>
        </w:rPr>
        <w:t xml:space="preserve">Излишек </w:t>
      </w:r>
      <w:r>
        <w:rPr>
          <w:sz w:val="28"/>
          <w:szCs w:val="28"/>
        </w:rPr>
        <w:t>общей величины основных</w:t>
      </w:r>
      <w:r w:rsidRPr="00934B5E">
        <w:rPr>
          <w:sz w:val="28"/>
          <w:szCs w:val="28"/>
        </w:rPr>
        <w:t xml:space="preserve"> источников формирования запаса</w:t>
      </w:r>
      <w:r>
        <w:rPr>
          <w:sz w:val="28"/>
          <w:szCs w:val="28"/>
        </w:rPr>
        <w:t xml:space="preserve"> к концу </w:t>
      </w:r>
      <w:smartTag w:uri="urn:schemas-microsoft-com:office:smarttags" w:element="metricconverter">
        <w:smartTagPr>
          <w:attr w:name="ProductID" w:val="2007 г"/>
        </w:smartTagPr>
        <w:r>
          <w:rPr>
            <w:sz w:val="28"/>
            <w:szCs w:val="28"/>
          </w:rPr>
          <w:t>2007 г</w:t>
        </w:r>
      </w:smartTag>
      <w:r>
        <w:rPr>
          <w:sz w:val="28"/>
          <w:szCs w:val="28"/>
        </w:rPr>
        <w:t>. увеличился почти в 1,15 раза.</w:t>
      </w:r>
    </w:p>
    <w:p w:rsidR="002032B5" w:rsidRDefault="002032B5" w:rsidP="002032B5">
      <w:pPr>
        <w:spacing w:line="360" w:lineRule="auto"/>
        <w:ind w:firstLine="567"/>
        <w:jc w:val="both"/>
        <w:rPr>
          <w:sz w:val="28"/>
          <w:szCs w:val="28"/>
        </w:rPr>
      </w:pPr>
    </w:p>
    <w:p w:rsidR="002032B5" w:rsidRPr="001A50E5" w:rsidRDefault="002032B5" w:rsidP="002032B5">
      <w:pPr>
        <w:spacing w:line="360" w:lineRule="auto"/>
        <w:ind w:firstLine="567"/>
        <w:jc w:val="both"/>
        <w:rPr>
          <w:b/>
          <w:sz w:val="28"/>
          <w:szCs w:val="28"/>
        </w:rPr>
      </w:pPr>
      <w:r w:rsidRPr="001A50E5">
        <w:rPr>
          <w:b/>
          <w:sz w:val="28"/>
          <w:szCs w:val="28"/>
        </w:rPr>
        <w:t xml:space="preserve">Анализ финансовой устойчивости ОАО «Медведь» </w:t>
      </w:r>
      <w:r>
        <w:rPr>
          <w:b/>
          <w:sz w:val="28"/>
          <w:szCs w:val="28"/>
        </w:rPr>
        <w:t xml:space="preserve">за 2007 год </w:t>
      </w:r>
      <w:r w:rsidRPr="001A50E5">
        <w:rPr>
          <w:b/>
          <w:sz w:val="28"/>
          <w:szCs w:val="28"/>
        </w:rPr>
        <w:t>показал, что предприятие находится в неустойчивом финансовом состоянии, сопряженном с нарушением платежеспособности, при котором, тем не менее, сохраняется возможность восстановления равновесия за счет пополнения реального собственного капитала и увеличения собственных оборотных средств, а также за счет дополнительного привлечения долгосрочных кредитов и заемных средств.</w:t>
      </w:r>
    </w:p>
    <w:p w:rsidR="00181D80" w:rsidRPr="004F23AE" w:rsidRDefault="00181D80" w:rsidP="00181D80">
      <w:pPr>
        <w:spacing w:line="360" w:lineRule="auto"/>
        <w:jc w:val="center"/>
        <w:rPr>
          <w:b/>
          <w:caps/>
          <w:sz w:val="28"/>
          <w:szCs w:val="28"/>
        </w:rPr>
      </w:pPr>
      <w:r>
        <w:rPr>
          <w:b/>
          <w:caps/>
          <w:sz w:val="28"/>
          <w:szCs w:val="28"/>
        </w:rPr>
        <w:t>3</w:t>
      </w:r>
      <w:r w:rsidR="0005532E">
        <w:rPr>
          <w:b/>
          <w:caps/>
          <w:sz w:val="28"/>
          <w:szCs w:val="28"/>
        </w:rPr>
        <w:t>.3</w:t>
      </w:r>
      <w:r w:rsidRPr="004F23AE">
        <w:rPr>
          <w:b/>
          <w:caps/>
          <w:sz w:val="28"/>
          <w:szCs w:val="28"/>
        </w:rPr>
        <w:t xml:space="preserve"> Анализ платежеспособности и ликвидности</w:t>
      </w:r>
    </w:p>
    <w:p w:rsidR="00181D80" w:rsidRPr="004F23AE" w:rsidRDefault="00181D80" w:rsidP="00181D80">
      <w:pPr>
        <w:spacing w:line="360" w:lineRule="auto"/>
        <w:jc w:val="center"/>
        <w:rPr>
          <w:b/>
          <w:caps/>
          <w:sz w:val="28"/>
          <w:szCs w:val="28"/>
        </w:rPr>
      </w:pPr>
    </w:p>
    <w:p w:rsidR="00181D80" w:rsidRPr="004F23AE" w:rsidRDefault="00181D80" w:rsidP="00181D80">
      <w:pPr>
        <w:spacing w:line="360" w:lineRule="auto"/>
        <w:jc w:val="center"/>
        <w:rPr>
          <w:b/>
          <w:caps/>
          <w:sz w:val="28"/>
          <w:szCs w:val="28"/>
        </w:rPr>
      </w:pPr>
      <w:r>
        <w:rPr>
          <w:b/>
          <w:caps/>
          <w:sz w:val="28"/>
          <w:szCs w:val="28"/>
        </w:rPr>
        <w:t>3</w:t>
      </w:r>
      <w:r w:rsidR="0005532E">
        <w:rPr>
          <w:b/>
          <w:caps/>
          <w:sz w:val="28"/>
          <w:szCs w:val="28"/>
        </w:rPr>
        <w:t>.3.1</w:t>
      </w:r>
      <w:r w:rsidRPr="004F23AE">
        <w:rPr>
          <w:b/>
          <w:caps/>
          <w:sz w:val="28"/>
          <w:szCs w:val="28"/>
        </w:rPr>
        <w:t xml:space="preserve"> за 2006 год</w:t>
      </w:r>
    </w:p>
    <w:p w:rsidR="00181D80" w:rsidRDefault="00181D80" w:rsidP="00181D80">
      <w:pPr>
        <w:spacing w:line="360" w:lineRule="auto"/>
        <w:ind w:firstLine="567"/>
        <w:jc w:val="both"/>
        <w:rPr>
          <w:sz w:val="28"/>
          <w:szCs w:val="28"/>
        </w:rPr>
      </w:pPr>
      <w:r>
        <w:rPr>
          <w:sz w:val="28"/>
          <w:szCs w:val="28"/>
        </w:rPr>
        <w:t>В зависимости от степени ликвидности, т.е. скорости превращения в денежные средства, активы предприятия подразделяются на следующие групп: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
        <w:gridCol w:w="8778"/>
      </w:tblGrid>
      <w:tr w:rsidR="00181D80">
        <w:tc>
          <w:tcPr>
            <w:tcW w:w="817" w:type="dxa"/>
          </w:tcPr>
          <w:p w:rsidR="00181D80" w:rsidRDefault="00181D80" w:rsidP="00E855F6">
            <w:pPr>
              <w:spacing w:line="360" w:lineRule="auto"/>
              <w:rPr>
                <w:sz w:val="28"/>
                <w:szCs w:val="28"/>
              </w:rPr>
            </w:pPr>
            <w:r>
              <w:rPr>
                <w:sz w:val="28"/>
                <w:szCs w:val="28"/>
              </w:rPr>
              <w:t xml:space="preserve">А1 </w:t>
            </w:r>
            <w:r>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Наиболее ликвидные активы (денежные средства предприятия и краткосрочные финансовые вложения)</w:t>
            </w:r>
          </w:p>
        </w:tc>
      </w:tr>
      <w:tr w:rsidR="00181D80">
        <w:tc>
          <w:tcPr>
            <w:tcW w:w="817" w:type="dxa"/>
          </w:tcPr>
          <w:p w:rsidR="00181D80" w:rsidRDefault="00181D80" w:rsidP="00E855F6">
            <w:r w:rsidRPr="00024C64">
              <w:rPr>
                <w:sz w:val="28"/>
                <w:szCs w:val="28"/>
              </w:rPr>
              <w:t>А</w:t>
            </w:r>
            <w:r>
              <w:rPr>
                <w:sz w:val="28"/>
                <w:szCs w:val="28"/>
              </w:rPr>
              <w:t>2</w:t>
            </w:r>
            <w:r w:rsidRPr="00024C64">
              <w:rPr>
                <w:sz w:val="28"/>
                <w:szCs w:val="28"/>
              </w:rPr>
              <w:t xml:space="preserve"> </w:t>
            </w:r>
            <w:r w:rsidRPr="00024C64">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Быстро реализуемые активы (дебиторская задолженность, платежи по которой ожидаются в течении 12 месяцев после отчетной даты)</w:t>
            </w:r>
          </w:p>
        </w:tc>
      </w:tr>
      <w:tr w:rsidR="00181D80">
        <w:tc>
          <w:tcPr>
            <w:tcW w:w="817" w:type="dxa"/>
          </w:tcPr>
          <w:p w:rsidR="00181D80" w:rsidRDefault="00181D80" w:rsidP="00E855F6">
            <w:r w:rsidRPr="00024C64">
              <w:rPr>
                <w:sz w:val="28"/>
                <w:szCs w:val="28"/>
              </w:rPr>
              <w:t>А</w:t>
            </w:r>
            <w:r>
              <w:rPr>
                <w:sz w:val="28"/>
                <w:szCs w:val="28"/>
              </w:rPr>
              <w:t>3</w:t>
            </w:r>
            <w:r w:rsidRPr="00024C64">
              <w:rPr>
                <w:sz w:val="28"/>
                <w:szCs w:val="28"/>
              </w:rPr>
              <w:t xml:space="preserve"> </w:t>
            </w:r>
            <w:r w:rsidRPr="00024C64">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Медленно реализуемые активы (запасы - вместе с НДС, дебиторская задолженность, платежи по которой ожидаются более, чем через 12 месяцев после отчетной даты, и прочие оборотные активы)</w:t>
            </w:r>
          </w:p>
        </w:tc>
      </w:tr>
      <w:tr w:rsidR="00181D80">
        <w:tc>
          <w:tcPr>
            <w:tcW w:w="817" w:type="dxa"/>
          </w:tcPr>
          <w:p w:rsidR="00181D80" w:rsidRDefault="00181D80" w:rsidP="00E855F6">
            <w:r w:rsidRPr="00024C64">
              <w:rPr>
                <w:sz w:val="28"/>
                <w:szCs w:val="28"/>
              </w:rPr>
              <w:t>А</w:t>
            </w:r>
            <w:r>
              <w:rPr>
                <w:sz w:val="28"/>
                <w:szCs w:val="28"/>
              </w:rPr>
              <w:t xml:space="preserve">4 </w:t>
            </w:r>
            <w:r w:rsidRPr="00024C64">
              <w:rPr>
                <w:sz w:val="28"/>
                <w:szCs w:val="28"/>
              </w:rPr>
              <w:sym w:font="Symbol" w:char="F02D"/>
            </w:r>
          </w:p>
        </w:tc>
        <w:tc>
          <w:tcPr>
            <w:tcW w:w="9497" w:type="dxa"/>
          </w:tcPr>
          <w:p w:rsidR="00181D80" w:rsidRPr="006C1B1B" w:rsidRDefault="00181D80" w:rsidP="00E855F6">
            <w:pPr>
              <w:spacing w:line="360" w:lineRule="auto"/>
              <w:jc w:val="both"/>
              <w:rPr>
                <w:sz w:val="28"/>
                <w:szCs w:val="28"/>
              </w:rPr>
            </w:pPr>
            <w:r w:rsidRPr="006C1B1B">
              <w:rPr>
                <w:sz w:val="28"/>
                <w:szCs w:val="28"/>
              </w:rPr>
              <w:t>Трудно реализуемые активы (внеоборотные активы)</w:t>
            </w:r>
          </w:p>
        </w:tc>
      </w:tr>
    </w:tbl>
    <w:p w:rsidR="00181D80" w:rsidRDefault="00181D80" w:rsidP="00181D80">
      <w:pPr>
        <w:spacing w:line="360" w:lineRule="auto"/>
        <w:ind w:firstLine="567"/>
        <w:jc w:val="both"/>
        <w:rPr>
          <w:sz w:val="28"/>
          <w:szCs w:val="28"/>
        </w:rPr>
      </w:pPr>
      <w:r>
        <w:rPr>
          <w:sz w:val="28"/>
          <w:szCs w:val="28"/>
        </w:rPr>
        <w:t>Пассивы баланса группируются по степени срочности их оплаты следующим образом: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1"/>
        <w:gridCol w:w="8779"/>
      </w:tblGrid>
      <w:tr w:rsidR="00181D80">
        <w:trPr>
          <w:trHeight w:val="401"/>
        </w:trPr>
        <w:tc>
          <w:tcPr>
            <w:tcW w:w="817" w:type="dxa"/>
            <w:vAlign w:val="bottom"/>
          </w:tcPr>
          <w:p w:rsidR="00181D80" w:rsidRDefault="00181D80" w:rsidP="00E855F6">
            <w:pPr>
              <w:spacing w:line="360" w:lineRule="auto"/>
              <w:rPr>
                <w:sz w:val="28"/>
                <w:szCs w:val="28"/>
              </w:rPr>
            </w:pPr>
            <w:r>
              <w:rPr>
                <w:sz w:val="28"/>
                <w:szCs w:val="28"/>
              </w:rPr>
              <w:t>П1 –</w:t>
            </w:r>
          </w:p>
        </w:tc>
        <w:tc>
          <w:tcPr>
            <w:tcW w:w="9497" w:type="dxa"/>
          </w:tcPr>
          <w:p w:rsidR="00181D80" w:rsidRPr="006C1B1B" w:rsidRDefault="00181D80" w:rsidP="00E855F6">
            <w:pPr>
              <w:rPr>
                <w:sz w:val="28"/>
                <w:szCs w:val="28"/>
              </w:rPr>
            </w:pPr>
            <w:r w:rsidRPr="006C1B1B">
              <w:rPr>
                <w:sz w:val="28"/>
                <w:szCs w:val="28"/>
              </w:rPr>
              <w:t>Наиболее срочные обязательства (кредиторская задолженность)</w:t>
            </w:r>
          </w:p>
        </w:tc>
      </w:tr>
      <w:tr w:rsidR="00181D80">
        <w:tc>
          <w:tcPr>
            <w:tcW w:w="817" w:type="dxa"/>
          </w:tcPr>
          <w:p w:rsidR="00181D80" w:rsidRDefault="00181D80" w:rsidP="00E855F6">
            <w:r>
              <w:rPr>
                <w:sz w:val="28"/>
                <w:szCs w:val="28"/>
              </w:rPr>
              <w:t xml:space="preserve">П2 </w:t>
            </w:r>
            <w:r w:rsidRPr="00024C64">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Краткосрочные пассивы (краткосрочные заемные средства, задолженность участникам (учредителям) по выплате доходов, прочие краткосрочные пассивы)</w:t>
            </w:r>
          </w:p>
        </w:tc>
      </w:tr>
      <w:tr w:rsidR="00181D80">
        <w:tc>
          <w:tcPr>
            <w:tcW w:w="817" w:type="dxa"/>
          </w:tcPr>
          <w:p w:rsidR="00181D80" w:rsidRDefault="00181D80" w:rsidP="00E855F6">
            <w:r>
              <w:rPr>
                <w:sz w:val="28"/>
                <w:szCs w:val="28"/>
              </w:rPr>
              <w:t xml:space="preserve">П3 </w:t>
            </w:r>
            <w:r w:rsidRPr="00024C64">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Долгосрочные пассивы (долгосрочные кредиты и заемные средства, доходы будущих периодов, резервы предстоящих расходов и платежей)</w:t>
            </w:r>
          </w:p>
        </w:tc>
      </w:tr>
      <w:tr w:rsidR="00181D80">
        <w:tc>
          <w:tcPr>
            <w:tcW w:w="817" w:type="dxa"/>
          </w:tcPr>
          <w:p w:rsidR="00181D80" w:rsidRDefault="00181D80" w:rsidP="00E855F6">
            <w:r>
              <w:rPr>
                <w:sz w:val="28"/>
                <w:szCs w:val="28"/>
              </w:rPr>
              <w:t xml:space="preserve">П4 </w:t>
            </w:r>
            <w:r w:rsidRPr="00024C64">
              <w:rPr>
                <w:sz w:val="28"/>
                <w:szCs w:val="28"/>
              </w:rPr>
              <w:sym w:font="Symbol" w:char="F02D"/>
            </w:r>
          </w:p>
        </w:tc>
        <w:tc>
          <w:tcPr>
            <w:tcW w:w="9497" w:type="dxa"/>
          </w:tcPr>
          <w:p w:rsidR="00181D80" w:rsidRPr="006C1B1B" w:rsidRDefault="00181D80" w:rsidP="00E855F6">
            <w:pPr>
              <w:jc w:val="both"/>
              <w:rPr>
                <w:sz w:val="28"/>
                <w:szCs w:val="28"/>
              </w:rPr>
            </w:pPr>
            <w:r w:rsidRPr="006C1B1B">
              <w:rPr>
                <w:sz w:val="28"/>
                <w:szCs w:val="28"/>
              </w:rPr>
              <w:t>Постоянные (устойчивые) пассивы (уставный капитал, собственные акции, выкупленные у акционеров, добавочный капитал, резервный капитал, нераспределенная прибыль (непокрытый убыток))</w:t>
            </w:r>
          </w:p>
        </w:tc>
      </w:tr>
    </w:tbl>
    <w:p w:rsidR="00181D80" w:rsidRPr="006C1B1B" w:rsidRDefault="00181D80" w:rsidP="00181D80">
      <w:pPr>
        <w:ind w:firstLine="567"/>
        <w:jc w:val="both"/>
        <w:rPr>
          <w:sz w:val="8"/>
          <w:szCs w:val="8"/>
        </w:rPr>
      </w:pPr>
    </w:p>
    <w:p w:rsidR="00181D80" w:rsidRDefault="00181D80" w:rsidP="00181D80">
      <w:pPr>
        <w:spacing w:line="360" w:lineRule="auto"/>
        <w:ind w:firstLine="567"/>
        <w:jc w:val="both"/>
        <w:rPr>
          <w:sz w:val="28"/>
          <w:szCs w:val="28"/>
        </w:rPr>
      </w:pPr>
      <w:r w:rsidRPr="00441676">
        <w:rPr>
          <w:sz w:val="28"/>
          <w:szCs w:val="28"/>
        </w:rPr>
        <w:t>Сгруппируем активы предприятия по степени ликвидности:</w:t>
      </w:r>
    </w:p>
    <w:tbl>
      <w:tblPr>
        <w:tblStyle w:val="a3"/>
        <w:tblW w:w="0" w:type="auto"/>
        <w:jc w:val="center"/>
        <w:tblLook w:val="01E0" w:firstRow="1" w:lastRow="1" w:firstColumn="1" w:lastColumn="1" w:noHBand="0" w:noVBand="0"/>
      </w:tblPr>
      <w:tblGrid>
        <w:gridCol w:w="817"/>
        <w:gridCol w:w="1843"/>
        <w:gridCol w:w="850"/>
        <w:gridCol w:w="1701"/>
      </w:tblGrid>
      <w:tr w:rsidR="00181D80" w:rsidRPr="00441676">
        <w:trPr>
          <w:jc w:val="center"/>
        </w:trPr>
        <w:tc>
          <w:tcPr>
            <w:tcW w:w="2660" w:type="dxa"/>
            <w:gridSpan w:val="2"/>
          </w:tcPr>
          <w:p w:rsidR="00181D80" w:rsidRPr="00441676" w:rsidRDefault="00181D80" w:rsidP="00E855F6">
            <w:pPr>
              <w:jc w:val="center"/>
              <w:rPr>
                <w:b/>
              </w:rPr>
            </w:pPr>
            <w:r w:rsidRPr="00441676">
              <w:rPr>
                <w:b/>
              </w:rPr>
              <w:t>На начало 2006 года</w:t>
            </w:r>
          </w:p>
        </w:tc>
        <w:tc>
          <w:tcPr>
            <w:tcW w:w="2551" w:type="dxa"/>
            <w:gridSpan w:val="2"/>
          </w:tcPr>
          <w:p w:rsidR="00181D80" w:rsidRPr="00441676" w:rsidRDefault="00181D80" w:rsidP="00E855F6">
            <w:pPr>
              <w:jc w:val="center"/>
              <w:rPr>
                <w:b/>
              </w:rPr>
            </w:pPr>
            <w:r w:rsidRPr="00441676">
              <w:rPr>
                <w:b/>
              </w:rPr>
              <w:t>На коне</w:t>
            </w:r>
            <w:r w:rsidR="00323468">
              <w:rPr>
                <w:b/>
              </w:rPr>
              <w:t>ц</w:t>
            </w:r>
            <w:r w:rsidRPr="00441676">
              <w:rPr>
                <w:b/>
              </w:rPr>
              <w:t xml:space="preserve"> 2006 года</w:t>
            </w:r>
          </w:p>
        </w:tc>
      </w:tr>
      <w:tr w:rsidR="00181D80" w:rsidRPr="00441676">
        <w:trPr>
          <w:jc w:val="center"/>
        </w:trPr>
        <w:tc>
          <w:tcPr>
            <w:tcW w:w="817" w:type="dxa"/>
          </w:tcPr>
          <w:p w:rsidR="00181D80" w:rsidRPr="00441676" w:rsidRDefault="00181D80" w:rsidP="00E855F6">
            <w:pPr>
              <w:jc w:val="center"/>
            </w:pPr>
            <w:r w:rsidRPr="00441676">
              <w:t>А1</w:t>
            </w:r>
          </w:p>
        </w:tc>
        <w:tc>
          <w:tcPr>
            <w:tcW w:w="1843" w:type="dxa"/>
            <w:vAlign w:val="bottom"/>
          </w:tcPr>
          <w:p w:rsidR="00181D80" w:rsidRPr="00441676" w:rsidRDefault="00181D80" w:rsidP="00E855F6">
            <w:pPr>
              <w:jc w:val="center"/>
            </w:pPr>
            <w:r w:rsidRPr="00441676">
              <w:t>2540</w:t>
            </w:r>
          </w:p>
        </w:tc>
        <w:tc>
          <w:tcPr>
            <w:tcW w:w="850" w:type="dxa"/>
          </w:tcPr>
          <w:p w:rsidR="00181D80" w:rsidRPr="00441676" w:rsidRDefault="00181D80" w:rsidP="00E855F6">
            <w:pPr>
              <w:jc w:val="center"/>
            </w:pPr>
            <w:r>
              <w:t>А</w:t>
            </w:r>
            <w:r w:rsidRPr="00441676">
              <w:t>1</w:t>
            </w:r>
          </w:p>
        </w:tc>
        <w:tc>
          <w:tcPr>
            <w:tcW w:w="1701" w:type="dxa"/>
            <w:vAlign w:val="center"/>
          </w:tcPr>
          <w:p w:rsidR="00181D80" w:rsidRPr="00441676" w:rsidRDefault="00181D80" w:rsidP="00E855F6">
            <w:pPr>
              <w:jc w:val="center"/>
            </w:pPr>
            <w:r w:rsidRPr="00441676">
              <w:t>509</w:t>
            </w:r>
          </w:p>
        </w:tc>
      </w:tr>
      <w:tr w:rsidR="00181D80" w:rsidRPr="00441676">
        <w:trPr>
          <w:jc w:val="center"/>
        </w:trPr>
        <w:tc>
          <w:tcPr>
            <w:tcW w:w="817" w:type="dxa"/>
          </w:tcPr>
          <w:p w:rsidR="00181D80" w:rsidRPr="00441676" w:rsidRDefault="00181D80" w:rsidP="00E855F6">
            <w:pPr>
              <w:jc w:val="center"/>
            </w:pPr>
            <w:r w:rsidRPr="00441676">
              <w:t>А2</w:t>
            </w:r>
          </w:p>
        </w:tc>
        <w:tc>
          <w:tcPr>
            <w:tcW w:w="1843" w:type="dxa"/>
            <w:vAlign w:val="bottom"/>
          </w:tcPr>
          <w:p w:rsidR="00181D80" w:rsidRPr="00441676" w:rsidRDefault="00181D80" w:rsidP="00E855F6">
            <w:pPr>
              <w:jc w:val="center"/>
            </w:pPr>
            <w:r w:rsidRPr="00441676">
              <w:t>76578</w:t>
            </w:r>
          </w:p>
        </w:tc>
        <w:tc>
          <w:tcPr>
            <w:tcW w:w="850" w:type="dxa"/>
          </w:tcPr>
          <w:p w:rsidR="00181D80" w:rsidRPr="00441676" w:rsidRDefault="00181D80" w:rsidP="00E855F6">
            <w:pPr>
              <w:jc w:val="center"/>
            </w:pPr>
            <w:r>
              <w:t>А</w:t>
            </w:r>
            <w:r w:rsidRPr="00441676">
              <w:t>2</w:t>
            </w:r>
          </w:p>
        </w:tc>
        <w:tc>
          <w:tcPr>
            <w:tcW w:w="1701" w:type="dxa"/>
            <w:vAlign w:val="center"/>
          </w:tcPr>
          <w:p w:rsidR="00181D80" w:rsidRPr="00441676" w:rsidRDefault="00181D80" w:rsidP="00E855F6">
            <w:pPr>
              <w:jc w:val="center"/>
            </w:pPr>
            <w:r w:rsidRPr="00441676">
              <w:t>90585</w:t>
            </w:r>
          </w:p>
        </w:tc>
      </w:tr>
      <w:tr w:rsidR="00181D80" w:rsidRPr="00441676">
        <w:trPr>
          <w:jc w:val="center"/>
        </w:trPr>
        <w:tc>
          <w:tcPr>
            <w:tcW w:w="817" w:type="dxa"/>
          </w:tcPr>
          <w:p w:rsidR="00181D80" w:rsidRPr="00441676" w:rsidRDefault="00181D80" w:rsidP="00E855F6">
            <w:pPr>
              <w:jc w:val="center"/>
            </w:pPr>
            <w:r w:rsidRPr="00441676">
              <w:t>А3</w:t>
            </w:r>
          </w:p>
        </w:tc>
        <w:tc>
          <w:tcPr>
            <w:tcW w:w="1843" w:type="dxa"/>
            <w:vAlign w:val="bottom"/>
          </w:tcPr>
          <w:p w:rsidR="00181D80" w:rsidRPr="00441676" w:rsidRDefault="00181D80" w:rsidP="00E855F6">
            <w:pPr>
              <w:jc w:val="center"/>
            </w:pPr>
            <w:r w:rsidRPr="00441676">
              <w:t>44924</w:t>
            </w:r>
          </w:p>
        </w:tc>
        <w:tc>
          <w:tcPr>
            <w:tcW w:w="850" w:type="dxa"/>
          </w:tcPr>
          <w:p w:rsidR="00181D80" w:rsidRPr="00441676" w:rsidRDefault="00181D80" w:rsidP="00E855F6">
            <w:pPr>
              <w:jc w:val="center"/>
            </w:pPr>
            <w:r>
              <w:t>А</w:t>
            </w:r>
            <w:r w:rsidRPr="00441676">
              <w:t>3</w:t>
            </w:r>
          </w:p>
        </w:tc>
        <w:tc>
          <w:tcPr>
            <w:tcW w:w="1701" w:type="dxa"/>
            <w:vAlign w:val="center"/>
          </w:tcPr>
          <w:p w:rsidR="00181D80" w:rsidRPr="00441676" w:rsidRDefault="00181D80" w:rsidP="00E855F6">
            <w:pPr>
              <w:jc w:val="center"/>
            </w:pPr>
            <w:r w:rsidRPr="00441676">
              <w:t>33071</w:t>
            </w:r>
          </w:p>
        </w:tc>
      </w:tr>
      <w:tr w:rsidR="00181D80" w:rsidRPr="00441676">
        <w:trPr>
          <w:jc w:val="center"/>
        </w:trPr>
        <w:tc>
          <w:tcPr>
            <w:tcW w:w="817" w:type="dxa"/>
          </w:tcPr>
          <w:p w:rsidR="00181D80" w:rsidRPr="00441676" w:rsidRDefault="00181D80" w:rsidP="00E855F6">
            <w:pPr>
              <w:jc w:val="center"/>
            </w:pPr>
            <w:r w:rsidRPr="00441676">
              <w:t>А4</w:t>
            </w:r>
          </w:p>
        </w:tc>
        <w:tc>
          <w:tcPr>
            <w:tcW w:w="1843" w:type="dxa"/>
            <w:vAlign w:val="bottom"/>
          </w:tcPr>
          <w:p w:rsidR="00181D80" w:rsidRPr="00441676" w:rsidRDefault="00181D80" w:rsidP="00E855F6">
            <w:pPr>
              <w:jc w:val="center"/>
            </w:pPr>
            <w:r w:rsidRPr="00441676">
              <w:t>225887</w:t>
            </w:r>
          </w:p>
        </w:tc>
        <w:tc>
          <w:tcPr>
            <w:tcW w:w="850" w:type="dxa"/>
          </w:tcPr>
          <w:p w:rsidR="00181D80" w:rsidRPr="00441676" w:rsidRDefault="00181D80" w:rsidP="00E855F6">
            <w:pPr>
              <w:jc w:val="center"/>
            </w:pPr>
            <w:r>
              <w:t>А</w:t>
            </w:r>
            <w:r w:rsidRPr="00441676">
              <w:t>4</w:t>
            </w:r>
          </w:p>
        </w:tc>
        <w:tc>
          <w:tcPr>
            <w:tcW w:w="1701" w:type="dxa"/>
            <w:vAlign w:val="center"/>
          </w:tcPr>
          <w:p w:rsidR="00181D80" w:rsidRPr="00441676" w:rsidRDefault="00181D80" w:rsidP="00E855F6">
            <w:pPr>
              <w:jc w:val="center"/>
            </w:pPr>
            <w:r w:rsidRPr="00441676">
              <w:t>112106</w:t>
            </w:r>
          </w:p>
        </w:tc>
      </w:tr>
    </w:tbl>
    <w:p w:rsidR="00181D80" w:rsidRPr="00441676" w:rsidRDefault="00181D80" w:rsidP="00181D80">
      <w:pPr>
        <w:ind w:firstLine="567"/>
        <w:jc w:val="both"/>
        <w:rPr>
          <w:sz w:val="8"/>
          <w:szCs w:val="8"/>
        </w:rPr>
      </w:pPr>
    </w:p>
    <w:p w:rsidR="00181D80" w:rsidRDefault="00181D80" w:rsidP="00181D80">
      <w:pPr>
        <w:spacing w:line="360" w:lineRule="auto"/>
        <w:ind w:firstLine="567"/>
        <w:jc w:val="both"/>
        <w:rPr>
          <w:sz w:val="28"/>
          <w:szCs w:val="28"/>
        </w:rPr>
      </w:pPr>
      <w:r w:rsidRPr="00441676">
        <w:rPr>
          <w:sz w:val="28"/>
          <w:szCs w:val="28"/>
        </w:rPr>
        <w:t>Сгруппируем пассивы баланса по степени срочности их оплаты:</w:t>
      </w:r>
    </w:p>
    <w:tbl>
      <w:tblPr>
        <w:tblStyle w:val="a3"/>
        <w:tblW w:w="0" w:type="auto"/>
        <w:jc w:val="center"/>
        <w:tblLook w:val="01E0" w:firstRow="1" w:lastRow="1" w:firstColumn="1" w:lastColumn="1" w:noHBand="0" w:noVBand="0"/>
      </w:tblPr>
      <w:tblGrid>
        <w:gridCol w:w="817"/>
        <w:gridCol w:w="1843"/>
        <w:gridCol w:w="850"/>
        <w:gridCol w:w="1701"/>
      </w:tblGrid>
      <w:tr w:rsidR="00181D80" w:rsidRPr="00441676">
        <w:trPr>
          <w:jc w:val="center"/>
        </w:trPr>
        <w:tc>
          <w:tcPr>
            <w:tcW w:w="2660" w:type="dxa"/>
            <w:gridSpan w:val="2"/>
          </w:tcPr>
          <w:p w:rsidR="00181D80" w:rsidRPr="00441676" w:rsidRDefault="00181D80" w:rsidP="00E855F6">
            <w:pPr>
              <w:jc w:val="center"/>
              <w:rPr>
                <w:b/>
              </w:rPr>
            </w:pPr>
            <w:r w:rsidRPr="00441676">
              <w:rPr>
                <w:b/>
              </w:rPr>
              <w:t>На начало 2006 года</w:t>
            </w:r>
          </w:p>
        </w:tc>
        <w:tc>
          <w:tcPr>
            <w:tcW w:w="2551" w:type="dxa"/>
            <w:gridSpan w:val="2"/>
          </w:tcPr>
          <w:p w:rsidR="00181D80" w:rsidRPr="00441676" w:rsidRDefault="00181D80" w:rsidP="00E855F6">
            <w:pPr>
              <w:jc w:val="center"/>
              <w:rPr>
                <w:b/>
              </w:rPr>
            </w:pPr>
            <w:r w:rsidRPr="00441676">
              <w:rPr>
                <w:b/>
              </w:rPr>
              <w:t>На коне</w:t>
            </w:r>
            <w:r w:rsidR="00323468">
              <w:rPr>
                <w:b/>
              </w:rPr>
              <w:t>ц</w:t>
            </w:r>
            <w:r w:rsidRPr="00441676">
              <w:rPr>
                <w:b/>
              </w:rPr>
              <w:t xml:space="preserve"> 2006 года</w:t>
            </w:r>
          </w:p>
        </w:tc>
      </w:tr>
      <w:tr w:rsidR="00181D80" w:rsidRPr="00441676">
        <w:trPr>
          <w:jc w:val="center"/>
        </w:trPr>
        <w:tc>
          <w:tcPr>
            <w:tcW w:w="817" w:type="dxa"/>
          </w:tcPr>
          <w:p w:rsidR="00181D80" w:rsidRPr="00441676" w:rsidRDefault="00181D80" w:rsidP="00E855F6">
            <w:pPr>
              <w:jc w:val="center"/>
            </w:pPr>
            <w:r>
              <w:t>П</w:t>
            </w:r>
            <w:r w:rsidRPr="00441676">
              <w:t>1</w:t>
            </w:r>
          </w:p>
        </w:tc>
        <w:tc>
          <w:tcPr>
            <w:tcW w:w="1843" w:type="dxa"/>
            <w:vAlign w:val="bottom"/>
          </w:tcPr>
          <w:p w:rsidR="00181D80" w:rsidRPr="00441676" w:rsidRDefault="00181D80" w:rsidP="00E855F6">
            <w:pPr>
              <w:jc w:val="center"/>
            </w:pPr>
            <w:r w:rsidRPr="00441676">
              <w:t>1464</w:t>
            </w:r>
          </w:p>
        </w:tc>
        <w:tc>
          <w:tcPr>
            <w:tcW w:w="850" w:type="dxa"/>
          </w:tcPr>
          <w:p w:rsidR="00181D80" w:rsidRPr="00441676" w:rsidRDefault="00181D80" w:rsidP="00E855F6">
            <w:pPr>
              <w:jc w:val="center"/>
            </w:pPr>
            <w:r w:rsidRPr="00441676">
              <w:t>П1</w:t>
            </w:r>
          </w:p>
        </w:tc>
        <w:tc>
          <w:tcPr>
            <w:tcW w:w="1701" w:type="dxa"/>
            <w:vAlign w:val="center"/>
          </w:tcPr>
          <w:p w:rsidR="00181D80" w:rsidRPr="00441676" w:rsidRDefault="00181D80" w:rsidP="00E855F6">
            <w:pPr>
              <w:jc w:val="center"/>
            </w:pPr>
            <w:r w:rsidRPr="00441676">
              <w:t>5258</w:t>
            </w:r>
          </w:p>
        </w:tc>
      </w:tr>
      <w:tr w:rsidR="00181D80" w:rsidRPr="00441676">
        <w:trPr>
          <w:jc w:val="center"/>
        </w:trPr>
        <w:tc>
          <w:tcPr>
            <w:tcW w:w="817" w:type="dxa"/>
          </w:tcPr>
          <w:p w:rsidR="00181D80" w:rsidRPr="00441676" w:rsidRDefault="00181D80" w:rsidP="00E855F6">
            <w:pPr>
              <w:jc w:val="center"/>
            </w:pPr>
            <w:r>
              <w:t>П</w:t>
            </w:r>
            <w:r w:rsidRPr="00441676">
              <w:t>2</w:t>
            </w:r>
          </w:p>
        </w:tc>
        <w:tc>
          <w:tcPr>
            <w:tcW w:w="1843" w:type="dxa"/>
            <w:vAlign w:val="bottom"/>
          </w:tcPr>
          <w:p w:rsidR="00181D80" w:rsidRPr="00441676" w:rsidRDefault="00181D80" w:rsidP="00E855F6">
            <w:pPr>
              <w:jc w:val="center"/>
            </w:pPr>
            <w:r w:rsidRPr="00441676">
              <w:t>328608</w:t>
            </w:r>
          </w:p>
        </w:tc>
        <w:tc>
          <w:tcPr>
            <w:tcW w:w="850" w:type="dxa"/>
          </w:tcPr>
          <w:p w:rsidR="00181D80" w:rsidRPr="00441676" w:rsidRDefault="00181D80" w:rsidP="00E855F6">
            <w:pPr>
              <w:jc w:val="center"/>
            </w:pPr>
            <w:r w:rsidRPr="00441676">
              <w:t>П2</w:t>
            </w:r>
          </w:p>
        </w:tc>
        <w:tc>
          <w:tcPr>
            <w:tcW w:w="1701" w:type="dxa"/>
            <w:vAlign w:val="center"/>
          </w:tcPr>
          <w:p w:rsidR="00181D80" w:rsidRPr="00441676" w:rsidRDefault="00181D80" w:rsidP="00E855F6">
            <w:pPr>
              <w:jc w:val="center"/>
            </w:pPr>
            <w:r w:rsidRPr="00441676">
              <w:t>222536</w:t>
            </w:r>
          </w:p>
        </w:tc>
      </w:tr>
      <w:tr w:rsidR="00181D80" w:rsidRPr="00441676">
        <w:trPr>
          <w:jc w:val="center"/>
        </w:trPr>
        <w:tc>
          <w:tcPr>
            <w:tcW w:w="817" w:type="dxa"/>
          </w:tcPr>
          <w:p w:rsidR="00181D80" w:rsidRPr="00441676" w:rsidRDefault="00181D80" w:rsidP="00E855F6">
            <w:pPr>
              <w:jc w:val="center"/>
            </w:pPr>
            <w:r>
              <w:t>П</w:t>
            </w:r>
            <w:r w:rsidRPr="00441676">
              <w:t>3</w:t>
            </w:r>
          </w:p>
        </w:tc>
        <w:tc>
          <w:tcPr>
            <w:tcW w:w="1843" w:type="dxa"/>
            <w:vAlign w:val="bottom"/>
          </w:tcPr>
          <w:p w:rsidR="00181D80" w:rsidRPr="00441676" w:rsidRDefault="00181D80" w:rsidP="00E855F6">
            <w:pPr>
              <w:jc w:val="center"/>
            </w:pPr>
            <w:r w:rsidRPr="00441676">
              <w:t>0</w:t>
            </w:r>
          </w:p>
        </w:tc>
        <w:tc>
          <w:tcPr>
            <w:tcW w:w="850" w:type="dxa"/>
          </w:tcPr>
          <w:p w:rsidR="00181D80" w:rsidRPr="00441676" w:rsidRDefault="00181D80" w:rsidP="00E855F6">
            <w:pPr>
              <w:jc w:val="center"/>
            </w:pPr>
            <w:r w:rsidRPr="00441676">
              <w:t>П3</w:t>
            </w:r>
          </w:p>
        </w:tc>
        <w:tc>
          <w:tcPr>
            <w:tcW w:w="1701" w:type="dxa"/>
            <w:vAlign w:val="center"/>
          </w:tcPr>
          <w:p w:rsidR="00181D80" w:rsidRPr="00441676" w:rsidRDefault="00181D80" w:rsidP="00E855F6">
            <w:pPr>
              <w:jc w:val="center"/>
            </w:pPr>
            <w:r w:rsidRPr="00441676">
              <w:t>0</w:t>
            </w:r>
          </w:p>
        </w:tc>
      </w:tr>
      <w:tr w:rsidR="00181D80" w:rsidRPr="00441676">
        <w:trPr>
          <w:jc w:val="center"/>
        </w:trPr>
        <w:tc>
          <w:tcPr>
            <w:tcW w:w="817" w:type="dxa"/>
          </w:tcPr>
          <w:p w:rsidR="00181D80" w:rsidRPr="00441676" w:rsidRDefault="00181D80" w:rsidP="00E855F6">
            <w:pPr>
              <w:jc w:val="center"/>
            </w:pPr>
            <w:r>
              <w:t>П</w:t>
            </w:r>
            <w:r w:rsidRPr="00441676">
              <w:t>4</w:t>
            </w:r>
          </w:p>
        </w:tc>
        <w:tc>
          <w:tcPr>
            <w:tcW w:w="1843" w:type="dxa"/>
            <w:vAlign w:val="bottom"/>
          </w:tcPr>
          <w:p w:rsidR="00181D80" w:rsidRPr="00441676" w:rsidRDefault="00181D80" w:rsidP="00E855F6">
            <w:pPr>
              <w:jc w:val="center"/>
            </w:pPr>
            <w:r w:rsidRPr="00441676">
              <w:t>19857</w:t>
            </w:r>
          </w:p>
        </w:tc>
        <w:tc>
          <w:tcPr>
            <w:tcW w:w="850" w:type="dxa"/>
          </w:tcPr>
          <w:p w:rsidR="00181D80" w:rsidRPr="00441676" w:rsidRDefault="00181D80" w:rsidP="00E855F6">
            <w:pPr>
              <w:jc w:val="center"/>
            </w:pPr>
            <w:r w:rsidRPr="00441676">
              <w:t>П4</w:t>
            </w:r>
          </w:p>
        </w:tc>
        <w:tc>
          <w:tcPr>
            <w:tcW w:w="1701" w:type="dxa"/>
            <w:vAlign w:val="center"/>
          </w:tcPr>
          <w:p w:rsidR="00181D80" w:rsidRPr="00441676" w:rsidRDefault="00181D80" w:rsidP="00E855F6">
            <w:pPr>
              <w:jc w:val="center"/>
            </w:pPr>
            <w:r w:rsidRPr="00441676">
              <w:t>8477</w:t>
            </w:r>
          </w:p>
        </w:tc>
      </w:tr>
    </w:tbl>
    <w:p w:rsidR="00181D80" w:rsidRDefault="00181D80" w:rsidP="00181D80">
      <w:pPr>
        <w:spacing w:line="360" w:lineRule="auto"/>
        <w:ind w:firstLine="567"/>
        <w:jc w:val="both"/>
        <w:rPr>
          <w:sz w:val="28"/>
          <w:szCs w:val="28"/>
        </w:rPr>
      </w:pPr>
      <w:r>
        <w:rPr>
          <w:sz w:val="28"/>
          <w:szCs w:val="28"/>
        </w:rPr>
        <w:t>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181D80" w:rsidRPr="00A877B4" w:rsidRDefault="00181D80" w:rsidP="00181D80">
      <w:pPr>
        <w:spacing w:line="360" w:lineRule="auto"/>
        <w:jc w:val="center"/>
        <w:rPr>
          <w:i/>
          <w:sz w:val="28"/>
          <w:szCs w:val="28"/>
          <w:u w:val="single"/>
        </w:rPr>
      </w:pPr>
      <w:r>
        <w:rPr>
          <w:i/>
          <w:sz w:val="28"/>
          <w:szCs w:val="28"/>
          <w:u w:val="single"/>
        </w:rPr>
        <w:t>Коэффициент абсолютной ликвидности</w:t>
      </w:r>
    </w:p>
    <w:p w:rsidR="0005532E" w:rsidRDefault="0005532E" w:rsidP="00181D80">
      <w:pPr>
        <w:spacing w:line="360" w:lineRule="auto"/>
        <w:jc w:val="both"/>
        <w:rPr>
          <w:sz w:val="28"/>
          <w:szCs w:val="28"/>
        </w:rPr>
        <w:sectPr w:rsidR="0005532E" w:rsidSect="00FF3837">
          <w:pgSz w:w="11906" w:h="16838"/>
          <w:pgMar w:top="1134" w:right="567" w:bottom="1134" w:left="1985" w:header="709" w:footer="709" w:gutter="0"/>
          <w:cols w:space="708"/>
          <w:titlePg/>
          <w:docGrid w:linePitch="360"/>
        </w:sectPr>
      </w:pPr>
    </w:p>
    <w:p w:rsidR="00181D80" w:rsidRDefault="00181D80" w:rsidP="00181D80">
      <w:pPr>
        <w:spacing w:line="360" w:lineRule="auto"/>
        <w:jc w:val="both"/>
        <w:rPr>
          <w:sz w:val="28"/>
          <w:szCs w:val="28"/>
        </w:rPr>
      </w:pPr>
      <w:r>
        <w:rPr>
          <w:sz w:val="28"/>
          <w:szCs w:val="28"/>
        </w:rPr>
        <w:t>На начало года:</w:t>
      </w:r>
    </w:p>
    <w:p w:rsidR="00181D80" w:rsidRDefault="00181D80" w:rsidP="00181D80">
      <w:pPr>
        <w:spacing w:line="360" w:lineRule="auto"/>
        <w:jc w:val="both"/>
        <w:rPr>
          <w:sz w:val="28"/>
          <w:szCs w:val="28"/>
        </w:rPr>
      </w:pPr>
      <w:r w:rsidRPr="00A877B4">
        <w:rPr>
          <w:position w:val="-30"/>
          <w:sz w:val="28"/>
          <w:szCs w:val="28"/>
        </w:rPr>
        <w:object w:dxaOrig="4180" w:dyaOrig="700">
          <v:shape id="_x0000_i1073" type="#_x0000_t75" style="width:209.25pt;height:35.25pt" o:ole="">
            <v:imagedata r:id="rId95" o:title=""/>
          </v:shape>
          <o:OLEObject Type="Embed" ProgID="Equation.3" ShapeID="_x0000_i1073" DrawAspect="Content" ObjectID="_1462592192" r:id="rId96"/>
        </w:object>
      </w:r>
    </w:p>
    <w:p w:rsidR="00181D80" w:rsidRDefault="00181D80" w:rsidP="00181D80">
      <w:pPr>
        <w:spacing w:line="360" w:lineRule="auto"/>
        <w:jc w:val="both"/>
        <w:rPr>
          <w:sz w:val="28"/>
          <w:szCs w:val="28"/>
        </w:rPr>
      </w:pPr>
      <w:r>
        <w:rPr>
          <w:sz w:val="28"/>
          <w:szCs w:val="28"/>
        </w:rPr>
        <w:t>На конец года:</w:t>
      </w:r>
    </w:p>
    <w:p w:rsidR="0005532E" w:rsidRDefault="00181D80" w:rsidP="00181D80">
      <w:pPr>
        <w:spacing w:line="360" w:lineRule="auto"/>
        <w:jc w:val="both"/>
        <w:rPr>
          <w:sz w:val="28"/>
          <w:szCs w:val="28"/>
        </w:rPr>
        <w:sectPr w:rsidR="0005532E" w:rsidSect="007550E3">
          <w:type w:val="continuous"/>
          <w:pgSz w:w="11906" w:h="16838"/>
          <w:pgMar w:top="1134" w:right="206" w:bottom="1134" w:left="1985" w:header="709" w:footer="709" w:gutter="0"/>
          <w:cols w:space="708" w:equalWidth="0">
            <w:col w:w="9715" w:space="356"/>
          </w:cols>
          <w:titlePg/>
          <w:docGrid w:linePitch="360"/>
        </w:sectPr>
      </w:pPr>
      <w:r w:rsidRPr="00A877B4">
        <w:rPr>
          <w:position w:val="-30"/>
          <w:sz w:val="28"/>
          <w:szCs w:val="28"/>
        </w:rPr>
        <w:object w:dxaOrig="4200" w:dyaOrig="700">
          <v:shape id="_x0000_i1074" type="#_x0000_t75" style="width:210pt;height:35.25pt" o:ole="">
            <v:imagedata r:id="rId97" o:title=""/>
          </v:shape>
          <o:OLEObject Type="Embed" ProgID="Equation.3" ShapeID="_x0000_i1074" DrawAspect="Content" ObjectID="_1462592193" r:id="rId98"/>
        </w:object>
      </w:r>
    </w:p>
    <w:p w:rsidR="00181D80" w:rsidRDefault="00181D80" w:rsidP="00181D80">
      <w:pPr>
        <w:spacing w:line="360" w:lineRule="auto"/>
        <w:ind w:firstLine="567"/>
        <w:jc w:val="both"/>
        <w:rPr>
          <w:sz w:val="28"/>
          <w:szCs w:val="28"/>
        </w:rPr>
      </w:pPr>
      <w:r>
        <w:rPr>
          <w:sz w:val="28"/>
          <w:szCs w:val="28"/>
        </w:rPr>
        <w:t>Данный коэффициент характеризует мгновенную платежеспособность предприятия. Нормативное значение ≥ 0,2. Значение данного коэффициент для ОАО «Медведь» на два порядка ниже. Это означает, что каждый день подлежат погашению только 0,22% краткосрочных обязательств предприятия, или, другими словами, в случае поддержания остатка денежных средств на уровне отчетной даты краткосрочная задолженность, имеющая место на отчетную дату, может быть погашена за 448 дней.</w:t>
      </w:r>
    </w:p>
    <w:p w:rsidR="00181D80" w:rsidRPr="002A24C0" w:rsidRDefault="00181D80" w:rsidP="00181D80">
      <w:pPr>
        <w:spacing w:line="360" w:lineRule="auto"/>
        <w:jc w:val="center"/>
        <w:rPr>
          <w:i/>
          <w:sz w:val="28"/>
          <w:szCs w:val="28"/>
          <w:u w:val="single"/>
        </w:rPr>
      </w:pPr>
      <w:r w:rsidRPr="002A24C0">
        <w:rPr>
          <w:i/>
          <w:sz w:val="28"/>
          <w:szCs w:val="28"/>
          <w:u w:val="single"/>
        </w:rPr>
        <w:t>Коэффициент уточненной (текущей) ликвидности</w:t>
      </w:r>
    </w:p>
    <w:p w:rsidR="0005532E" w:rsidRDefault="0005532E" w:rsidP="00181D80">
      <w:pPr>
        <w:spacing w:line="360" w:lineRule="auto"/>
        <w:jc w:val="both"/>
        <w:rPr>
          <w:sz w:val="28"/>
          <w:szCs w:val="28"/>
        </w:rPr>
        <w:sectPr w:rsidR="0005532E" w:rsidSect="0005532E">
          <w:type w:val="continuous"/>
          <w:pgSz w:w="11906" w:h="16838"/>
          <w:pgMar w:top="1134" w:right="567" w:bottom="1134" w:left="1985" w:header="709" w:footer="709" w:gutter="0"/>
          <w:cols w:space="708"/>
          <w:titlePg/>
          <w:docGrid w:linePitch="360"/>
        </w:sectPr>
      </w:pPr>
    </w:p>
    <w:p w:rsidR="00181D80" w:rsidRDefault="00181D80" w:rsidP="00181D80">
      <w:pPr>
        <w:spacing w:line="360" w:lineRule="auto"/>
        <w:jc w:val="both"/>
        <w:rPr>
          <w:sz w:val="28"/>
          <w:szCs w:val="28"/>
        </w:rPr>
      </w:pPr>
      <w:r>
        <w:rPr>
          <w:sz w:val="28"/>
          <w:szCs w:val="28"/>
        </w:rPr>
        <w:t>На начало года:</w:t>
      </w:r>
    </w:p>
    <w:p w:rsidR="00181D80" w:rsidRDefault="00181D80" w:rsidP="00181D80">
      <w:pPr>
        <w:spacing w:line="360" w:lineRule="auto"/>
        <w:jc w:val="both"/>
        <w:rPr>
          <w:sz w:val="28"/>
          <w:szCs w:val="28"/>
        </w:rPr>
      </w:pPr>
      <w:r w:rsidRPr="00A877B4">
        <w:rPr>
          <w:position w:val="-30"/>
          <w:sz w:val="28"/>
          <w:szCs w:val="28"/>
        </w:rPr>
        <w:object w:dxaOrig="3780" w:dyaOrig="700">
          <v:shape id="_x0000_i1075" type="#_x0000_t75" style="width:189pt;height:35.25pt" o:ole="">
            <v:imagedata r:id="rId99" o:title=""/>
          </v:shape>
          <o:OLEObject Type="Embed" ProgID="Equation.3" ShapeID="_x0000_i1075" DrawAspect="Content" ObjectID="_1462592194" r:id="rId100"/>
        </w:object>
      </w:r>
    </w:p>
    <w:p w:rsidR="00181D80" w:rsidRDefault="00181D80" w:rsidP="00181D80">
      <w:pPr>
        <w:spacing w:line="360" w:lineRule="auto"/>
        <w:jc w:val="both"/>
        <w:rPr>
          <w:sz w:val="28"/>
          <w:szCs w:val="28"/>
        </w:rPr>
      </w:pPr>
      <w:r>
        <w:rPr>
          <w:sz w:val="28"/>
          <w:szCs w:val="28"/>
        </w:rPr>
        <w:t>На конец года:</w:t>
      </w:r>
    </w:p>
    <w:p w:rsidR="00181D80" w:rsidRDefault="00181D80" w:rsidP="00181D80">
      <w:pPr>
        <w:spacing w:line="360" w:lineRule="auto"/>
        <w:jc w:val="both"/>
        <w:rPr>
          <w:sz w:val="28"/>
          <w:szCs w:val="28"/>
        </w:rPr>
      </w:pPr>
      <w:r w:rsidRPr="00A877B4">
        <w:rPr>
          <w:position w:val="-30"/>
          <w:sz w:val="28"/>
          <w:szCs w:val="28"/>
        </w:rPr>
        <w:object w:dxaOrig="3820" w:dyaOrig="700">
          <v:shape id="_x0000_i1076" type="#_x0000_t75" style="width:191.25pt;height:35.25pt" o:ole="">
            <v:imagedata r:id="rId101" o:title=""/>
          </v:shape>
          <o:OLEObject Type="Embed" ProgID="Equation.3" ShapeID="_x0000_i1076" DrawAspect="Content" ObjectID="_1462592195" r:id="rId102"/>
        </w:object>
      </w:r>
    </w:p>
    <w:p w:rsidR="0005532E" w:rsidRDefault="0005532E" w:rsidP="00181D80">
      <w:pPr>
        <w:spacing w:line="360" w:lineRule="auto"/>
        <w:ind w:firstLine="567"/>
        <w:jc w:val="both"/>
        <w:rPr>
          <w:sz w:val="28"/>
          <w:szCs w:val="28"/>
        </w:rPr>
        <w:sectPr w:rsidR="0005532E" w:rsidSect="007550E3">
          <w:type w:val="continuous"/>
          <w:pgSz w:w="11906" w:h="16838"/>
          <w:pgMar w:top="1134" w:right="567" w:bottom="1134" w:left="1985" w:header="709" w:footer="709" w:gutter="0"/>
          <w:cols w:space="708" w:equalWidth="0">
            <w:col w:w="9354" w:space="708"/>
          </w:cols>
          <w:titlePg/>
          <w:docGrid w:linePitch="360"/>
        </w:sectPr>
      </w:pPr>
    </w:p>
    <w:p w:rsidR="00181D80" w:rsidRDefault="00181D80" w:rsidP="00181D80">
      <w:pPr>
        <w:spacing w:line="360" w:lineRule="auto"/>
        <w:ind w:firstLine="567"/>
        <w:jc w:val="both"/>
        <w:rPr>
          <w:sz w:val="28"/>
          <w:szCs w:val="28"/>
        </w:rPr>
      </w:pPr>
      <w:r>
        <w:rPr>
          <w:sz w:val="28"/>
          <w:szCs w:val="28"/>
        </w:rPr>
        <w:t>Данный коэффициент характеризует платежеспособность предприятия с учетом предстоящих поступлений от дебиторов. Нормативное значение ≥ 0,7. Значение данного коэффициент для ОАО «Медведь» меньше почти в 2 раза. Это означает, что ОАО «Медведь» не сможет покрыть текущую задолженность, даже при условии полного погашения дебиторской задолженности.</w:t>
      </w:r>
    </w:p>
    <w:p w:rsidR="007550E3" w:rsidRDefault="007550E3" w:rsidP="00181D80">
      <w:pPr>
        <w:spacing w:line="360" w:lineRule="auto"/>
        <w:jc w:val="center"/>
        <w:rPr>
          <w:i/>
          <w:sz w:val="28"/>
          <w:szCs w:val="28"/>
          <w:u w:val="single"/>
        </w:rPr>
      </w:pPr>
    </w:p>
    <w:p w:rsidR="00181D80" w:rsidRPr="00063736" w:rsidRDefault="00181D80" w:rsidP="00181D80">
      <w:pPr>
        <w:spacing w:line="360" w:lineRule="auto"/>
        <w:jc w:val="center"/>
        <w:rPr>
          <w:i/>
          <w:sz w:val="28"/>
          <w:szCs w:val="28"/>
          <w:u w:val="single"/>
        </w:rPr>
      </w:pPr>
      <w:r w:rsidRPr="00063736">
        <w:rPr>
          <w:i/>
          <w:sz w:val="28"/>
          <w:szCs w:val="28"/>
          <w:u w:val="single"/>
        </w:rPr>
        <w:t>Коэффициент покрытия:</w:t>
      </w:r>
    </w:p>
    <w:p w:rsidR="00181D80" w:rsidRDefault="00181D80" w:rsidP="00181D80">
      <w:pPr>
        <w:spacing w:line="360" w:lineRule="auto"/>
        <w:jc w:val="both"/>
        <w:rPr>
          <w:sz w:val="28"/>
          <w:szCs w:val="28"/>
        </w:rPr>
      </w:pPr>
      <w:r>
        <w:rPr>
          <w:sz w:val="28"/>
          <w:szCs w:val="28"/>
        </w:rPr>
        <w:t>На начало года:</w:t>
      </w:r>
    </w:p>
    <w:p w:rsidR="00181D80" w:rsidRDefault="00181D80" w:rsidP="00181D80">
      <w:pPr>
        <w:spacing w:line="360" w:lineRule="auto"/>
        <w:jc w:val="both"/>
        <w:rPr>
          <w:sz w:val="28"/>
          <w:szCs w:val="28"/>
        </w:rPr>
      </w:pPr>
      <w:r w:rsidRPr="00A877B4">
        <w:rPr>
          <w:position w:val="-30"/>
          <w:sz w:val="28"/>
          <w:szCs w:val="28"/>
        </w:rPr>
        <w:object w:dxaOrig="5040" w:dyaOrig="700">
          <v:shape id="_x0000_i1077" type="#_x0000_t75" style="width:252pt;height:35.25pt" o:ole="">
            <v:imagedata r:id="rId103" o:title=""/>
          </v:shape>
          <o:OLEObject Type="Embed" ProgID="Equation.3" ShapeID="_x0000_i1077" DrawAspect="Content" ObjectID="_1462592196" r:id="rId104"/>
        </w:object>
      </w:r>
    </w:p>
    <w:p w:rsidR="00181D80" w:rsidRDefault="00181D80" w:rsidP="00181D80">
      <w:pPr>
        <w:spacing w:line="360" w:lineRule="auto"/>
        <w:jc w:val="both"/>
        <w:rPr>
          <w:sz w:val="28"/>
          <w:szCs w:val="28"/>
        </w:rPr>
      </w:pPr>
      <w:r>
        <w:rPr>
          <w:sz w:val="28"/>
          <w:szCs w:val="28"/>
        </w:rPr>
        <w:t>На конец года:</w:t>
      </w:r>
    </w:p>
    <w:p w:rsidR="00181D80" w:rsidRDefault="00181D80" w:rsidP="00181D80">
      <w:pPr>
        <w:spacing w:line="360" w:lineRule="auto"/>
        <w:jc w:val="both"/>
        <w:rPr>
          <w:sz w:val="28"/>
          <w:szCs w:val="28"/>
        </w:rPr>
      </w:pPr>
      <w:r w:rsidRPr="00A877B4">
        <w:rPr>
          <w:position w:val="-30"/>
          <w:sz w:val="28"/>
          <w:szCs w:val="28"/>
        </w:rPr>
        <w:object w:dxaOrig="4880" w:dyaOrig="700">
          <v:shape id="_x0000_i1078" type="#_x0000_t75" style="width:243.75pt;height:35.25pt" o:ole="">
            <v:imagedata r:id="rId105" o:title=""/>
          </v:shape>
          <o:OLEObject Type="Embed" ProgID="Equation.3" ShapeID="_x0000_i1078" DrawAspect="Content" ObjectID="_1462592197" r:id="rId106"/>
        </w:object>
      </w:r>
    </w:p>
    <w:p w:rsidR="00181D80" w:rsidRPr="005E3081" w:rsidRDefault="00181D80" w:rsidP="00181D80">
      <w:pPr>
        <w:spacing w:line="360" w:lineRule="auto"/>
        <w:ind w:firstLine="567"/>
        <w:jc w:val="both"/>
        <w:rPr>
          <w:sz w:val="28"/>
          <w:szCs w:val="28"/>
        </w:rPr>
      </w:pPr>
      <w:r>
        <w:rPr>
          <w:sz w:val="28"/>
          <w:szCs w:val="28"/>
        </w:rPr>
        <w:t xml:space="preserve">Данный коэффициент характеризует прогнозируемые возможности организации при условии погашения краткосрочной дебиторской задолженности и реализации имеющихся запасов. Нормативное значение ≥ 2. Т.к. коэффициент покрытия  на конец 2006 года </w:t>
      </w:r>
      <w:r w:rsidRPr="003932C0">
        <w:rPr>
          <w:sz w:val="28"/>
          <w:szCs w:val="28"/>
        </w:rPr>
        <w:t>&lt;</w:t>
      </w:r>
      <w:r w:rsidRPr="005E3081">
        <w:rPr>
          <w:sz w:val="28"/>
          <w:szCs w:val="28"/>
        </w:rPr>
        <w:t xml:space="preserve"> 1</w:t>
      </w:r>
      <w:r>
        <w:rPr>
          <w:sz w:val="28"/>
          <w:szCs w:val="28"/>
        </w:rPr>
        <w:t>, можно сделать вывод, что организация не</w:t>
      </w:r>
      <w:r w:rsidRPr="003932C0">
        <w:rPr>
          <w:sz w:val="28"/>
          <w:szCs w:val="28"/>
        </w:rPr>
        <w:t xml:space="preserve"> </w:t>
      </w:r>
      <w:r>
        <w:rPr>
          <w:sz w:val="28"/>
          <w:szCs w:val="28"/>
        </w:rPr>
        <w:t>располагает свободными средствами.</w:t>
      </w:r>
    </w:p>
    <w:p w:rsidR="00181D80" w:rsidRPr="00CB69B3" w:rsidRDefault="00181D80" w:rsidP="00181D80">
      <w:pPr>
        <w:spacing w:line="360" w:lineRule="auto"/>
        <w:jc w:val="center"/>
        <w:rPr>
          <w:i/>
          <w:sz w:val="28"/>
          <w:szCs w:val="28"/>
          <w:u w:val="single"/>
        </w:rPr>
      </w:pPr>
      <w:r w:rsidRPr="00CB69B3">
        <w:rPr>
          <w:i/>
          <w:sz w:val="28"/>
          <w:szCs w:val="28"/>
          <w:u w:val="single"/>
        </w:rPr>
        <w:t>Коэффициент восстановления (утраты) платежеспособности</w:t>
      </w:r>
    </w:p>
    <w:p w:rsidR="00181D80" w:rsidRDefault="00181D80" w:rsidP="00181D80">
      <w:pPr>
        <w:spacing w:line="360" w:lineRule="auto"/>
        <w:jc w:val="both"/>
        <w:rPr>
          <w:sz w:val="28"/>
          <w:szCs w:val="28"/>
        </w:rPr>
      </w:pPr>
      <w:r w:rsidRPr="00CB69B3">
        <w:rPr>
          <w:position w:val="-24"/>
          <w:sz w:val="28"/>
          <w:szCs w:val="28"/>
        </w:rPr>
        <w:object w:dxaOrig="8600" w:dyaOrig="660">
          <v:shape id="_x0000_i1079" type="#_x0000_t75" style="width:429.75pt;height:33pt" o:ole="">
            <v:imagedata r:id="rId107" o:title=""/>
          </v:shape>
          <o:OLEObject Type="Embed" ProgID="Equation.3" ShapeID="_x0000_i1079" DrawAspect="Content" ObjectID="_1462592198" r:id="rId108"/>
        </w:object>
      </w:r>
    </w:p>
    <w:p w:rsidR="00181D80" w:rsidRDefault="00181D80" w:rsidP="00181D80">
      <w:pPr>
        <w:spacing w:line="360" w:lineRule="auto"/>
        <w:ind w:firstLine="567"/>
        <w:jc w:val="both"/>
        <w:rPr>
          <w:sz w:val="28"/>
          <w:szCs w:val="28"/>
        </w:rPr>
      </w:pPr>
      <w:r>
        <w:rPr>
          <w:sz w:val="28"/>
          <w:szCs w:val="28"/>
        </w:rPr>
        <w:t xml:space="preserve">Данный коэффициент характеризует наличие реальной возможности у предприятия восстановить либо утратить свою платежеспособность в течение полугода. Нормативное значение ≥ 1. Для ОАО «Медведь» этот коэффициент составляет 0,31, это означает, что оно не способно погасить свои обязательства в течение полугода. </w:t>
      </w:r>
    </w:p>
    <w:p w:rsidR="0011472C" w:rsidRDefault="0011472C" w:rsidP="005968FA">
      <w:pPr>
        <w:spacing w:line="360" w:lineRule="auto"/>
        <w:ind w:firstLine="567"/>
        <w:jc w:val="both"/>
      </w:pPr>
    </w:p>
    <w:p w:rsidR="0005532E" w:rsidRPr="004F23AE" w:rsidRDefault="00323468" w:rsidP="0005532E">
      <w:pPr>
        <w:spacing w:line="360" w:lineRule="auto"/>
        <w:jc w:val="center"/>
        <w:rPr>
          <w:b/>
          <w:caps/>
          <w:sz w:val="28"/>
          <w:szCs w:val="28"/>
        </w:rPr>
      </w:pPr>
      <w:r>
        <w:rPr>
          <w:b/>
          <w:caps/>
          <w:sz w:val="28"/>
          <w:szCs w:val="28"/>
        </w:rPr>
        <w:t>3</w:t>
      </w:r>
      <w:r w:rsidR="0005532E" w:rsidRPr="004F23AE">
        <w:rPr>
          <w:b/>
          <w:caps/>
          <w:sz w:val="28"/>
          <w:szCs w:val="28"/>
        </w:rPr>
        <w:t>.3.</w:t>
      </w:r>
      <w:r w:rsidR="0005532E">
        <w:rPr>
          <w:b/>
          <w:caps/>
          <w:sz w:val="28"/>
          <w:szCs w:val="28"/>
        </w:rPr>
        <w:t>2</w:t>
      </w:r>
      <w:r w:rsidR="0005532E" w:rsidRPr="004F23AE">
        <w:rPr>
          <w:b/>
          <w:caps/>
          <w:sz w:val="28"/>
          <w:szCs w:val="28"/>
        </w:rPr>
        <w:t xml:space="preserve"> за 200</w:t>
      </w:r>
      <w:r w:rsidR="0005532E">
        <w:rPr>
          <w:b/>
          <w:caps/>
          <w:sz w:val="28"/>
          <w:szCs w:val="28"/>
        </w:rPr>
        <w:t>7</w:t>
      </w:r>
      <w:r w:rsidR="0005532E" w:rsidRPr="004F23AE">
        <w:rPr>
          <w:b/>
          <w:caps/>
          <w:sz w:val="28"/>
          <w:szCs w:val="28"/>
        </w:rPr>
        <w:t xml:space="preserve"> год</w:t>
      </w:r>
    </w:p>
    <w:p w:rsidR="0005532E" w:rsidRDefault="0005532E" w:rsidP="0005532E">
      <w:pPr>
        <w:spacing w:line="360" w:lineRule="auto"/>
        <w:ind w:firstLine="567"/>
        <w:jc w:val="both"/>
        <w:rPr>
          <w:sz w:val="28"/>
          <w:szCs w:val="28"/>
        </w:rPr>
      </w:pPr>
      <w:r w:rsidRPr="00441676">
        <w:rPr>
          <w:sz w:val="28"/>
          <w:szCs w:val="28"/>
        </w:rPr>
        <w:t>Сгруппируем активы предприятия по степени ликвидности:</w:t>
      </w:r>
    </w:p>
    <w:tbl>
      <w:tblPr>
        <w:tblStyle w:val="a3"/>
        <w:tblW w:w="0" w:type="auto"/>
        <w:jc w:val="center"/>
        <w:tblLook w:val="01E0" w:firstRow="1" w:lastRow="1" w:firstColumn="1" w:lastColumn="1" w:noHBand="0" w:noVBand="0"/>
      </w:tblPr>
      <w:tblGrid>
        <w:gridCol w:w="817"/>
        <w:gridCol w:w="1843"/>
        <w:gridCol w:w="850"/>
        <w:gridCol w:w="1701"/>
      </w:tblGrid>
      <w:tr w:rsidR="0005532E" w:rsidRPr="00441676">
        <w:trPr>
          <w:jc w:val="center"/>
        </w:trPr>
        <w:tc>
          <w:tcPr>
            <w:tcW w:w="2660" w:type="dxa"/>
            <w:gridSpan w:val="2"/>
          </w:tcPr>
          <w:p w:rsidR="0005532E" w:rsidRPr="00441676" w:rsidRDefault="0005532E" w:rsidP="00E855F6">
            <w:pPr>
              <w:jc w:val="center"/>
              <w:rPr>
                <w:b/>
              </w:rPr>
            </w:pPr>
            <w:r w:rsidRPr="00441676">
              <w:rPr>
                <w:b/>
              </w:rPr>
              <w:t>На начало 200</w:t>
            </w:r>
            <w:r>
              <w:rPr>
                <w:b/>
              </w:rPr>
              <w:t>7</w:t>
            </w:r>
            <w:r w:rsidRPr="00441676">
              <w:rPr>
                <w:b/>
              </w:rPr>
              <w:t xml:space="preserve"> года</w:t>
            </w:r>
          </w:p>
        </w:tc>
        <w:tc>
          <w:tcPr>
            <w:tcW w:w="2551" w:type="dxa"/>
            <w:gridSpan w:val="2"/>
          </w:tcPr>
          <w:p w:rsidR="0005532E" w:rsidRPr="00441676" w:rsidRDefault="0005532E" w:rsidP="00E855F6">
            <w:pPr>
              <w:jc w:val="center"/>
              <w:rPr>
                <w:b/>
              </w:rPr>
            </w:pPr>
            <w:r w:rsidRPr="00441676">
              <w:rPr>
                <w:b/>
              </w:rPr>
              <w:t>На коне</w:t>
            </w:r>
            <w:r w:rsidR="00323468">
              <w:rPr>
                <w:b/>
              </w:rPr>
              <w:t>ц</w:t>
            </w:r>
            <w:r w:rsidRPr="00441676">
              <w:rPr>
                <w:b/>
              </w:rPr>
              <w:t xml:space="preserve"> 200</w:t>
            </w:r>
            <w:r>
              <w:rPr>
                <w:b/>
              </w:rPr>
              <w:t>7</w:t>
            </w:r>
            <w:r w:rsidRPr="00441676">
              <w:rPr>
                <w:b/>
              </w:rPr>
              <w:t xml:space="preserve"> года</w:t>
            </w:r>
          </w:p>
        </w:tc>
      </w:tr>
      <w:tr w:rsidR="0005532E" w:rsidRPr="00441676">
        <w:trPr>
          <w:jc w:val="center"/>
        </w:trPr>
        <w:tc>
          <w:tcPr>
            <w:tcW w:w="817" w:type="dxa"/>
          </w:tcPr>
          <w:p w:rsidR="0005532E" w:rsidRPr="00441676" w:rsidRDefault="0005532E" w:rsidP="00E855F6">
            <w:pPr>
              <w:jc w:val="center"/>
            </w:pPr>
            <w:r w:rsidRPr="00441676">
              <w:t>А1</w:t>
            </w:r>
          </w:p>
        </w:tc>
        <w:tc>
          <w:tcPr>
            <w:tcW w:w="1843" w:type="dxa"/>
            <w:vAlign w:val="bottom"/>
          </w:tcPr>
          <w:p w:rsidR="0005532E" w:rsidRPr="000812CE" w:rsidRDefault="0005532E" w:rsidP="00E855F6">
            <w:pPr>
              <w:jc w:val="center"/>
            </w:pPr>
            <w:r w:rsidRPr="000812CE">
              <w:t>509</w:t>
            </w:r>
          </w:p>
        </w:tc>
        <w:tc>
          <w:tcPr>
            <w:tcW w:w="850" w:type="dxa"/>
          </w:tcPr>
          <w:p w:rsidR="0005532E" w:rsidRPr="000812CE" w:rsidRDefault="0005532E" w:rsidP="00E855F6">
            <w:pPr>
              <w:jc w:val="center"/>
            </w:pPr>
            <w:r w:rsidRPr="000812CE">
              <w:t>А1</w:t>
            </w:r>
          </w:p>
        </w:tc>
        <w:tc>
          <w:tcPr>
            <w:tcW w:w="1701" w:type="dxa"/>
            <w:vAlign w:val="center"/>
          </w:tcPr>
          <w:p w:rsidR="0005532E" w:rsidRPr="000812CE" w:rsidRDefault="0005532E" w:rsidP="00E855F6">
            <w:pPr>
              <w:jc w:val="center"/>
            </w:pPr>
            <w:r w:rsidRPr="000812CE">
              <w:t>31752</w:t>
            </w:r>
          </w:p>
        </w:tc>
      </w:tr>
      <w:tr w:rsidR="0005532E" w:rsidRPr="00441676">
        <w:trPr>
          <w:jc w:val="center"/>
        </w:trPr>
        <w:tc>
          <w:tcPr>
            <w:tcW w:w="817" w:type="dxa"/>
          </w:tcPr>
          <w:p w:rsidR="0005532E" w:rsidRPr="00441676" w:rsidRDefault="0005532E" w:rsidP="00E855F6">
            <w:pPr>
              <w:jc w:val="center"/>
            </w:pPr>
            <w:r w:rsidRPr="00441676">
              <w:t>А2</w:t>
            </w:r>
          </w:p>
        </w:tc>
        <w:tc>
          <w:tcPr>
            <w:tcW w:w="1843" w:type="dxa"/>
            <w:vAlign w:val="bottom"/>
          </w:tcPr>
          <w:p w:rsidR="0005532E" w:rsidRPr="000812CE" w:rsidRDefault="0005532E" w:rsidP="00E855F6">
            <w:pPr>
              <w:jc w:val="center"/>
            </w:pPr>
            <w:r w:rsidRPr="000812CE">
              <w:t>90585</w:t>
            </w:r>
          </w:p>
        </w:tc>
        <w:tc>
          <w:tcPr>
            <w:tcW w:w="850" w:type="dxa"/>
          </w:tcPr>
          <w:p w:rsidR="0005532E" w:rsidRPr="000812CE" w:rsidRDefault="0005532E" w:rsidP="00E855F6">
            <w:pPr>
              <w:jc w:val="center"/>
            </w:pPr>
            <w:r w:rsidRPr="000812CE">
              <w:t>А2</w:t>
            </w:r>
          </w:p>
        </w:tc>
        <w:tc>
          <w:tcPr>
            <w:tcW w:w="1701" w:type="dxa"/>
            <w:vAlign w:val="center"/>
          </w:tcPr>
          <w:p w:rsidR="0005532E" w:rsidRPr="000812CE" w:rsidRDefault="0005532E" w:rsidP="00E855F6">
            <w:pPr>
              <w:jc w:val="center"/>
            </w:pPr>
            <w:r w:rsidRPr="000812CE">
              <w:t>81283</w:t>
            </w:r>
          </w:p>
        </w:tc>
      </w:tr>
      <w:tr w:rsidR="0005532E" w:rsidRPr="00441676">
        <w:trPr>
          <w:jc w:val="center"/>
        </w:trPr>
        <w:tc>
          <w:tcPr>
            <w:tcW w:w="817" w:type="dxa"/>
          </w:tcPr>
          <w:p w:rsidR="0005532E" w:rsidRPr="00441676" w:rsidRDefault="0005532E" w:rsidP="00E855F6">
            <w:pPr>
              <w:jc w:val="center"/>
            </w:pPr>
            <w:r w:rsidRPr="00441676">
              <w:t>А3</w:t>
            </w:r>
          </w:p>
        </w:tc>
        <w:tc>
          <w:tcPr>
            <w:tcW w:w="1843" w:type="dxa"/>
            <w:vAlign w:val="bottom"/>
          </w:tcPr>
          <w:p w:rsidR="0005532E" w:rsidRPr="000812CE" w:rsidRDefault="0005532E" w:rsidP="00E855F6">
            <w:pPr>
              <w:jc w:val="center"/>
            </w:pPr>
            <w:r w:rsidRPr="000812CE">
              <w:t>33071</w:t>
            </w:r>
          </w:p>
        </w:tc>
        <w:tc>
          <w:tcPr>
            <w:tcW w:w="850" w:type="dxa"/>
          </w:tcPr>
          <w:p w:rsidR="0005532E" w:rsidRPr="000812CE" w:rsidRDefault="0005532E" w:rsidP="00E855F6">
            <w:pPr>
              <w:jc w:val="center"/>
            </w:pPr>
            <w:r w:rsidRPr="000812CE">
              <w:t>А3</w:t>
            </w:r>
          </w:p>
        </w:tc>
        <w:tc>
          <w:tcPr>
            <w:tcW w:w="1701" w:type="dxa"/>
            <w:vAlign w:val="center"/>
          </w:tcPr>
          <w:p w:rsidR="0005532E" w:rsidRPr="000812CE" w:rsidRDefault="0005532E" w:rsidP="00E855F6">
            <w:pPr>
              <w:jc w:val="center"/>
            </w:pPr>
            <w:r w:rsidRPr="000812CE">
              <w:t>128030</w:t>
            </w:r>
          </w:p>
        </w:tc>
      </w:tr>
      <w:tr w:rsidR="0005532E" w:rsidRPr="00441676">
        <w:trPr>
          <w:jc w:val="center"/>
        </w:trPr>
        <w:tc>
          <w:tcPr>
            <w:tcW w:w="817" w:type="dxa"/>
          </w:tcPr>
          <w:p w:rsidR="0005532E" w:rsidRPr="00441676" w:rsidRDefault="0005532E" w:rsidP="00E855F6">
            <w:pPr>
              <w:jc w:val="center"/>
            </w:pPr>
            <w:r w:rsidRPr="00441676">
              <w:t>А4</w:t>
            </w:r>
          </w:p>
        </w:tc>
        <w:tc>
          <w:tcPr>
            <w:tcW w:w="1843" w:type="dxa"/>
            <w:vAlign w:val="bottom"/>
          </w:tcPr>
          <w:p w:rsidR="0005532E" w:rsidRPr="000812CE" w:rsidRDefault="0005532E" w:rsidP="00E855F6">
            <w:pPr>
              <w:jc w:val="center"/>
            </w:pPr>
            <w:r w:rsidRPr="000812CE">
              <w:t>112106</w:t>
            </w:r>
          </w:p>
        </w:tc>
        <w:tc>
          <w:tcPr>
            <w:tcW w:w="850" w:type="dxa"/>
          </w:tcPr>
          <w:p w:rsidR="0005532E" w:rsidRPr="000812CE" w:rsidRDefault="0005532E" w:rsidP="00E855F6">
            <w:pPr>
              <w:jc w:val="center"/>
            </w:pPr>
            <w:r w:rsidRPr="000812CE">
              <w:t>А4</w:t>
            </w:r>
          </w:p>
        </w:tc>
        <w:tc>
          <w:tcPr>
            <w:tcW w:w="1701" w:type="dxa"/>
            <w:vAlign w:val="center"/>
          </w:tcPr>
          <w:p w:rsidR="0005532E" w:rsidRPr="000812CE" w:rsidRDefault="0005532E" w:rsidP="00E855F6">
            <w:pPr>
              <w:jc w:val="center"/>
            </w:pPr>
            <w:r w:rsidRPr="000812CE">
              <w:t>392122</w:t>
            </w:r>
          </w:p>
        </w:tc>
      </w:tr>
    </w:tbl>
    <w:p w:rsidR="0005532E" w:rsidRPr="00441676" w:rsidRDefault="0005532E" w:rsidP="0005532E">
      <w:pPr>
        <w:ind w:firstLine="567"/>
        <w:jc w:val="both"/>
        <w:rPr>
          <w:sz w:val="8"/>
          <w:szCs w:val="8"/>
        </w:rPr>
      </w:pPr>
    </w:p>
    <w:p w:rsidR="0005532E" w:rsidRDefault="0005532E" w:rsidP="0005532E">
      <w:pPr>
        <w:spacing w:line="360" w:lineRule="auto"/>
        <w:ind w:firstLine="567"/>
        <w:jc w:val="both"/>
        <w:rPr>
          <w:sz w:val="28"/>
          <w:szCs w:val="28"/>
        </w:rPr>
      </w:pPr>
      <w:r w:rsidRPr="00441676">
        <w:rPr>
          <w:sz w:val="28"/>
          <w:szCs w:val="28"/>
        </w:rPr>
        <w:t>Сгруппируем пассивы баланса по степени срочности их оплаты:</w:t>
      </w:r>
    </w:p>
    <w:tbl>
      <w:tblPr>
        <w:tblStyle w:val="a3"/>
        <w:tblW w:w="0" w:type="auto"/>
        <w:jc w:val="center"/>
        <w:tblLook w:val="01E0" w:firstRow="1" w:lastRow="1" w:firstColumn="1" w:lastColumn="1" w:noHBand="0" w:noVBand="0"/>
      </w:tblPr>
      <w:tblGrid>
        <w:gridCol w:w="817"/>
        <w:gridCol w:w="1843"/>
        <w:gridCol w:w="850"/>
        <w:gridCol w:w="1701"/>
      </w:tblGrid>
      <w:tr w:rsidR="0005532E" w:rsidRPr="00441676">
        <w:trPr>
          <w:jc w:val="center"/>
        </w:trPr>
        <w:tc>
          <w:tcPr>
            <w:tcW w:w="2660" w:type="dxa"/>
            <w:gridSpan w:val="2"/>
          </w:tcPr>
          <w:p w:rsidR="0005532E" w:rsidRPr="00441676" w:rsidRDefault="0005532E" w:rsidP="00E855F6">
            <w:pPr>
              <w:jc w:val="center"/>
              <w:rPr>
                <w:b/>
              </w:rPr>
            </w:pPr>
            <w:r w:rsidRPr="00441676">
              <w:rPr>
                <w:b/>
              </w:rPr>
              <w:t>На начало 200</w:t>
            </w:r>
            <w:r>
              <w:rPr>
                <w:b/>
              </w:rPr>
              <w:t>7</w:t>
            </w:r>
            <w:r w:rsidRPr="00441676">
              <w:rPr>
                <w:b/>
              </w:rPr>
              <w:t xml:space="preserve"> года</w:t>
            </w:r>
          </w:p>
        </w:tc>
        <w:tc>
          <w:tcPr>
            <w:tcW w:w="2551" w:type="dxa"/>
            <w:gridSpan w:val="2"/>
          </w:tcPr>
          <w:p w:rsidR="0005532E" w:rsidRPr="00441676" w:rsidRDefault="0005532E" w:rsidP="00E855F6">
            <w:pPr>
              <w:jc w:val="center"/>
              <w:rPr>
                <w:b/>
              </w:rPr>
            </w:pPr>
            <w:r w:rsidRPr="00441676">
              <w:rPr>
                <w:b/>
              </w:rPr>
              <w:t>На коне</w:t>
            </w:r>
            <w:r w:rsidR="00323468">
              <w:rPr>
                <w:b/>
              </w:rPr>
              <w:t>ц</w:t>
            </w:r>
            <w:r w:rsidRPr="00441676">
              <w:rPr>
                <w:b/>
              </w:rPr>
              <w:t xml:space="preserve"> 200</w:t>
            </w:r>
            <w:r>
              <w:rPr>
                <w:b/>
              </w:rPr>
              <w:t>7</w:t>
            </w:r>
            <w:r w:rsidRPr="00441676">
              <w:rPr>
                <w:b/>
              </w:rPr>
              <w:t xml:space="preserve"> года</w:t>
            </w:r>
          </w:p>
        </w:tc>
      </w:tr>
      <w:tr w:rsidR="0005532E" w:rsidRPr="00441676">
        <w:trPr>
          <w:jc w:val="center"/>
        </w:trPr>
        <w:tc>
          <w:tcPr>
            <w:tcW w:w="817" w:type="dxa"/>
          </w:tcPr>
          <w:p w:rsidR="0005532E" w:rsidRPr="00441676" w:rsidRDefault="0005532E" w:rsidP="00E855F6">
            <w:pPr>
              <w:jc w:val="center"/>
            </w:pPr>
            <w:r>
              <w:t>П</w:t>
            </w:r>
            <w:r w:rsidRPr="00441676">
              <w:t>1</w:t>
            </w:r>
          </w:p>
        </w:tc>
        <w:tc>
          <w:tcPr>
            <w:tcW w:w="1843" w:type="dxa"/>
            <w:vAlign w:val="bottom"/>
          </w:tcPr>
          <w:p w:rsidR="0005532E" w:rsidRPr="000812CE" w:rsidRDefault="0005532E" w:rsidP="00E855F6">
            <w:pPr>
              <w:jc w:val="center"/>
            </w:pPr>
            <w:r w:rsidRPr="000812CE">
              <w:t>5258</w:t>
            </w:r>
          </w:p>
        </w:tc>
        <w:tc>
          <w:tcPr>
            <w:tcW w:w="850" w:type="dxa"/>
          </w:tcPr>
          <w:p w:rsidR="0005532E" w:rsidRPr="000812CE" w:rsidRDefault="0005532E" w:rsidP="00E855F6">
            <w:pPr>
              <w:jc w:val="center"/>
            </w:pPr>
            <w:r w:rsidRPr="000812CE">
              <w:t>П1</w:t>
            </w:r>
          </w:p>
        </w:tc>
        <w:tc>
          <w:tcPr>
            <w:tcW w:w="1701" w:type="dxa"/>
            <w:vAlign w:val="center"/>
          </w:tcPr>
          <w:p w:rsidR="0005532E" w:rsidRPr="000812CE" w:rsidRDefault="0005532E" w:rsidP="00E855F6">
            <w:pPr>
              <w:jc w:val="center"/>
            </w:pPr>
            <w:r w:rsidRPr="000812CE">
              <w:t>211545</w:t>
            </w:r>
          </w:p>
        </w:tc>
      </w:tr>
      <w:tr w:rsidR="0005532E" w:rsidRPr="00441676">
        <w:trPr>
          <w:jc w:val="center"/>
        </w:trPr>
        <w:tc>
          <w:tcPr>
            <w:tcW w:w="817" w:type="dxa"/>
          </w:tcPr>
          <w:p w:rsidR="0005532E" w:rsidRPr="00441676" w:rsidRDefault="0005532E" w:rsidP="00E855F6">
            <w:pPr>
              <w:jc w:val="center"/>
            </w:pPr>
            <w:r>
              <w:t>П</w:t>
            </w:r>
            <w:r w:rsidRPr="00441676">
              <w:t>2</w:t>
            </w:r>
          </w:p>
        </w:tc>
        <w:tc>
          <w:tcPr>
            <w:tcW w:w="1843" w:type="dxa"/>
            <w:vAlign w:val="bottom"/>
          </w:tcPr>
          <w:p w:rsidR="0005532E" w:rsidRPr="000812CE" w:rsidRDefault="0005532E" w:rsidP="00E855F6">
            <w:pPr>
              <w:jc w:val="center"/>
            </w:pPr>
            <w:r w:rsidRPr="000812CE">
              <w:t>222536</w:t>
            </w:r>
          </w:p>
        </w:tc>
        <w:tc>
          <w:tcPr>
            <w:tcW w:w="850" w:type="dxa"/>
          </w:tcPr>
          <w:p w:rsidR="0005532E" w:rsidRPr="000812CE" w:rsidRDefault="0005532E" w:rsidP="00E855F6">
            <w:pPr>
              <w:jc w:val="center"/>
            </w:pPr>
            <w:r w:rsidRPr="000812CE">
              <w:t>П2</w:t>
            </w:r>
          </w:p>
        </w:tc>
        <w:tc>
          <w:tcPr>
            <w:tcW w:w="1701" w:type="dxa"/>
            <w:vAlign w:val="center"/>
          </w:tcPr>
          <w:p w:rsidR="0005532E" w:rsidRPr="000812CE" w:rsidRDefault="0005532E" w:rsidP="00E855F6">
            <w:pPr>
              <w:jc w:val="center"/>
            </w:pPr>
            <w:r w:rsidRPr="000812CE">
              <w:t>164836</w:t>
            </w:r>
          </w:p>
        </w:tc>
      </w:tr>
      <w:tr w:rsidR="0005532E" w:rsidRPr="00441676">
        <w:trPr>
          <w:jc w:val="center"/>
        </w:trPr>
        <w:tc>
          <w:tcPr>
            <w:tcW w:w="817" w:type="dxa"/>
          </w:tcPr>
          <w:p w:rsidR="0005532E" w:rsidRPr="00441676" w:rsidRDefault="0005532E" w:rsidP="00E855F6">
            <w:pPr>
              <w:jc w:val="center"/>
            </w:pPr>
            <w:r>
              <w:t>П</w:t>
            </w:r>
            <w:r w:rsidRPr="00441676">
              <w:t>3</w:t>
            </w:r>
          </w:p>
        </w:tc>
        <w:tc>
          <w:tcPr>
            <w:tcW w:w="1843" w:type="dxa"/>
            <w:vAlign w:val="bottom"/>
          </w:tcPr>
          <w:p w:rsidR="0005532E" w:rsidRPr="000812CE" w:rsidRDefault="0005532E" w:rsidP="00E855F6">
            <w:pPr>
              <w:jc w:val="center"/>
            </w:pPr>
            <w:r w:rsidRPr="000812CE">
              <w:t>0</w:t>
            </w:r>
          </w:p>
        </w:tc>
        <w:tc>
          <w:tcPr>
            <w:tcW w:w="850" w:type="dxa"/>
          </w:tcPr>
          <w:p w:rsidR="0005532E" w:rsidRPr="000812CE" w:rsidRDefault="0005532E" w:rsidP="00E855F6">
            <w:pPr>
              <w:jc w:val="center"/>
            </w:pPr>
            <w:r w:rsidRPr="000812CE">
              <w:t>П3</w:t>
            </w:r>
          </w:p>
        </w:tc>
        <w:tc>
          <w:tcPr>
            <w:tcW w:w="1701" w:type="dxa"/>
            <w:vAlign w:val="center"/>
          </w:tcPr>
          <w:p w:rsidR="0005532E" w:rsidRPr="000812CE" w:rsidRDefault="0005532E" w:rsidP="00E855F6">
            <w:pPr>
              <w:jc w:val="center"/>
            </w:pPr>
            <w:r w:rsidRPr="000812CE">
              <w:t>0</w:t>
            </w:r>
          </w:p>
        </w:tc>
      </w:tr>
      <w:tr w:rsidR="0005532E" w:rsidRPr="00441676">
        <w:trPr>
          <w:jc w:val="center"/>
        </w:trPr>
        <w:tc>
          <w:tcPr>
            <w:tcW w:w="817" w:type="dxa"/>
          </w:tcPr>
          <w:p w:rsidR="0005532E" w:rsidRPr="00441676" w:rsidRDefault="0005532E" w:rsidP="00E855F6">
            <w:pPr>
              <w:jc w:val="center"/>
            </w:pPr>
            <w:r>
              <w:t>П</w:t>
            </w:r>
            <w:r w:rsidRPr="00441676">
              <w:t>4</w:t>
            </w:r>
          </w:p>
        </w:tc>
        <w:tc>
          <w:tcPr>
            <w:tcW w:w="1843" w:type="dxa"/>
            <w:vAlign w:val="bottom"/>
          </w:tcPr>
          <w:p w:rsidR="0005532E" w:rsidRPr="000812CE" w:rsidRDefault="0005532E" w:rsidP="00E855F6">
            <w:pPr>
              <w:jc w:val="center"/>
            </w:pPr>
            <w:r w:rsidRPr="000812CE">
              <w:t>8477</w:t>
            </w:r>
          </w:p>
        </w:tc>
        <w:tc>
          <w:tcPr>
            <w:tcW w:w="850" w:type="dxa"/>
          </w:tcPr>
          <w:p w:rsidR="0005532E" w:rsidRPr="000812CE" w:rsidRDefault="0005532E" w:rsidP="00E855F6">
            <w:pPr>
              <w:jc w:val="center"/>
            </w:pPr>
            <w:r w:rsidRPr="000812CE">
              <w:t>П4</w:t>
            </w:r>
          </w:p>
        </w:tc>
        <w:tc>
          <w:tcPr>
            <w:tcW w:w="1701" w:type="dxa"/>
            <w:vAlign w:val="center"/>
          </w:tcPr>
          <w:p w:rsidR="0005532E" w:rsidRPr="000812CE" w:rsidRDefault="0005532E" w:rsidP="00E855F6">
            <w:pPr>
              <w:jc w:val="center"/>
            </w:pPr>
            <w:r w:rsidRPr="000812CE">
              <w:t>9367</w:t>
            </w:r>
          </w:p>
        </w:tc>
      </w:tr>
    </w:tbl>
    <w:p w:rsidR="0005532E" w:rsidRDefault="0005532E" w:rsidP="0005532E">
      <w:pPr>
        <w:spacing w:line="360" w:lineRule="auto"/>
        <w:ind w:firstLine="567"/>
        <w:jc w:val="both"/>
        <w:rPr>
          <w:sz w:val="28"/>
          <w:szCs w:val="28"/>
        </w:rPr>
      </w:pPr>
      <w:r>
        <w:rPr>
          <w:sz w:val="28"/>
          <w:szCs w:val="28"/>
        </w:rPr>
        <w:t>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05532E" w:rsidRPr="00A877B4" w:rsidRDefault="0005532E" w:rsidP="0005532E">
      <w:pPr>
        <w:spacing w:line="360" w:lineRule="auto"/>
        <w:jc w:val="center"/>
        <w:rPr>
          <w:i/>
          <w:sz w:val="28"/>
          <w:szCs w:val="28"/>
          <w:u w:val="single"/>
        </w:rPr>
      </w:pPr>
      <w:r>
        <w:rPr>
          <w:i/>
          <w:sz w:val="28"/>
          <w:szCs w:val="28"/>
          <w:u w:val="single"/>
        </w:rPr>
        <w:t>Коэффициент абсолютной ликвидности</w:t>
      </w:r>
    </w:p>
    <w:p w:rsidR="0005532E" w:rsidRDefault="0005532E" w:rsidP="0005532E">
      <w:pPr>
        <w:spacing w:line="360" w:lineRule="auto"/>
        <w:jc w:val="both"/>
        <w:rPr>
          <w:sz w:val="28"/>
          <w:szCs w:val="28"/>
        </w:rPr>
        <w:sectPr w:rsidR="0005532E" w:rsidSect="0005532E">
          <w:type w:val="continuous"/>
          <w:pgSz w:w="11906" w:h="16838"/>
          <w:pgMar w:top="1134" w:right="567" w:bottom="1134" w:left="1985" w:header="709" w:footer="709" w:gutter="0"/>
          <w:cols w:space="708"/>
          <w:titlePg/>
          <w:docGrid w:linePitch="360"/>
        </w:sectPr>
      </w:pPr>
    </w:p>
    <w:p w:rsidR="0005532E" w:rsidRDefault="0005532E" w:rsidP="0005532E">
      <w:pPr>
        <w:spacing w:line="360" w:lineRule="auto"/>
        <w:jc w:val="both"/>
        <w:rPr>
          <w:sz w:val="28"/>
          <w:szCs w:val="28"/>
        </w:rPr>
      </w:pPr>
      <w:r>
        <w:rPr>
          <w:sz w:val="28"/>
          <w:szCs w:val="28"/>
        </w:rPr>
        <w:t>На начало года:</w:t>
      </w:r>
    </w:p>
    <w:p w:rsidR="0005532E" w:rsidRDefault="0005532E" w:rsidP="0005532E">
      <w:pPr>
        <w:spacing w:line="360" w:lineRule="auto"/>
        <w:jc w:val="both"/>
        <w:rPr>
          <w:sz w:val="28"/>
          <w:szCs w:val="28"/>
        </w:rPr>
      </w:pPr>
      <w:r w:rsidRPr="00A877B4">
        <w:rPr>
          <w:position w:val="-30"/>
          <w:sz w:val="28"/>
          <w:szCs w:val="28"/>
        </w:rPr>
        <w:object w:dxaOrig="4200" w:dyaOrig="700">
          <v:shape id="_x0000_i1080" type="#_x0000_t75" style="width:210pt;height:35.25pt" o:ole="">
            <v:imagedata r:id="rId97" o:title=""/>
          </v:shape>
          <o:OLEObject Type="Embed" ProgID="Equation.3" ShapeID="_x0000_i1080" DrawAspect="Content" ObjectID="_1462592199" r:id="rId109"/>
        </w:object>
      </w:r>
    </w:p>
    <w:p w:rsidR="0005532E" w:rsidRDefault="0005532E" w:rsidP="0005532E">
      <w:pPr>
        <w:spacing w:line="360" w:lineRule="auto"/>
        <w:jc w:val="both"/>
        <w:rPr>
          <w:sz w:val="28"/>
          <w:szCs w:val="28"/>
        </w:rPr>
      </w:pPr>
      <w:r>
        <w:rPr>
          <w:sz w:val="28"/>
          <w:szCs w:val="28"/>
        </w:rPr>
        <w:t>На конец года:</w:t>
      </w:r>
    </w:p>
    <w:p w:rsidR="0005532E" w:rsidRDefault="0005532E" w:rsidP="0005532E">
      <w:pPr>
        <w:spacing w:line="360" w:lineRule="auto"/>
        <w:jc w:val="both"/>
        <w:rPr>
          <w:sz w:val="28"/>
          <w:szCs w:val="28"/>
        </w:rPr>
        <w:sectPr w:rsidR="0005532E" w:rsidSect="007550E3">
          <w:type w:val="continuous"/>
          <w:pgSz w:w="11906" w:h="16838"/>
          <w:pgMar w:top="1134" w:right="567" w:bottom="1134" w:left="1985" w:header="709" w:footer="709" w:gutter="0"/>
          <w:cols w:space="708" w:equalWidth="0">
            <w:col w:w="9354" w:space="708"/>
          </w:cols>
          <w:titlePg/>
          <w:docGrid w:linePitch="360"/>
        </w:sectPr>
      </w:pPr>
      <w:r w:rsidRPr="00A877B4">
        <w:rPr>
          <w:position w:val="-30"/>
          <w:sz w:val="28"/>
          <w:szCs w:val="28"/>
        </w:rPr>
        <w:object w:dxaOrig="4440" w:dyaOrig="700">
          <v:shape id="_x0000_i1081" type="#_x0000_t75" style="width:222pt;height:35.25pt" o:ole="">
            <v:imagedata r:id="rId110" o:title=""/>
          </v:shape>
          <o:OLEObject Type="Embed" ProgID="Equation.3" ShapeID="_x0000_i1081" DrawAspect="Content" ObjectID="_1462592200" r:id="rId111"/>
        </w:object>
      </w:r>
    </w:p>
    <w:p w:rsidR="0005532E" w:rsidRDefault="0005532E" w:rsidP="0005532E">
      <w:pPr>
        <w:spacing w:line="360" w:lineRule="auto"/>
        <w:jc w:val="both"/>
        <w:rPr>
          <w:sz w:val="28"/>
          <w:szCs w:val="28"/>
        </w:rPr>
      </w:pPr>
    </w:p>
    <w:p w:rsidR="0005532E" w:rsidRDefault="0005532E" w:rsidP="0005532E">
      <w:pPr>
        <w:spacing w:line="360" w:lineRule="auto"/>
        <w:ind w:firstLine="567"/>
        <w:jc w:val="both"/>
        <w:rPr>
          <w:sz w:val="28"/>
          <w:szCs w:val="28"/>
        </w:rPr>
      </w:pPr>
      <w:r>
        <w:rPr>
          <w:sz w:val="28"/>
          <w:szCs w:val="28"/>
        </w:rPr>
        <w:t>Данный коэффициент характеризует мгновенную платежеспособность предприятия. Нормативное значение ≥ 0,2. Значение данного коэффициент для ОАО «Медведь» в 2,4 раз ниже. Это означает, что каждый день подлежат погашению только 8,44% краткосрочных обязательств предприятия, или, другими словами, в случае поддержания остатка денежных средств на уровне отчетной даты краткосрочная задолженность, имеющая место на отчетную дату, может быть погашена за 12 дней.</w:t>
      </w:r>
    </w:p>
    <w:p w:rsidR="0005532E" w:rsidRPr="002A24C0" w:rsidRDefault="0005532E" w:rsidP="0005532E">
      <w:pPr>
        <w:spacing w:line="360" w:lineRule="auto"/>
        <w:jc w:val="center"/>
        <w:rPr>
          <w:i/>
          <w:sz w:val="28"/>
          <w:szCs w:val="28"/>
          <w:u w:val="single"/>
        </w:rPr>
      </w:pPr>
      <w:r w:rsidRPr="002A24C0">
        <w:rPr>
          <w:i/>
          <w:sz w:val="28"/>
          <w:szCs w:val="28"/>
          <w:u w:val="single"/>
        </w:rPr>
        <w:t>Коэффициент уточненной (текущей) ликвидности</w:t>
      </w:r>
    </w:p>
    <w:p w:rsidR="0005532E" w:rsidRDefault="0005532E" w:rsidP="0005532E">
      <w:pPr>
        <w:spacing w:line="360" w:lineRule="auto"/>
        <w:jc w:val="both"/>
        <w:rPr>
          <w:sz w:val="28"/>
          <w:szCs w:val="28"/>
        </w:rPr>
        <w:sectPr w:rsidR="0005532E" w:rsidSect="0005532E">
          <w:type w:val="continuous"/>
          <w:pgSz w:w="11906" w:h="16838"/>
          <w:pgMar w:top="1134" w:right="567" w:bottom="1134" w:left="1985" w:header="709" w:footer="709" w:gutter="0"/>
          <w:cols w:space="708"/>
          <w:titlePg/>
          <w:docGrid w:linePitch="360"/>
        </w:sectPr>
      </w:pPr>
    </w:p>
    <w:p w:rsidR="0005532E" w:rsidRDefault="0005532E" w:rsidP="0005532E">
      <w:pPr>
        <w:spacing w:line="360" w:lineRule="auto"/>
        <w:jc w:val="both"/>
        <w:rPr>
          <w:sz w:val="28"/>
          <w:szCs w:val="28"/>
        </w:rPr>
      </w:pPr>
      <w:r>
        <w:rPr>
          <w:sz w:val="28"/>
          <w:szCs w:val="28"/>
        </w:rPr>
        <w:t>На начало года:</w:t>
      </w:r>
    </w:p>
    <w:p w:rsidR="0005532E" w:rsidRDefault="0005532E" w:rsidP="0005532E">
      <w:pPr>
        <w:spacing w:line="360" w:lineRule="auto"/>
        <w:jc w:val="both"/>
        <w:rPr>
          <w:sz w:val="28"/>
          <w:szCs w:val="28"/>
        </w:rPr>
      </w:pPr>
      <w:r w:rsidRPr="00A877B4">
        <w:rPr>
          <w:position w:val="-30"/>
          <w:sz w:val="28"/>
          <w:szCs w:val="28"/>
        </w:rPr>
        <w:object w:dxaOrig="3820" w:dyaOrig="700">
          <v:shape id="_x0000_i1082" type="#_x0000_t75" style="width:191.25pt;height:35.25pt" o:ole="">
            <v:imagedata r:id="rId112" o:title=""/>
          </v:shape>
          <o:OLEObject Type="Embed" ProgID="Equation.3" ShapeID="_x0000_i1082" DrawAspect="Content" ObjectID="_1462592201" r:id="rId113"/>
        </w:object>
      </w:r>
    </w:p>
    <w:p w:rsidR="0005532E" w:rsidRDefault="0005532E" w:rsidP="0005532E">
      <w:pPr>
        <w:spacing w:line="360" w:lineRule="auto"/>
        <w:jc w:val="both"/>
        <w:rPr>
          <w:sz w:val="28"/>
          <w:szCs w:val="28"/>
        </w:rPr>
      </w:pPr>
      <w:r>
        <w:rPr>
          <w:sz w:val="28"/>
          <w:szCs w:val="28"/>
        </w:rPr>
        <w:t>На конец года:</w:t>
      </w:r>
    </w:p>
    <w:p w:rsidR="0005532E" w:rsidRDefault="0005532E" w:rsidP="0005532E">
      <w:pPr>
        <w:spacing w:line="360" w:lineRule="auto"/>
        <w:jc w:val="both"/>
        <w:rPr>
          <w:sz w:val="28"/>
          <w:szCs w:val="28"/>
        </w:rPr>
      </w:pPr>
      <w:r w:rsidRPr="00A877B4">
        <w:rPr>
          <w:position w:val="-30"/>
          <w:sz w:val="28"/>
          <w:szCs w:val="28"/>
        </w:rPr>
        <w:object w:dxaOrig="4020" w:dyaOrig="700">
          <v:shape id="_x0000_i1083" type="#_x0000_t75" style="width:201pt;height:35.25pt" o:ole="">
            <v:imagedata r:id="rId114" o:title=""/>
          </v:shape>
          <o:OLEObject Type="Embed" ProgID="Equation.3" ShapeID="_x0000_i1083" DrawAspect="Content" ObjectID="_1462592202" r:id="rId115"/>
        </w:object>
      </w:r>
    </w:p>
    <w:p w:rsidR="0005532E" w:rsidRDefault="0005532E" w:rsidP="0005532E">
      <w:pPr>
        <w:spacing w:line="360" w:lineRule="auto"/>
        <w:ind w:firstLine="567"/>
        <w:jc w:val="both"/>
        <w:rPr>
          <w:sz w:val="28"/>
          <w:szCs w:val="28"/>
        </w:rPr>
        <w:sectPr w:rsidR="0005532E" w:rsidSect="007550E3">
          <w:type w:val="continuous"/>
          <w:pgSz w:w="11906" w:h="16838"/>
          <w:pgMar w:top="1134" w:right="567" w:bottom="1134" w:left="1985" w:header="709" w:footer="709" w:gutter="0"/>
          <w:cols w:space="708" w:equalWidth="0">
            <w:col w:w="9354" w:space="708"/>
          </w:cols>
          <w:titlePg/>
          <w:docGrid w:linePitch="360"/>
        </w:sectPr>
      </w:pPr>
    </w:p>
    <w:p w:rsidR="0005532E" w:rsidRDefault="0005532E" w:rsidP="0005532E">
      <w:pPr>
        <w:spacing w:line="360" w:lineRule="auto"/>
        <w:ind w:firstLine="567"/>
        <w:jc w:val="both"/>
        <w:rPr>
          <w:sz w:val="28"/>
          <w:szCs w:val="28"/>
        </w:rPr>
      </w:pPr>
      <w:r>
        <w:rPr>
          <w:sz w:val="28"/>
          <w:szCs w:val="28"/>
        </w:rPr>
        <w:t>Данный коэффициент характеризует платежеспособность предприятия с учетом предстоящих поступлений от дебиторов. Нормативное значение ≥ 0,7. Значение данного коэффициент для ОАО «Медведь» меньше в 2,33 раза. Это означает, что ОАО «Медведь» не сможет покрыть текущую задолженность, даже при условии полного погашения дебиторской задолженности.</w:t>
      </w:r>
    </w:p>
    <w:p w:rsidR="007550E3" w:rsidRDefault="007550E3" w:rsidP="0005532E">
      <w:pPr>
        <w:spacing w:line="360" w:lineRule="auto"/>
        <w:jc w:val="center"/>
        <w:rPr>
          <w:i/>
          <w:sz w:val="28"/>
          <w:szCs w:val="28"/>
          <w:u w:val="single"/>
        </w:rPr>
      </w:pPr>
    </w:p>
    <w:p w:rsidR="0005532E" w:rsidRPr="00063736" w:rsidRDefault="0005532E" w:rsidP="0005532E">
      <w:pPr>
        <w:spacing w:line="360" w:lineRule="auto"/>
        <w:jc w:val="center"/>
        <w:rPr>
          <w:i/>
          <w:sz w:val="28"/>
          <w:szCs w:val="28"/>
          <w:u w:val="single"/>
        </w:rPr>
      </w:pPr>
      <w:r w:rsidRPr="00063736">
        <w:rPr>
          <w:i/>
          <w:sz w:val="28"/>
          <w:szCs w:val="28"/>
          <w:u w:val="single"/>
        </w:rPr>
        <w:t>Коэффициент покрытия:</w:t>
      </w:r>
    </w:p>
    <w:p w:rsidR="0005532E" w:rsidRDefault="0005532E" w:rsidP="0005532E">
      <w:pPr>
        <w:spacing w:line="360" w:lineRule="auto"/>
        <w:jc w:val="both"/>
        <w:rPr>
          <w:sz w:val="28"/>
          <w:szCs w:val="28"/>
        </w:rPr>
      </w:pPr>
      <w:r>
        <w:rPr>
          <w:sz w:val="28"/>
          <w:szCs w:val="28"/>
        </w:rPr>
        <w:t>На начало года:</w:t>
      </w:r>
    </w:p>
    <w:p w:rsidR="0005532E" w:rsidRDefault="0005532E" w:rsidP="0005532E">
      <w:pPr>
        <w:spacing w:line="360" w:lineRule="auto"/>
        <w:jc w:val="both"/>
        <w:rPr>
          <w:sz w:val="28"/>
          <w:szCs w:val="28"/>
        </w:rPr>
      </w:pPr>
      <w:r w:rsidRPr="00A877B4">
        <w:rPr>
          <w:position w:val="-30"/>
          <w:sz w:val="28"/>
          <w:szCs w:val="28"/>
        </w:rPr>
        <w:object w:dxaOrig="4880" w:dyaOrig="700">
          <v:shape id="_x0000_i1084" type="#_x0000_t75" style="width:243.75pt;height:35.25pt" o:ole="">
            <v:imagedata r:id="rId105" o:title=""/>
          </v:shape>
          <o:OLEObject Type="Embed" ProgID="Equation.3" ShapeID="_x0000_i1084" DrawAspect="Content" ObjectID="_1462592203" r:id="rId116"/>
        </w:object>
      </w:r>
    </w:p>
    <w:p w:rsidR="0005532E" w:rsidRDefault="0005532E" w:rsidP="0005532E">
      <w:pPr>
        <w:spacing w:line="360" w:lineRule="auto"/>
        <w:jc w:val="both"/>
        <w:rPr>
          <w:sz w:val="28"/>
          <w:szCs w:val="28"/>
        </w:rPr>
      </w:pPr>
      <w:r>
        <w:rPr>
          <w:sz w:val="28"/>
          <w:szCs w:val="28"/>
        </w:rPr>
        <w:t>На конец года:</w:t>
      </w:r>
    </w:p>
    <w:p w:rsidR="0005532E" w:rsidRDefault="0005532E" w:rsidP="0005532E">
      <w:pPr>
        <w:spacing w:line="360" w:lineRule="auto"/>
        <w:jc w:val="both"/>
        <w:rPr>
          <w:sz w:val="28"/>
          <w:szCs w:val="28"/>
        </w:rPr>
      </w:pPr>
      <w:r w:rsidRPr="00A877B4">
        <w:rPr>
          <w:position w:val="-30"/>
          <w:sz w:val="28"/>
          <w:szCs w:val="28"/>
        </w:rPr>
        <w:object w:dxaOrig="5240" w:dyaOrig="700">
          <v:shape id="_x0000_i1085" type="#_x0000_t75" style="width:261.75pt;height:35.25pt" o:ole="">
            <v:imagedata r:id="rId117" o:title=""/>
          </v:shape>
          <o:OLEObject Type="Embed" ProgID="Equation.3" ShapeID="_x0000_i1085" DrawAspect="Content" ObjectID="_1462592204" r:id="rId118"/>
        </w:object>
      </w:r>
    </w:p>
    <w:p w:rsidR="0005532E" w:rsidRPr="005E3081" w:rsidRDefault="0005532E" w:rsidP="0005532E">
      <w:pPr>
        <w:spacing w:line="360" w:lineRule="auto"/>
        <w:ind w:firstLine="567"/>
        <w:jc w:val="both"/>
        <w:rPr>
          <w:sz w:val="28"/>
          <w:szCs w:val="28"/>
        </w:rPr>
      </w:pPr>
      <w:r>
        <w:rPr>
          <w:sz w:val="28"/>
          <w:szCs w:val="28"/>
        </w:rPr>
        <w:t xml:space="preserve">Данный коэффициент характеризует прогнозируемые возможности организации при условии погашения краткосрочной дебиторской задолженности и реализации имеющихся запасов. Нормативное значение ≥ 2. Т.к. коэффициент покрытия  на конец 2007 года </w:t>
      </w:r>
      <w:r w:rsidRPr="003932C0">
        <w:rPr>
          <w:sz w:val="28"/>
          <w:szCs w:val="28"/>
        </w:rPr>
        <w:t>&lt;</w:t>
      </w:r>
      <w:r w:rsidRPr="005E3081">
        <w:rPr>
          <w:sz w:val="28"/>
          <w:szCs w:val="28"/>
        </w:rPr>
        <w:t xml:space="preserve"> 1</w:t>
      </w:r>
      <w:r>
        <w:rPr>
          <w:sz w:val="28"/>
          <w:szCs w:val="28"/>
        </w:rPr>
        <w:t>, можно сделать вывод, что организация не</w:t>
      </w:r>
      <w:r w:rsidRPr="003932C0">
        <w:rPr>
          <w:sz w:val="28"/>
          <w:szCs w:val="28"/>
        </w:rPr>
        <w:t xml:space="preserve"> </w:t>
      </w:r>
      <w:r>
        <w:rPr>
          <w:sz w:val="28"/>
          <w:szCs w:val="28"/>
        </w:rPr>
        <w:t>располагает свободными средствами.</w:t>
      </w:r>
    </w:p>
    <w:p w:rsidR="0005532E" w:rsidRPr="00CB69B3" w:rsidRDefault="0005532E" w:rsidP="0005532E">
      <w:pPr>
        <w:spacing w:line="360" w:lineRule="auto"/>
        <w:ind w:firstLine="567"/>
        <w:jc w:val="both"/>
        <w:rPr>
          <w:i/>
          <w:sz w:val="28"/>
          <w:szCs w:val="28"/>
          <w:u w:val="single"/>
        </w:rPr>
      </w:pPr>
      <w:r w:rsidRPr="00CB69B3">
        <w:rPr>
          <w:i/>
          <w:sz w:val="28"/>
          <w:szCs w:val="28"/>
          <w:u w:val="single"/>
        </w:rPr>
        <w:t>Коэффициент восстановления (утраты) платежеспособности</w:t>
      </w:r>
    </w:p>
    <w:p w:rsidR="0005532E" w:rsidRDefault="0005532E" w:rsidP="0005532E">
      <w:pPr>
        <w:spacing w:line="360" w:lineRule="auto"/>
        <w:jc w:val="both"/>
        <w:rPr>
          <w:sz w:val="28"/>
          <w:szCs w:val="28"/>
        </w:rPr>
      </w:pPr>
      <w:r w:rsidRPr="00CB69B3">
        <w:rPr>
          <w:position w:val="-24"/>
          <w:sz w:val="28"/>
          <w:szCs w:val="28"/>
        </w:rPr>
        <w:object w:dxaOrig="8640" w:dyaOrig="660">
          <v:shape id="_x0000_i1086" type="#_x0000_t75" style="width:6in;height:33pt" o:ole="">
            <v:imagedata r:id="rId119" o:title=""/>
          </v:shape>
          <o:OLEObject Type="Embed" ProgID="Equation.3" ShapeID="_x0000_i1086" DrawAspect="Content" ObjectID="_1462592205" r:id="rId120"/>
        </w:object>
      </w:r>
    </w:p>
    <w:p w:rsidR="0005532E" w:rsidRDefault="0005532E" w:rsidP="0005532E">
      <w:pPr>
        <w:spacing w:line="360" w:lineRule="auto"/>
        <w:ind w:firstLine="567"/>
        <w:jc w:val="both"/>
        <w:rPr>
          <w:sz w:val="28"/>
          <w:szCs w:val="28"/>
        </w:rPr>
      </w:pPr>
      <w:r>
        <w:rPr>
          <w:sz w:val="28"/>
          <w:szCs w:val="28"/>
        </w:rPr>
        <w:t xml:space="preserve">Данный коэффициент характеризует наличие реальной возможности у предприятия восстановить либо утратить свою платежеспособность в течение полугода. Нормативное значение ≥ 1. Для ОАО «Медведь» этот коэффициент составляет 0,34, это означает, что оно не способно погасить свои обязательства в течение полугода. </w:t>
      </w:r>
    </w:p>
    <w:p w:rsidR="0005532E" w:rsidRDefault="0005532E"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7550E3" w:rsidRDefault="007550E3" w:rsidP="005968FA">
      <w:pPr>
        <w:spacing w:line="360" w:lineRule="auto"/>
        <w:ind w:firstLine="567"/>
        <w:jc w:val="both"/>
      </w:pPr>
    </w:p>
    <w:p w:rsidR="00BB3507" w:rsidRDefault="00BB3507" w:rsidP="00BB3507">
      <w:pPr>
        <w:spacing w:line="360" w:lineRule="auto"/>
        <w:jc w:val="center"/>
        <w:rPr>
          <w:b/>
          <w:caps/>
          <w:sz w:val="28"/>
          <w:szCs w:val="28"/>
        </w:rPr>
      </w:pPr>
      <w:r>
        <w:rPr>
          <w:b/>
          <w:caps/>
          <w:sz w:val="28"/>
          <w:szCs w:val="28"/>
        </w:rPr>
        <w:t>4 Разработка мероприятий по улучшению финансового состояния ОАО «МЕДВЕДЬ»</w:t>
      </w:r>
    </w:p>
    <w:p w:rsidR="00BB3507" w:rsidRDefault="00BB3507" w:rsidP="00BB3507">
      <w:pPr>
        <w:spacing w:line="360" w:lineRule="auto"/>
        <w:ind w:firstLine="567"/>
        <w:jc w:val="both"/>
        <w:rPr>
          <w:sz w:val="28"/>
          <w:szCs w:val="28"/>
        </w:rPr>
      </w:pPr>
    </w:p>
    <w:p w:rsidR="00E6371D" w:rsidRDefault="00E6371D" w:rsidP="00BB3507">
      <w:pPr>
        <w:spacing w:line="360" w:lineRule="auto"/>
        <w:ind w:firstLine="567"/>
        <w:jc w:val="both"/>
        <w:rPr>
          <w:sz w:val="28"/>
          <w:szCs w:val="28"/>
        </w:rPr>
      </w:pPr>
    </w:p>
    <w:p w:rsidR="00BB3507" w:rsidRDefault="00BB3507" w:rsidP="00BB3507">
      <w:pPr>
        <w:spacing w:line="360" w:lineRule="auto"/>
        <w:jc w:val="center"/>
        <w:rPr>
          <w:b/>
          <w:caps/>
          <w:sz w:val="28"/>
          <w:szCs w:val="28"/>
        </w:rPr>
      </w:pPr>
      <w:r>
        <w:rPr>
          <w:b/>
          <w:caps/>
          <w:sz w:val="28"/>
          <w:szCs w:val="28"/>
        </w:rPr>
        <w:t>4.1 Анализ динамики показателей ОАО «Медведь»</w:t>
      </w:r>
    </w:p>
    <w:p w:rsidR="00BB3507" w:rsidRDefault="00BB3507" w:rsidP="00BB3507">
      <w:pPr>
        <w:jc w:val="center"/>
      </w:pPr>
      <w:r>
        <w:rPr>
          <w:b/>
          <w:caps/>
          <w:sz w:val="28"/>
          <w:szCs w:val="28"/>
        </w:rPr>
        <w:t>за 2006 – 2007 гг.</w:t>
      </w:r>
    </w:p>
    <w:p w:rsidR="00BB3507" w:rsidRDefault="00BB3507" w:rsidP="00BB3507">
      <w:pPr>
        <w:tabs>
          <w:tab w:val="left" w:pos="2175"/>
        </w:tabs>
        <w:ind w:firstLine="567"/>
        <w:jc w:val="both"/>
      </w:pPr>
    </w:p>
    <w:p w:rsidR="00E6371D" w:rsidRDefault="00E6371D" w:rsidP="00BB3507">
      <w:pPr>
        <w:tabs>
          <w:tab w:val="left" w:pos="2175"/>
        </w:tabs>
        <w:ind w:firstLine="567"/>
        <w:jc w:val="both"/>
      </w:pPr>
    </w:p>
    <w:p w:rsidR="00BB3507" w:rsidRDefault="00BB3507" w:rsidP="00BB3507">
      <w:pPr>
        <w:tabs>
          <w:tab w:val="left" w:pos="2175"/>
        </w:tabs>
        <w:spacing w:line="360" w:lineRule="auto"/>
        <w:ind w:firstLine="567"/>
        <w:jc w:val="both"/>
        <w:rPr>
          <w:sz w:val="28"/>
          <w:szCs w:val="28"/>
        </w:rPr>
      </w:pPr>
      <w:r w:rsidRPr="00B62FE3">
        <w:rPr>
          <w:sz w:val="28"/>
          <w:szCs w:val="28"/>
        </w:rPr>
        <w:t>Представим,</w:t>
      </w:r>
      <w:r>
        <w:rPr>
          <w:sz w:val="28"/>
          <w:szCs w:val="28"/>
        </w:rPr>
        <w:t xml:space="preserve"> полученные величины показателей из раздела </w:t>
      </w:r>
      <w:r w:rsidR="00151DE6">
        <w:rPr>
          <w:sz w:val="28"/>
          <w:szCs w:val="28"/>
        </w:rPr>
        <w:t>3</w:t>
      </w:r>
      <w:r>
        <w:rPr>
          <w:sz w:val="28"/>
          <w:szCs w:val="28"/>
        </w:rPr>
        <w:t xml:space="preserve"> в виде таблиц и рисунков.</w:t>
      </w:r>
    </w:p>
    <w:p w:rsidR="00BB3507" w:rsidRDefault="003848E4" w:rsidP="00BB3507">
      <w:pPr>
        <w:tabs>
          <w:tab w:val="left" w:pos="2175"/>
        </w:tabs>
        <w:spacing w:line="360" w:lineRule="auto"/>
        <w:ind w:firstLine="567"/>
        <w:jc w:val="right"/>
        <w:rPr>
          <w:sz w:val="28"/>
          <w:szCs w:val="28"/>
        </w:rPr>
      </w:pPr>
      <w:r>
        <w:rPr>
          <w:sz w:val="28"/>
          <w:szCs w:val="28"/>
        </w:rPr>
        <w:t>Таблица 4.1.1</w:t>
      </w:r>
    </w:p>
    <w:p w:rsidR="00BB3507" w:rsidRDefault="00BB3507" w:rsidP="003848E4">
      <w:pPr>
        <w:tabs>
          <w:tab w:val="left" w:pos="2175"/>
        </w:tabs>
        <w:spacing w:line="360" w:lineRule="auto"/>
        <w:jc w:val="center"/>
        <w:rPr>
          <w:sz w:val="28"/>
          <w:szCs w:val="28"/>
        </w:rPr>
      </w:pPr>
      <w:r w:rsidRPr="00B22A0E">
        <w:rPr>
          <w:sz w:val="28"/>
          <w:szCs w:val="28"/>
        </w:rPr>
        <w:t>Анализ структуры и динамики активов и пассивов</w:t>
      </w:r>
    </w:p>
    <w:tbl>
      <w:tblPr>
        <w:tblW w:w="9545" w:type="dxa"/>
        <w:tblInd w:w="103" w:type="dxa"/>
        <w:tblLook w:val="0000" w:firstRow="0" w:lastRow="0" w:firstColumn="0" w:lastColumn="0" w:noHBand="0" w:noVBand="0"/>
      </w:tblPr>
      <w:tblGrid>
        <w:gridCol w:w="1805"/>
        <w:gridCol w:w="1276"/>
        <w:gridCol w:w="1275"/>
        <w:gridCol w:w="1276"/>
        <w:gridCol w:w="1276"/>
        <w:gridCol w:w="1194"/>
        <w:gridCol w:w="1443"/>
      </w:tblGrid>
      <w:tr w:rsidR="00BB3507" w:rsidRPr="00037888">
        <w:trPr>
          <w:trHeight w:val="255"/>
        </w:trPr>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Показатель</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pPr>
            <w:smartTag w:uri="urn:schemas-microsoft-com:office:smarttags" w:element="metricconverter">
              <w:smartTagPr>
                <w:attr w:name="ProductID" w:val="2006 г"/>
              </w:smartTagPr>
              <w:r w:rsidRPr="00037888">
                <w:t>2006 г</w:t>
              </w:r>
            </w:smartTag>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pPr>
            <w:smartTag w:uri="urn:schemas-microsoft-com:office:smarttags" w:element="metricconverter">
              <w:smartTagPr>
                <w:attr w:name="ProductID" w:val="2007 г"/>
              </w:smartTagPr>
              <w:r w:rsidRPr="00037888">
                <w:t>2007 г</w:t>
              </w:r>
            </w:smartTag>
          </w:p>
        </w:tc>
        <w:tc>
          <w:tcPr>
            <w:tcW w:w="2637"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Изменения</w:t>
            </w:r>
          </w:p>
        </w:tc>
      </w:tr>
      <w:tr w:rsidR="00BB3507" w:rsidRPr="00037888">
        <w:trPr>
          <w:trHeight w:val="255"/>
        </w:trPr>
        <w:tc>
          <w:tcPr>
            <w:tcW w:w="1805" w:type="dxa"/>
            <w:vMerge/>
            <w:tcBorders>
              <w:top w:val="single" w:sz="4" w:space="0" w:color="auto"/>
              <w:left w:val="single" w:sz="4" w:space="0" w:color="auto"/>
              <w:bottom w:val="single" w:sz="4" w:space="0" w:color="auto"/>
              <w:right w:val="single" w:sz="4" w:space="0" w:color="auto"/>
            </w:tcBorders>
            <w:vAlign w:val="center"/>
          </w:tcPr>
          <w:p w:rsidR="00BB3507" w:rsidRPr="00037888" w:rsidRDefault="00BB3507" w:rsidP="00037888">
            <w:pPr>
              <w:jc w:val="center"/>
            </w:pP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на начало</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на конец</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на начало</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на конец</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 xml:space="preserve">за </w:t>
            </w:r>
            <w:smartTag w:uri="urn:schemas-microsoft-com:office:smarttags" w:element="metricconverter">
              <w:smartTagPr>
                <w:attr w:name="ProductID" w:val="2006 г"/>
              </w:smartTagPr>
              <w:r w:rsidRPr="00037888">
                <w:t>2006 г</w:t>
              </w:r>
            </w:smartTag>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pPr>
            <w:r w:rsidRPr="00037888">
              <w:t xml:space="preserve">за </w:t>
            </w:r>
            <w:smartTag w:uri="urn:schemas-microsoft-com:office:smarttags" w:element="metricconverter">
              <w:smartTagPr>
                <w:attr w:name="ProductID" w:val="2007 г"/>
              </w:smartTagPr>
              <w:r w:rsidRPr="00037888">
                <w:t>2007 г</w:t>
              </w:r>
            </w:smartTag>
          </w:p>
        </w:tc>
      </w:tr>
      <w:tr w:rsidR="00BB3507" w:rsidRPr="00037888">
        <w:trPr>
          <w:trHeight w:val="255"/>
        </w:trPr>
        <w:tc>
          <w:tcPr>
            <w:tcW w:w="1805" w:type="dxa"/>
            <w:tcBorders>
              <w:top w:val="nil"/>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r w:rsidRPr="00037888">
              <w:t>Коэффициент соотношения оборотных и внеоборотных активов</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0,55</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1,11</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1,11</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0,61</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0,56</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-0,49</w:t>
            </w:r>
          </w:p>
        </w:tc>
      </w:tr>
      <w:tr w:rsidR="00BB3507" w:rsidRPr="00037888">
        <w:trPr>
          <w:trHeight w:val="255"/>
        </w:trPr>
        <w:tc>
          <w:tcPr>
            <w:tcW w:w="1805" w:type="dxa"/>
            <w:tcBorders>
              <w:top w:val="nil"/>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r w:rsidRPr="00037888">
              <w:t xml:space="preserve">Чистые активы </w:t>
            </w:r>
          </w:p>
          <w:p w:rsidR="00BB3507" w:rsidRPr="00037888" w:rsidRDefault="00BB3507" w:rsidP="00037888">
            <w:r w:rsidRPr="00037888">
              <w:t>(тыс. руб.)</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19857,00</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8477,00</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8477,00</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9367,00</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-11380,00</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890,00</w:t>
            </w:r>
          </w:p>
        </w:tc>
      </w:tr>
      <w:tr w:rsidR="00BB3507" w:rsidRPr="00037888">
        <w:trPr>
          <w:trHeight w:val="255"/>
        </w:trPr>
        <w:tc>
          <w:tcPr>
            <w:tcW w:w="1805" w:type="dxa"/>
            <w:tcBorders>
              <w:top w:val="nil"/>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r w:rsidRPr="00037888">
              <w:t>Собственный оборотный капитал (тыс. руб.)</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-206030,00</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-103629,00</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-103629,00</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-382755,00</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102401,00</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-279126,00</w:t>
            </w:r>
          </w:p>
        </w:tc>
      </w:tr>
      <w:tr w:rsidR="00BB3507" w:rsidRPr="00037888">
        <w:trPr>
          <w:trHeight w:val="255"/>
        </w:trPr>
        <w:tc>
          <w:tcPr>
            <w:tcW w:w="1805" w:type="dxa"/>
            <w:tcBorders>
              <w:top w:val="nil"/>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r w:rsidRPr="00037888">
              <w:t>Коэффициент автономии</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0,06</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0,04</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0,04</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0,01</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-0,02</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-0,02</w:t>
            </w:r>
          </w:p>
        </w:tc>
      </w:tr>
      <w:tr w:rsidR="00BB3507" w:rsidRPr="00037888">
        <w:trPr>
          <w:trHeight w:val="255"/>
        </w:trPr>
        <w:tc>
          <w:tcPr>
            <w:tcW w:w="1805" w:type="dxa"/>
            <w:tcBorders>
              <w:top w:val="nil"/>
              <w:left w:val="single" w:sz="4" w:space="0" w:color="auto"/>
              <w:bottom w:val="single" w:sz="4" w:space="0" w:color="auto"/>
              <w:right w:val="single" w:sz="4" w:space="0" w:color="auto"/>
            </w:tcBorders>
            <w:shd w:val="clear" w:color="auto" w:fill="auto"/>
            <w:noWrap/>
            <w:vAlign w:val="center"/>
          </w:tcPr>
          <w:p w:rsidR="00BB3507" w:rsidRPr="00037888" w:rsidRDefault="00BB3507" w:rsidP="00037888">
            <w:r w:rsidRPr="00037888">
              <w:t>Коэффициент соотношения заемных и собственных средств</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16,62</w:t>
            </w:r>
          </w:p>
        </w:tc>
        <w:tc>
          <w:tcPr>
            <w:tcW w:w="1275"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26,87</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26,87</w:t>
            </w:r>
          </w:p>
        </w:tc>
        <w:tc>
          <w:tcPr>
            <w:tcW w:w="1276"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66,60</w:t>
            </w:r>
          </w:p>
        </w:tc>
        <w:tc>
          <w:tcPr>
            <w:tcW w:w="1194"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10,25</w:t>
            </w:r>
          </w:p>
        </w:tc>
        <w:tc>
          <w:tcPr>
            <w:tcW w:w="1443" w:type="dxa"/>
            <w:tcBorders>
              <w:top w:val="nil"/>
              <w:left w:val="nil"/>
              <w:bottom w:val="single" w:sz="4" w:space="0" w:color="auto"/>
              <w:right w:val="single" w:sz="4" w:space="0" w:color="auto"/>
            </w:tcBorders>
            <w:shd w:val="clear" w:color="auto" w:fill="auto"/>
            <w:noWrap/>
            <w:vAlign w:val="center"/>
          </w:tcPr>
          <w:p w:rsidR="00BB3507" w:rsidRPr="00037888" w:rsidRDefault="00BB3507" w:rsidP="00037888">
            <w:pPr>
              <w:jc w:val="center"/>
              <w:rPr>
                <w:sz w:val="22"/>
                <w:szCs w:val="22"/>
              </w:rPr>
            </w:pPr>
            <w:r w:rsidRPr="00037888">
              <w:rPr>
                <w:sz w:val="22"/>
                <w:szCs w:val="22"/>
              </w:rPr>
              <w:t>39,73</w:t>
            </w:r>
          </w:p>
        </w:tc>
      </w:tr>
    </w:tbl>
    <w:p w:rsidR="00BB3507" w:rsidRDefault="00BB3507" w:rsidP="00BB3507">
      <w:pPr>
        <w:tabs>
          <w:tab w:val="left" w:pos="900"/>
        </w:tabs>
        <w:rPr>
          <w:sz w:val="28"/>
          <w:szCs w:val="28"/>
        </w:rPr>
      </w:pPr>
    </w:p>
    <w:p w:rsidR="00037888" w:rsidRDefault="00AF36A3" w:rsidP="00BB3507">
      <w:pPr>
        <w:tabs>
          <w:tab w:val="left" w:pos="900"/>
        </w:tabs>
        <w:spacing w:line="360" w:lineRule="auto"/>
        <w:jc w:val="right"/>
        <w:rPr>
          <w:sz w:val="28"/>
          <w:szCs w:val="28"/>
        </w:rPr>
      </w:pPr>
      <w:r w:rsidRPr="00B22A0E">
        <w:rPr>
          <w:sz w:val="28"/>
          <w:szCs w:val="28"/>
        </w:rPr>
        <w:object w:dxaOrig="9341" w:dyaOrig="4446">
          <v:shape id="_x0000_i1087" type="#_x0000_t75" style="width:467.25pt;height:222pt" o:ole="">
            <v:imagedata r:id="rId121" o:title=""/>
          </v:shape>
          <o:OLEObject Type="Embed" ProgID="MSGraph.Chart.8" ShapeID="_x0000_i1087" DrawAspect="Content" ObjectID="_1462592206" r:id="rId122">
            <o:FieldCodes>\s</o:FieldCodes>
          </o:OLEObject>
        </w:object>
      </w:r>
    </w:p>
    <w:p w:rsidR="00BB3507" w:rsidRDefault="005A05E6" w:rsidP="00037888">
      <w:pPr>
        <w:tabs>
          <w:tab w:val="left" w:pos="900"/>
        </w:tabs>
        <w:spacing w:line="360" w:lineRule="auto"/>
        <w:jc w:val="center"/>
        <w:rPr>
          <w:sz w:val="28"/>
          <w:szCs w:val="28"/>
        </w:rPr>
      </w:pPr>
      <w:r>
        <w:rPr>
          <w:sz w:val="28"/>
          <w:szCs w:val="28"/>
        </w:rPr>
        <w:t>Рис.</w:t>
      </w:r>
      <w:r w:rsidR="00BB3507">
        <w:rPr>
          <w:sz w:val="28"/>
          <w:szCs w:val="28"/>
        </w:rPr>
        <w:t xml:space="preserve"> </w:t>
      </w:r>
      <w:r w:rsidR="00067101">
        <w:rPr>
          <w:sz w:val="28"/>
          <w:szCs w:val="28"/>
        </w:rPr>
        <w:t>4.1.</w:t>
      </w:r>
      <w:r w:rsidR="00BB3507">
        <w:rPr>
          <w:sz w:val="28"/>
          <w:szCs w:val="28"/>
        </w:rPr>
        <w:t>1.</w:t>
      </w:r>
      <w:r>
        <w:rPr>
          <w:sz w:val="28"/>
          <w:szCs w:val="28"/>
        </w:rPr>
        <w:t xml:space="preserve"> </w:t>
      </w:r>
      <w:r w:rsidR="00BB3507">
        <w:rPr>
          <w:sz w:val="28"/>
          <w:szCs w:val="28"/>
        </w:rPr>
        <w:t>Анализ структуры и динамики активов и пассивов</w:t>
      </w:r>
    </w:p>
    <w:p w:rsidR="00BB3507" w:rsidRDefault="00BB3507" w:rsidP="00BB3507">
      <w:pPr>
        <w:tabs>
          <w:tab w:val="left" w:pos="1515"/>
        </w:tabs>
        <w:rPr>
          <w:sz w:val="28"/>
          <w:szCs w:val="28"/>
        </w:rPr>
      </w:pPr>
    </w:p>
    <w:p w:rsidR="00BB3507" w:rsidRPr="00E84132" w:rsidRDefault="00BB3507" w:rsidP="00BB3507">
      <w:pPr>
        <w:rPr>
          <w:sz w:val="28"/>
          <w:szCs w:val="28"/>
        </w:rPr>
      </w:pPr>
    </w:p>
    <w:p w:rsidR="00067101" w:rsidRDefault="00AF36A3" w:rsidP="00067101">
      <w:pPr>
        <w:tabs>
          <w:tab w:val="left" w:pos="900"/>
        </w:tabs>
        <w:spacing w:line="360" w:lineRule="auto"/>
        <w:jc w:val="right"/>
        <w:rPr>
          <w:sz w:val="28"/>
          <w:szCs w:val="28"/>
        </w:rPr>
      </w:pPr>
      <w:r w:rsidRPr="00B22A0E">
        <w:rPr>
          <w:sz w:val="28"/>
          <w:szCs w:val="28"/>
        </w:rPr>
        <w:object w:dxaOrig="10013" w:dyaOrig="4763">
          <v:shape id="_x0000_i1088" type="#_x0000_t75" style="width:501pt;height:238.5pt" o:ole="">
            <v:imagedata r:id="rId123" o:title=""/>
          </v:shape>
          <o:OLEObject Type="Embed" ProgID="MSGraph.Chart.8" ShapeID="_x0000_i1088" DrawAspect="Content" ObjectID="_1462592207" r:id="rId124">
            <o:FieldCodes>\s</o:FieldCodes>
          </o:OLEObject>
        </w:object>
      </w:r>
      <w:r w:rsidR="00067101" w:rsidRPr="00067101">
        <w:rPr>
          <w:sz w:val="28"/>
          <w:szCs w:val="28"/>
        </w:rPr>
        <w:t xml:space="preserve"> </w:t>
      </w:r>
      <w:r w:rsidR="00067101">
        <w:rPr>
          <w:sz w:val="28"/>
          <w:szCs w:val="28"/>
        </w:rPr>
        <w:t>Рис. 4.1.2. Анализ структуры и динамики активов и пассивов (тыс. руб.)</w:t>
      </w:r>
    </w:p>
    <w:p w:rsidR="00BB3507" w:rsidRDefault="00BB3507" w:rsidP="00BB3507">
      <w:pPr>
        <w:tabs>
          <w:tab w:val="left" w:pos="960"/>
        </w:tabs>
        <w:rPr>
          <w:sz w:val="28"/>
          <w:szCs w:val="28"/>
        </w:rPr>
      </w:pPr>
    </w:p>
    <w:p w:rsidR="00BB3507" w:rsidRDefault="00BB3507" w:rsidP="00BB3507">
      <w:pPr>
        <w:rPr>
          <w:sz w:val="28"/>
          <w:szCs w:val="28"/>
        </w:rPr>
      </w:pPr>
    </w:p>
    <w:p w:rsidR="00BB3507" w:rsidRDefault="00BB3507" w:rsidP="00BB3507">
      <w:pPr>
        <w:spacing w:line="360" w:lineRule="auto"/>
        <w:ind w:firstLine="567"/>
        <w:jc w:val="both"/>
        <w:rPr>
          <w:sz w:val="28"/>
          <w:szCs w:val="28"/>
        </w:rPr>
      </w:pPr>
      <w:r>
        <w:rPr>
          <w:sz w:val="28"/>
          <w:szCs w:val="28"/>
        </w:rPr>
        <w:tab/>
      </w:r>
      <w:r w:rsidRPr="00031C4E">
        <w:rPr>
          <w:b/>
          <w:sz w:val="28"/>
          <w:szCs w:val="28"/>
        </w:rPr>
        <w:t>Вывод:</w:t>
      </w:r>
      <w:r>
        <w:rPr>
          <w:sz w:val="28"/>
          <w:szCs w:val="28"/>
        </w:rPr>
        <w:t xml:space="preserve"> анализ таблицы </w:t>
      </w:r>
      <w:r w:rsidR="00067101">
        <w:rPr>
          <w:sz w:val="28"/>
          <w:szCs w:val="28"/>
        </w:rPr>
        <w:t>4.1.</w:t>
      </w:r>
      <w:r>
        <w:rPr>
          <w:sz w:val="28"/>
          <w:szCs w:val="28"/>
        </w:rPr>
        <w:t xml:space="preserve">1 и рисунков </w:t>
      </w:r>
      <w:r w:rsidR="00067101">
        <w:rPr>
          <w:sz w:val="28"/>
          <w:szCs w:val="28"/>
        </w:rPr>
        <w:t>4.1.</w:t>
      </w:r>
      <w:r>
        <w:rPr>
          <w:sz w:val="28"/>
          <w:szCs w:val="28"/>
        </w:rPr>
        <w:t xml:space="preserve">1 и </w:t>
      </w:r>
      <w:r w:rsidR="00067101">
        <w:rPr>
          <w:sz w:val="28"/>
          <w:szCs w:val="28"/>
        </w:rPr>
        <w:t>4.1.</w:t>
      </w:r>
      <w:r>
        <w:rPr>
          <w:sz w:val="28"/>
          <w:szCs w:val="28"/>
        </w:rPr>
        <w:t>2 показал, что:</w:t>
      </w:r>
    </w:p>
    <w:p w:rsidR="00BB3507" w:rsidRDefault="00BB3507" w:rsidP="00A13341">
      <w:pPr>
        <w:numPr>
          <w:ilvl w:val="0"/>
          <w:numId w:val="22"/>
        </w:numPr>
        <w:tabs>
          <w:tab w:val="clear" w:pos="1647"/>
          <w:tab w:val="num" w:pos="540"/>
        </w:tabs>
        <w:spacing w:line="360" w:lineRule="auto"/>
        <w:ind w:left="540"/>
        <w:jc w:val="both"/>
        <w:rPr>
          <w:sz w:val="28"/>
          <w:szCs w:val="28"/>
        </w:rPr>
      </w:pPr>
      <w:r w:rsidRPr="00BE4D76">
        <w:rPr>
          <w:i/>
          <w:sz w:val="28"/>
          <w:szCs w:val="28"/>
        </w:rPr>
        <w:t>К</w:t>
      </w:r>
      <w:r w:rsidRPr="009831C8">
        <w:rPr>
          <w:i/>
          <w:sz w:val="28"/>
          <w:szCs w:val="28"/>
        </w:rPr>
        <w:t>оэффициент соотношения оборотных и внеоборотных активов</w:t>
      </w:r>
      <w:r>
        <w:rPr>
          <w:sz w:val="28"/>
          <w:szCs w:val="28"/>
        </w:rPr>
        <w:t xml:space="preserve"> в </w:t>
      </w:r>
      <w:smartTag w:uri="urn:schemas-microsoft-com:office:smarttags" w:element="metricconverter">
        <w:smartTagPr>
          <w:attr w:name="ProductID" w:val="2006 г"/>
        </w:smartTagPr>
        <w:r>
          <w:rPr>
            <w:sz w:val="28"/>
            <w:szCs w:val="28"/>
          </w:rPr>
          <w:t>2006 г</w:t>
        </w:r>
      </w:smartTag>
      <w:r>
        <w:rPr>
          <w:sz w:val="28"/>
          <w:szCs w:val="28"/>
        </w:rPr>
        <w:t xml:space="preserve">. поднялся более чем в 2 раза и достиг значения 1,11, это означало, что оборотные активы практически равны внеоборотным, т.е. практически все собственные средства используется в оборотных активах. Но к концу </w:t>
      </w:r>
      <w:smartTag w:uri="urn:schemas-microsoft-com:office:smarttags" w:element="metricconverter">
        <w:smartTagPr>
          <w:attr w:name="ProductID" w:val="2007 г"/>
        </w:smartTagPr>
        <w:r>
          <w:rPr>
            <w:sz w:val="28"/>
            <w:szCs w:val="28"/>
          </w:rPr>
          <w:t>2007 г</w:t>
        </w:r>
      </w:smartTag>
      <w:r>
        <w:rPr>
          <w:sz w:val="28"/>
          <w:szCs w:val="28"/>
        </w:rPr>
        <w:t>. данный коэффициент снизился более чем на половину. Величина данного коэффициента (0,61) показывает, что оборотные активы почти в 1,6 раза меньше внеоборотных, т.е. в оборотных активах участвуют не только собственные средства, но и привлеченные.</w:t>
      </w:r>
    </w:p>
    <w:p w:rsidR="00BB3507" w:rsidRDefault="00BB3507" w:rsidP="00A13341">
      <w:pPr>
        <w:numPr>
          <w:ilvl w:val="0"/>
          <w:numId w:val="22"/>
        </w:numPr>
        <w:tabs>
          <w:tab w:val="clear" w:pos="1647"/>
          <w:tab w:val="num" w:pos="540"/>
        </w:tabs>
        <w:spacing w:line="360" w:lineRule="auto"/>
        <w:ind w:left="540"/>
        <w:jc w:val="both"/>
        <w:rPr>
          <w:sz w:val="28"/>
          <w:szCs w:val="28"/>
        </w:rPr>
      </w:pPr>
      <w:r w:rsidRPr="00111CF3">
        <w:rPr>
          <w:i/>
          <w:sz w:val="28"/>
          <w:szCs w:val="28"/>
        </w:rPr>
        <w:t>Коэффициент автономии</w:t>
      </w:r>
      <w:r>
        <w:rPr>
          <w:sz w:val="28"/>
          <w:szCs w:val="28"/>
        </w:rPr>
        <w:t xml:space="preserve"> (0,06) на начало </w:t>
      </w:r>
      <w:smartTag w:uri="urn:schemas-microsoft-com:office:smarttags" w:element="metricconverter">
        <w:smartTagPr>
          <w:attr w:name="ProductID" w:val="2006 г"/>
        </w:smartTagPr>
        <w:r>
          <w:rPr>
            <w:sz w:val="28"/>
            <w:szCs w:val="28"/>
          </w:rPr>
          <w:t>2006 г</w:t>
        </w:r>
      </w:smartTag>
      <w:r>
        <w:rPr>
          <w:sz w:val="28"/>
          <w:szCs w:val="28"/>
        </w:rPr>
        <w:t xml:space="preserve">. на порядок меньше нормативного (нормативное значение ≥ 0,5). К концу </w:t>
      </w:r>
      <w:smartTag w:uri="urn:schemas-microsoft-com:office:smarttags" w:element="metricconverter">
        <w:smartTagPr>
          <w:attr w:name="ProductID" w:val="2007 г"/>
        </w:smartTagPr>
        <w:r>
          <w:rPr>
            <w:sz w:val="28"/>
            <w:szCs w:val="28"/>
          </w:rPr>
          <w:t>2007 г</w:t>
        </w:r>
      </w:smartTag>
      <w:r>
        <w:rPr>
          <w:sz w:val="28"/>
          <w:szCs w:val="28"/>
        </w:rPr>
        <w:t>. этот коэффициент отклонился от нормативного в 50 раз и достиг значения 0,01. Это означает, что все средства предприятия состоят практически из заемных средств.</w:t>
      </w:r>
    </w:p>
    <w:p w:rsidR="00BB3507" w:rsidRDefault="00BB3507" w:rsidP="00A13341">
      <w:pPr>
        <w:numPr>
          <w:ilvl w:val="0"/>
          <w:numId w:val="22"/>
        </w:numPr>
        <w:tabs>
          <w:tab w:val="clear" w:pos="1647"/>
          <w:tab w:val="num" w:pos="540"/>
        </w:tabs>
        <w:spacing w:line="360" w:lineRule="auto"/>
        <w:ind w:left="540"/>
        <w:jc w:val="both"/>
        <w:rPr>
          <w:sz w:val="28"/>
          <w:szCs w:val="28"/>
        </w:rPr>
      </w:pPr>
      <w:r w:rsidRPr="00244982">
        <w:rPr>
          <w:i/>
          <w:sz w:val="28"/>
          <w:szCs w:val="28"/>
        </w:rPr>
        <w:t>Коэффициент соотношения собственных и заемных средств</w:t>
      </w:r>
      <w:r>
        <w:rPr>
          <w:sz w:val="28"/>
          <w:szCs w:val="28"/>
        </w:rPr>
        <w:t xml:space="preserve"> на начало </w:t>
      </w:r>
      <w:smartTag w:uri="urn:schemas-microsoft-com:office:smarttags" w:element="metricconverter">
        <w:smartTagPr>
          <w:attr w:name="ProductID" w:val="2006 г"/>
        </w:smartTagPr>
        <w:r>
          <w:rPr>
            <w:sz w:val="28"/>
            <w:szCs w:val="28"/>
          </w:rPr>
          <w:t>2006 г</w:t>
        </w:r>
      </w:smartTag>
      <w:r>
        <w:rPr>
          <w:sz w:val="28"/>
          <w:szCs w:val="28"/>
        </w:rPr>
        <w:t xml:space="preserve">. составил 16,62, к концу </w:t>
      </w:r>
      <w:smartTag w:uri="urn:schemas-microsoft-com:office:smarttags" w:element="metricconverter">
        <w:smartTagPr>
          <w:attr w:name="ProductID" w:val="2006 г"/>
        </w:smartTagPr>
        <w:r>
          <w:rPr>
            <w:sz w:val="28"/>
            <w:szCs w:val="28"/>
          </w:rPr>
          <w:t>2006 г</w:t>
        </w:r>
      </w:smartTag>
      <w:r>
        <w:rPr>
          <w:sz w:val="28"/>
          <w:szCs w:val="28"/>
        </w:rPr>
        <w:t xml:space="preserve">. – 26,87, а концу </w:t>
      </w:r>
      <w:smartTag w:uri="urn:schemas-microsoft-com:office:smarttags" w:element="metricconverter">
        <w:smartTagPr>
          <w:attr w:name="ProductID" w:val="2007 г"/>
        </w:smartTagPr>
        <w:r>
          <w:rPr>
            <w:sz w:val="28"/>
            <w:szCs w:val="28"/>
          </w:rPr>
          <w:t>2007 г</w:t>
        </w:r>
      </w:smartTag>
      <w:r>
        <w:rPr>
          <w:sz w:val="28"/>
          <w:szCs w:val="28"/>
        </w:rPr>
        <w:t xml:space="preserve">. – 66,6. Его нормативное значение равно ≤ 1. Полученные расчетные значения показывают, что ОАО «Медведь» не может покрыть собственными средствами свои обязательства, т.е. в начале </w:t>
      </w:r>
      <w:smartTag w:uri="urn:schemas-microsoft-com:office:smarttags" w:element="metricconverter">
        <w:smartTagPr>
          <w:attr w:name="ProductID" w:val="2006 г"/>
        </w:smartTagPr>
        <w:r>
          <w:rPr>
            <w:sz w:val="28"/>
            <w:szCs w:val="28"/>
          </w:rPr>
          <w:t>2006 г</w:t>
        </w:r>
      </w:smartTag>
      <w:r>
        <w:rPr>
          <w:sz w:val="28"/>
          <w:szCs w:val="28"/>
        </w:rPr>
        <w:t xml:space="preserve">. на 1 руб. собственных средств, вложенных в активы, пришлось привлечь 16,62 руб.,  в конце </w:t>
      </w:r>
      <w:smartTag w:uri="urn:schemas-microsoft-com:office:smarttags" w:element="metricconverter">
        <w:smartTagPr>
          <w:attr w:name="ProductID" w:val="2006 г"/>
        </w:smartTagPr>
        <w:r>
          <w:rPr>
            <w:sz w:val="28"/>
            <w:szCs w:val="28"/>
          </w:rPr>
          <w:t>2006 г</w:t>
        </w:r>
      </w:smartTag>
      <w:r>
        <w:rPr>
          <w:sz w:val="28"/>
          <w:szCs w:val="28"/>
        </w:rPr>
        <w:t xml:space="preserve">. – 26,87 руб., а в конце </w:t>
      </w:r>
      <w:smartTag w:uri="urn:schemas-microsoft-com:office:smarttags" w:element="metricconverter">
        <w:smartTagPr>
          <w:attr w:name="ProductID" w:val="2007 г"/>
        </w:smartTagPr>
        <w:r>
          <w:rPr>
            <w:sz w:val="28"/>
            <w:szCs w:val="28"/>
          </w:rPr>
          <w:t>2007 г</w:t>
        </w:r>
      </w:smartTag>
      <w:r>
        <w:rPr>
          <w:sz w:val="28"/>
          <w:szCs w:val="28"/>
        </w:rPr>
        <w:t>. даже 66,6 руб.</w:t>
      </w:r>
    </w:p>
    <w:p w:rsidR="00BB3507" w:rsidRPr="00331BD7" w:rsidRDefault="00BB3507" w:rsidP="00A13341">
      <w:pPr>
        <w:numPr>
          <w:ilvl w:val="0"/>
          <w:numId w:val="22"/>
        </w:numPr>
        <w:tabs>
          <w:tab w:val="clear" w:pos="1647"/>
          <w:tab w:val="num" w:pos="540"/>
        </w:tabs>
        <w:spacing w:line="360" w:lineRule="auto"/>
        <w:ind w:left="540"/>
        <w:jc w:val="both"/>
        <w:rPr>
          <w:sz w:val="28"/>
          <w:szCs w:val="28"/>
        </w:rPr>
      </w:pPr>
      <w:r w:rsidRPr="009761C9">
        <w:rPr>
          <w:i/>
          <w:sz w:val="28"/>
          <w:szCs w:val="28"/>
        </w:rPr>
        <w:t>Чистые активы</w:t>
      </w:r>
      <w:r>
        <w:rPr>
          <w:sz w:val="28"/>
          <w:szCs w:val="28"/>
        </w:rPr>
        <w:t xml:space="preserve"> в начале </w:t>
      </w:r>
      <w:smartTag w:uri="urn:schemas-microsoft-com:office:smarttags" w:element="metricconverter">
        <w:smartTagPr>
          <w:attr w:name="ProductID" w:val="2006 г"/>
        </w:smartTagPr>
        <w:r>
          <w:rPr>
            <w:sz w:val="28"/>
            <w:szCs w:val="28"/>
          </w:rPr>
          <w:t>2006 г</w:t>
        </w:r>
      </w:smartTag>
      <w:r>
        <w:rPr>
          <w:sz w:val="28"/>
          <w:szCs w:val="28"/>
        </w:rPr>
        <w:t xml:space="preserve">. составили 19857 тыс. руб., к концу </w:t>
      </w:r>
      <w:smartTag w:uri="urn:schemas-microsoft-com:office:smarttags" w:element="metricconverter">
        <w:smartTagPr>
          <w:attr w:name="ProductID" w:val="2006 г"/>
        </w:smartTagPr>
        <w:r>
          <w:rPr>
            <w:sz w:val="28"/>
            <w:szCs w:val="28"/>
          </w:rPr>
          <w:t>2006 г</w:t>
        </w:r>
      </w:smartTag>
      <w:r>
        <w:rPr>
          <w:sz w:val="28"/>
          <w:szCs w:val="28"/>
        </w:rPr>
        <w:t xml:space="preserve">. они снизились в 2,34 раза и составили 8477 тыс. руб., а концу </w:t>
      </w:r>
      <w:smartTag w:uri="urn:schemas-microsoft-com:office:smarttags" w:element="metricconverter">
        <w:smartTagPr>
          <w:attr w:name="ProductID" w:val="2007 г"/>
        </w:smartTagPr>
        <w:r>
          <w:rPr>
            <w:sz w:val="28"/>
            <w:szCs w:val="28"/>
          </w:rPr>
          <w:t>2007 г</w:t>
        </w:r>
      </w:smartTag>
      <w:r>
        <w:rPr>
          <w:sz w:val="28"/>
          <w:szCs w:val="28"/>
        </w:rPr>
        <w:t xml:space="preserve">. они опять возросли и составили 9367 тыс. руб. Уставный капитал ОАО «Медведь» равен 150 тыс. руб. Исходя из этого можно сделать вывод, что предприятию не предстоит уменьшать свой уставный капитал. </w:t>
      </w:r>
    </w:p>
    <w:p w:rsidR="00BB3507" w:rsidRDefault="00BB3507" w:rsidP="00A13341">
      <w:pPr>
        <w:numPr>
          <w:ilvl w:val="0"/>
          <w:numId w:val="22"/>
        </w:numPr>
        <w:tabs>
          <w:tab w:val="clear" w:pos="1647"/>
          <w:tab w:val="num" w:pos="540"/>
        </w:tabs>
        <w:spacing w:line="360" w:lineRule="auto"/>
        <w:ind w:left="540"/>
        <w:jc w:val="both"/>
        <w:rPr>
          <w:sz w:val="28"/>
          <w:szCs w:val="28"/>
        </w:rPr>
      </w:pPr>
      <w:r w:rsidRPr="008B0375">
        <w:rPr>
          <w:i/>
          <w:sz w:val="28"/>
          <w:szCs w:val="28"/>
        </w:rPr>
        <w:t>Собственный оборотный капитал</w:t>
      </w:r>
      <w:r>
        <w:rPr>
          <w:sz w:val="28"/>
          <w:szCs w:val="28"/>
        </w:rPr>
        <w:t xml:space="preserve"> в начале </w:t>
      </w:r>
      <w:smartTag w:uri="urn:schemas-microsoft-com:office:smarttags" w:element="metricconverter">
        <w:smartTagPr>
          <w:attr w:name="ProductID" w:val="2006 г"/>
        </w:smartTagPr>
        <w:r>
          <w:rPr>
            <w:sz w:val="28"/>
            <w:szCs w:val="28"/>
          </w:rPr>
          <w:t>2006 г</w:t>
        </w:r>
      </w:smartTag>
      <w:r>
        <w:rPr>
          <w:sz w:val="28"/>
          <w:szCs w:val="28"/>
        </w:rPr>
        <w:t xml:space="preserve">. составил – 206030 тыс. руб., к концу </w:t>
      </w:r>
      <w:smartTag w:uri="urn:schemas-microsoft-com:office:smarttags" w:element="metricconverter">
        <w:smartTagPr>
          <w:attr w:name="ProductID" w:val="2006 г"/>
        </w:smartTagPr>
        <w:r>
          <w:rPr>
            <w:sz w:val="28"/>
            <w:szCs w:val="28"/>
          </w:rPr>
          <w:t>2006 г</w:t>
        </w:r>
      </w:smartTag>
      <w:r>
        <w:rPr>
          <w:sz w:val="28"/>
          <w:szCs w:val="28"/>
        </w:rPr>
        <w:t xml:space="preserve">. они возросли почти в 2 раза (– 103629 тыс. руб.), а концу </w:t>
      </w:r>
      <w:smartTag w:uri="urn:schemas-microsoft-com:office:smarttags" w:element="metricconverter">
        <w:smartTagPr>
          <w:attr w:name="ProductID" w:val="2007 г"/>
        </w:smartTagPr>
        <w:r>
          <w:rPr>
            <w:sz w:val="28"/>
            <w:szCs w:val="28"/>
          </w:rPr>
          <w:t>2007 г</w:t>
        </w:r>
      </w:smartTag>
      <w:r>
        <w:rPr>
          <w:sz w:val="28"/>
          <w:szCs w:val="28"/>
        </w:rPr>
        <w:t>. они уменьшились в 3,7 раза и составили – 382755 тыс. руб. Исходя из этого можно сделать вывод,</w:t>
      </w:r>
      <w:r>
        <w:rPr>
          <w:sz w:val="23"/>
          <w:szCs w:val="23"/>
        </w:rPr>
        <w:t xml:space="preserve"> </w:t>
      </w:r>
      <w:r>
        <w:rPr>
          <w:sz w:val="28"/>
          <w:szCs w:val="28"/>
        </w:rPr>
        <w:t>что ОАО «Медведь» находится в очень высокой степени зависимости от заемных средств, и, в случае необходимости погашения всех краткосрочных обязательств у предприятия не хватит оборотных средств, т.е. придется реализовывать и внеоборотные средства тоже.</w:t>
      </w:r>
    </w:p>
    <w:p w:rsidR="00A13341" w:rsidRDefault="00A13341" w:rsidP="00BB3507">
      <w:pPr>
        <w:tabs>
          <w:tab w:val="left" w:pos="2175"/>
        </w:tabs>
        <w:spacing w:line="360" w:lineRule="auto"/>
        <w:ind w:firstLine="567"/>
        <w:jc w:val="right"/>
        <w:rPr>
          <w:sz w:val="28"/>
          <w:szCs w:val="28"/>
        </w:rPr>
      </w:pPr>
    </w:p>
    <w:p w:rsidR="00A13341" w:rsidRDefault="00A13341" w:rsidP="00BB3507">
      <w:pPr>
        <w:tabs>
          <w:tab w:val="left" w:pos="2175"/>
        </w:tabs>
        <w:spacing w:line="360" w:lineRule="auto"/>
        <w:ind w:firstLine="567"/>
        <w:jc w:val="right"/>
        <w:rPr>
          <w:sz w:val="28"/>
          <w:szCs w:val="28"/>
        </w:rPr>
      </w:pPr>
    </w:p>
    <w:p w:rsidR="00BB3507" w:rsidRDefault="00BB3507" w:rsidP="00BB3507">
      <w:pPr>
        <w:tabs>
          <w:tab w:val="left" w:pos="2175"/>
        </w:tabs>
        <w:spacing w:line="360" w:lineRule="auto"/>
        <w:ind w:firstLine="567"/>
        <w:jc w:val="right"/>
        <w:rPr>
          <w:sz w:val="28"/>
          <w:szCs w:val="28"/>
        </w:rPr>
      </w:pPr>
      <w:r>
        <w:rPr>
          <w:sz w:val="28"/>
          <w:szCs w:val="28"/>
        </w:rPr>
        <w:t xml:space="preserve">Таблица </w:t>
      </w:r>
      <w:r w:rsidR="00AF36A3">
        <w:rPr>
          <w:sz w:val="28"/>
          <w:szCs w:val="28"/>
        </w:rPr>
        <w:t>4.1.2</w:t>
      </w:r>
    </w:p>
    <w:p w:rsidR="00BB3507" w:rsidRDefault="00BB3507" w:rsidP="00AF36A3">
      <w:pPr>
        <w:tabs>
          <w:tab w:val="left" w:pos="0"/>
        </w:tabs>
        <w:spacing w:line="360" w:lineRule="auto"/>
        <w:ind w:firstLine="567"/>
        <w:jc w:val="center"/>
        <w:rPr>
          <w:sz w:val="28"/>
          <w:szCs w:val="28"/>
        </w:rPr>
      </w:pPr>
      <w:r w:rsidRPr="001A6AC0">
        <w:rPr>
          <w:sz w:val="28"/>
          <w:szCs w:val="28"/>
        </w:rPr>
        <w:t xml:space="preserve">Анализ финансовой </w:t>
      </w:r>
      <w:r>
        <w:rPr>
          <w:sz w:val="28"/>
          <w:szCs w:val="28"/>
        </w:rPr>
        <w:t>у</w:t>
      </w:r>
      <w:r w:rsidRPr="001A6AC0">
        <w:rPr>
          <w:sz w:val="28"/>
          <w:szCs w:val="28"/>
        </w:rPr>
        <w:t>стойчивости</w:t>
      </w:r>
      <w:r>
        <w:rPr>
          <w:sz w:val="28"/>
          <w:szCs w:val="28"/>
        </w:rPr>
        <w:t xml:space="preserve"> (тыс. руб.)</w:t>
      </w:r>
    </w:p>
    <w:tbl>
      <w:tblPr>
        <w:tblW w:w="9253" w:type="dxa"/>
        <w:tblInd w:w="103" w:type="dxa"/>
        <w:tblLook w:val="0000" w:firstRow="0" w:lastRow="0" w:firstColumn="0" w:lastColumn="0" w:noHBand="0" w:noVBand="0"/>
      </w:tblPr>
      <w:tblGrid>
        <w:gridCol w:w="2165"/>
        <w:gridCol w:w="1134"/>
        <w:gridCol w:w="1134"/>
        <w:gridCol w:w="1134"/>
        <w:gridCol w:w="1134"/>
        <w:gridCol w:w="1236"/>
        <w:gridCol w:w="1316"/>
      </w:tblGrid>
      <w:tr w:rsidR="00BB3507" w:rsidRPr="004E024C">
        <w:trPr>
          <w:trHeight w:val="255"/>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Показатель</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4E024C" w:rsidRDefault="00BB3507" w:rsidP="00E855F6">
            <w:pPr>
              <w:jc w:val="center"/>
            </w:pPr>
            <w:smartTag w:uri="urn:schemas-microsoft-com:office:smarttags" w:element="metricconverter">
              <w:smartTagPr>
                <w:attr w:name="ProductID" w:val="2006 г"/>
              </w:smartTagPr>
              <w:r w:rsidRPr="004E024C">
                <w:t>2006 г</w:t>
              </w:r>
            </w:smartTag>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4E024C" w:rsidRDefault="00BB3507" w:rsidP="00E855F6">
            <w:pPr>
              <w:jc w:val="center"/>
            </w:pPr>
            <w:smartTag w:uri="urn:schemas-microsoft-com:office:smarttags" w:element="metricconverter">
              <w:smartTagPr>
                <w:attr w:name="ProductID" w:val="2007 г"/>
              </w:smartTagPr>
              <w:r w:rsidRPr="004E024C">
                <w:t>2007 г</w:t>
              </w:r>
            </w:smartTag>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Изменения</w:t>
            </w:r>
          </w:p>
        </w:tc>
      </w:tr>
      <w:tr w:rsidR="00BB3507" w:rsidRPr="004E024C">
        <w:trPr>
          <w:trHeight w:val="255"/>
        </w:trPr>
        <w:tc>
          <w:tcPr>
            <w:tcW w:w="2165" w:type="dxa"/>
            <w:vMerge/>
            <w:tcBorders>
              <w:top w:val="single" w:sz="4" w:space="0" w:color="auto"/>
              <w:left w:val="single" w:sz="4" w:space="0" w:color="auto"/>
              <w:bottom w:val="single" w:sz="4" w:space="0" w:color="auto"/>
              <w:right w:val="single" w:sz="4" w:space="0" w:color="auto"/>
            </w:tcBorders>
            <w:vAlign w:val="center"/>
          </w:tcPr>
          <w:p w:rsidR="00BB3507" w:rsidRPr="004E024C" w:rsidRDefault="00BB3507" w:rsidP="00E855F6">
            <w:pPr>
              <w:jc w:val="center"/>
            </w:pP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на начало</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на конец</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на начало</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на конец</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 xml:space="preserve">за </w:t>
            </w:r>
            <w:smartTag w:uri="urn:schemas-microsoft-com:office:smarttags" w:element="metricconverter">
              <w:smartTagPr>
                <w:attr w:name="ProductID" w:val="2006 г"/>
              </w:smartTagPr>
              <w:r w:rsidRPr="004E024C">
                <w:t>2006 г</w:t>
              </w:r>
            </w:smartTag>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t xml:space="preserve">за </w:t>
            </w:r>
            <w:smartTag w:uri="urn:schemas-microsoft-com:office:smarttags" w:element="metricconverter">
              <w:smartTagPr>
                <w:attr w:name="ProductID" w:val="2007 г"/>
              </w:smartTagPr>
              <w:r w:rsidRPr="004E024C">
                <w:t>2007 г</w:t>
              </w:r>
            </w:smartTag>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Излишек (недостаток) собственных средств для формирования запасов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305125</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210824</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210824</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505657</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-94301,00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294833,00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Наличие собственных оборотных средств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-206030</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-103629</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-103629</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-382755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102401,00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-279126,00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Наличие долгосрочных источников формирования запасов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-206030</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-103629</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-103629</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-382755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102401,00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-279126,00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Общая величина основных источников формирования запасов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124042</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124165</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124165</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241065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123,00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116900,00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Излишек (недостаток) собственных оборотных средств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-250834</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-129076</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-129076</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-510285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121758,00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-381209,00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Излишек (недостаток) долгосрочных источников формирования запаса</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-250834</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-129076</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-129076</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-510285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121758,00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-381209,00</w:t>
            </w:r>
          </w:p>
        </w:tc>
      </w:tr>
      <w:tr w:rsidR="00BB3507" w:rsidRPr="004E024C">
        <w:trPr>
          <w:trHeight w:val="255"/>
        </w:trPr>
        <w:tc>
          <w:tcPr>
            <w:tcW w:w="2165" w:type="dxa"/>
            <w:tcBorders>
              <w:top w:val="nil"/>
              <w:left w:val="single" w:sz="4" w:space="0" w:color="auto"/>
              <w:bottom w:val="single" w:sz="4" w:space="0" w:color="auto"/>
              <w:right w:val="single" w:sz="4" w:space="0" w:color="auto"/>
            </w:tcBorders>
            <w:shd w:val="clear" w:color="auto" w:fill="auto"/>
            <w:noWrap/>
            <w:vAlign w:val="center"/>
          </w:tcPr>
          <w:p w:rsidR="00BB3507" w:rsidRPr="004E024C" w:rsidRDefault="00BB3507" w:rsidP="00E855F6">
            <w:r w:rsidRPr="004E024C">
              <w:t>Излишек (недостаток) общей величины основных источников формирования запасов</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79238</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98718</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98718</w:t>
            </w:r>
          </w:p>
        </w:tc>
        <w:tc>
          <w:tcPr>
            <w:tcW w:w="1134"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113535</w:t>
            </w:r>
          </w:p>
        </w:tc>
        <w:tc>
          <w:tcPr>
            <w:tcW w:w="123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19480,00</w:t>
            </w:r>
          </w:p>
        </w:tc>
        <w:tc>
          <w:tcPr>
            <w:tcW w:w="1316" w:type="dxa"/>
            <w:tcBorders>
              <w:top w:val="nil"/>
              <w:left w:val="nil"/>
              <w:bottom w:val="single" w:sz="4" w:space="0" w:color="auto"/>
              <w:right w:val="single" w:sz="4" w:space="0" w:color="auto"/>
            </w:tcBorders>
            <w:shd w:val="clear" w:color="auto" w:fill="auto"/>
            <w:noWrap/>
            <w:vAlign w:val="center"/>
          </w:tcPr>
          <w:p w:rsidR="00BB3507" w:rsidRPr="004E024C" w:rsidRDefault="00BB3507" w:rsidP="00E855F6">
            <w:pPr>
              <w:jc w:val="center"/>
            </w:pPr>
            <w:r w:rsidRPr="004E024C">
              <w:t>14817,00</w:t>
            </w:r>
          </w:p>
        </w:tc>
      </w:tr>
    </w:tbl>
    <w:p w:rsidR="00AF36A3" w:rsidRDefault="00AF36A3" w:rsidP="00AF36A3">
      <w:pPr>
        <w:spacing w:line="360" w:lineRule="auto"/>
        <w:jc w:val="center"/>
        <w:rPr>
          <w:sz w:val="28"/>
          <w:szCs w:val="28"/>
        </w:rPr>
      </w:pPr>
      <w:r w:rsidRPr="00B22A0E">
        <w:rPr>
          <w:sz w:val="28"/>
          <w:szCs w:val="28"/>
        </w:rPr>
        <w:object w:dxaOrig="10013" w:dyaOrig="6545">
          <v:shape id="_x0000_i1089" type="#_x0000_t75" style="width:501pt;height:327pt" o:ole="">
            <v:imagedata r:id="rId125" o:title=""/>
          </v:shape>
          <o:OLEObject Type="Embed" ProgID="MSGraph.Chart.8" ShapeID="_x0000_i1089" DrawAspect="Content" ObjectID="_1462592208" r:id="rId126">
            <o:FieldCodes>\s</o:FieldCodes>
          </o:OLEObject>
        </w:object>
      </w:r>
      <w:r w:rsidRPr="00AF36A3">
        <w:rPr>
          <w:sz w:val="28"/>
          <w:szCs w:val="28"/>
        </w:rPr>
        <w:t xml:space="preserve"> </w:t>
      </w:r>
      <w:r>
        <w:rPr>
          <w:sz w:val="28"/>
          <w:szCs w:val="28"/>
        </w:rPr>
        <w:t xml:space="preserve">Рис. 4.1.3. </w:t>
      </w:r>
      <w:r w:rsidRPr="001A6AC0">
        <w:rPr>
          <w:sz w:val="28"/>
          <w:szCs w:val="28"/>
        </w:rPr>
        <w:t xml:space="preserve">Анализ финансовой </w:t>
      </w:r>
      <w:r>
        <w:rPr>
          <w:sz w:val="28"/>
          <w:szCs w:val="28"/>
        </w:rPr>
        <w:t>у</w:t>
      </w:r>
      <w:r w:rsidRPr="001A6AC0">
        <w:rPr>
          <w:sz w:val="28"/>
          <w:szCs w:val="28"/>
        </w:rPr>
        <w:t>стойчивости</w:t>
      </w:r>
      <w:r>
        <w:rPr>
          <w:sz w:val="28"/>
          <w:szCs w:val="28"/>
        </w:rPr>
        <w:t xml:space="preserve"> (тыс. руб.)</w:t>
      </w:r>
    </w:p>
    <w:p w:rsidR="00BB3507" w:rsidRDefault="00BB3507" w:rsidP="00BB3507">
      <w:pPr>
        <w:spacing w:line="360" w:lineRule="auto"/>
        <w:jc w:val="both"/>
        <w:rPr>
          <w:sz w:val="28"/>
          <w:szCs w:val="28"/>
        </w:rPr>
      </w:pPr>
    </w:p>
    <w:p w:rsidR="00BB3507" w:rsidRDefault="00BB3507" w:rsidP="00BB3507">
      <w:pPr>
        <w:spacing w:line="360" w:lineRule="auto"/>
        <w:ind w:firstLine="567"/>
        <w:jc w:val="both"/>
        <w:rPr>
          <w:sz w:val="28"/>
          <w:szCs w:val="28"/>
        </w:rPr>
      </w:pPr>
      <w:r w:rsidRPr="00244982">
        <w:rPr>
          <w:b/>
          <w:sz w:val="28"/>
          <w:szCs w:val="28"/>
        </w:rPr>
        <w:t>Вывод:</w:t>
      </w:r>
      <w:r>
        <w:rPr>
          <w:sz w:val="28"/>
          <w:szCs w:val="28"/>
        </w:rPr>
        <w:t xml:space="preserve"> анализ таблицы </w:t>
      </w:r>
      <w:r w:rsidR="00AF36A3">
        <w:rPr>
          <w:sz w:val="28"/>
          <w:szCs w:val="28"/>
        </w:rPr>
        <w:t>4.1.</w:t>
      </w:r>
      <w:r>
        <w:rPr>
          <w:sz w:val="28"/>
          <w:szCs w:val="28"/>
        </w:rPr>
        <w:t xml:space="preserve">2 и рисунка </w:t>
      </w:r>
      <w:r w:rsidR="00AF36A3">
        <w:rPr>
          <w:sz w:val="28"/>
          <w:szCs w:val="28"/>
        </w:rPr>
        <w:t>4.1.</w:t>
      </w:r>
      <w:r>
        <w:rPr>
          <w:sz w:val="28"/>
          <w:szCs w:val="28"/>
        </w:rPr>
        <w:t xml:space="preserve">3 показал, что: </w:t>
      </w:r>
    </w:p>
    <w:p w:rsidR="00BB3507" w:rsidRDefault="00BB3507" w:rsidP="00A13341">
      <w:pPr>
        <w:numPr>
          <w:ilvl w:val="0"/>
          <w:numId w:val="23"/>
        </w:numPr>
        <w:tabs>
          <w:tab w:val="clear" w:pos="1287"/>
          <w:tab w:val="num" w:pos="540"/>
        </w:tabs>
        <w:spacing w:line="360" w:lineRule="auto"/>
        <w:ind w:left="540"/>
        <w:jc w:val="both"/>
        <w:rPr>
          <w:sz w:val="28"/>
          <w:szCs w:val="28"/>
        </w:rPr>
      </w:pPr>
      <w:r>
        <w:rPr>
          <w:sz w:val="28"/>
          <w:szCs w:val="28"/>
        </w:rPr>
        <w:t xml:space="preserve">Анализ </w:t>
      </w:r>
      <w:r w:rsidRPr="00BE4D76">
        <w:rPr>
          <w:i/>
          <w:sz w:val="28"/>
          <w:szCs w:val="28"/>
        </w:rPr>
        <w:t>излишк</w:t>
      </w:r>
      <w:r>
        <w:rPr>
          <w:i/>
          <w:sz w:val="28"/>
          <w:szCs w:val="28"/>
        </w:rPr>
        <w:t>а</w:t>
      </w:r>
      <w:r w:rsidRPr="00BE4D76">
        <w:rPr>
          <w:i/>
          <w:sz w:val="28"/>
          <w:szCs w:val="28"/>
        </w:rPr>
        <w:t xml:space="preserve"> (недостатк</w:t>
      </w:r>
      <w:r>
        <w:rPr>
          <w:i/>
          <w:sz w:val="28"/>
          <w:szCs w:val="28"/>
        </w:rPr>
        <w:t>а</w:t>
      </w:r>
      <w:r w:rsidRPr="00BE4D76">
        <w:rPr>
          <w:i/>
          <w:sz w:val="28"/>
          <w:szCs w:val="28"/>
        </w:rPr>
        <w:t>) собственных средств для формирования запасов</w:t>
      </w:r>
      <w:r>
        <w:rPr>
          <w:sz w:val="28"/>
          <w:szCs w:val="28"/>
        </w:rPr>
        <w:t xml:space="preserve"> к концу </w:t>
      </w:r>
      <w:smartTag w:uri="urn:schemas-microsoft-com:office:smarttags" w:element="metricconverter">
        <w:smartTagPr>
          <w:attr w:name="ProductID" w:val="2006 г"/>
        </w:smartTagPr>
        <w:r>
          <w:rPr>
            <w:sz w:val="28"/>
            <w:szCs w:val="28"/>
          </w:rPr>
          <w:t>2006 г</w:t>
        </w:r>
      </w:smartTag>
      <w:r>
        <w:rPr>
          <w:sz w:val="28"/>
          <w:szCs w:val="28"/>
        </w:rPr>
        <w:t xml:space="preserve">. снизился, почти на 30% и составил 210824 тыс. руб., а к концу </w:t>
      </w:r>
      <w:smartTag w:uri="urn:schemas-microsoft-com:office:smarttags" w:element="metricconverter">
        <w:smartTagPr>
          <w:attr w:name="ProductID" w:val="2007 г"/>
        </w:smartTagPr>
        <w:r>
          <w:rPr>
            <w:sz w:val="28"/>
            <w:szCs w:val="28"/>
          </w:rPr>
          <w:t>2007 г</w:t>
        </w:r>
      </w:smartTag>
      <w:r>
        <w:rPr>
          <w:sz w:val="28"/>
          <w:szCs w:val="28"/>
        </w:rPr>
        <w:t>. увеличился в 2,4 раза (</w:t>
      </w:r>
      <w:r w:rsidRPr="00EC78A5">
        <w:rPr>
          <w:sz w:val="28"/>
          <w:szCs w:val="28"/>
        </w:rPr>
        <w:t>505657 тыс. руб.).</w:t>
      </w:r>
      <w:r>
        <w:rPr>
          <w:sz w:val="28"/>
          <w:szCs w:val="28"/>
        </w:rPr>
        <w:t xml:space="preserve"> </w:t>
      </w:r>
    </w:p>
    <w:p w:rsidR="00BB3507" w:rsidRDefault="00BB3507" w:rsidP="00A13341">
      <w:pPr>
        <w:numPr>
          <w:ilvl w:val="0"/>
          <w:numId w:val="23"/>
        </w:numPr>
        <w:tabs>
          <w:tab w:val="num" w:pos="540"/>
        </w:tabs>
        <w:spacing w:line="360" w:lineRule="auto"/>
        <w:ind w:left="540"/>
        <w:jc w:val="both"/>
        <w:rPr>
          <w:sz w:val="28"/>
          <w:szCs w:val="28"/>
        </w:rPr>
      </w:pPr>
      <w:r w:rsidRPr="00244982">
        <w:rPr>
          <w:sz w:val="28"/>
          <w:szCs w:val="28"/>
        </w:rPr>
        <w:t>Анализ</w:t>
      </w:r>
      <w:r>
        <w:rPr>
          <w:i/>
          <w:sz w:val="28"/>
          <w:szCs w:val="28"/>
        </w:rPr>
        <w:t xml:space="preserve"> наличия </w:t>
      </w:r>
      <w:r w:rsidRPr="00244982">
        <w:rPr>
          <w:i/>
          <w:sz w:val="28"/>
          <w:szCs w:val="28"/>
        </w:rPr>
        <w:t>собственных оборотных средств</w:t>
      </w:r>
      <w:r>
        <w:rPr>
          <w:sz w:val="28"/>
          <w:szCs w:val="28"/>
        </w:rPr>
        <w:t xml:space="preserve"> показал, что в начале </w:t>
      </w:r>
      <w:smartTag w:uri="urn:schemas-microsoft-com:office:smarttags" w:element="metricconverter">
        <w:smartTagPr>
          <w:attr w:name="ProductID" w:val="2006 г"/>
        </w:smartTagPr>
        <w:r>
          <w:rPr>
            <w:sz w:val="28"/>
            <w:szCs w:val="28"/>
          </w:rPr>
          <w:t>2006 г</w:t>
        </w:r>
      </w:smartTag>
      <w:r>
        <w:rPr>
          <w:sz w:val="28"/>
          <w:szCs w:val="28"/>
        </w:rPr>
        <w:t xml:space="preserve">. собственных оборотных средств ОАО «Медведь» не хватает на формирование запасов (– 206030 тыс. руб.), к концу </w:t>
      </w:r>
      <w:smartTag w:uri="urn:schemas-microsoft-com:office:smarttags" w:element="metricconverter">
        <w:smartTagPr>
          <w:attr w:name="ProductID" w:val="2006 г"/>
        </w:smartTagPr>
        <w:r>
          <w:rPr>
            <w:sz w:val="28"/>
            <w:szCs w:val="28"/>
          </w:rPr>
          <w:t>2006 г</w:t>
        </w:r>
      </w:smartTag>
      <w:r>
        <w:rPr>
          <w:sz w:val="28"/>
          <w:szCs w:val="28"/>
        </w:rPr>
        <w:t xml:space="preserve">. недостаток собственных оборотных средств уменьшился почти в 2 раза и составил      – 103629 тыс. руб., а к концу </w:t>
      </w:r>
      <w:smartTag w:uri="urn:schemas-microsoft-com:office:smarttags" w:element="metricconverter">
        <w:smartTagPr>
          <w:attr w:name="ProductID" w:val="2007 г"/>
        </w:smartTagPr>
        <w:r>
          <w:rPr>
            <w:sz w:val="28"/>
            <w:szCs w:val="28"/>
          </w:rPr>
          <w:t>2007 г</w:t>
        </w:r>
      </w:smartTag>
      <w:r>
        <w:rPr>
          <w:sz w:val="28"/>
          <w:szCs w:val="28"/>
        </w:rPr>
        <w:t>. недостаток собственных оборотных средств увеличился почти в 3,7 раза (– 382755 тыс. руб.).</w:t>
      </w:r>
    </w:p>
    <w:p w:rsidR="00BB3507" w:rsidRDefault="00BB3507" w:rsidP="00A13341">
      <w:pPr>
        <w:numPr>
          <w:ilvl w:val="0"/>
          <w:numId w:val="23"/>
        </w:numPr>
        <w:tabs>
          <w:tab w:val="num" w:pos="540"/>
        </w:tabs>
        <w:spacing w:line="360" w:lineRule="auto"/>
        <w:ind w:left="540"/>
        <w:jc w:val="both"/>
        <w:rPr>
          <w:sz w:val="28"/>
          <w:szCs w:val="28"/>
        </w:rPr>
      </w:pPr>
      <w:r>
        <w:rPr>
          <w:sz w:val="28"/>
          <w:szCs w:val="28"/>
        </w:rPr>
        <w:t xml:space="preserve">Анализ </w:t>
      </w:r>
      <w:r>
        <w:rPr>
          <w:i/>
          <w:sz w:val="28"/>
          <w:szCs w:val="28"/>
        </w:rPr>
        <w:t>н</w:t>
      </w:r>
      <w:r w:rsidRPr="00E76320">
        <w:rPr>
          <w:i/>
          <w:sz w:val="28"/>
          <w:szCs w:val="28"/>
        </w:rPr>
        <w:t>аличи</w:t>
      </w:r>
      <w:r>
        <w:rPr>
          <w:i/>
          <w:sz w:val="28"/>
          <w:szCs w:val="28"/>
        </w:rPr>
        <w:t>я</w:t>
      </w:r>
      <w:r w:rsidRPr="00E76320">
        <w:rPr>
          <w:i/>
          <w:sz w:val="28"/>
          <w:szCs w:val="28"/>
        </w:rPr>
        <w:t xml:space="preserve"> долгосрочных источников формирования запасов</w:t>
      </w:r>
      <w:r>
        <w:rPr>
          <w:sz w:val="28"/>
          <w:szCs w:val="28"/>
        </w:rPr>
        <w:t xml:space="preserve"> показал, что и в </w:t>
      </w:r>
      <w:smartTag w:uri="urn:schemas-microsoft-com:office:smarttags" w:element="metricconverter">
        <w:smartTagPr>
          <w:attr w:name="ProductID" w:val="2006 г"/>
        </w:smartTagPr>
        <w:r>
          <w:rPr>
            <w:sz w:val="28"/>
            <w:szCs w:val="28"/>
          </w:rPr>
          <w:t>2006 г</w:t>
        </w:r>
      </w:smartTag>
      <w:r>
        <w:rPr>
          <w:sz w:val="28"/>
          <w:szCs w:val="28"/>
        </w:rPr>
        <w:t xml:space="preserve">. и в </w:t>
      </w:r>
      <w:smartTag w:uri="urn:schemas-microsoft-com:office:smarttags" w:element="metricconverter">
        <w:smartTagPr>
          <w:attr w:name="ProductID" w:val="2007 г"/>
        </w:smartTagPr>
        <w:r>
          <w:rPr>
            <w:sz w:val="28"/>
            <w:szCs w:val="28"/>
          </w:rPr>
          <w:t>2007 г</w:t>
        </w:r>
      </w:smartTag>
      <w:r>
        <w:rPr>
          <w:sz w:val="28"/>
          <w:szCs w:val="28"/>
        </w:rPr>
        <w:t>. показатели наличия долгосрочных источников формирования запасов оказались равными показателям наличия собственных оборотных средств, т.к. ОАО «Медведь» не имеет долгосрочных обязательств.</w:t>
      </w:r>
    </w:p>
    <w:p w:rsidR="00BB3507" w:rsidRDefault="00BB3507" w:rsidP="00A13341">
      <w:pPr>
        <w:numPr>
          <w:ilvl w:val="0"/>
          <w:numId w:val="23"/>
        </w:numPr>
        <w:tabs>
          <w:tab w:val="num" w:pos="540"/>
        </w:tabs>
        <w:spacing w:line="360" w:lineRule="auto"/>
        <w:ind w:left="540"/>
        <w:jc w:val="both"/>
        <w:rPr>
          <w:sz w:val="28"/>
          <w:szCs w:val="28"/>
        </w:rPr>
      </w:pPr>
      <w:r>
        <w:rPr>
          <w:sz w:val="28"/>
          <w:szCs w:val="28"/>
        </w:rPr>
        <w:t xml:space="preserve">Анализ </w:t>
      </w:r>
      <w:r w:rsidRPr="00704926">
        <w:rPr>
          <w:i/>
          <w:sz w:val="28"/>
          <w:szCs w:val="28"/>
        </w:rPr>
        <w:t>общей величины основных источников формирования средств</w:t>
      </w:r>
      <w:r>
        <w:rPr>
          <w:sz w:val="28"/>
          <w:szCs w:val="28"/>
        </w:rPr>
        <w:t xml:space="preserve"> показал, что на ОАО «Медведь» к концу </w:t>
      </w:r>
      <w:smartTag w:uri="urn:schemas-microsoft-com:office:smarttags" w:element="metricconverter">
        <w:smartTagPr>
          <w:attr w:name="ProductID" w:val="2006 г"/>
        </w:smartTagPr>
        <w:r>
          <w:rPr>
            <w:sz w:val="28"/>
            <w:szCs w:val="28"/>
          </w:rPr>
          <w:t>2006 г</w:t>
        </w:r>
      </w:smartTag>
      <w:r>
        <w:rPr>
          <w:sz w:val="28"/>
          <w:szCs w:val="28"/>
        </w:rPr>
        <w:t xml:space="preserve">. практически не изменилась ( с 124042 тыс. руб. до 124165 тыс. руб.), а к концу </w:t>
      </w:r>
      <w:smartTag w:uri="urn:schemas-microsoft-com:office:smarttags" w:element="metricconverter">
        <w:smartTagPr>
          <w:attr w:name="ProductID" w:val="2007 г"/>
        </w:smartTagPr>
        <w:r>
          <w:rPr>
            <w:sz w:val="28"/>
            <w:szCs w:val="28"/>
          </w:rPr>
          <w:t>2007 г</w:t>
        </w:r>
      </w:smartTag>
      <w:r>
        <w:rPr>
          <w:sz w:val="28"/>
          <w:szCs w:val="28"/>
        </w:rPr>
        <w:t>. увеличилась почти в 2 раза (241065 тыс. руб.).</w:t>
      </w:r>
    </w:p>
    <w:p w:rsidR="00BB3507" w:rsidRDefault="00BB3507" w:rsidP="00A13341">
      <w:pPr>
        <w:numPr>
          <w:ilvl w:val="0"/>
          <w:numId w:val="23"/>
        </w:numPr>
        <w:tabs>
          <w:tab w:val="num" w:pos="540"/>
        </w:tabs>
        <w:spacing w:line="360" w:lineRule="auto"/>
        <w:ind w:left="540"/>
        <w:jc w:val="both"/>
        <w:rPr>
          <w:sz w:val="28"/>
          <w:szCs w:val="28"/>
        </w:rPr>
      </w:pPr>
      <w:r>
        <w:rPr>
          <w:sz w:val="28"/>
          <w:szCs w:val="28"/>
        </w:rPr>
        <w:t xml:space="preserve">Анализ </w:t>
      </w:r>
      <w:r w:rsidRPr="004B5F01">
        <w:rPr>
          <w:i/>
          <w:sz w:val="28"/>
          <w:szCs w:val="28"/>
        </w:rPr>
        <w:t xml:space="preserve">излишка (недостатка) собственных оборотных средств </w:t>
      </w:r>
      <w:r w:rsidRPr="004B5F01">
        <w:rPr>
          <w:sz w:val="28"/>
          <w:szCs w:val="28"/>
        </w:rPr>
        <w:t>показал, что</w:t>
      </w:r>
      <w:r>
        <w:rPr>
          <w:i/>
          <w:sz w:val="28"/>
          <w:szCs w:val="28"/>
        </w:rPr>
        <w:t xml:space="preserve"> </w:t>
      </w:r>
      <w:r>
        <w:rPr>
          <w:sz w:val="28"/>
          <w:szCs w:val="28"/>
        </w:rPr>
        <w:t xml:space="preserve">к концу </w:t>
      </w:r>
      <w:smartTag w:uri="urn:schemas-microsoft-com:office:smarttags" w:element="metricconverter">
        <w:smartTagPr>
          <w:attr w:name="ProductID" w:val="2006 г"/>
        </w:smartTagPr>
        <w:r>
          <w:rPr>
            <w:sz w:val="28"/>
            <w:szCs w:val="28"/>
          </w:rPr>
          <w:t>2006 г</w:t>
        </w:r>
      </w:smartTag>
      <w:r>
        <w:rPr>
          <w:sz w:val="28"/>
          <w:szCs w:val="28"/>
        </w:rPr>
        <w:t xml:space="preserve">. уменьшился почти в 2 раза (с – 250834 тыс. руб. до       – 129076 тыс. руб.), а к концу </w:t>
      </w:r>
      <w:smartTag w:uri="urn:schemas-microsoft-com:office:smarttags" w:element="metricconverter">
        <w:smartTagPr>
          <w:attr w:name="ProductID" w:val="2007 г"/>
        </w:smartTagPr>
        <w:r>
          <w:rPr>
            <w:sz w:val="28"/>
            <w:szCs w:val="28"/>
          </w:rPr>
          <w:t>2007 г</w:t>
        </w:r>
      </w:smartTag>
      <w:r>
        <w:rPr>
          <w:sz w:val="28"/>
          <w:szCs w:val="28"/>
        </w:rPr>
        <w:t>. увеличился почти в 4 раза и составил – 510285 тыс. руб.</w:t>
      </w:r>
    </w:p>
    <w:p w:rsidR="00BB3507" w:rsidRDefault="00BB3507" w:rsidP="00A13341">
      <w:pPr>
        <w:numPr>
          <w:ilvl w:val="0"/>
          <w:numId w:val="23"/>
        </w:numPr>
        <w:tabs>
          <w:tab w:val="num" w:pos="540"/>
        </w:tabs>
        <w:spacing w:line="360" w:lineRule="auto"/>
        <w:ind w:left="540"/>
        <w:jc w:val="both"/>
        <w:rPr>
          <w:sz w:val="28"/>
          <w:szCs w:val="28"/>
        </w:rPr>
      </w:pPr>
      <w:r>
        <w:rPr>
          <w:sz w:val="28"/>
          <w:szCs w:val="28"/>
        </w:rPr>
        <w:t xml:space="preserve">Анализ </w:t>
      </w:r>
      <w:r w:rsidRPr="00062164">
        <w:rPr>
          <w:i/>
          <w:sz w:val="28"/>
          <w:szCs w:val="28"/>
        </w:rPr>
        <w:t>наличия излишка (недостатка) долгосрочных источников формирования запасов</w:t>
      </w:r>
      <w:r>
        <w:rPr>
          <w:sz w:val="28"/>
          <w:szCs w:val="28"/>
        </w:rPr>
        <w:t xml:space="preserve"> показал, что и в </w:t>
      </w:r>
      <w:smartTag w:uri="urn:schemas-microsoft-com:office:smarttags" w:element="metricconverter">
        <w:smartTagPr>
          <w:attr w:name="ProductID" w:val="2006 г"/>
        </w:smartTagPr>
        <w:r>
          <w:rPr>
            <w:sz w:val="28"/>
            <w:szCs w:val="28"/>
          </w:rPr>
          <w:t>2006 г</w:t>
        </w:r>
      </w:smartTag>
      <w:r>
        <w:rPr>
          <w:sz w:val="28"/>
          <w:szCs w:val="28"/>
        </w:rPr>
        <w:t xml:space="preserve">. и в </w:t>
      </w:r>
      <w:smartTag w:uri="urn:schemas-microsoft-com:office:smarttags" w:element="metricconverter">
        <w:smartTagPr>
          <w:attr w:name="ProductID" w:val="2007 г"/>
        </w:smartTagPr>
        <w:r>
          <w:rPr>
            <w:sz w:val="28"/>
            <w:szCs w:val="28"/>
          </w:rPr>
          <w:t>2007 г</w:t>
        </w:r>
      </w:smartTag>
      <w:r>
        <w:rPr>
          <w:sz w:val="28"/>
          <w:szCs w:val="28"/>
        </w:rPr>
        <w:t>. показатели наличия излишка (недостатка) долгосрочных источников формирования запасов оказались равными показателям наличия излишка (недостатка) собственных оборотных средств, т.к. ОАО «Медведь» не имеет долгосрочных обязательств.</w:t>
      </w:r>
    </w:p>
    <w:p w:rsidR="00BB3507" w:rsidRDefault="00BB3507" w:rsidP="00A13341">
      <w:pPr>
        <w:numPr>
          <w:ilvl w:val="0"/>
          <w:numId w:val="23"/>
        </w:numPr>
        <w:tabs>
          <w:tab w:val="num" w:pos="540"/>
        </w:tabs>
        <w:spacing w:line="360" w:lineRule="auto"/>
        <w:ind w:left="540"/>
        <w:jc w:val="both"/>
        <w:rPr>
          <w:sz w:val="28"/>
          <w:szCs w:val="28"/>
        </w:rPr>
      </w:pPr>
      <w:r>
        <w:rPr>
          <w:sz w:val="28"/>
          <w:szCs w:val="28"/>
        </w:rPr>
        <w:t xml:space="preserve">Анализ </w:t>
      </w:r>
      <w:r w:rsidRPr="00B32B9B">
        <w:rPr>
          <w:i/>
          <w:sz w:val="28"/>
          <w:szCs w:val="28"/>
        </w:rPr>
        <w:t>излишка (недостатка) общей величины основных источников формирования запасов</w:t>
      </w:r>
      <w:r>
        <w:rPr>
          <w:sz w:val="28"/>
          <w:szCs w:val="28"/>
        </w:rPr>
        <w:t xml:space="preserve"> показал, что  к концу </w:t>
      </w:r>
      <w:smartTag w:uri="urn:schemas-microsoft-com:office:smarttags" w:element="metricconverter">
        <w:smartTagPr>
          <w:attr w:name="ProductID" w:val="2006 г"/>
        </w:smartTagPr>
        <w:r>
          <w:rPr>
            <w:sz w:val="28"/>
            <w:szCs w:val="28"/>
          </w:rPr>
          <w:t>2006 г</w:t>
        </w:r>
      </w:smartTag>
      <w:r>
        <w:rPr>
          <w:sz w:val="28"/>
          <w:szCs w:val="28"/>
        </w:rPr>
        <w:t>. и</w:t>
      </w:r>
      <w:r w:rsidRPr="00934B5E">
        <w:rPr>
          <w:sz w:val="28"/>
          <w:szCs w:val="28"/>
        </w:rPr>
        <w:t xml:space="preserve">злишек </w:t>
      </w:r>
      <w:r>
        <w:rPr>
          <w:sz w:val="28"/>
          <w:szCs w:val="28"/>
        </w:rPr>
        <w:t>общей величины основных</w:t>
      </w:r>
      <w:r w:rsidRPr="00934B5E">
        <w:rPr>
          <w:sz w:val="28"/>
          <w:szCs w:val="28"/>
        </w:rPr>
        <w:t xml:space="preserve"> источников формирования запаса</w:t>
      </w:r>
      <w:r>
        <w:rPr>
          <w:sz w:val="28"/>
          <w:szCs w:val="28"/>
        </w:rPr>
        <w:t xml:space="preserve"> увеличился почти в 1,25 раза (с 79238 тыс. руб. до 98718 тыс. руб.), а к концу </w:t>
      </w:r>
      <w:smartTag w:uri="urn:schemas-microsoft-com:office:smarttags" w:element="metricconverter">
        <w:smartTagPr>
          <w:attr w:name="ProductID" w:val="2007 г"/>
        </w:smartTagPr>
        <w:r>
          <w:rPr>
            <w:sz w:val="28"/>
            <w:szCs w:val="28"/>
          </w:rPr>
          <w:t>2007 г</w:t>
        </w:r>
      </w:smartTag>
      <w:r>
        <w:rPr>
          <w:sz w:val="28"/>
          <w:szCs w:val="28"/>
        </w:rPr>
        <w:t>. увеличился почти в 1,15 раза (до 113535 тыс. руб.).</w:t>
      </w:r>
    </w:p>
    <w:p w:rsidR="00BB3507" w:rsidRDefault="00BB3507" w:rsidP="00BB3507">
      <w:pPr>
        <w:tabs>
          <w:tab w:val="left" w:pos="2175"/>
        </w:tabs>
        <w:spacing w:line="360" w:lineRule="auto"/>
        <w:ind w:firstLine="567"/>
        <w:jc w:val="right"/>
        <w:rPr>
          <w:sz w:val="28"/>
          <w:szCs w:val="28"/>
        </w:rPr>
      </w:pPr>
      <w:r>
        <w:rPr>
          <w:sz w:val="28"/>
          <w:szCs w:val="28"/>
        </w:rPr>
        <w:t xml:space="preserve">Таблица </w:t>
      </w:r>
      <w:r w:rsidR="00A13341">
        <w:rPr>
          <w:sz w:val="28"/>
          <w:szCs w:val="28"/>
        </w:rPr>
        <w:t>4.1.3</w:t>
      </w:r>
    </w:p>
    <w:p w:rsidR="00BB3507" w:rsidRDefault="00BB3507" w:rsidP="00A13341">
      <w:pPr>
        <w:tabs>
          <w:tab w:val="left" w:pos="0"/>
        </w:tabs>
        <w:spacing w:line="360" w:lineRule="auto"/>
        <w:ind w:firstLine="567"/>
        <w:jc w:val="center"/>
        <w:rPr>
          <w:sz w:val="28"/>
          <w:szCs w:val="28"/>
        </w:rPr>
      </w:pPr>
      <w:r w:rsidRPr="001A6AC0">
        <w:rPr>
          <w:sz w:val="28"/>
          <w:szCs w:val="28"/>
        </w:rPr>
        <w:t xml:space="preserve">Анализ </w:t>
      </w:r>
      <w:r>
        <w:rPr>
          <w:sz w:val="28"/>
          <w:szCs w:val="28"/>
        </w:rPr>
        <w:t>платежеспособности и ликвидности</w:t>
      </w:r>
    </w:p>
    <w:tbl>
      <w:tblPr>
        <w:tblW w:w="9311" w:type="dxa"/>
        <w:tblInd w:w="103" w:type="dxa"/>
        <w:tblLook w:val="0000" w:firstRow="0" w:lastRow="0" w:firstColumn="0" w:lastColumn="0" w:noHBand="0" w:noVBand="0"/>
      </w:tblPr>
      <w:tblGrid>
        <w:gridCol w:w="3785"/>
        <w:gridCol w:w="876"/>
        <w:gridCol w:w="918"/>
        <w:gridCol w:w="878"/>
        <w:gridCol w:w="878"/>
        <w:gridCol w:w="984"/>
        <w:gridCol w:w="992"/>
      </w:tblGrid>
      <w:tr w:rsidR="00BB3507" w:rsidRPr="00DB0608">
        <w:trPr>
          <w:trHeight w:val="255"/>
        </w:trPr>
        <w:tc>
          <w:tcPr>
            <w:tcW w:w="3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Показатель</w:t>
            </w:r>
          </w:p>
        </w:tc>
        <w:tc>
          <w:tcPr>
            <w:tcW w:w="1794"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DB0608" w:rsidRDefault="00BB3507" w:rsidP="00E855F6">
            <w:pPr>
              <w:jc w:val="center"/>
            </w:pPr>
            <w:smartTag w:uri="urn:schemas-microsoft-com:office:smarttags" w:element="metricconverter">
              <w:smartTagPr>
                <w:attr w:name="ProductID" w:val="2006 г"/>
              </w:smartTagPr>
              <w:r w:rsidRPr="00DB0608">
                <w:t>2006 г</w:t>
              </w:r>
            </w:smartTag>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DB0608" w:rsidRDefault="00BB3507" w:rsidP="00E855F6">
            <w:pPr>
              <w:jc w:val="center"/>
            </w:pPr>
            <w:smartTag w:uri="urn:schemas-microsoft-com:office:smarttags" w:element="metricconverter">
              <w:smartTagPr>
                <w:attr w:name="ProductID" w:val="2007 г"/>
              </w:smartTagPr>
              <w:r w:rsidRPr="00DB0608">
                <w:t>2007 г</w:t>
              </w:r>
            </w:smartTag>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Изменения</w:t>
            </w:r>
          </w:p>
        </w:tc>
      </w:tr>
      <w:tr w:rsidR="00BB3507" w:rsidRPr="00DB0608">
        <w:trPr>
          <w:trHeight w:val="255"/>
        </w:trPr>
        <w:tc>
          <w:tcPr>
            <w:tcW w:w="3785" w:type="dxa"/>
            <w:vMerge/>
            <w:tcBorders>
              <w:top w:val="single" w:sz="4" w:space="0" w:color="auto"/>
              <w:left w:val="single" w:sz="4" w:space="0" w:color="auto"/>
              <w:bottom w:val="single" w:sz="4" w:space="0" w:color="auto"/>
              <w:right w:val="single" w:sz="4" w:space="0" w:color="auto"/>
            </w:tcBorders>
            <w:vAlign w:val="center"/>
          </w:tcPr>
          <w:p w:rsidR="00BB3507" w:rsidRPr="00DB0608" w:rsidRDefault="00BB3507" w:rsidP="00E855F6">
            <w:pPr>
              <w:jc w:val="center"/>
            </w:pPr>
          </w:p>
        </w:tc>
        <w:tc>
          <w:tcPr>
            <w:tcW w:w="876"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конец</w:t>
            </w:r>
          </w:p>
        </w:tc>
        <w:tc>
          <w:tcPr>
            <w:tcW w:w="91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начало</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конец</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конец</w:t>
            </w:r>
          </w:p>
        </w:tc>
        <w:tc>
          <w:tcPr>
            <w:tcW w:w="984"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начало</w:t>
            </w:r>
          </w:p>
        </w:tc>
        <w:tc>
          <w:tcPr>
            <w:tcW w:w="992"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на конец</w:t>
            </w:r>
          </w:p>
        </w:tc>
      </w:tr>
      <w:tr w:rsidR="00BB3507" w:rsidRPr="00DB0608">
        <w:trPr>
          <w:trHeight w:val="255"/>
        </w:trPr>
        <w:tc>
          <w:tcPr>
            <w:tcW w:w="3785" w:type="dxa"/>
            <w:tcBorders>
              <w:top w:val="nil"/>
              <w:left w:val="single" w:sz="4" w:space="0" w:color="auto"/>
              <w:bottom w:val="single" w:sz="4" w:space="0" w:color="auto"/>
              <w:right w:val="single" w:sz="4" w:space="0" w:color="auto"/>
            </w:tcBorders>
            <w:shd w:val="clear" w:color="auto" w:fill="auto"/>
            <w:noWrap/>
            <w:vAlign w:val="center"/>
          </w:tcPr>
          <w:p w:rsidR="00BB3507" w:rsidRPr="00DB0608" w:rsidRDefault="00BB3507" w:rsidP="00E855F6">
            <w:r w:rsidRPr="00DB0608">
              <w:t>Коэффициент абсолютной ликвидности</w:t>
            </w:r>
          </w:p>
        </w:tc>
        <w:tc>
          <w:tcPr>
            <w:tcW w:w="876"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0,0077</w:t>
            </w:r>
          </w:p>
        </w:tc>
        <w:tc>
          <w:tcPr>
            <w:tcW w:w="91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0,0022</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0,0022</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0,0844</w:t>
            </w:r>
          </w:p>
        </w:tc>
        <w:tc>
          <w:tcPr>
            <w:tcW w:w="984"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-0,0055</w:t>
            </w:r>
          </w:p>
        </w:tc>
        <w:tc>
          <w:tcPr>
            <w:tcW w:w="992"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0,0821</w:t>
            </w:r>
          </w:p>
        </w:tc>
      </w:tr>
      <w:tr w:rsidR="00BB3507" w:rsidRPr="00DB0608">
        <w:trPr>
          <w:trHeight w:val="255"/>
        </w:trPr>
        <w:tc>
          <w:tcPr>
            <w:tcW w:w="3785" w:type="dxa"/>
            <w:tcBorders>
              <w:top w:val="nil"/>
              <w:left w:val="single" w:sz="4" w:space="0" w:color="auto"/>
              <w:bottom w:val="single" w:sz="4" w:space="0" w:color="auto"/>
              <w:right w:val="single" w:sz="4" w:space="0" w:color="auto"/>
            </w:tcBorders>
            <w:shd w:val="clear" w:color="auto" w:fill="auto"/>
            <w:noWrap/>
            <w:vAlign w:val="center"/>
          </w:tcPr>
          <w:p w:rsidR="00BB3507" w:rsidRPr="00DB0608" w:rsidRDefault="00BB3507" w:rsidP="00E855F6">
            <w:r w:rsidRPr="00DB0608">
              <w:t>Коэффициент уточненной (текущей) ликвидности</w:t>
            </w:r>
          </w:p>
        </w:tc>
        <w:tc>
          <w:tcPr>
            <w:tcW w:w="876"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0,24</w:t>
            </w:r>
          </w:p>
        </w:tc>
        <w:tc>
          <w:tcPr>
            <w:tcW w:w="91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0,40</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0,40</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0,30</w:t>
            </w:r>
          </w:p>
        </w:tc>
        <w:tc>
          <w:tcPr>
            <w:tcW w:w="984"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0,16</w:t>
            </w:r>
          </w:p>
        </w:tc>
        <w:tc>
          <w:tcPr>
            <w:tcW w:w="992"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-0,10</w:t>
            </w:r>
          </w:p>
        </w:tc>
      </w:tr>
      <w:tr w:rsidR="00BB3507" w:rsidRPr="00DB0608">
        <w:trPr>
          <w:trHeight w:val="255"/>
        </w:trPr>
        <w:tc>
          <w:tcPr>
            <w:tcW w:w="3785" w:type="dxa"/>
            <w:tcBorders>
              <w:top w:val="nil"/>
              <w:left w:val="single" w:sz="4" w:space="0" w:color="auto"/>
              <w:bottom w:val="single" w:sz="4" w:space="0" w:color="auto"/>
              <w:right w:val="single" w:sz="4" w:space="0" w:color="auto"/>
            </w:tcBorders>
            <w:shd w:val="clear" w:color="auto" w:fill="auto"/>
            <w:noWrap/>
            <w:vAlign w:val="center"/>
          </w:tcPr>
          <w:p w:rsidR="00BB3507" w:rsidRPr="00DB0608" w:rsidRDefault="00BB3507" w:rsidP="00E855F6">
            <w:r w:rsidRPr="00DB0608">
              <w:t>Коэффициент покрытия:</w:t>
            </w:r>
          </w:p>
        </w:tc>
        <w:tc>
          <w:tcPr>
            <w:tcW w:w="876"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0,38</w:t>
            </w:r>
          </w:p>
        </w:tc>
        <w:tc>
          <w:tcPr>
            <w:tcW w:w="91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0,55</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0,55</w:t>
            </w:r>
          </w:p>
        </w:tc>
        <w:tc>
          <w:tcPr>
            <w:tcW w:w="878"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0,64</w:t>
            </w:r>
          </w:p>
        </w:tc>
        <w:tc>
          <w:tcPr>
            <w:tcW w:w="984"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0,17</w:t>
            </w:r>
          </w:p>
        </w:tc>
        <w:tc>
          <w:tcPr>
            <w:tcW w:w="992" w:type="dxa"/>
            <w:tcBorders>
              <w:top w:val="nil"/>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0,10</w:t>
            </w:r>
          </w:p>
        </w:tc>
      </w:tr>
      <w:tr w:rsidR="00BB3507" w:rsidRPr="00DB0608">
        <w:trPr>
          <w:trHeight w:val="255"/>
        </w:trPr>
        <w:tc>
          <w:tcPr>
            <w:tcW w:w="3785" w:type="dxa"/>
            <w:tcBorders>
              <w:top w:val="nil"/>
              <w:left w:val="single" w:sz="4" w:space="0" w:color="auto"/>
              <w:bottom w:val="single" w:sz="4" w:space="0" w:color="auto"/>
              <w:right w:val="single" w:sz="4" w:space="0" w:color="auto"/>
            </w:tcBorders>
            <w:shd w:val="clear" w:color="auto" w:fill="auto"/>
            <w:noWrap/>
            <w:vAlign w:val="center"/>
          </w:tcPr>
          <w:p w:rsidR="00BB3507" w:rsidRPr="00DB0608" w:rsidRDefault="00BB3507" w:rsidP="00E855F6">
            <w:r w:rsidRPr="00DB0608">
              <w:t>Коэффициент восстановления (утраты) платежеспособности</w:t>
            </w:r>
          </w:p>
        </w:tc>
        <w:tc>
          <w:tcPr>
            <w:tcW w:w="1794"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0,31</w:t>
            </w:r>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tcPr>
          <w:p w:rsidR="00BB3507" w:rsidRPr="00DB0608" w:rsidRDefault="00BB3507" w:rsidP="00E855F6">
            <w:pPr>
              <w:jc w:val="center"/>
            </w:pPr>
            <w:r w:rsidRPr="00DB0608">
              <w:t>0,34</w:t>
            </w:r>
          </w:p>
        </w:tc>
        <w:tc>
          <w:tcPr>
            <w:tcW w:w="1976" w:type="dxa"/>
            <w:gridSpan w:val="2"/>
            <w:tcBorders>
              <w:top w:val="single" w:sz="4" w:space="0" w:color="auto"/>
              <w:left w:val="nil"/>
              <w:bottom w:val="single" w:sz="4" w:space="0" w:color="auto"/>
              <w:right w:val="single" w:sz="4" w:space="0" w:color="000000"/>
            </w:tcBorders>
            <w:shd w:val="clear" w:color="auto" w:fill="auto"/>
            <w:noWrap/>
            <w:vAlign w:val="center"/>
          </w:tcPr>
          <w:p w:rsidR="00BB3507" w:rsidRPr="00DB0608" w:rsidRDefault="00BB3507" w:rsidP="00E855F6">
            <w:pPr>
              <w:jc w:val="center"/>
            </w:pPr>
            <w:r w:rsidRPr="00DB0608">
              <w:t>0,03</w:t>
            </w:r>
          </w:p>
        </w:tc>
      </w:tr>
    </w:tbl>
    <w:p w:rsidR="00BB3507" w:rsidRDefault="00BB3507" w:rsidP="00BB3507">
      <w:pPr>
        <w:spacing w:line="360" w:lineRule="auto"/>
        <w:jc w:val="both"/>
        <w:rPr>
          <w:sz w:val="28"/>
          <w:szCs w:val="28"/>
        </w:rPr>
      </w:pPr>
    </w:p>
    <w:p w:rsidR="00BB3507" w:rsidRPr="003141A0" w:rsidRDefault="004D073F" w:rsidP="004D073F">
      <w:pPr>
        <w:jc w:val="both"/>
        <w:rPr>
          <w:b/>
          <w:sz w:val="2"/>
          <w:szCs w:val="2"/>
        </w:rPr>
      </w:pPr>
      <w:r w:rsidRPr="00B22A0E">
        <w:rPr>
          <w:sz w:val="28"/>
          <w:szCs w:val="28"/>
        </w:rPr>
        <w:object w:dxaOrig="10013" w:dyaOrig="4763">
          <v:shape id="_x0000_i1090" type="#_x0000_t75" style="width:501pt;height:238.5pt" o:ole="">
            <v:imagedata r:id="rId127" o:title=""/>
          </v:shape>
          <o:OLEObject Type="Embed" ProgID="MSGraph.Chart.8" ShapeID="_x0000_i1090" DrawAspect="Content" ObjectID="_1462592209" r:id="rId128">
            <o:FieldCodes>\s</o:FieldCodes>
          </o:OLEObject>
        </w:object>
      </w:r>
      <w:r w:rsidR="00BB3507" w:rsidRPr="003141A0">
        <w:rPr>
          <w:b/>
          <w:sz w:val="28"/>
          <w:szCs w:val="28"/>
        </w:rPr>
        <w:t xml:space="preserve"> </w:t>
      </w:r>
    </w:p>
    <w:p w:rsidR="004D073F" w:rsidRDefault="004D073F" w:rsidP="004D073F">
      <w:pPr>
        <w:tabs>
          <w:tab w:val="left" w:pos="2175"/>
        </w:tabs>
        <w:spacing w:line="360" w:lineRule="auto"/>
        <w:ind w:firstLine="567"/>
        <w:jc w:val="center"/>
        <w:rPr>
          <w:sz w:val="28"/>
          <w:szCs w:val="28"/>
        </w:rPr>
      </w:pPr>
      <w:r>
        <w:rPr>
          <w:sz w:val="28"/>
          <w:szCs w:val="28"/>
        </w:rPr>
        <w:t xml:space="preserve">Рис. 4.1.4. </w:t>
      </w:r>
      <w:r w:rsidRPr="001A6AC0">
        <w:rPr>
          <w:sz w:val="28"/>
          <w:szCs w:val="28"/>
        </w:rPr>
        <w:t xml:space="preserve">Анализ </w:t>
      </w:r>
      <w:r>
        <w:rPr>
          <w:sz w:val="28"/>
          <w:szCs w:val="28"/>
        </w:rPr>
        <w:t>платежеспособности и ликвидности</w:t>
      </w:r>
    </w:p>
    <w:p w:rsidR="004D073F" w:rsidRDefault="004D073F" w:rsidP="00BB3507">
      <w:pPr>
        <w:spacing w:line="360" w:lineRule="auto"/>
        <w:ind w:firstLine="567"/>
        <w:jc w:val="both"/>
        <w:rPr>
          <w:b/>
          <w:sz w:val="28"/>
          <w:szCs w:val="28"/>
        </w:rPr>
      </w:pPr>
    </w:p>
    <w:p w:rsidR="00BB3507" w:rsidRDefault="00BB3507" w:rsidP="00BB3507">
      <w:pPr>
        <w:spacing w:line="360" w:lineRule="auto"/>
        <w:ind w:firstLine="567"/>
        <w:jc w:val="both"/>
        <w:rPr>
          <w:sz w:val="28"/>
          <w:szCs w:val="28"/>
        </w:rPr>
      </w:pPr>
      <w:r w:rsidRPr="00244982">
        <w:rPr>
          <w:b/>
          <w:sz w:val="28"/>
          <w:szCs w:val="28"/>
        </w:rPr>
        <w:t>Вывод:</w:t>
      </w:r>
      <w:r>
        <w:rPr>
          <w:sz w:val="28"/>
          <w:szCs w:val="28"/>
        </w:rPr>
        <w:t xml:space="preserve"> анализ таблицы 3 и рисунка 4 показал, что: </w:t>
      </w:r>
    </w:p>
    <w:p w:rsidR="00BB3507" w:rsidRDefault="00BB3507" w:rsidP="004D073F">
      <w:pPr>
        <w:numPr>
          <w:ilvl w:val="0"/>
          <w:numId w:val="24"/>
        </w:numPr>
        <w:tabs>
          <w:tab w:val="clear" w:pos="1287"/>
          <w:tab w:val="num" w:pos="360"/>
        </w:tabs>
        <w:spacing w:line="360" w:lineRule="auto"/>
        <w:ind w:left="360"/>
        <w:jc w:val="both"/>
        <w:rPr>
          <w:sz w:val="28"/>
          <w:szCs w:val="28"/>
        </w:rPr>
      </w:pPr>
      <w:r w:rsidRPr="00CA0ADA">
        <w:rPr>
          <w:i/>
          <w:sz w:val="28"/>
          <w:szCs w:val="28"/>
        </w:rPr>
        <w:t>Коэффициент абсолютной ликвидности</w:t>
      </w:r>
      <w:r>
        <w:rPr>
          <w:sz w:val="28"/>
          <w:szCs w:val="28"/>
        </w:rPr>
        <w:t xml:space="preserve"> имеет нормативное ≥ 0,2. К концу </w:t>
      </w:r>
      <w:smartTag w:uri="urn:schemas-microsoft-com:office:smarttags" w:element="metricconverter">
        <w:smartTagPr>
          <w:attr w:name="ProductID" w:val="2006 г"/>
        </w:smartTagPr>
        <w:r>
          <w:rPr>
            <w:sz w:val="28"/>
            <w:szCs w:val="28"/>
          </w:rPr>
          <w:t>2006 г</w:t>
        </w:r>
      </w:smartTag>
      <w:r>
        <w:rPr>
          <w:sz w:val="28"/>
          <w:szCs w:val="28"/>
        </w:rPr>
        <w:t xml:space="preserve">. он составил 0,0022, а к концу </w:t>
      </w:r>
      <w:smartTag w:uri="urn:schemas-microsoft-com:office:smarttags" w:element="metricconverter">
        <w:smartTagPr>
          <w:attr w:name="ProductID" w:val="2007 г"/>
        </w:smartTagPr>
        <w:r>
          <w:rPr>
            <w:sz w:val="28"/>
            <w:szCs w:val="28"/>
          </w:rPr>
          <w:t>2007 г</w:t>
        </w:r>
      </w:smartTag>
      <w:r>
        <w:rPr>
          <w:sz w:val="28"/>
          <w:szCs w:val="28"/>
        </w:rPr>
        <w:t xml:space="preserve">. – 0,0844. Это означает, что к концу </w:t>
      </w:r>
      <w:smartTag w:uri="urn:schemas-microsoft-com:office:smarttags" w:element="metricconverter">
        <w:smartTagPr>
          <w:attr w:name="ProductID" w:val="2006 г"/>
        </w:smartTagPr>
        <w:r>
          <w:rPr>
            <w:sz w:val="28"/>
            <w:szCs w:val="28"/>
          </w:rPr>
          <w:t>2006 г</w:t>
        </w:r>
      </w:smartTag>
      <w:r>
        <w:rPr>
          <w:sz w:val="28"/>
          <w:szCs w:val="28"/>
        </w:rPr>
        <w:t xml:space="preserve">. каждый день подлежат погашению только 0,22% краткосрочных обязательств предприятия, или, другими словами, в случае поддержания остатка денежных средств на уровне отчетной даты краткосрочная задолженность, имеющая место на отчетную дату, может быть погашена за 448 дней. А к концу </w:t>
      </w:r>
      <w:smartTag w:uri="urn:schemas-microsoft-com:office:smarttags" w:element="metricconverter">
        <w:smartTagPr>
          <w:attr w:name="ProductID" w:val="2007 г"/>
        </w:smartTagPr>
        <w:r>
          <w:rPr>
            <w:sz w:val="28"/>
            <w:szCs w:val="28"/>
          </w:rPr>
          <w:t>2007 г</w:t>
        </w:r>
      </w:smartTag>
      <w:r>
        <w:rPr>
          <w:sz w:val="28"/>
          <w:szCs w:val="28"/>
        </w:rPr>
        <w:t>. каждый день подлежат погашению только 8,44% краткосрочных обязательств предприятия, или, другими словами, в случае поддержания остатка денежных средств на уровне отчетной даты краткосрочная задолженность, имеющая место на отчетную дату, может быть погашена за 12 дней.</w:t>
      </w:r>
    </w:p>
    <w:p w:rsidR="00BB3507" w:rsidRDefault="00BB3507" w:rsidP="004D073F">
      <w:pPr>
        <w:numPr>
          <w:ilvl w:val="0"/>
          <w:numId w:val="24"/>
        </w:numPr>
        <w:tabs>
          <w:tab w:val="clear" w:pos="1287"/>
          <w:tab w:val="num" w:pos="360"/>
        </w:tabs>
        <w:spacing w:line="360" w:lineRule="auto"/>
        <w:ind w:left="360"/>
        <w:jc w:val="both"/>
        <w:rPr>
          <w:sz w:val="28"/>
          <w:szCs w:val="28"/>
        </w:rPr>
      </w:pPr>
      <w:r w:rsidRPr="007E0920">
        <w:rPr>
          <w:i/>
          <w:sz w:val="28"/>
          <w:szCs w:val="28"/>
        </w:rPr>
        <w:t>Коэффициент уточненной (текущей) ликвидности</w:t>
      </w:r>
      <w:r>
        <w:rPr>
          <w:sz w:val="28"/>
          <w:szCs w:val="28"/>
        </w:rPr>
        <w:t xml:space="preserve"> имеет нормативное значение ≥ 0,7. Значение данного коэффициент для ОАО «Медведь» в </w:t>
      </w:r>
      <w:smartTag w:uri="urn:schemas-microsoft-com:office:smarttags" w:element="metricconverter">
        <w:smartTagPr>
          <w:attr w:name="ProductID" w:val="2006 г"/>
        </w:smartTagPr>
        <w:r>
          <w:rPr>
            <w:sz w:val="28"/>
            <w:szCs w:val="28"/>
          </w:rPr>
          <w:t>2006 г</w:t>
        </w:r>
      </w:smartTag>
      <w:r>
        <w:rPr>
          <w:sz w:val="28"/>
          <w:szCs w:val="28"/>
        </w:rPr>
        <w:t xml:space="preserve">. меньше почти в 2 раза (0,40), а в </w:t>
      </w:r>
      <w:smartTag w:uri="urn:schemas-microsoft-com:office:smarttags" w:element="metricconverter">
        <w:smartTagPr>
          <w:attr w:name="ProductID" w:val="2007 г"/>
        </w:smartTagPr>
        <w:r>
          <w:rPr>
            <w:sz w:val="28"/>
            <w:szCs w:val="28"/>
          </w:rPr>
          <w:t>2007 г</w:t>
        </w:r>
      </w:smartTag>
      <w:r>
        <w:rPr>
          <w:sz w:val="28"/>
          <w:szCs w:val="28"/>
        </w:rPr>
        <w:t>. меньше в 2,33 раза (0,30). Это означает, что ОАО «Медведь» не сможет покрыть текущую задолженность, даже при условии полного погашения дебиторской задолженности.</w:t>
      </w:r>
    </w:p>
    <w:p w:rsidR="00BB3507" w:rsidRDefault="00BB3507" w:rsidP="004D073F">
      <w:pPr>
        <w:numPr>
          <w:ilvl w:val="0"/>
          <w:numId w:val="24"/>
        </w:numPr>
        <w:tabs>
          <w:tab w:val="clear" w:pos="1287"/>
          <w:tab w:val="num" w:pos="360"/>
        </w:tabs>
        <w:spacing w:line="360" w:lineRule="auto"/>
        <w:ind w:left="360"/>
        <w:jc w:val="both"/>
        <w:rPr>
          <w:sz w:val="28"/>
          <w:szCs w:val="28"/>
        </w:rPr>
      </w:pPr>
      <w:r w:rsidRPr="007B77E7">
        <w:rPr>
          <w:i/>
          <w:sz w:val="28"/>
          <w:szCs w:val="28"/>
        </w:rPr>
        <w:t>Коэффициент покрытия</w:t>
      </w:r>
      <w:r>
        <w:rPr>
          <w:sz w:val="28"/>
          <w:szCs w:val="28"/>
        </w:rPr>
        <w:t xml:space="preserve"> имеет нормативное значение ≥ 2. В </w:t>
      </w:r>
      <w:smartTag w:uri="urn:schemas-microsoft-com:office:smarttags" w:element="metricconverter">
        <w:smartTagPr>
          <w:attr w:name="ProductID" w:val="2006 г"/>
        </w:smartTagPr>
        <w:r>
          <w:rPr>
            <w:sz w:val="28"/>
            <w:szCs w:val="28"/>
          </w:rPr>
          <w:t>2006 г</w:t>
        </w:r>
      </w:smartTag>
      <w:r>
        <w:rPr>
          <w:sz w:val="28"/>
          <w:szCs w:val="28"/>
        </w:rPr>
        <w:t xml:space="preserve">. он составил 0,55, а в </w:t>
      </w:r>
      <w:smartTag w:uri="urn:schemas-microsoft-com:office:smarttags" w:element="metricconverter">
        <w:smartTagPr>
          <w:attr w:name="ProductID" w:val="2007 г"/>
        </w:smartTagPr>
        <w:r>
          <w:rPr>
            <w:sz w:val="28"/>
            <w:szCs w:val="28"/>
          </w:rPr>
          <w:t>2007 г</w:t>
        </w:r>
      </w:smartTag>
      <w:r>
        <w:rPr>
          <w:sz w:val="28"/>
          <w:szCs w:val="28"/>
        </w:rPr>
        <w:t xml:space="preserve">. – 0,64. Исходя из этого можно сделать вывод. Т.к.  оба коэффициента </w:t>
      </w:r>
      <w:r w:rsidRPr="003932C0">
        <w:rPr>
          <w:sz w:val="28"/>
          <w:szCs w:val="28"/>
        </w:rPr>
        <w:t>&lt;</w:t>
      </w:r>
      <w:r w:rsidRPr="005E3081">
        <w:rPr>
          <w:sz w:val="28"/>
          <w:szCs w:val="28"/>
        </w:rPr>
        <w:t xml:space="preserve"> 1</w:t>
      </w:r>
      <w:r>
        <w:rPr>
          <w:sz w:val="28"/>
          <w:szCs w:val="28"/>
        </w:rPr>
        <w:t>, можно сделать вывод, что организация не</w:t>
      </w:r>
      <w:r w:rsidRPr="003932C0">
        <w:rPr>
          <w:sz w:val="28"/>
          <w:szCs w:val="28"/>
        </w:rPr>
        <w:t xml:space="preserve"> </w:t>
      </w:r>
      <w:r>
        <w:rPr>
          <w:sz w:val="28"/>
          <w:szCs w:val="28"/>
        </w:rPr>
        <w:t>располагает свободными средствами.</w:t>
      </w:r>
    </w:p>
    <w:p w:rsidR="00BB3507" w:rsidRDefault="00BB3507" w:rsidP="004D073F">
      <w:pPr>
        <w:numPr>
          <w:ilvl w:val="0"/>
          <w:numId w:val="24"/>
        </w:numPr>
        <w:tabs>
          <w:tab w:val="num" w:pos="360"/>
        </w:tabs>
        <w:spacing w:line="360" w:lineRule="auto"/>
        <w:ind w:left="360"/>
        <w:jc w:val="both"/>
        <w:rPr>
          <w:sz w:val="28"/>
          <w:szCs w:val="28"/>
        </w:rPr>
      </w:pPr>
      <w:r w:rsidRPr="009E4291">
        <w:rPr>
          <w:i/>
          <w:sz w:val="28"/>
          <w:szCs w:val="28"/>
        </w:rPr>
        <w:t>Коэффициент восстановления (утраты) платежеспособности</w:t>
      </w:r>
      <w:r>
        <w:rPr>
          <w:sz w:val="28"/>
          <w:szCs w:val="28"/>
        </w:rPr>
        <w:t xml:space="preserve"> имеет нормативное значение ≥ 1. Для ОАО «Медведь» этот коэффициент в     </w:t>
      </w:r>
      <w:smartTag w:uri="urn:schemas-microsoft-com:office:smarttags" w:element="metricconverter">
        <w:smartTagPr>
          <w:attr w:name="ProductID" w:val="2006 г"/>
        </w:smartTagPr>
        <w:r>
          <w:rPr>
            <w:sz w:val="28"/>
            <w:szCs w:val="28"/>
          </w:rPr>
          <w:t>2006 г</w:t>
        </w:r>
      </w:smartTag>
      <w:r>
        <w:rPr>
          <w:sz w:val="28"/>
          <w:szCs w:val="28"/>
        </w:rPr>
        <w:t xml:space="preserve">. составляет в 0,31, а в </w:t>
      </w:r>
      <w:smartTag w:uri="urn:schemas-microsoft-com:office:smarttags" w:element="metricconverter">
        <w:smartTagPr>
          <w:attr w:name="ProductID" w:val="2007 г"/>
        </w:smartTagPr>
        <w:r>
          <w:rPr>
            <w:sz w:val="28"/>
            <w:szCs w:val="28"/>
          </w:rPr>
          <w:t>2007 г</w:t>
        </w:r>
      </w:smartTag>
      <w:r>
        <w:rPr>
          <w:sz w:val="28"/>
          <w:szCs w:val="28"/>
        </w:rPr>
        <w:t xml:space="preserve">. – 0,34. Это означает, что оно не способно погасить свои обязательства в течение полугода ни в </w:t>
      </w:r>
      <w:smartTag w:uri="urn:schemas-microsoft-com:office:smarttags" w:element="metricconverter">
        <w:smartTagPr>
          <w:attr w:name="ProductID" w:val="2006 г"/>
        </w:smartTagPr>
        <w:r>
          <w:rPr>
            <w:sz w:val="28"/>
            <w:szCs w:val="28"/>
          </w:rPr>
          <w:t>2006 г</w:t>
        </w:r>
      </w:smartTag>
      <w:r>
        <w:rPr>
          <w:sz w:val="28"/>
          <w:szCs w:val="28"/>
        </w:rPr>
        <w:t xml:space="preserve">. ни в </w:t>
      </w:r>
      <w:smartTag w:uri="urn:schemas-microsoft-com:office:smarttags" w:element="metricconverter">
        <w:smartTagPr>
          <w:attr w:name="ProductID" w:val="2007 г"/>
        </w:smartTagPr>
        <w:r>
          <w:rPr>
            <w:sz w:val="28"/>
            <w:szCs w:val="28"/>
          </w:rPr>
          <w:t>2007 г</w:t>
        </w:r>
      </w:smartTag>
      <w:r>
        <w:rPr>
          <w:sz w:val="28"/>
          <w:szCs w:val="28"/>
        </w:rPr>
        <w:t xml:space="preserve">. </w:t>
      </w:r>
    </w:p>
    <w:p w:rsidR="007550E3" w:rsidRDefault="007550E3" w:rsidP="005968FA">
      <w:pPr>
        <w:spacing w:line="360" w:lineRule="auto"/>
        <w:ind w:firstLine="567"/>
        <w:jc w:val="both"/>
      </w:pPr>
    </w:p>
    <w:p w:rsidR="008E0DF6" w:rsidRDefault="008E0DF6" w:rsidP="008E0DF6">
      <w:pPr>
        <w:spacing w:line="360" w:lineRule="auto"/>
        <w:jc w:val="center"/>
        <w:rPr>
          <w:b/>
          <w:caps/>
          <w:sz w:val="28"/>
          <w:szCs w:val="28"/>
        </w:rPr>
      </w:pPr>
      <w:r>
        <w:rPr>
          <w:b/>
          <w:caps/>
          <w:sz w:val="28"/>
          <w:szCs w:val="28"/>
        </w:rPr>
        <w:t>4</w:t>
      </w:r>
      <w:r w:rsidR="00F51188">
        <w:rPr>
          <w:b/>
          <w:caps/>
          <w:sz w:val="28"/>
          <w:szCs w:val="28"/>
        </w:rPr>
        <w:t>.2</w:t>
      </w:r>
      <w:r w:rsidRPr="00450DD6">
        <w:rPr>
          <w:b/>
          <w:caps/>
          <w:sz w:val="28"/>
          <w:szCs w:val="28"/>
        </w:rPr>
        <w:t xml:space="preserve"> Рекомендации по улучшению финансового состояния ОАО «Медведь»</w:t>
      </w:r>
    </w:p>
    <w:p w:rsidR="008E0DF6" w:rsidRPr="00450DD6" w:rsidRDefault="008E0DF6" w:rsidP="008E0DF6">
      <w:pPr>
        <w:spacing w:line="360" w:lineRule="auto"/>
        <w:jc w:val="center"/>
        <w:rPr>
          <w:b/>
          <w:caps/>
          <w:sz w:val="28"/>
          <w:szCs w:val="28"/>
        </w:rPr>
      </w:pPr>
    </w:p>
    <w:p w:rsidR="008E0DF6" w:rsidRPr="008E0DF6" w:rsidRDefault="008E0DF6" w:rsidP="008E0DF6">
      <w:pPr>
        <w:pStyle w:val="a7"/>
        <w:spacing w:line="360" w:lineRule="auto"/>
        <w:ind w:firstLine="567"/>
        <w:jc w:val="both"/>
        <w:rPr>
          <w:sz w:val="28"/>
          <w:szCs w:val="28"/>
        </w:rPr>
      </w:pPr>
      <w:r w:rsidRPr="008E0DF6">
        <w:rPr>
          <w:sz w:val="28"/>
          <w:szCs w:val="28"/>
        </w:rPr>
        <w:t>В курсовой работе представлена комплексная оценка финансового состояния предприятия путем анализа структуры имущества предприятия и структуры финансовых ресурсов, анализа дебиторской и кредиторской задолженности, анализа финансовой устойчивости предприятия и его платежеспособности и анализа ликвидности баланса.</w:t>
      </w:r>
    </w:p>
    <w:p w:rsidR="008E0DF6" w:rsidRDefault="008E0DF6" w:rsidP="008E0DF6">
      <w:pPr>
        <w:spacing w:line="360" w:lineRule="auto"/>
        <w:jc w:val="both"/>
        <w:rPr>
          <w:sz w:val="28"/>
        </w:rPr>
      </w:pPr>
      <w:r>
        <w:rPr>
          <w:sz w:val="28"/>
        </w:rPr>
        <w:tab/>
        <w:t>В результате исследования были выявлены наиболее проблемные, «узкие» места в деятельности ОАО «Медведь», ухудшающие его финансовое положение.</w:t>
      </w:r>
    </w:p>
    <w:p w:rsidR="008E0DF6" w:rsidRDefault="008E0DF6" w:rsidP="008E0DF6">
      <w:pPr>
        <w:numPr>
          <w:ilvl w:val="0"/>
          <w:numId w:val="25"/>
        </w:numPr>
        <w:spacing w:line="360" w:lineRule="auto"/>
        <w:jc w:val="both"/>
        <w:rPr>
          <w:sz w:val="28"/>
        </w:rPr>
      </w:pPr>
      <w:r>
        <w:rPr>
          <w:sz w:val="28"/>
        </w:rPr>
        <w:t>Значительный объем средств предприятия отвлечен в дебиторскую задолженность. На конец 2006 года сумма дебиторской задолженности была равна 90585 тыс. рублей и составляла 33,53% всего имущества предприятия. За 2007 год произошло уменьшение суммы дебиторской задолженности. Несмотря на снижение ее доли в структуре имущества до 12,84% на конец года, ее абсолютное значение составляет 81283 тыс. рублей. Это свидетельствует о том, что выполненные работы по строительству имеют отличное качество и пользуются большим спросом, но, с другой стороны, такая большая сумма дебиторской задолженности наносит огромный ущерб предприятию.</w:t>
      </w:r>
    </w:p>
    <w:p w:rsidR="008E0DF6" w:rsidRDefault="008E0DF6" w:rsidP="008E0DF6">
      <w:pPr>
        <w:spacing w:line="360" w:lineRule="auto"/>
        <w:ind w:left="360" w:firstLine="360"/>
        <w:jc w:val="both"/>
        <w:rPr>
          <w:sz w:val="28"/>
        </w:rPr>
      </w:pPr>
      <w:r>
        <w:rPr>
          <w:sz w:val="28"/>
        </w:rPr>
        <w:t xml:space="preserve">Дебиторская задолженность – это коммерческий кредит, который предоставляет предприятие своим покупателям. В деятельности многих предприятий укоренилась практика злоупотребления такого рода заемными средствами, так как в отличие от банковских кредитов, по которым уплачивают проценты, на дебиторскую задолженность проценты не начисляются. </w:t>
      </w:r>
    </w:p>
    <w:p w:rsidR="008E0DF6" w:rsidRDefault="008E0DF6" w:rsidP="008E0DF6">
      <w:pPr>
        <w:spacing w:line="360" w:lineRule="auto"/>
        <w:ind w:left="360" w:firstLine="360"/>
        <w:jc w:val="both"/>
        <w:rPr>
          <w:sz w:val="28"/>
        </w:rPr>
      </w:pPr>
      <w:r>
        <w:rPr>
          <w:sz w:val="28"/>
        </w:rPr>
        <w:t xml:space="preserve"> Таким образом, наличие такого большого объема дебиторской задолженности является самой насущной проблемой для ОАО «Медведь»</w:t>
      </w:r>
      <w:r w:rsidRPr="00B675CF">
        <w:rPr>
          <w:sz w:val="28"/>
        </w:rPr>
        <w:t xml:space="preserve"> и </w:t>
      </w:r>
      <w:r>
        <w:rPr>
          <w:sz w:val="28"/>
        </w:rPr>
        <w:t>могут быть предложены следующие мероприятия по  её сокращению</w:t>
      </w:r>
      <w:r w:rsidRPr="00B675CF">
        <w:rPr>
          <w:sz w:val="28"/>
        </w:rPr>
        <w:t>:</w:t>
      </w:r>
    </w:p>
    <w:p w:rsidR="008E0DF6" w:rsidRDefault="008E0DF6" w:rsidP="008E0DF6">
      <w:pPr>
        <w:numPr>
          <w:ilvl w:val="0"/>
          <w:numId w:val="26"/>
        </w:numPr>
        <w:tabs>
          <w:tab w:val="clear" w:pos="360"/>
          <w:tab w:val="num" w:pos="1080"/>
        </w:tabs>
        <w:spacing w:line="360" w:lineRule="auto"/>
        <w:ind w:left="1080"/>
        <w:jc w:val="both"/>
        <w:rPr>
          <w:sz w:val="28"/>
        </w:rPr>
      </w:pPr>
      <w:r>
        <w:rPr>
          <w:sz w:val="28"/>
        </w:rPr>
        <w:t>На ОАО «Медведь»</w:t>
      </w:r>
      <w:r w:rsidRPr="00B675CF">
        <w:rPr>
          <w:sz w:val="28"/>
        </w:rPr>
        <w:t xml:space="preserve"> </w:t>
      </w:r>
      <w:r>
        <w:rPr>
          <w:sz w:val="28"/>
        </w:rPr>
        <w:t>необходимо расширить систему авансовых платежей, так как в условиях инфляции всякая отсрочка платежа приводит к тому, что предприятие получает лишь часть стоимости выполненных работ или произведенной продукции.</w:t>
      </w:r>
    </w:p>
    <w:p w:rsidR="008E0DF6" w:rsidRDefault="008E0DF6" w:rsidP="008E0DF6">
      <w:pPr>
        <w:numPr>
          <w:ilvl w:val="0"/>
          <w:numId w:val="26"/>
        </w:numPr>
        <w:tabs>
          <w:tab w:val="clear" w:pos="360"/>
          <w:tab w:val="num" w:pos="1080"/>
        </w:tabs>
        <w:spacing w:line="360" w:lineRule="auto"/>
        <w:ind w:left="1080"/>
        <w:jc w:val="both"/>
        <w:rPr>
          <w:sz w:val="28"/>
        </w:rPr>
      </w:pPr>
      <w:r>
        <w:rPr>
          <w:sz w:val="28"/>
        </w:rPr>
        <w:t xml:space="preserve">ОАО «Медведь» нужно ужесточить кредитную политику в отношении своих покупателей. То есть оно должно проводить анализ кредитоспособности своих покупателей, как это делают банки прежде чем предоставить ссуду или кредит. Анализ кредитоспособности необходим, чтобы оценить вероятность задержки платежа и вероятность безнадежного долга. </w:t>
      </w:r>
    </w:p>
    <w:p w:rsidR="008E0DF6" w:rsidRDefault="008E0DF6" w:rsidP="008E0DF6">
      <w:pPr>
        <w:numPr>
          <w:ilvl w:val="0"/>
          <w:numId w:val="26"/>
        </w:numPr>
        <w:tabs>
          <w:tab w:val="clear" w:pos="360"/>
          <w:tab w:val="num" w:pos="1080"/>
        </w:tabs>
        <w:spacing w:line="360" w:lineRule="auto"/>
        <w:ind w:left="1080"/>
        <w:jc w:val="both"/>
        <w:rPr>
          <w:sz w:val="28"/>
        </w:rPr>
      </w:pPr>
      <w:r>
        <w:rPr>
          <w:sz w:val="28"/>
        </w:rPr>
        <w:t>ОАО «Медведь» должно принимать экономические меры  с целью ускорения погашения дебиторской задолженности.</w:t>
      </w:r>
    </w:p>
    <w:p w:rsidR="008E0DF6" w:rsidRDefault="008E0DF6" w:rsidP="008E0DF6">
      <w:pPr>
        <w:spacing w:line="360" w:lineRule="auto"/>
        <w:ind w:left="720" w:firstLine="360"/>
        <w:jc w:val="both"/>
        <w:rPr>
          <w:sz w:val="28"/>
        </w:rPr>
      </w:pPr>
      <w:r>
        <w:rPr>
          <w:sz w:val="28"/>
        </w:rPr>
        <w:t>В целях борьбы с неплатежами с 1 января 1995 года вступил в силу  Указ Президента РФ «Об обеспечении правопорядка при осуществлении платежей по обязательствам за поставку товаров (выполнение работ или оказание услуг)»</w:t>
      </w:r>
      <w:r w:rsidRPr="00B675CF">
        <w:rPr>
          <w:sz w:val="28"/>
        </w:rPr>
        <w:t xml:space="preserve">. </w:t>
      </w:r>
      <w:r>
        <w:rPr>
          <w:sz w:val="28"/>
        </w:rPr>
        <w:t xml:space="preserve">Указом определен трехмесячный срок со дня фактического получения товаров дебитором, в течение которого должны быть проведены все взаиморасчеты между производителем и потребителем. В соответствии с этим, я предлагаю принимать экономические меры к недобросовестным покупателям в виде штрафов и начисления пеней за каждый день просрочки платежа по истечению трех месяцев, установленных Указом. Эти штрафные санкции должны компенсировать предприятию потери, которые оно несет в результате несоблюдения сроков платежей и вследствие инфляционных процессов. Такие меры будут стимулировать покупателей оплачивать продукцию в срок, так как оттягивание сроков оплаты приведет к дополнительным денежным затратам с их стороны. </w:t>
      </w:r>
    </w:p>
    <w:p w:rsidR="008E0DF6" w:rsidRDefault="008E0DF6" w:rsidP="008E0DF6">
      <w:pPr>
        <w:numPr>
          <w:ilvl w:val="0"/>
          <w:numId w:val="27"/>
        </w:numPr>
        <w:tabs>
          <w:tab w:val="clear" w:pos="360"/>
          <w:tab w:val="num" w:pos="1080"/>
        </w:tabs>
        <w:spacing w:line="360" w:lineRule="auto"/>
        <w:ind w:left="1080"/>
        <w:jc w:val="both"/>
        <w:rPr>
          <w:sz w:val="28"/>
        </w:rPr>
      </w:pPr>
      <w:r>
        <w:rPr>
          <w:sz w:val="28"/>
        </w:rPr>
        <w:t xml:space="preserve">ОАО «Медведь» должно проводить инкассационную политику, то есть использовать комбинацию методов по «сбору» дебиторской задолженности. Это, в частности, письма, направляемые покупателям, телефонные переговоры и, наконец, юридические действия. Чем больше будет задействовано инкассационных методов, тем меньше доля потерь по безнадежным долгам и короче средний период погашения дебиторской задолженности. </w:t>
      </w:r>
    </w:p>
    <w:p w:rsidR="008E0DF6" w:rsidRPr="009C187D" w:rsidRDefault="008E0DF6" w:rsidP="008E0DF6">
      <w:pPr>
        <w:numPr>
          <w:ilvl w:val="0"/>
          <w:numId w:val="25"/>
        </w:numPr>
        <w:tabs>
          <w:tab w:val="num" w:pos="1080"/>
        </w:tabs>
        <w:spacing w:line="360" w:lineRule="auto"/>
        <w:ind w:left="1080"/>
        <w:jc w:val="both"/>
        <w:rPr>
          <w:sz w:val="28"/>
        </w:rPr>
      </w:pPr>
      <w:r w:rsidRPr="009C187D">
        <w:rPr>
          <w:sz w:val="28"/>
        </w:rPr>
        <w:t>На ОАО «Медведь» выявлен дефицит денежных средств. На конец 2006 года денежные средства и краткосрочные финансовые вложения составляли 0,22% в структуре имущества предприятия, на конец 2007 года их доля увеличилась и составила 5,01% в структуре имущества. Но данная величина денежных средств и  краткосрочных финансовых вложений является недостаточной. Об этом свидетельствует коэффициент абсолютной ликвидности, который на конец 2000 года был равен 0,0844 при необходимом значении равном 0,2. Это минимальное значение коэффициента говорит о том, что 20% краткосрочных обязательств предприятия должно покрываться за счет денежных средств и краткосрочных финансовых вложений, а на ОАО «Медведь» только 8,44% краткосрочных обязательств могут быть покрыты за счет данного источника.</w:t>
      </w:r>
      <w:r>
        <w:rPr>
          <w:sz w:val="28"/>
        </w:rPr>
        <w:t xml:space="preserve"> </w:t>
      </w:r>
    </w:p>
    <w:p w:rsidR="008E0DF6" w:rsidRDefault="008E0DF6" w:rsidP="008E0DF6">
      <w:pPr>
        <w:spacing w:line="360" w:lineRule="auto"/>
        <w:ind w:left="1134" w:firstLine="284"/>
        <w:jc w:val="both"/>
        <w:rPr>
          <w:sz w:val="28"/>
        </w:rPr>
      </w:pPr>
      <w:r>
        <w:rPr>
          <w:sz w:val="28"/>
        </w:rPr>
        <w:t xml:space="preserve"> ОАО </w:t>
      </w:r>
      <w:r w:rsidRPr="009C187D">
        <w:rPr>
          <w:sz w:val="28"/>
        </w:rPr>
        <w:t xml:space="preserve">«Медведь» </w:t>
      </w:r>
      <w:r>
        <w:rPr>
          <w:sz w:val="28"/>
        </w:rPr>
        <w:t>рекомендуется иметь больший запас наличности, а с целью защиты денежных средств от инфляции вкладывать их не в товарно-материальные ценности, а в краткосрочные ценные бумаги, которые, в случае необходимости, могут быть довольно быстро обращены в денежные средства.</w:t>
      </w:r>
    </w:p>
    <w:p w:rsidR="008E0DF6" w:rsidRDefault="008E0DF6" w:rsidP="008E0DF6">
      <w:pPr>
        <w:numPr>
          <w:ilvl w:val="0"/>
          <w:numId w:val="25"/>
        </w:numPr>
        <w:tabs>
          <w:tab w:val="num" w:pos="1080"/>
        </w:tabs>
        <w:spacing w:line="360" w:lineRule="auto"/>
        <w:ind w:left="1080"/>
        <w:jc w:val="both"/>
        <w:rPr>
          <w:sz w:val="28"/>
        </w:rPr>
      </w:pPr>
      <w:r>
        <w:rPr>
          <w:sz w:val="28"/>
        </w:rPr>
        <w:t xml:space="preserve">В составе кредиторской задолженности ОАО </w:t>
      </w:r>
      <w:r w:rsidRPr="009C187D">
        <w:rPr>
          <w:sz w:val="28"/>
        </w:rPr>
        <w:t xml:space="preserve">«Медведь» </w:t>
      </w:r>
      <w:r>
        <w:rPr>
          <w:sz w:val="28"/>
        </w:rPr>
        <w:t xml:space="preserve">большой удельный вес занимает задолженность перед прочими кредиторами (99,7%). На конец 2007 года задолженность бюджету составляла </w:t>
      </w:r>
      <w:r w:rsidRPr="0087553A">
        <w:rPr>
          <w:sz w:val="28"/>
          <w:szCs w:val="28"/>
        </w:rPr>
        <w:t xml:space="preserve">210907 </w:t>
      </w:r>
      <w:r>
        <w:rPr>
          <w:sz w:val="28"/>
        </w:rPr>
        <w:t>тыс. рублей. Предприятию рекомендуется погасить задолженность перед прочими кредиторами, так как отсрочки по этим платежам могут повлечь  за собой выплату штрафов (пени).</w:t>
      </w:r>
    </w:p>
    <w:p w:rsidR="008E0DF6" w:rsidRDefault="008E0DF6" w:rsidP="008E0DF6">
      <w:pPr>
        <w:tabs>
          <w:tab w:val="num" w:pos="1080"/>
        </w:tabs>
        <w:spacing w:line="360" w:lineRule="auto"/>
        <w:ind w:left="1134" w:firstLine="284"/>
        <w:jc w:val="both"/>
        <w:rPr>
          <w:sz w:val="28"/>
        </w:rPr>
      </w:pPr>
      <w:r>
        <w:rPr>
          <w:sz w:val="28"/>
        </w:rPr>
        <w:t xml:space="preserve">После погашения задолженности перед прочими кредиторами необходимо рассчитаться с остальными кредиторами – </w:t>
      </w:r>
      <w:r w:rsidRPr="00333B45">
        <w:rPr>
          <w:sz w:val="28"/>
          <w:szCs w:val="28"/>
        </w:rPr>
        <w:t>задолженность по налогам и сборам и задолженность перед персоналом организации</w:t>
      </w:r>
      <w:r>
        <w:rPr>
          <w:sz w:val="28"/>
        </w:rPr>
        <w:t xml:space="preserve"> поставщиками задолженность которым на конец 2007 года составила 303 тыс. рублей и 350 тыс. рублей соответственно. С целью ускорения осуществления расчетов на ОАО </w:t>
      </w:r>
      <w:r w:rsidRPr="009C187D">
        <w:rPr>
          <w:sz w:val="28"/>
        </w:rPr>
        <w:t xml:space="preserve">«Медведь» </w:t>
      </w:r>
      <w:r>
        <w:rPr>
          <w:sz w:val="28"/>
        </w:rPr>
        <w:t>рекомендуется усовершенствовать механизм взаимозачетов и активнее использовать банковские векселя при расчетах за полученную продукцию и выполненные подрядчиками работы.</w:t>
      </w:r>
    </w:p>
    <w:p w:rsidR="008E0DF6" w:rsidRDefault="008E0DF6" w:rsidP="008E0DF6">
      <w:pPr>
        <w:numPr>
          <w:ilvl w:val="0"/>
          <w:numId w:val="25"/>
        </w:numPr>
        <w:tabs>
          <w:tab w:val="num" w:pos="1080"/>
        </w:tabs>
        <w:spacing w:line="360" w:lineRule="auto"/>
        <w:ind w:left="1080"/>
        <w:jc w:val="both"/>
        <w:rPr>
          <w:sz w:val="28"/>
          <w:szCs w:val="28"/>
        </w:rPr>
      </w:pPr>
      <w:r w:rsidRPr="007E1232">
        <w:rPr>
          <w:sz w:val="28"/>
          <w:szCs w:val="28"/>
        </w:rPr>
        <w:t>Необходимо следить за соотношением дебиторской и кредиторской задолженности. Значительное превышение дебиторской задолженности (на конец 200</w:t>
      </w:r>
      <w:r>
        <w:rPr>
          <w:sz w:val="28"/>
          <w:szCs w:val="28"/>
        </w:rPr>
        <w:t>7</w:t>
      </w:r>
      <w:r w:rsidRPr="007E1232">
        <w:rPr>
          <w:sz w:val="28"/>
          <w:szCs w:val="28"/>
        </w:rPr>
        <w:t xml:space="preserve"> года это превышение составляло </w:t>
      </w:r>
      <w:r>
        <w:rPr>
          <w:sz w:val="28"/>
          <w:szCs w:val="28"/>
        </w:rPr>
        <w:t>85327</w:t>
      </w:r>
      <w:r w:rsidRPr="007E1232">
        <w:rPr>
          <w:sz w:val="28"/>
          <w:szCs w:val="28"/>
        </w:rPr>
        <w:t xml:space="preserve"> </w:t>
      </w:r>
      <w:r>
        <w:rPr>
          <w:sz w:val="28"/>
          <w:szCs w:val="28"/>
        </w:rPr>
        <w:t>тыс</w:t>
      </w:r>
      <w:r w:rsidRPr="007E1232">
        <w:rPr>
          <w:sz w:val="28"/>
          <w:szCs w:val="28"/>
        </w:rPr>
        <w:t xml:space="preserve">. рублей) создает угрозу финансовой устойчивости предприятия и делает необходимым привлечение дополнительных источников финансирования. </w:t>
      </w:r>
    </w:p>
    <w:p w:rsidR="008E0DF6" w:rsidRDefault="008E0DF6" w:rsidP="008E0DF6">
      <w:pPr>
        <w:numPr>
          <w:ilvl w:val="0"/>
          <w:numId w:val="25"/>
        </w:numPr>
        <w:tabs>
          <w:tab w:val="num" w:pos="1080"/>
        </w:tabs>
        <w:spacing w:line="360" w:lineRule="auto"/>
        <w:ind w:left="1080"/>
        <w:jc w:val="both"/>
        <w:rPr>
          <w:sz w:val="28"/>
          <w:szCs w:val="28"/>
        </w:rPr>
      </w:pPr>
      <w:r>
        <w:rPr>
          <w:sz w:val="28"/>
          <w:szCs w:val="28"/>
        </w:rPr>
        <w:t>Источники средств предприятия на 3,59% образованы собственным капиталом, что свидетельствует о финансовой зависимости предприятия. Необходимо увеличить уставный, добавочный и резервный капиталы, что в итоге приведет к финансовой независимости.</w:t>
      </w:r>
    </w:p>
    <w:p w:rsidR="008E0DF6" w:rsidRDefault="008E0DF6" w:rsidP="008E0DF6">
      <w:pPr>
        <w:numPr>
          <w:ilvl w:val="0"/>
          <w:numId w:val="25"/>
        </w:numPr>
        <w:tabs>
          <w:tab w:val="clear" w:pos="720"/>
          <w:tab w:val="num" w:pos="1080"/>
        </w:tabs>
        <w:spacing w:line="360" w:lineRule="auto"/>
        <w:ind w:left="1080"/>
        <w:jc w:val="both"/>
        <w:rPr>
          <w:sz w:val="28"/>
        </w:rPr>
      </w:pPr>
      <w:r>
        <w:rPr>
          <w:sz w:val="28"/>
          <w:szCs w:val="28"/>
        </w:rPr>
        <w:t xml:space="preserve">Низкая платежеспособность и ликвидность ОАО «Медведь». Об этом свидетельствуют </w:t>
      </w:r>
      <w:r>
        <w:rPr>
          <w:sz w:val="28"/>
        </w:rPr>
        <w:t xml:space="preserve">значения трех наиболее значимых показателей ликвидности и платежеспособности, которые не соответствуют нормальным значениям на конец 2007 года. Необходимо увеличить </w:t>
      </w:r>
      <w:r w:rsidRPr="007E1232">
        <w:rPr>
          <w:sz w:val="28"/>
          <w:szCs w:val="28"/>
        </w:rPr>
        <w:t>дополнительны</w:t>
      </w:r>
      <w:r>
        <w:rPr>
          <w:sz w:val="28"/>
          <w:szCs w:val="28"/>
        </w:rPr>
        <w:t>е</w:t>
      </w:r>
      <w:r w:rsidRPr="007E1232">
        <w:rPr>
          <w:sz w:val="28"/>
          <w:szCs w:val="28"/>
        </w:rPr>
        <w:t xml:space="preserve"> источник</w:t>
      </w:r>
      <w:r>
        <w:rPr>
          <w:sz w:val="28"/>
          <w:szCs w:val="28"/>
        </w:rPr>
        <w:t>и</w:t>
      </w:r>
      <w:r w:rsidRPr="007E1232">
        <w:rPr>
          <w:sz w:val="28"/>
          <w:szCs w:val="28"/>
        </w:rPr>
        <w:t xml:space="preserve"> финансирования</w:t>
      </w:r>
      <w:r>
        <w:rPr>
          <w:sz w:val="28"/>
          <w:szCs w:val="28"/>
        </w:rPr>
        <w:t xml:space="preserve"> </w:t>
      </w:r>
      <w:r>
        <w:rPr>
          <w:sz w:val="28"/>
        </w:rPr>
        <w:t>краткосрочных ценных бумаг, которые, в случае необходимости, могут быть довольно быстро обращены в денежные средства.</w:t>
      </w: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Default="001D20FB" w:rsidP="005968FA">
      <w:pPr>
        <w:spacing w:line="360" w:lineRule="auto"/>
        <w:ind w:firstLine="567"/>
        <w:jc w:val="both"/>
      </w:pPr>
    </w:p>
    <w:p w:rsidR="001D20FB" w:rsidRPr="001D20FB" w:rsidRDefault="001D20FB" w:rsidP="001D20FB">
      <w:pPr>
        <w:pStyle w:val="2"/>
        <w:jc w:val="center"/>
        <w:rPr>
          <w:rFonts w:ascii="Times New Roman" w:hAnsi="Times New Roman" w:cs="Times New Roman"/>
          <w:i w:val="0"/>
          <w:caps/>
        </w:rPr>
      </w:pPr>
      <w:r w:rsidRPr="001D20FB">
        <w:rPr>
          <w:rFonts w:ascii="Times New Roman" w:hAnsi="Times New Roman" w:cs="Times New Roman"/>
          <w:i w:val="0"/>
          <w:caps/>
        </w:rPr>
        <w:t>Заключение</w:t>
      </w:r>
    </w:p>
    <w:p w:rsidR="001D20FB" w:rsidRDefault="001D20FB" w:rsidP="001D20FB">
      <w:pPr>
        <w:widowControl w:val="0"/>
        <w:spacing w:line="360" w:lineRule="auto"/>
        <w:ind w:right="323" w:firstLine="567"/>
        <w:jc w:val="both"/>
      </w:pPr>
      <w:r>
        <w:tab/>
      </w:r>
    </w:p>
    <w:p w:rsidR="001D20FB" w:rsidRDefault="001D20FB" w:rsidP="001D20FB">
      <w:pPr>
        <w:widowControl w:val="0"/>
        <w:spacing w:line="360" w:lineRule="auto"/>
        <w:ind w:right="323" w:firstLine="567"/>
        <w:jc w:val="both"/>
        <w:rPr>
          <w:sz w:val="28"/>
        </w:rPr>
      </w:pPr>
      <w:r>
        <w:rPr>
          <w:sz w:val="28"/>
        </w:rPr>
        <w:t xml:space="preserve">Данная работа представляет собой всесторонний анализ финансового состояния предприятия и результатов его производственно-хозяйственной деятельности. </w:t>
      </w:r>
    </w:p>
    <w:p w:rsidR="001D20FB" w:rsidRDefault="001D20FB" w:rsidP="001D20FB">
      <w:pPr>
        <w:widowControl w:val="0"/>
        <w:spacing w:line="360" w:lineRule="auto"/>
        <w:ind w:right="323" w:firstLine="567"/>
        <w:jc w:val="both"/>
        <w:rPr>
          <w:sz w:val="28"/>
        </w:rPr>
      </w:pPr>
      <w:r>
        <w:rPr>
          <w:sz w:val="28"/>
        </w:rPr>
        <w:t>К качестве объекта было выбрано ОАО «Медведь», осуществляющее свою деятельность на строительном рынке в Удмуртской республике.</w:t>
      </w:r>
    </w:p>
    <w:p w:rsidR="001D20FB" w:rsidRDefault="001D20FB" w:rsidP="001D20FB">
      <w:pPr>
        <w:widowControl w:val="0"/>
        <w:spacing w:line="360" w:lineRule="auto"/>
        <w:ind w:right="323" w:firstLine="567"/>
        <w:jc w:val="both"/>
        <w:rPr>
          <w:sz w:val="28"/>
        </w:rPr>
      </w:pPr>
      <w:r>
        <w:rPr>
          <w:sz w:val="28"/>
        </w:rPr>
        <w:t>В первой главе рассматриваются характеристики деятельности предприятия и ее финансовая отчетность (бухгалтерские балансы).</w:t>
      </w:r>
    </w:p>
    <w:p w:rsidR="001D20FB" w:rsidRDefault="001D20FB" w:rsidP="001D20FB">
      <w:pPr>
        <w:widowControl w:val="0"/>
        <w:spacing w:line="360" w:lineRule="auto"/>
        <w:ind w:right="323" w:firstLine="567"/>
        <w:jc w:val="both"/>
        <w:rPr>
          <w:sz w:val="28"/>
        </w:rPr>
      </w:pPr>
      <w:r>
        <w:rPr>
          <w:sz w:val="28"/>
        </w:rPr>
        <w:t>Во второй главе приведены все практические расчеты, касающиеся анализа финансового состояния предприятия, а именно:</w:t>
      </w:r>
    </w:p>
    <w:tbl>
      <w:tblPr>
        <w:tblW w:w="10211" w:type="dxa"/>
        <w:tblInd w:w="103" w:type="dxa"/>
        <w:tblLook w:val="0000" w:firstRow="0" w:lastRow="0" w:firstColumn="0" w:lastColumn="0" w:noHBand="0" w:noVBand="0"/>
      </w:tblPr>
      <w:tblGrid>
        <w:gridCol w:w="10211"/>
      </w:tblGrid>
      <w:tr w:rsidR="001D20FB" w:rsidRPr="00B22A0E">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соотношения оборотных и внеоборотных активов</w:t>
            </w:r>
          </w:p>
        </w:tc>
      </w:tr>
      <w:tr w:rsidR="001D20FB" w:rsidRPr="00B22A0E">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Чистые активы (тыс. руб.)</w:t>
            </w:r>
          </w:p>
        </w:tc>
      </w:tr>
      <w:tr w:rsidR="001D20FB" w:rsidRPr="00B22A0E">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Собственный оборотный капитал (тыс. руб.)</w:t>
            </w:r>
          </w:p>
        </w:tc>
      </w:tr>
      <w:tr w:rsidR="001D20FB" w:rsidRPr="00B22A0E">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автономии</w:t>
            </w:r>
          </w:p>
        </w:tc>
      </w:tr>
      <w:tr w:rsidR="001D20FB" w:rsidRPr="00B22A0E">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соотношения заемных и собственных средств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Излишек (недостаток) собственных средств для формирования запасов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Наличие собственных оборотных средств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Наличие долгосрочных источников формирования запасов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Общая величина основных источников формирования запасов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Излишек (недостаток) собственных оборотных средств</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Излишек (недостаток) долгосрочных источников формирования запаса</w:t>
            </w:r>
          </w:p>
        </w:tc>
      </w:tr>
      <w:tr w:rsidR="001D20FB" w:rsidRPr="004E024C">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Излишек (недостаток) общей величины основных источников формирования запасов</w:t>
            </w:r>
          </w:p>
        </w:tc>
      </w:tr>
      <w:tr w:rsidR="001D20FB" w:rsidRPr="00DB0608">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абсолютной ликвидности</w:t>
            </w:r>
          </w:p>
        </w:tc>
      </w:tr>
      <w:tr w:rsidR="001D20FB" w:rsidRPr="00DB0608">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уточненной (текущей) ликвидности</w:t>
            </w:r>
          </w:p>
        </w:tc>
      </w:tr>
      <w:tr w:rsidR="001D20FB" w:rsidRPr="00DB0608">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покрытия:</w:t>
            </w:r>
          </w:p>
        </w:tc>
      </w:tr>
      <w:tr w:rsidR="001D20FB" w:rsidRPr="00DB0608">
        <w:trPr>
          <w:trHeight w:val="255"/>
        </w:trPr>
        <w:tc>
          <w:tcPr>
            <w:tcW w:w="10211" w:type="dxa"/>
            <w:shd w:val="clear" w:color="auto" w:fill="auto"/>
            <w:noWrap/>
            <w:vAlign w:val="center"/>
          </w:tcPr>
          <w:p w:rsidR="001D20FB" w:rsidRPr="0002643F" w:rsidRDefault="001D20FB" w:rsidP="001D20FB">
            <w:pPr>
              <w:numPr>
                <w:ilvl w:val="0"/>
                <w:numId w:val="28"/>
              </w:numPr>
              <w:tabs>
                <w:tab w:val="clear" w:pos="1080"/>
                <w:tab w:val="num" w:pos="748"/>
              </w:tabs>
              <w:spacing w:line="360" w:lineRule="auto"/>
              <w:ind w:left="748"/>
              <w:rPr>
                <w:sz w:val="28"/>
                <w:szCs w:val="28"/>
              </w:rPr>
            </w:pPr>
            <w:r w:rsidRPr="0002643F">
              <w:rPr>
                <w:sz w:val="28"/>
                <w:szCs w:val="28"/>
              </w:rPr>
              <w:t>Коэффициент восстановления (утраты) платежеспособности</w:t>
            </w:r>
          </w:p>
        </w:tc>
      </w:tr>
    </w:tbl>
    <w:p w:rsidR="001D20FB" w:rsidRDefault="001D20FB" w:rsidP="001D20FB">
      <w:pPr>
        <w:widowControl w:val="0"/>
        <w:spacing w:line="360" w:lineRule="auto"/>
        <w:ind w:right="323" w:firstLine="567"/>
        <w:jc w:val="both"/>
        <w:rPr>
          <w:sz w:val="28"/>
        </w:rPr>
      </w:pPr>
      <w:r>
        <w:rPr>
          <w:sz w:val="28"/>
        </w:rPr>
        <w:t>В третей главе представлены выводы по результатам проведенного анализа, а также практические рекомендации и комплекс мероприятий, направленных на улучшение финансового состояния ОАО «Медведь».</w:t>
      </w:r>
    </w:p>
    <w:p w:rsidR="001D20FB" w:rsidRDefault="001D20FB" w:rsidP="001D20FB">
      <w:pPr>
        <w:spacing w:line="360" w:lineRule="auto"/>
        <w:ind w:firstLine="851"/>
        <w:jc w:val="both"/>
        <w:rPr>
          <w:sz w:val="28"/>
        </w:rPr>
      </w:pPr>
      <w:r>
        <w:rPr>
          <w:sz w:val="28"/>
        </w:rPr>
        <w:t xml:space="preserve">На основе проведенного анализа финансовой деятельности ОАО «Медведь» были сделаны следующие выводы. Увеличение валюты баланса свидетельствует о нормальном развитии предприятия, росте объема производства. </w:t>
      </w:r>
    </w:p>
    <w:p w:rsidR="001D20FB" w:rsidRDefault="001D20FB" w:rsidP="001D20FB">
      <w:pPr>
        <w:spacing w:line="360" w:lineRule="auto"/>
        <w:ind w:firstLine="851"/>
        <w:jc w:val="both"/>
        <w:rPr>
          <w:sz w:val="28"/>
        </w:rPr>
      </w:pPr>
      <w:r>
        <w:rPr>
          <w:sz w:val="28"/>
        </w:rPr>
        <w:t xml:space="preserve">Отрицательным моментом является </w:t>
      </w:r>
      <w:r>
        <w:rPr>
          <w:sz w:val="28"/>
          <w:szCs w:val="28"/>
        </w:rPr>
        <w:t xml:space="preserve">низкая платежеспособность и ликвидность ОАО «Медведь». Об этом свидетельствуют </w:t>
      </w:r>
      <w:r>
        <w:rPr>
          <w:sz w:val="28"/>
        </w:rPr>
        <w:t xml:space="preserve">значения трех наиболее значимых показателей ликвидности и платежеспособности, которые не соответствуют нормальным значениям на конец 2007 года. </w:t>
      </w:r>
    </w:p>
    <w:p w:rsidR="001D20FB" w:rsidRDefault="001D20FB" w:rsidP="001D20FB">
      <w:pPr>
        <w:tabs>
          <w:tab w:val="num" w:pos="1080"/>
        </w:tabs>
        <w:spacing w:line="360" w:lineRule="auto"/>
        <w:ind w:firstLine="567"/>
        <w:jc w:val="both"/>
        <w:rPr>
          <w:sz w:val="28"/>
          <w:szCs w:val="28"/>
        </w:rPr>
      </w:pPr>
      <w:r>
        <w:rPr>
          <w:sz w:val="28"/>
          <w:szCs w:val="28"/>
        </w:rPr>
        <w:t xml:space="preserve">Также источники средств предприятия на 3,59% образованы собственным капиталом, что свидетельствует о финансовой зависимости предприятия. </w:t>
      </w:r>
    </w:p>
    <w:p w:rsidR="001D20FB" w:rsidRDefault="001D20FB" w:rsidP="001D20FB">
      <w:pPr>
        <w:spacing w:line="360" w:lineRule="auto"/>
        <w:ind w:firstLine="851"/>
        <w:jc w:val="both"/>
        <w:rPr>
          <w:sz w:val="28"/>
        </w:rPr>
      </w:pPr>
      <w:r>
        <w:rPr>
          <w:sz w:val="28"/>
        </w:rPr>
        <w:t>На анализируемом предприятии были выявлены наиболее проблемные моменты, ухудшающие его финансовое положение.</w:t>
      </w:r>
    </w:p>
    <w:p w:rsidR="001D20FB" w:rsidRPr="00776438" w:rsidRDefault="001D20FB" w:rsidP="001D20FB">
      <w:pPr>
        <w:widowControl w:val="0"/>
        <w:spacing w:line="360" w:lineRule="auto"/>
        <w:ind w:right="323" w:firstLine="567"/>
        <w:jc w:val="both"/>
        <w:rPr>
          <w:sz w:val="28"/>
        </w:rPr>
      </w:pPr>
      <w:r>
        <w:rPr>
          <w:sz w:val="28"/>
        </w:rPr>
        <w:t>Предложениями по работе предприятия являются</w:t>
      </w:r>
      <w:r w:rsidRPr="00776438">
        <w:rPr>
          <w:sz w:val="28"/>
        </w:rPr>
        <w:t>:</w:t>
      </w:r>
      <w:r>
        <w:rPr>
          <w:sz w:val="28"/>
        </w:rPr>
        <w:t xml:space="preserve"> расширение системы авансовых платежей за поставляемую продукцию, ужесточение кредитной политики в отношении покупателей, принятие экономических мер к недобросовестным покупателям,  необходимо снизить уровень запасов товарно-материальных ценностей, погашение задолженности перед кредиторами, грамотное распределение прибыли. Необходимо регулярно проводить анализ текущего финансового состояния предприятия, мониторинг дебиторской и кредиторской задолженности и наладить механизм взаимозачетов. В целом на основе проведенного анализа, были сделаны выводы и предложены мероприятия, которые будут способствовать стабилизации положения и улучшению финансового состояния ОАО «Медведь».</w:t>
      </w:r>
    </w:p>
    <w:p w:rsidR="001D20FB" w:rsidRDefault="001D20FB"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8E0DF6" w:rsidRDefault="008E0DF6" w:rsidP="005968FA">
      <w:pPr>
        <w:spacing w:line="360" w:lineRule="auto"/>
        <w:ind w:firstLine="567"/>
        <w:jc w:val="both"/>
      </w:pPr>
    </w:p>
    <w:p w:rsidR="00E411E3" w:rsidRDefault="00E411E3" w:rsidP="00E411E3">
      <w:pPr>
        <w:pStyle w:val="a4"/>
        <w:ind w:right="323"/>
        <w:jc w:val="center"/>
        <w:rPr>
          <w:b/>
          <w:snapToGrid w:val="0"/>
        </w:rPr>
      </w:pPr>
      <w:r>
        <w:rPr>
          <w:b/>
          <w:snapToGrid w:val="0"/>
        </w:rPr>
        <w:t>СПИСОК ЛИТЕРАТУРЫ</w:t>
      </w:r>
    </w:p>
    <w:p w:rsidR="00E411E3" w:rsidRPr="002445FA" w:rsidRDefault="00E411E3" w:rsidP="00E411E3">
      <w:pPr>
        <w:pStyle w:val="a4"/>
        <w:ind w:right="323"/>
        <w:rPr>
          <w:b/>
          <w:snapToGrid w:val="0"/>
        </w:rPr>
      </w:pPr>
    </w:p>
    <w:p w:rsidR="00E411E3" w:rsidRDefault="00E411E3" w:rsidP="00FA2F1E">
      <w:pPr>
        <w:pStyle w:val="a4"/>
        <w:numPr>
          <w:ilvl w:val="0"/>
          <w:numId w:val="29"/>
        </w:numPr>
        <w:ind w:right="-6"/>
        <w:rPr>
          <w:snapToGrid w:val="0"/>
        </w:rPr>
      </w:pPr>
      <w:r>
        <w:rPr>
          <w:snapToGrid w:val="0"/>
        </w:rPr>
        <w:t>Балабанов И. Т. Основы финансового менеджмента. Как управлять капиталом? – М.: Финансы и статистика, 2003</w:t>
      </w:r>
      <w:r w:rsidR="00A42BAA">
        <w:rPr>
          <w:snapToGrid w:val="0"/>
        </w:rPr>
        <w:t xml:space="preserve"> – 234 с.</w:t>
      </w:r>
    </w:p>
    <w:p w:rsidR="00E411E3" w:rsidRDefault="00E411E3" w:rsidP="00FA2F1E">
      <w:pPr>
        <w:numPr>
          <w:ilvl w:val="0"/>
          <w:numId w:val="29"/>
        </w:numPr>
        <w:spacing w:line="360" w:lineRule="auto"/>
        <w:ind w:right="-6"/>
        <w:jc w:val="both"/>
        <w:rPr>
          <w:sz w:val="28"/>
          <w:szCs w:val="28"/>
        </w:rPr>
      </w:pPr>
      <w:r w:rsidRPr="00810EC3">
        <w:rPr>
          <w:sz w:val="28"/>
          <w:szCs w:val="28"/>
        </w:rPr>
        <w:t>Бобылева А.</w:t>
      </w:r>
      <w:r w:rsidR="00ED2E77">
        <w:rPr>
          <w:sz w:val="28"/>
          <w:szCs w:val="28"/>
        </w:rPr>
        <w:t xml:space="preserve"> </w:t>
      </w:r>
      <w:r w:rsidRPr="00810EC3">
        <w:rPr>
          <w:sz w:val="28"/>
          <w:szCs w:val="28"/>
        </w:rPr>
        <w:t xml:space="preserve">З. Финансовый менеджмент: - М.: Издательство РОУ, </w:t>
      </w:r>
      <w:r w:rsidR="00FA2F1E">
        <w:rPr>
          <w:sz w:val="28"/>
          <w:szCs w:val="28"/>
        </w:rPr>
        <w:t xml:space="preserve">2003 </w:t>
      </w:r>
      <w:r w:rsidR="00A42BAA">
        <w:rPr>
          <w:sz w:val="28"/>
          <w:szCs w:val="28"/>
        </w:rPr>
        <w:t xml:space="preserve">– </w:t>
      </w:r>
      <w:r w:rsidRPr="00810EC3">
        <w:rPr>
          <w:sz w:val="28"/>
          <w:szCs w:val="28"/>
        </w:rPr>
        <w:t>152с.</w:t>
      </w:r>
    </w:p>
    <w:p w:rsidR="00A42BAA" w:rsidRPr="00810EC3" w:rsidRDefault="00A42BAA" w:rsidP="00FA2F1E">
      <w:pPr>
        <w:numPr>
          <w:ilvl w:val="0"/>
          <w:numId w:val="29"/>
        </w:numPr>
        <w:spacing w:line="360" w:lineRule="auto"/>
        <w:ind w:right="-6"/>
        <w:jc w:val="both"/>
        <w:rPr>
          <w:sz w:val="28"/>
          <w:szCs w:val="28"/>
        </w:rPr>
      </w:pPr>
      <w:r w:rsidRPr="00810EC3">
        <w:rPr>
          <w:sz w:val="28"/>
          <w:szCs w:val="28"/>
        </w:rPr>
        <w:t>Бочаров В.</w:t>
      </w:r>
      <w:r w:rsidR="00ED2E77">
        <w:rPr>
          <w:sz w:val="28"/>
          <w:szCs w:val="28"/>
        </w:rPr>
        <w:t xml:space="preserve"> </w:t>
      </w:r>
      <w:r w:rsidRPr="00810EC3">
        <w:rPr>
          <w:sz w:val="28"/>
          <w:szCs w:val="28"/>
        </w:rPr>
        <w:t>В. Финансовое моделирование. Учеб</w:t>
      </w:r>
      <w:r>
        <w:rPr>
          <w:sz w:val="28"/>
          <w:szCs w:val="28"/>
        </w:rPr>
        <w:t>ное пособие – СПб.: Питер, 2000 – 293 с.</w:t>
      </w:r>
    </w:p>
    <w:p w:rsidR="00E411E3" w:rsidRDefault="00E411E3" w:rsidP="00FA2F1E">
      <w:pPr>
        <w:pStyle w:val="a4"/>
        <w:numPr>
          <w:ilvl w:val="0"/>
          <w:numId w:val="29"/>
        </w:numPr>
        <w:ind w:right="-6"/>
        <w:rPr>
          <w:snapToGrid w:val="0"/>
        </w:rPr>
      </w:pPr>
      <w:r>
        <w:rPr>
          <w:snapToGrid w:val="0"/>
        </w:rPr>
        <w:t xml:space="preserve">Бухгалтерский анализ. Перевод с англ. / Под ред. М. А.  Гольцберга  Киев, </w:t>
      </w:r>
      <w:r w:rsidR="00A42BAA">
        <w:rPr>
          <w:snapToGrid w:val="0"/>
        </w:rPr>
        <w:t>2007 – 98 с.</w:t>
      </w:r>
    </w:p>
    <w:p w:rsidR="00ED2E77" w:rsidRDefault="00ED2E77" w:rsidP="00ED2E77">
      <w:pPr>
        <w:numPr>
          <w:ilvl w:val="0"/>
          <w:numId w:val="29"/>
        </w:numPr>
        <w:spacing w:line="360" w:lineRule="auto"/>
        <w:jc w:val="both"/>
        <w:rPr>
          <w:sz w:val="28"/>
          <w:szCs w:val="28"/>
        </w:rPr>
      </w:pPr>
      <w:r w:rsidRPr="00810EC3">
        <w:rPr>
          <w:sz w:val="28"/>
          <w:szCs w:val="28"/>
        </w:rPr>
        <w:t>Вакуленко Т</w:t>
      </w:r>
      <w:r w:rsidRPr="00ED2E77">
        <w:rPr>
          <w:sz w:val="28"/>
          <w:szCs w:val="28"/>
        </w:rPr>
        <w:t>.</w:t>
      </w:r>
      <w:r>
        <w:rPr>
          <w:sz w:val="28"/>
          <w:szCs w:val="28"/>
        </w:rPr>
        <w:t xml:space="preserve"> </w:t>
      </w:r>
      <w:r w:rsidRPr="00ED2E77">
        <w:rPr>
          <w:sz w:val="28"/>
          <w:szCs w:val="28"/>
        </w:rPr>
        <w:t>Г.,</w:t>
      </w:r>
      <w:r w:rsidRPr="00810EC3">
        <w:rPr>
          <w:sz w:val="28"/>
          <w:szCs w:val="28"/>
        </w:rPr>
        <w:t xml:space="preserve"> Фомина Л.</w:t>
      </w:r>
      <w:r>
        <w:rPr>
          <w:sz w:val="28"/>
          <w:szCs w:val="28"/>
        </w:rPr>
        <w:t xml:space="preserve"> </w:t>
      </w:r>
      <w:r w:rsidRPr="00810EC3">
        <w:rPr>
          <w:sz w:val="28"/>
          <w:szCs w:val="28"/>
        </w:rPr>
        <w:t xml:space="preserve">Ф. Анализ бухгалтерской отчетности для принятия решений. М.: </w:t>
      </w:r>
      <w:r>
        <w:rPr>
          <w:sz w:val="28"/>
          <w:szCs w:val="28"/>
        </w:rPr>
        <w:t>Издательский дом «Герда», 2006 – 253 с.</w:t>
      </w:r>
    </w:p>
    <w:p w:rsidR="00ED2E77" w:rsidRDefault="00ED2E77" w:rsidP="00ED2E77">
      <w:pPr>
        <w:numPr>
          <w:ilvl w:val="0"/>
          <w:numId w:val="29"/>
        </w:numPr>
        <w:spacing w:line="360" w:lineRule="auto"/>
        <w:jc w:val="both"/>
        <w:rPr>
          <w:sz w:val="28"/>
          <w:szCs w:val="28"/>
        </w:rPr>
      </w:pPr>
      <w:r w:rsidRPr="00810EC3">
        <w:rPr>
          <w:sz w:val="28"/>
          <w:szCs w:val="28"/>
        </w:rPr>
        <w:t>Грамотенко Т.</w:t>
      </w:r>
      <w:r w:rsidR="00FF00AC">
        <w:rPr>
          <w:sz w:val="28"/>
          <w:szCs w:val="28"/>
        </w:rPr>
        <w:t xml:space="preserve"> </w:t>
      </w:r>
      <w:r w:rsidRPr="00810EC3">
        <w:rPr>
          <w:sz w:val="28"/>
          <w:szCs w:val="28"/>
        </w:rPr>
        <w:t xml:space="preserve">А. Банкротство предприятий: экономические  аспекты. М.: Приор, </w:t>
      </w:r>
      <w:r>
        <w:rPr>
          <w:sz w:val="28"/>
          <w:szCs w:val="28"/>
        </w:rPr>
        <w:t>2008 г – 256 с.</w:t>
      </w:r>
    </w:p>
    <w:p w:rsidR="00FF00AC" w:rsidRPr="00810EC3" w:rsidRDefault="00FF00AC" w:rsidP="00FF00AC">
      <w:pPr>
        <w:numPr>
          <w:ilvl w:val="0"/>
          <w:numId w:val="29"/>
        </w:numPr>
        <w:spacing w:line="360" w:lineRule="auto"/>
        <w:jc w:val="both"/>
        <w:rPr>
          <w:sz w:val="28"/>
          <w:szCs w:val="28"/>
        </w:rPr>
      </w:pPr>
      <w:r w:rsidRPr="00810EC3">
        <w:rPr>
          <w:sz w:val="28"/>
          <w:szCs w:val="28"/>
        </w:rPr>
        <w:t>Гребнев Л.</w:t>
      </w:r>
      <w:r>
        <w:rPr>
          <w:sz w:val="28"/>
          <w:szCs w:val="28"/>
        </w:rPr>
        <w:t xml:space="preserve"> </w:t>
      </w:r>
      <w:r w:rsidRPr="00810EC3">
        <w:rPr>
          <w:sz w:val="28"/>
          <w:szCs w:val="28"/>
        </w:rPr>
        <w:t>С. Нуреев Р.</w:t>
      </w:r>
      <w:r>
        <w:rPr>
          <w:sz w:val="28"/>
          <w:szCs w:val="28"/>
        </w:rPr>
        <w:t xml:space="preserve"> </w:t>
      </w:r>
      <w:r w:rsidRPr="00810EC3">
        <w:rPr>
          <w:sz w:val="28"/>
          <w:szCs w:val="28"/>
        </w:rPr>
        <w:t xml:space="preserve">М. Экономика. М.: -Вита-Пресс, 2000 г. </w:t>
      </w:r>
      <w:r>
        <w:rPr>
          <w:sz w:val="28"/>
          <w:szCs w:val="28"/>
        </w:rPr>
        <w:t xml:space="preserve">– </w:t>
      </w:r>
      <w:r w:rsidRPr="00810EC3">
        <w:rPr>
          <w:sz w:val="28"/>
          <w:szCs w:val="28"/>
        </w:rPr>
        <w:t>432</w:t>
      </w:r>
      <w:r>
        <w:rPr>
          <w:sz w:val="28"/>
          <w:szCs w:val="28"/>
        </w:rPr>
        <w:t xml:space="preserve"> с</w:t>
      </w:r>
      <w:r w:rsidRPr="00810EC3">
        <w:rPr>
          <w:sz w:val="28"/>
          <w:szCs w:val="28"/>
        </w:rPr>
        <w:t>.</w:t>
      </w:r>
    </w:p>
    <w:p w:rsidR="00E411E3" w:rsidRDefault="00E411E3" w:rsidP="00FA2F1E">
      <w:pPr>
        <w:pStyle w:val="a4"/>
        <w:numPr>
          <w:ilvl w:val="0"/>
          <w:numId w:val="29"/>
        </w:numPr>
        <w:ind w:right="-6"/>
        <w:rPr>
          <w:snapToGrid w:val="0"/>
        </w:rPr>
      </w:pPr>
      <w:r>
        <w:rPr>
          <w:snapToGrid w:val="0"/>
        </w:rPr>
        <w:t xml:space="preserve">Дж. К. Ван Хорн. Основы управления финансами. Пер. с англ. / Под ред. Я. В. Соколова. – М.: Финансы и статистика, </w:t>
      </w:r>
      <w:r w:rsidR="005E0C67">
        <w:rPr>
          <w:snapToGrid w:val="0"/>
        </w:rPr>
        <w:t>2006 – 321 с.</w:t>
      </w:r>
    </w:p>
    <w:p w:rsidR="00963924" w:rsidRPr="00810EC3" w:rsidRDefault="00963924" w:rsidP="00963924">
      <w:pPr>
        <w:numPr>
          <w:ilvl w:val="0"/>
          <w:numId w:val="29"/>
        </w:numPr>
        <w:spacing w:line="360" w:lineRule="auto"/>
        <w:jc w:val="both"/>
        <w:rPr>
          <w:sz w:val="28"/>
          <w:szCs w:val="28"/>
        </w:rPr>
      </w:pPr>
      <w:r w:rsidRPr="00810EC3">
        <w:rPr>
          <w:sz w:val="28"/>
          <w:szCs w:val="28"/>
        </w:rPr>
        <w:t>Донцова Л.В. Анализ бухгалтерск</w:t>
      </w:r>
      <w:r>
        <w:rPr>
          <w:sz w:val="28"/>
          <w:szCs w:val="28"/>
        </w:rPr>
        <w:t xml:space="preserve">ой отчетности. – М.: ДИС,1999 г. –     </w:t>
      </w:r>
      <w:r w:rsidRPr="00810EC3">
        <w:rPr>
          <w:sz w:val="28"/>
          <w:szCs w:val="28"/>
        </w:rPr>
        <w:t>234</w:t>
      </w:r>
      <w:r>
        <w:rPr>
          <w:sz w:val="28"/>
          <w:szCs w:val="28"/>
        </w:rPr>
        <w:t xml:space="preserve"> с</w:t>
      </w:r>
      <w:r w:rsidRPr="00810EC3">
        <w:rPr>
          <w:sz w:val="28"/>
          <w:szCs w:val="28"/>
        </w:rPr>
        <w:t>.</w:t>
      </w:r>
    </w:p>
    <w:p w:rsidR="00963924" w:rsidRDefault="00963924" w:rsidP="00963924">
      <w:pPr>
        <w:numPr>
          <w:ilvl w:val="0"/>
          <w:numId w:val="29"/>
        </w:numPr>
        <w:spacing w:line="360" w:lineRule="auto"/>
        <w:jc w:val="both"/>
        <w:rPr>
          <w:sz w:val="28"/>
          <w:szCs w:val="28"/>
        </w:rPr>
      </w:pPr>
      <w:r w:rsidRPr="00810EC3">
        <w:rPr>
          <w:sz w:val="28"/>
          <w:szCs w:val="28"/>
        </w:rPr>
        <w:t>Дягтеренко В.</w:t>
      </w:r>
      <w:r>
        <w:rPr>
          <w:sz w:val="28"/>
          <w:szCs w:val="28"/>
        </w:rPr>
        <w:t xml:space="preserve"> </w:t>
      </w:r>
      <w:r w:rsidRPr="00810EC3">
        <w:rPr>
          <w:sz w:val="28"/>
          <w:szCs w:val="28"/>
        </w:rPr>
        <w:t>Г. Основы логистики и маркетинга. – Ростов-на-Дону: Экспертное бюро, М.: Гардарика, 1996. –</w:t>
      </w:r>
      <w:r>
        <w:rPr>
          <w:sz w:val="28"/>
          <w:szCs w:val="28"/>
        </w:rPr>
        <w:t xml:space="preserve"> </w:t>
      </w:r>
      <w:r w:rsidRPr="00810EC3">
        <w:rPr>
          <w:sz w:val="28"/>
          <w:szCs w:val="28"/>
        </w:rPr>
        <w:t>120 с.</w:t>
      </w:r>
    </w:p>
    <w:p w:rsidR="00E411E3" w:rsidRDefault="00E411E3" w:rsidP="00FA2F1E">
      <w:pPr>
        <w:pStyle w:val="a4"/>
        <w:numPr>
          <w:ilvl w:val="0"/>
          <w:numId w:val="29"/>
        </w:numPr>
        <w:ind w:right="-6"/>
        <w:rPr>
          <w:snapToGrid w:val="0"/>
        </w:rPr>
      </w:pPr>
      <w:r>
        <w:rPr>
          <w:snapToGrid w:val="0"/>
        </w:rPr>
        <w:t>Едронова В. Н., Мизиковский Е. А. Учет и анализ финансовых активов: акции, облигации, векселя. –</w:t>
      </w:r>
      <w:r w:rsidR="00397ABD">
        <w:rPr>
          <w:snapToGrid w:val="0"/>
        </w:rPr>
        <w:t xml:space="preserve"> М.: Финансы и статистика, 2007 – 189 с.</w:t>
      </w:r>
    </w:p>
    <w:p w:rsidR="00E411E3" w:rsidRDefault="00E411E3" w:rsidP="00FA2F1E">
      <w:pPr>
        <w:pStyle w:val="a4"/>
        <w:numPr>
          <w:ilvl w:val="0"/>
          <w:numId w:val="29"/>
        </w:numPr>
        <w:ind w:right="-6"/>
        <w:rPr>
          <w:snapToGrid w:val="0"/>
        </w:rPr>
      </w:pPr>
      <w:r>
        <w:rPr>
          <w:snapToGrid w:val="0"/>
        </w:rPr>
        <w:t xml:space="preserve">Ефимова </w:t>
      </w:r>
      <w:r w:rsidR="00397ABD">
        <w:rPr>
          <w:snapToGrid w:val="0"/>
        </w:rPr>
        <w:t>О</w:t>
      </w:r>
      <w:r>
        <w:rPr>
          <w:snapToGrid w:val="0"/>
        </w:rPr>
        <w:t>. В. Как анализировать финансовое положение предприятия. –</w:t>
      </w:r>
      <w:r w:rsidR="00397ABD">
        <w:rPr>
          <w:snapToGrid w:val="0"/>
        </w:rPr>
        <w:t xml:space="preserve"> М.: Финансы и статистика, 2004 – 135 с.</w:t>
      </w:r>
    </w:p>
    <w:p w:rsidR="00963924" w:rsidRPr="00810EC3" w:rsidRDefault="00963924" w:rsidP="00963924">
      <w:pPr>
        <w:numPr>
          <w:ilvl w:val="0"/>
          <w:numId w:val="29"/>
        </w:numPr>
        <w:spacing w:line="360" w:lineRule="auto"/>
        <w:jc w:val="both"/>
        <w:rPr>
          <w:sz w:val="28"/>
          <w:szCs w:val="28"/>
        </w:rPr>
      </w:pPr>
      <w:r w:rsidRPr="00810EC3">
        <w:rPr>
          <w:sz w:val="28"/>
          <w:szCs w:val="28"/>
        </w:rPr>
        <w:t xml:space="preserve">Ефимова О.В. Финансовый анализ.- М.: Издательство «Бухгалтерский учет», 2002 </w:t>
      </w:r>
      <w:r>
        <w:rPr>
          <w:snapToGrid w:val="0"/>
        </w:rPr>
        <w:t xml:space="preserve">– </w:t>
      </w:r>
      <w:r w:rsidRPr="00810EC3">
        <w:rPr>
          <w:sz w:val="28"/>
          <w:szCs w:val="28"/>
        </w:rPr>
        <w:t>528</w:t>
      </w:r>
      <w:r>
        <w:rPr>
          <w:sz w:val="28"/>
          <w:szCs w:val="28"/>
        </w:rPr>
        <w:t xml:space="preserve"> с</w:t>
      </w:r>
      <w:r w:rsidRPr="00810EC3">
        <w:rPr>
          <w:sz w:val="28"/>
          <w:szCs w:val="28"/>
        </w:rPr>
        <w:t>.</w:t>
      </w:r>
    </w:p>
    <w:p w:rsidR="00E411E3" w:rsidRDefault="00E411E3" w:rsidP="00FA2F1E">
      <w:pPr>
        <w:pStyle w:val="a4"/>
        <w:numPr>
          <w:ilvl w:val="0"/>
          <w:numId w:val="29"/>
        </w:numPr>
        <w:ind w:right="-6"/>
        <w:rPr>
          <w:snapToGrid w:val="0"/>
        </w:rPr>
      </w:pPr>
      <w:r>
        <w:rPr>
          <w:snapToGrid w:val="0"/>
        </w:rPr>
        <w:t>Ефимова О. В. Финансовый анализ.</w:t>
      </w:r>
      <w:r w:rsidR="00FA2F1E">
        <w:rPr>
          <w:snapToGrid w:val="0"/>
        </w:rPr>
        <w:t xml:space="preserve"> – М.: Бухгалтерский учет, 2005 –    264 с.</w:t>
      </w:r>
    </w:p>
    <w:p w:rsidR="00963924" w:rsidRDefault="00963924" w:rsidP="00963924">
      <w:pPr>
        <w:numPr>
          <w:ilvl w:val="0"/>
          <w:numId w:val="29"/>
        </w:numPr>
        <w:spacing w:line="360" w:lineRule="auto"/>
        <w:jc w:val="both"/>
        <w:rPr>
          <w:sz w:val="28"/>
          <w:szCs w:val="28"/>
        </w:rPr>
      </w:pPr>
      <w:r w:rsidRPr="00810EC3">
        <w:rPr>
          <w:sz w:val="28"/>
          <w:szCs w:val="28"/>
        </w:rPr>
        <w:t>Журавлев В.</w:t>
      </w:r>
      <w:r>
        <w:rPr>
          <w:sz w:val="28"/>
          <w:szCs w:val="28"/>
        </w:rPr>
        <w:t xml:space="preserve"> </w:t>
      </w:r>
      <w:r w:rsidRPr="00810EC3">
        <w:rPr>
          <w:sz w:val="28"/>
          <w:szCs w:val="28"/>
        </w:rPr>
        <w:t xml:space="preserve">В. Анализ финансово-хозяйственной деятельности предприятий: ЧИЭМ СПбГТУ. Чебоксары, </w:t>
      </w:r>
      <w:r>
        <w:rPr>
          <w:sz w:val="28"/>
          <w:szCs w:val="28"/>
        </w:rPr>
        <w:t xml:space="preserve">2006 </w:t>
      </w:r>
      <w:r>
        <w:rPr>
          <w:snapToGrid w:val="0"/>
        </w:rPr>
        <w:t>–</w:t>
      </w:r>
      <w:r w:rsidRPr="00810EC3">
        <w:rPr>
          <w:sz w:val="28"/>
          <w:szCs w:val="28"/>
        </w:rPr>
        <w:t xml:space="preserve"> 135</w:t>
      </w:r>
      <w:r w:rsidR="004B38D8">
        <w:rPr>
          <w:sz w:val="28"/>
          <w:szCs w:val="28"/>
        </w:rPr>
        <w:t xml:space="preserve"> </w:t>
      </w:r>
      <w:r w:rsidRPr="00810EC3">
        <w:rPr>
          <w:sz w:val="28"/>
          <w:szCs w:val="28"/>
        </w:rPr>
        <w:t>с.</w:t>
      </w:r>
    </w:p>
    <w:p w:rsidR="004B38D8" w:rsidRPr="00810EC3" w:rsidRDefault="004B38D8" w:rsidP="004B38D8">
      <w:pPr>
        <w:numPr>
          <w:ilvl w:val="0"/>
          <w:numId w:val="29"/>
        </w:numPr>
        <w:spacing w:line="360" w:lineRule="auto"/>
        <w:jc w:val="both"/>
        <w:rPr>
          <w:sz w:val="28"/>
          <w:szCs w:val="28"/>
        </w:rPr>
      </w:pPr>
      <w:r w:rsidRPr="00810EC3">
        <w:rPr>
          <w:sz w:val="28"/>
          <w:szCs w:val="28"/>
        </w:rPr>
        <w:t>Ковалев А.</w:t>
      </w:r>
      <w:r>
        <w:rPr>
          <w:sz w:val="28"/>
          <w:szCs w:val="28"/>
        </w:rPr>
        <w:t xml:space="preserve"> </w:t>
      </w:r>
      <w:r w:rsidRPr="00810EC3">
        <w:rPr>
          <w:sz w:val="28"/>
          <w:szCs w:val="28"/>
        </w:rPr>
        <w:t>И. Анализ финансового состояния предприятия. – М.: Цен</w:t>
      </w:r>
      <w:r>
        <w:rPr>
          <w:sz w:val="28"/>
          <w:szCs w:val="28"/>
        </w:rPr>
        <w:t>тр экономики и маркетинга, 2000</w:t>
      </w:r>
      <w:r w:rsidRPr="00810EC3">
        <w:rPr>
          <w:sz w:val="28"/>
          <w:szCs w:val="28"/>
        </w:rPr>
        <w:t xml:space="preserve"> – 480</w:t>
      </w:r>
      <w:r>
        <w:rPr>
          <w:sz w:val="28"/>
          <w:szCs w:val="28"/>
        </w:rPr>
        <w:t xml:space="preserve"> </w:t>
      </w:r>
      <w:r w:rsidRPr="00810EC3">
        <w:rPr>
          <w:sz w:val="28"/>
          <w:szCs w:val="28"/>
        </w:rPr>
        <w:t>с.</w:t>
      </w:r>
    </w:p>
    <w:p w:rsidR="004B38D8" w:rsidRPr="00810EC3" w:rsidRDefault="004B38D8" w:rsidP="004B38D8">
      <w:pPr>
        <w:numPr>
          <w:ilvl w:val="0"/>
          <w:numId w:val="29"/>
        </w:numPr>
        <w:spacing w:line="360" w:lineRule="auto"/>
        <w:jc w:val="both"/>
        <w:rPr>
          <w:sz w:val="28"/>
          <w:szCs w:val="28"/>
        </w:rPr>
      </w:pPr>
      <w:r w:rsidRPr="00810EC3">
        <w:rPr>
          <w:sz w:val="28"/>
          <w:szCs w:val="28"/>
        </w:rPr>
        <w:t>Ковалев В.</w:t>
      </w:r>
      <w:r>
        <w:rPr>
          <w:sz w:val="28"/>
          <w:szCs w:val="28"/>
        </w:rPr>
        <w:t xml:space="preserve"> </w:t>
      </w:r>
      <w:r w:rsidRPr="00810EC3">
        <w:rPr>
          <w:sz w:val="28"/>
          <w:szCs w:val="28"/>
        </w:rPr>
        <w:t>В. Финансовый анализ. М.: Финансы и статистика, 200</w:t>
      </w:r>
      <w:r>
        <w:rPr>
          <w:sz w:val="28"/>
          <w:szCs w:val="28"/>
        </w:rPr>
        <w:t>7</w:t>
      </w:r>
      <w:r w:rsidRPr="00810EC3">
        <w:rPr>
          <w:sz w:val="28"/>
          <w:szCs w:val="28"/>
        </w:rPr>
        <w:t xml:space="preserve"> – </w:t>
      </w:r>
      <w:r>
        <w:rPr>
          <w:sz w:val="28"/>
          <w:szCs w:val="28"/>
        </w:rPr>
        <w:t xml:space="preserve">   </w:t>
      </w:r>
      <w:r w:rsidRPr="00810EC3">
        <w:rPr>
          <w:sz w:val="28"/>
          <w:szCs w:val="28"/>
        </w:rPr>
        <w:t>512</w:t>
      </w:r>
      <w:r>
        <w:rPr>
          <w:sz w:val="28"/>
          <w:szCs w:val="28"/>
        </w:rPr>
        <w:t xml:space="preserve"> </w:t>
      </w:r>
      <w:r w:rsidRPr="00810EC3">
        <w:rPr>
          <w:sz w:val="28"/>
          <w:szCs w:val="28"/>
        </w:rPr>
        <w:t>с.</w:t>
      </w:r>
    </w:p>
    <w:p w:rsidR="004B38D8" w:rsidRDefault="004B38D8" w:rsidP="004B38D8">
      <w:pPr>
        <w:numPr>
          <w:ilvl w:val="0"/>
          <w:numId w:val="29"/>
        </w:numPr>
        <w:spacing w:line="360" w:lineRule="auto"/>
        <w:jc w:val="both"/>
        <w:rPr>
          <w:sz w:val="28"/>
          <w:szCs w:val="28"/>
        </w:rPr>
      </w:pPr>
      <w:r w:rsidRPr="00810EC3">
        <w:rPr>
          <w:sz w:val="28"/>
          <w:szCs w:val="28"/>
        </w:rPr>
        <w:t>Ковалев В.</w:t>
      </w:r>
      <w:r>
        <w:rPr>
          <w:sz w:val="28"/>
          <w:szCs w:val="28"/>
        </w:rPr>
        <w:t xml:space="preserve"> </w:t>
      </w:r>
      <w:r w:rsidRPr="00810EC3">
        <w:rPr>
          <w:sz w:val="28"/>
          <w:szCs w:val="28"/>
        </w:rPr>
        <w:t xml:space="preserve">В. Как читать баланс. М.: Финансы и статистика, </w:t>
      </w:r>
      <w:r>
        <w:rPr>
          <w:sz w:val="28"/>
          <w:szCs w:val="28"/>
        </w:rPr>
        <w:t>2004</w:t>
      </w:r>
      <w:r w:rsidRPr="00810EC3">
        <w:rPr>
          <w:sz w:val="28"/>
          <w:szCs w:val="28"/>
        </w:rPr>
        <w:t>. – 480</w:t>
      </w:r>
      <w:r>
        <w:rPr>
          <w:sz w:val="28"/>
          <w:szCs w:val="28"/>
        </w:rPr>
        <w:t xml:space="preserve"> </w:t>
      </w:r>
      <w:r w:rsidRPr="00810EC3">
        <w:rPr>
          <w:sz w:val="28"/>
          <w:szCs w:val="28"/>
        </w:rPr>
        <w:t>с.</w:t>
      </w:r>
    </w:p>
    <w:p w:rsidR="005E3D1B" w:rsidRPr="00810EC3" w:rsidRDefault="005E3D1B" w:rsidP="005E3D1B">
      <w:pPr>
        <w:numPr>
          <w:ilvl w:val="0"/>
          <w:numId w:val="29"/>
        </w:numPr>
        <w:spacing w:line="360" w:lineRule="auto"/>
        <w:jc w:val="both"/>
        <w:rPr>
          <w:sz w:val="28"/>
          <w:szCs w:val="28"/>
        </w:rPr>
      </w:pPr>
      <w:r w:rsidRPr="00810EC3">
        <w:rPr>
          <w:sz w:val="28"/>
          <w:szCs w:val="28"/>
        </w:rPr>
        <w:t xml:space="preserve">Козлова О.И. Оценка кредитоспособности предприятия. М.: АО «АРГО», </w:t>
      </w:r>
      <w:r>
        <w:rPr>
          <w:sz w:val="28"/>
          <w:szCs w:val="28"/>
        </w:rPr>
        <w:t>2006</w:t>
      </w:r>
      <w:r w:rsidRPr="00810EC3">
        <w:rPr>
          <w:sz w:val="28"/>
          <w:szCs w:val="28"/>
        </w:rPr>
        <w:t xml:space="preserve"> –274</w:t>
      </w:r>
      <w:r>
        <w:rPr>
          <w:sz w:val="28"/>
          <w:szCs w:val="28"/>
        </w:rPr>
        <w:t xml:space="preserve"> с</w:t>
      </w:r>
      <w:r w:rsidRPr="00810EC3">
        <w:rPr>
          <w:sz w:val="28"/>
          <w:szCs w:val="28"/>
        </w:rPr>
        <w:t>.</w:t>
      </w:r>
    </w:p>
    <w:p w:rsidR="00E411E3" w:rsidRDefault="00E411E3" w:rsidP="00FA2F1E">
      <w:pPr>
        <w:pStyle w:val="a4"/>
        <w:numPr>
          <w:ilvl w:val="0"/>
          <w:numId w:val="29"/>
        </w:numPr>
        <w:ind w:right="-6"/>
        <w:rPr>
          <w:snapToGrid w:val="0"/>
        </w:rPr>
      </w:pPr>
      <w:r>
        <w:rPr>
          <w:snapToGrid w:val="0"/>
        </w:rPr>
        <w:t>Крейнина М. Н. Анализ финансового состояния и инвестиционной привлекательности акционерных обществ в промышленности, строительстве, торговле. -</w:t>
      </w:r>
      <w:r w:rsidR="00FA2F1E">
        <w:rPr>
          <w:snapToGrid w:val="0"/>
        </w:rPr>
        <w:t xml:space="preserve"> М.: Финансы и статистика, 2006 – 418 с.</w:t>
      </w:r>
    </w:p>
    <w:p w:rsidR="00347DA9" w:rsidRDefault="00347DA9" w:rsidP="00347DA9">
      <w:pPr>
        <w:numPr>
          <w:ilvl w:val="0"/>
          <w:numId w:val="29"/>
        </w:numPr>
        <w:spacing w:line="360" w:lineRule="auto"/>
        <w:jc w:val="both"/>
        <w:rPr>
          <w:sz w:val="28"/>
          <w:szCs w:val="28"/>
        </w:rPr>
      </w:pPr>
      <w:r w:rsidRPr="00810EC3">
        <w:rPr>
          <w:sz w:val="28"/>
          <w:szCs w:val="28"/>
        </w:rPr>
        <w:t>Любушин Н.</w:t>
      </w:r>
      <w:r>
        <w:rPr>
          <w:sz w:val="28"/>
          <w:szCs w:val="28"/>
        </w:rPr>
        <w:t xml:space="preserve"> </w:t>
      </w:r>
      <w:r w:rsidRPr="00810EC3">
        <w:rPr>
          <w:sz w:val="28"/>
          <w:szCs w:val="28"/>
        </w:rPr>
        <w:t xml:space="preserve">П. Анализ финансово-экономической деятельности предприятия. М.:ЮНИТИ, </w:t>
      </w:r>
      <w:r>
        <w:rPr>
          <w:sz w:val="28"/>
          <w:szCs w:val="28"/>
        </w:rPr>
        <w:t>2005</w:t>
      </w:r>
      <w:r w:rsidRPr="00810EC3">
        <w:rPr>
          <w:sz w:val="28"/>
          <w:szCs w:val="28"/>
        </w:rPr>
        <w:t xml:space="preserve"> – 471с.</w:t>
      </w:r>
    </w:p>
    <w:p w:rsidR="00347DA9" w:rsidRPr="00810EC3" w:rsidRDefault="00347DA9" w:rsidP="00347DA9">
      <w:pPr>
        <w:numPr>
          <w:ilvl w:val="0"/>
          <w:numId w:val="29"/>
        </w:numPr>
        <w:spacing w:line="360" w:lineRule="auto"/>
        <w:jc w:val="both"/>
        <w:rPr>
          <w:sz w:val="28"/>
          <w:szCs w:val="28"/>
        </w:rPr>
      </w:pPr>
      <w:r w:rsidRPr="00810EC3">
        <w:rPr>
          <w:sz w:val="28"/>
          <w:szCs w:val="28"/>
        </w:rPr>
        <w:t xml:space="preserve">Макарьян Э.К. , Герасименко Г.Л. Финансовый анализ. М.: ПРИОР, </w:t>
      </w:r>
      <w:r>
        <w:rPr>
          <w:sz w:val="28"/>
          <w:szCs w:val="28"/>
        </w:rPr>
        <w:t xml:space="preserve">2007 </w:t>
      </w:r>
      <w:r>
        <w:rPr>
          <w:snapToGrid w:val="0"/>
        </w:rPr>
        <w:t>–</w:t>
      </w:r>
      <w:r>
        <w:rPr>
          <w:sz w:val="28"/>
          <w:szCs w:val="28"/>
        </w:rPr>
        <w:t xml:space="preserve"> </w:t>
      </w:r>
      <w:r w:rsidRPr="00810EC3">
        <w:rPr>
          <w:sz w:val="28"/>
          <w:szCs w:val="28"/>
        </w:rPr>
        <w:t>319</w:t>
      </w:r>
      <w:r>
        <w:rPr>
          <w:sz w:val="28"/>
          <w:szCs w:val="28"/>
        </w:rPr>
        <w:t xml:space="preserve"> с</w:t>
      </w:r>
      <w:r w:rsidRPr="00810EC3">
        <w:rPr>
          <w:sz w:val="28"/>
          <w:szCs w:val="28"/>
        </w:rPr>
        <w:t>.</w:t>
      </w:r>
    </w:p>
    <w:p w:rsidR="00E411E3" w:rsidRDefault="00E411E3" w:rsidP="00FA2F1E">
      <w:pPr>
        <w:pStyle w:val="a4"/>
        <w:numPr>
          <w:ilvl w:val="0"/>
          <w:numId w:val="29"/>
        </w:numPr>
        <w:ind w:right="-6"/>
        <w:rPr>
          <w:snapToGrid w:val="0"/>
        </w:rPr>
      </w:pPr>
      <w:r>
        <w:rPr>
          <w:snapToGrid w:val="0"/>
        </w:rPr>
        <w:t>Новодворский В. Д. и др. Бухгалтерская отчетность: составление и анализ / Под ред. В. Д. Новодворского  – М.: Бухгалтерский учет, 200</w:t>
      </w:r>
      <w:r w:rsidR="00FA2F1E">
        <w:rPr>
          <w:snapToGrid w:val="0"/>
        </w:rPr>
        <w:t>7 – 176 с.</w:t>
      </w:r>
    </w:p>
    <w:p w:rsidR="00347DA9" w:rsidRPr="00810EC3" w:rsidRDefault="00347DA9" w:rsidP="00347DA9">
      <w:pPr>
        <w:numPr>
          <w:ilvl w:val="0"/>
          <w:numId w:val="29"/>
        </w:numPr>
        <w:spacing w:line="360" w:lineRule="auto"/>
        <w:jc w:val="both"/>
        <w:rPr>
          <w:sz w:val="28"/>
          <w:szCs w:val="28"/>
        </w:rPr>
      </w:pPr>
      <w:r w:rsidRPr="00810EC3">
        <w:rPr>
          <w:sz w:val="28"/>
          <w:szCs w:val="28"/>
        </w:rPr>
        <w:t>Павлова Л.</w:t>
      </w:r>
      <w:r w:rsidR="006560C0">
        <w:rPr>
          <w:sz w:val="28"/>
          <w:szCs w:val="28"/>
        </w:rPr>
        <w:t xml:space="preserve"> </w:t>
      </w:r>
      <w:r w:rsidRPr="00810EC3">
        <w:rPr>
          <w:sz w:val="28"/>
          <w:szCs w:val="28"/>
        </w:rPr>
        <w:t>Н. Финансовый мен</w:t>
      </w:r>
      <w:r>
        <w:rPr>
          <w:sz w:val="28"/>
          <w:szCs w:val="28"/>
        </w:rPr>
        <w:t>еджмент. М.:Банки и биржи, 1998</w:t>
      </w:r>
      <w:r w:rsidRPr="00810EC3">
        <w:rPr>
          <w:sz w:val="28"/>
          <w:szCs w:val="28"/>
        </w:rPr>
        <w:t xml:space="preserve"> – 400</w:t>
      </w:r>
      <w:r>
        <w:rPr>
          <w:sz w:val="28"/>
          <w:szCs w:val="28"/>
        </w:rPr>
        <w:t xml:space="preserve"> </w:t>
      </w:r>
      <w:r w:rsidRPr="00810EC3">
        <w:rPr>
          <w:sz w:val="28"/>
          <w:szCs w:val="28"/>
        </w:rPr>
        <w:t>с.</w:t>
      </w:r>
    </w:p>
    <w:p w:rsidR="00E411E3" w:rsidRDefault="00E411E3" w:rsidP="00FA2F1E">
      <w:pPr>
        <w:pStyle w:val="a4"/>
        <w:numPr>
          <w:ilvl w:val="0"/>
          <w:numId w:val="29"/>
        </w:numPr>
        <w:ind w:right="-6"/>
        <w:rPr>
          <w:snapToGrid w:val="0"/>
        </w:rPr>
      </w:pPr>
      <w:r>
        <w:rPr>
          <w:snapToGrid w:val="0"/>
        </w:rPr>
        <w:t>Павлова Л. Н. Финансовый менеджмент на предприятиях и в коммерческих организациях. Управление денежным оборотом.</w:t>
      </w:r>
      <w:r w:rsidR="00347DA9">
        <w:rPr>
          <w:snapToGrid w:val="0"/>
        </w:rPr>
        <w:t xml:space="preserve"> М.: Финансы и статистика, 2005 – 298 с.</w:t>
      </w:r>
    </w:p>
    <w:p w:rsidR="00E411E3" w:rsidRDefault="00E411E3" w:rsidP="00FA2F1E">
      <w:pPr>
        <w:pStyle w:val="a4"/>
        <w:numPr>
          <w:ilvl w:val="0"/>
          <w:numId w:val="29"/>
        </w:numPr>
        <w:ind w:right="-6"/>
        <w:rPr>
          <w:snapToGrid w:val="0"/>
        </w:rPr>
      </w:pPr>
      <w:r>
        <w:rPr>
          <w:snapToGrid w:val="0"/>
        </w:rPr>
        <w:t xml:space="preserve">Родионова В. М. , Федотова М. А. Финансовая устойчивость предприятия </w:t>
      </w:r>
      <w:r w:rsidR="00FA2F1E">
        <w:rPr>
          <w:snapToGrid w:val="0"/>
        </w:rPr>
        <w:t>в условиях инфляции. - М.: 2006 – 348 с.</w:t>
      </w:r>
    </w:p>
    <w:p w:rsidR="00E411E3" w:rsidRDefault="00E411E3" w:rsidP="00FA2F1E">
      <w:pPr>
        <w:pStyle w:val="a4"/>
        <w:numPr>
          <w:ilvl w:val="0"/>
          <w:numId w:val="29"/>
        </w:numPr>
        <w:ind w:right="-6"/>
      </w:pPr>
      <w:r>
        <w:rPr>
          <w:snapToGrid w:val="0"/>
        </w:rPr>
        <w:t>Шеремет А. Д., Сайфулин Р. С. Методика финансового</w:t>
      </w:r>
      <w:r w:rsidR="00FA2F1E">
        <w:rPr>
          <w:snapToGrid w:val="0"/>
        </w:rPr>
        <w:t xml:space="preserve"> анализа. – М.: Инфра - М, 2008 – 364 с.</w:t>
      </w:r>
      <w:bookmarkStart w:id="0" w:name="_GoBack"/>
      <w:bookmarkEnd w:id="0"/>
    </w:p>
    <w:sectPr w:rsidR="00E411E3" w:rsidSect="0005532E">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48" w:rsidRDefault="00A70948">
      <w:r>
        <w:separator/>
      </w:r>
    </w:p>
  </w:endnote>
  <w:endnote w:type="continuationSeparator" w:id="0">
    <w:p w:rsidR="00A70948" w:rsidRDefault="00A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48" w:rsidRDefault="00A70948">
      <w:r>
        <w:separator/>
      </w:r>
    </w:p>
  </w:footnote>
  <w:footnote w:type="continuationSeparator" w:id="0">
    <w:p w:rsidR="00A70948" w:rsidRDefault="00A70948">
      <w:r>
        <w:continuationSeparator/>
      </w:r>
    </w:p>
  </w:footnote>
  <w:footnote w:id="1">
    <w:p w:rsidR="005E274F" w:rsidRPr="005E274F" w:rsidRDefault="005E274F">
      <w:pPr>
        <w:pStyle w:val="aa"/>
      </w:pPr>
      <w:r>
        <w:rPr>
          <w:rStyle w:val="ab"/>
        </w:rPr>
        <w:footnoteRef/>
      </w:r>
      <w:r>
        <w:t xml:space="preserve"> </w:t>
      </w:r>
      <w:r>
        <w:rPr>
          <w:snapToGrid w:val="0"/>
        </w:rPr>
        <w:t>Ефимова О. В. Финансовый анализ</w:t>
      </w:r>
    </w:p>
  </w:footnote>
  <w:footnote w:id="2">
    <w:p w:rsidR="005E274F" w:rsidRDefault="005E274F">
      <w:pPr>
        <w:pStyle w:val="aa"/>
      </w:pPr>
      <w:r>
        <w:rPr>
          <w:rStyle w:val="ab"/>
        </w:rPr>
        <w:footnoteRef/>
      </w:r>
      <w:r>
        <w:t xml:space="preserve"> </w:t>
      </w:r>
      <w:r w:rsidRPr="005E274F">
        <w:t>Грамотенко Т. А. Банкротство предприятий</w:t>
      </w:r>
    </w:p>
  </w:footnote>
  <w:footnote w:id="3">
    <w:p w:rsidR="009A0289" w:rsidRDefault="009A0289">
      <w:pPr>
        <w:pStyle w:val="aa"/>
      </w:pPr>
      <w:r>
        <w:rPr>
          <w:rStyle w:val="ab"/>
        </w:rPr>
        <w:footnoteRef/>
      </w:r>
      <w:r>
        <w:t xml:space="preserve"> </w:t>
      </w:r>
      <w:r w:rsidRPr="009A0289">
        <w:t>Донцова Л.В. Анализ бухгалтерской отчетности</w:t>
      </w:r>
    </w:p>
  </w:footnote>
  <w:footnote w:id="4">
    <w:p w:rsidR="009A0289" w:rsidRDefault="009A0289">
      <w:pPr>
        <w:pStyle w:val="aa"/>
      </w:pPr>
      <w:r>
        <w:rPr>
          <w:rStyle w:val="ab"/>
        </w:rPr>
        <w:footnoteRef/>
      </w:r>
      <w:r>
        <w:t xml:space="preserve"> </w:t>
      </w:r>
      <w:r>
        <w:rPr>
          <w:snapToGrid w:val="0"/>
        </w:rPr>
        <w:t>Балабанов И. Т. Основы финансового менеджмента</w:t>
      </w:r>
    </w:p>
  </w:footnote>
  <w:footnote w:id="5">
    <w:p w:rsidR="009A0289" w:rsidRDefault="009A0289">
      <w:pPr>
        <w:pStyle w:val="aa"/>
      </w:pPr>
      <w:r>
        <w:rPr>
          <w:rStyle w:val="ab"/>
        </w:rPr>
        <w:footnoteRef/>
      </w:r>
      <w:r w:rsidRPr="009A0289">
        <w:t>Макарьян Э.К. , Герасименко Г.Л. Финансовый анализ</w:t>
      </w:r>
      <w:r>
        <w:t xml:space="preserve"> </w:t>
      </w:r>
    </w:p>
  </w:footnote>
  <w:footnote w:id="6">
    <w:p w:rsidR="00F25EF5" w:rsidRDefault="00F25EF5">
      <w:pPr>
        <w:pStyle w:val="aa"/>
      </w:pPr>
      <w:r>
        <w:rPr>
          <w:rStyle w:val="ab"/>
        </w:rPr>
        <w:footnoteRef/>
      </w:r>
      <w:r>
        <w:rPr>
          <w:snapToGrid w:val="0"/>
        </w:rPr>
        <w:t>Шеремет А. Д., Сайфулин Р. С. Методика финансового анализа</w:t>
      </w:r>
      <w:r>
        <w:t xml:space="preserve"> </w:t>
      </w:r>
    </w:p>
  </w:footnote>
  <w:footnote w:id="7">
    <w:p w:rsidR="00F25EF5" w:rsidRDefault="00F25EF5">
      <w:pPr>
        <w:pStyle w:val="aa"/>
      </w:pPr>
      <w:r>
        <w:rPr>
          <w:rStyle w:val="ab"/>
        </w:rPr>
        <w:footnoteRef/>
      </w:r>
      <w:r w:rsidRPr="00F25EF5">
        <w:t>Журавлев В. В. Анализ финансово-хозяйственной деятельности предприятий</w:t>
      </w:r>
      <w:r>
        <w:t xml:space="preserve"> </w:t>
      </w:r>
    </w:p>
  </w:footnote>
  <w:footnote w:id="8">
    <w:p w:rsidR="00294ADC" w:rsidRDefault="00294ADC">
      <w:pPr>
        <w:pStyle w:val="aa"/>
      </w:pPr>
      <w:r>
        <w:rPr>
          <w:rStyle w:val="ab"/>
        </w:rPr>
        <w:footnoteRef/>
      </w:r>
      <w:r>
        <w:rPr>
          <w:snapToGrid w:val="0"/>
        </w:rPr>
        <w:t>Ефимова О. В. Как анализировать финансовое положение предприятия</w:t>
      </w:r>
      <w:r>
        <w:t xml:space="preserve"> </w:t>
      </w:r>
    </w:p>
  </w:footnote>
  <w:footnote w:id="9">
    <w:p w:rsidR="006560C0" w:rsidRDefault="006560C0">
      <w:pPr>
        <w:pStyle w:val="aa"/>
      </w:pPr>
      <w:r>
        <w:rPr>
          <w:rStyle w:val="ab"/>
        </w:rPr>
        <w:footnoteRef/>
      </w:r>
      <w:r w:rsidRPr="006560C0">
        <w:t>Павлова Л. Н. Финансовый менеджмент</w:t>
      </w:r>
      <w:r>
        <w:t xml:space="preserve"> </w:t>
      </w:r>
    </w:p>
  </w:footnote>
  <w:footnote w:id="10">
    <w:p w:rsidR="007A5E10" w:rsidRDefault="007A5E10">
      <w:pPr>
        <w:pStyle w:val="aa"/>
      </w:pPr>
      <w:r>
        <w:rPr>
          <w:rStyle w:val="ab"/>
        </w:rPr>
        <w:footnoteRef/>
      </w:r>
      <w:r w:rsidRPr="007A5E10">
        <w:t>Бобылева А. З. Финансовый менеджмент</w:t>
      </w:r>
      <w:r>
        <w:t xml:space="preserve"> </w:t>
      </w:r>
    </w:p>
  </w:footnote>
  <w:footnote w:id="11">
    <w:p w:rsidR="00EB4EF6" w:rsidRDefault="00EB4EF6">
      <w:pPr>
        <w:pStyle w:val="aa"/>
      </w:pPr>
      <w:r>
        <w:rPr>
          <w:rStyle w:val="ab"/>
        </w:rPr>
        <w:footnoteRef/>
      </w:r>
      <w:r w:rsidRPr="00EB4EF6">
        <w:t>Любушин Н. П. Анализ финансово-экономической деятельности предприятия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8D" w:rsidRDefault="00CD5C8D" w:rsidP="002353D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5C8D" w:rsidRDefault="00CD5C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8D" w:rsidRDefault="00CD5C8D" w:rsidP="002353D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0948">
      <w:rPr>
        <w:rStyle w:val="a6"/>
        <w:noProof/>
      </w:rPr>
      <w:t>2</w:t>
    </w:r>
    <w:r>
      <w:rPr>
        <w:rStyle w:val="a6"/>
      </w:rPr>
      <w:fldChar w:fldCharType="end"/>
    </w:r>
  </w:p>
  <w:p w:rsidR="00CD5C8D" w:rsidRDefault="00CD5C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386"/>
    <w:multiLevelType w:val="hybridMultilevel"/>
    <w:tmpl w:val="039258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B37E07"/>
    <w:multiLevelType w:val="hybridMultilevel"/>
    <w:tmpl w:val="5EB0051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61CED"/>
    <w:multiLevelType w:val="multilevel"/>
    <w:tmpl w:val="B658E3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BA50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D5716F"/>
    <w:multiLevelType w:val="multilevel"/>
    <w:tmpl w:val="16A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B2F1C"/>
    <w:multiLevelType w:val="multilevel"/>
    <w:tmpl w:val="009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47715"/>
    <w:multiLevelType w:val="singleLevel"/>
    <w:tmpl w:val="0419000F"/>
    <w:lvl w:ilvl="0">
      <w:start w:val="1"/>
      <w:numFmt w:val="decimal"/>
      <w:lvlText w:val="%1."/>
      <w:lvlJc w:val="left"/>
      <w:pPr>
        <w:tabs>
          <w:tab w:val="num" w:pos="720"/>
        </w:tabs>
        <w:ind w:left="720" w:hanging="360"/>
      </w:pPr>
    </w:lvl>
  </w:abstractNum>
  <w:abstractNum w:abstractNumId="7">
    <w:nsid w:val="0E395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4101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C414B3"/>
    <w:multiLevelType w:val="hybridMultilevel"/>
    <w:tmpl w:val="EF72956C"/>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D7250C9"/>
    <w:multiLevelType w:val="hybridMultilevel"/>
    <w:tmpl w:val="D6A4D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A84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457F2A"/>
    <w:multiLevelType w:val="hybridMultilevel"/>
    <w:tmpl w:val="A09E7A66"/>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1456CB6"/>
    <w:multiLevelType w:val="singleLevel"/>
    <w:tmpl w:val="04190009"/>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3362715B"/>
    <w:multiLevelType w:val="singleLevel"/>
    <w:tmpl w:val="0419000F"/>
    <w:lvl w:ilvl="0">
      <w:start w:val="1"/>
      <w:numFmt w:val="decimal"/>
      <w:lvlText w:val="%1."/>
      <w:lvlJc w:val="left"/>
      <w:pPr>
        <w:tabs>
          <w:tab w:val="num" w:pos="360"/>
        </w:tabs>
        <w:ind w:left="360" w:hanging="360"/>
      </w:pPr>
    </w:lvl>
  </w:abstractNum>
  <w:abstractNum w:abstractNumId="15">
    <w:nsid w:val="354C5AB2"/>
    <w:multiLevelType w:val="singleLevel"/>
    <w:tmpl w:val="04190009"/>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35C15F29"/>
    <w:multiLevelType w:val="singleLevel"/>
    <w:tmpl w:val="0419000F"/>
    <w:lvl w:ilvl="0">
      <w:start w:val="1"/>
      <w:numFmt w:val="decimal"/>
      <w:lvlText w:val="%1."/>
      <w:lvlJc w:val="left"/>
      <w:pPr>
        <w:tabs>
          <w:tab w:val="num" w:pos="360"/>
        </w:tabs>
        <w:ind w:left="360" w:hanging="360"/>
      </w:pPr>
    </w:lvl>
  </w:abstractNum>
  <w:abstractNum w:abstractNumId="17">
    <w:nsid w:val="377C44B2"/>
    <w:multiLevelType w:val="multilevel"/>
    <w:tmpl w:val="6250EAC8"/>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F8223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27C4655"/>
    <w:multiLevelType w:val="multilevel"/>
    <w:tmpl w:val="D6BA4B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44972A48"/>
    <w:multiLevelType w:val="singleLevel"/>
    <w:tmpl w:val="04190009"/>
    <w:lvl w:ilvl="0">
      <w:start w:val="1"/>
      <w:numFmt w:val="bullet"/>
      <w:lvlText w:val=""/>
      <w:lvlJc w:val="left"/>
      <w:pPr>
        <w:tabs>
          <w:tab w:val="num" w:pos="360"/>
        </w:tabs>
        <w:ind w:left="360" w:hanging="360"/>
      </w:pPr>
      <w:rPr>
        <w:rFonts w:ascii="Wingdings" w:hAnsi="Wingdings" w:cs="Times New Roman" w:hint="default"/>
      </w:rPr>
    </w:lvl>
  </w:abstractNum>
  <w:abstractNum w:abstractNumId="21">
    <w:nsid w:val="4520196A"/>
    <w:multiLevelType w:val="multilevel"/>
    <w:tmpl w:val="52503C7E"/>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45B97BE4"/>
    <w:multiLevelType w:val="multilevel"/>
    <w:tmpl w:val="3D4048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0396A4C"/>
    <w:multiLevelType w:val="hybridMultilevel"/>
    <w:tmpl w:val="4288B88A"/>
    <w:lvl w:ilvl="0" w:tplc="04190009">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4">
    <w:nsid w:val="58BC7FE4"/>
    <w:multiLevelType w:val="singleLevel"/>
    <w:tmpl w:val="0419000F"/>
    <w:lvl w:ilvl="0">
      <w:start w:val="1"/>
      <w:numFmt w:val="decimal"/>
      <w:lvlText w:val="%1."/>
      <w:lvlJc w:val="left"/>
      <w:pPr>
        <w:tabs>
          <w:tab w:val="num" w:pos="360"/>
        </w:tabs>
        <w:ind w:left="360" w:hanging="360"/>
      </w:pPr>
    </w:lvl>
  </w:abstractNum>
  <w:abstractNum w:abstractNumId="25">
    <w:nsid w:val="67E74506"/>
    <w:multiLevelType w:val="hybridMultilevel"/>
    <w:tmpl w:val="FE7A592A"/>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AE221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B8934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E866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2DA6F29"/>
    <w:multiLevelType w:val="multilevel"/>
    <w:tmpl w:val="D34A4EE6"/>
    <w:lvl w:ilvl="0">
      <w:start w:val="1"/>
      <w:numFmt w:val="decimal"/>
      <w:lvlText w:val="%1"/>
      <w:lvlJc w:val="left"/>
      <w:pPr>
        <w:tabs>
          <w:tab w:val="num" w:pos="900"/>
        </w:tabs>
        <w:ind w:left="900" w:hanging="360"/>
      </w:pPr>
      <w:rPr>
        <w:rFonts w:hint="default"/>
        <w:b/>
        <w:sz w:val="28"/>
        <w:szCs w:val="28"/>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4140"/>
        </w:tabs>
        <w:ind w:left="4140" w:hanging="2160"/>
      </w:pPr>
      <w:rPr>
        <w:rFonts w:hint="default"/>
      </w:rPr>
    </w:lvl>
  </w:abstractNum>
  <w:num w:numId="1">
    <w:abstractNumId w:val="13"/>
  </w:num>
  <w:num w:numId="2">
    <w:abstractNumId w:val="20"/>
  </w:num>
  <w:num w:numId="3">
    <w:abstractNumId w:val="15"/>
  </w:num>
  <w:num w:numId="4">
    <w:abstractNumId w:val="19"/>
  </w:num>
  <w:num w:numId="5">
    <w:abstractNumId w:val="17"/>
  </w:num>
  <w:num w:numId="6">
    <w:abstractNumId w:val="29"/>
  </w:num>
  <w:num w:numId="7">
    <w:abstractNumId w:val="16"/>
  </w:num>
  <w:num w:numId="8">
    <w:abstractNumId w:val="26"/>
  </w:num>
  <w:num w:numId="9">
    <w:abstractNumId w:val="27"/>
  </w:num>
  <w:num w:numId="10">
    <w:abstractNumId w:val="11"/>
  </w:num>
  <w:num w:numId="11">
    <w:abstractNumId w:val="3"/>
  </w:num>
  <w:num w:numId="12">
    <w:abstractNumId w:val="7"/>
  </w:num>
  <w:num w:numId="13">
    <w:abstractNumId w:val="28"/>
  </w:num>
  <w:num w:numId="14">
    <w:abstractNumId w:val="24"/>
  </w:num>
  <w:num w:numId="15">
    <w:abstractNumId w:val="4"/>
  </w:num>
  <w:num w:numId="16">
    <w:abstractNumId w:val="5"/>
  </w:num>
  <w:num w:numId="17">
    <w:abstractNumId w:val="2"/>
  </w:num>
  <w:num w:numId="18">
    <w:abstractNumId w:val="10"/>
  </w:num>
  <w:num w:numId="19">
    <w:abstractNumId w:val="1"/>
  </w:num>
  <w:num w:numId="20">
    <w:abstractNumId w:val="22"/>
  </w:num>
  <w:num w:numId="21">
    <w:abstractNumId w:val="21"/>
  </w:num>
  <w:num w:numId="22">
    <w:abstractNumId w:val="23"/>
  </w:num>
  <w:num w:numId="23">
    <w:abstractNumId w:val="9"/>
  </w:num>
  <w:num w:numId="24">
    <w:abstractNumId w:val="25"/>
  </w:num>
  <w:num w:numId="25">
    <w:abstractNumId w:val="6"/>
  </w:num>
  <w:num w:numId="26">
    <w:abstractNumId w:val="18"/>
  </w:num>
  <w:num w:numId="27">
    <w:abstractNumId w:val="8"/>
  </w:num>
  <w:num w:numId="28">
    <w:abstractNumId w:val="12"/>
  </w:num>
  <w:num w:numId="29">
    <w:abstractNumId w:val="14"/>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029"/>
    <w:rsid w:val="00000DEC"/>
    <w:rsid w:val="00016DAC"/>
    <w:rsid w:val="00037888"/>
    <w:rsid w:val="0005532E"/>
    <w:rsid w:val="00067101"/>
    <w:rsid w:val="00096B5A"/>
    <w:rsid w:val="000F6D57"/>
    <w:rsid w:val="0011472C"/>
    <w:rsid w:val="00151DE6"/>
    <w:rsid w:val="00164CDF"/>
    <w:rsid w:val="00181D80"/>
    <w:rsid w:val="001B0569"/>
    <w:rsid w:val="001D20FB"/>
    <w:rsid w:val="001D7AAF"/>
    <w:rsid w:val="002032B5"/>
    <w:rsid w:val="00211B7E"/>
    <w:rsid w:val="002137A3"/>
    <w:rsid w:val="002353DA"/>
    <w:rsid w:val="00281E07"/>
    <w:rsid w:val="00291475"/>
    <w:rsid w:val="00294ADC"/>
    <w:rsid w:val="002B3D9C"/>
    <w:rsid w:val="002E5174"/>
    <w:rsid w:val="00323468"/>
    <w:rsid w:val="00347DA9"/>
    <w:rsid w:val="003636E5"/>
    <w:rsid w:val="00371B0C"/>
    <w:rsid w:val="0037744D"/>
    <w:rsid w:val="003848E4"/>
    <w:rsid w:val="00397ABD"/>
    <w:rsid w:val="003B3FE2"/>
    <w:rsid w:val="003B4440"/>
    <w:rsid w:val="003D451D"/>
    <w:rsid w:val="003F627C"/>
    <w:rsid w:val="00423F9B"/>
    <w:rsid w:val="00432DD6"/>
    <w:rsid w:val="00477CE1"/>
    <w:rsid w:val="004B38D8"/>
    <w:rsid w:val="004D073F"/>
    <w:rsid w:val="00521538"/>
    <w:rsid w:val="0056709F"/>
    <w:rsid w:val="005730CA"/>
    <w:rsid w:val="005968FA"/>
    <w:rsid w:val="005A05E6"/>
    <w:rsid w:val="005A7FA0"/>
    <w:rsid w:val="005B0B69"/>
    <w:rsid w:val="005E0C67"/>
    <w:rsid w:val="005E274F"/>
    <w:rsid w:val="005E36D7"/>
    <w:rsid w:val="005E3D1B"/>
    <w:rsid w:val="005E7585"/>
    <w:rsid w:val="005F0070"/>
    <w:rsid w:val="005F0DEC"/>
    <w:rsid w:val="00645692"/>
    <w:rsid w:val="006534B8"/>
    <w:rsid w:val="006560C0"/>
    <w:rsid w:val="00694BE0"/>
    <w:rsid w:val="006F46E1"/>
    <w:rsid w:val="007047EA"/>
    <w:rsid w:val="00720FE0"/>
    <w:rsid w:val="007550E3"/>
    <w:rsid w:val="00767029"/>
    <w:rsid w:val="00767957"/>
    <w:rsid w:val="007A5E10"/>
    <w:rsid w:val="00831590"/>
    <w:rsid w:val="008358FB"/>
    <w:rsid w:val="008555DF"/>
    <w:rsid w:val="0086062E"/>
    <w:rsid w:val="00862E0B"/>
    <w:rsid w:val="008B50F3"/>
    <w:rsid w:val="008E0DF6"/>
    <w:rsid w:val="008E6FA1"/>
    <w:rsid w:val="00922012"/>
    <w:rsid w:val="00956BF0"/>
    <w:rsid w:val="00963924"/>
    <w:rsid w:val="009770E0"/>
    <w:rsid w:val="00977CBF"/>
    <w:rsid w:val="00994B66"/>
    <w:rsid w:val="009A0289"/>
    <w:rsid w:val="00A13341"/>
    <w:rsid w:val="00A42BAA"/>
    <w:rsid w:val="00A4640C"/>
    <w:rsid w:val="00A70948"/>
    <w:rsid w:val="00A71400"/>
    <w:rsid w:val="00A82332"/>
    <w:rsid w:val="00A85448"/>
    <w:rsid w:val="00AE1EE2"/>
    <w:rsid w:val="00AF36A3"/>
    <w:rsid w:val="00AF4FAA"/>
    <w:rsid w:val="00AF7205"/>
    <w:rsid w:val="00B478BE"/>
    <w:rsid w:val="00B64375"/>
    <w:rsid w:val="00B92F33"/>
    <w:rsid w:val="00BB3507"/>
    <w:rsid w:val="00BC29D0"/>
    <w:rsid w:val="00BD23D1"/>
    <w:rsid w:val="00C22F3F"/>
    <w:rsid w:val="00C328E4"/>
    <w:rsid w:val="00C9010C"/>
    <w:rsid w:val="00CD5C8D"/>
    <w:rsid w:val="00CE2BF3"/>
    <w:rsid w:val="00CF6CD9"/>
    <w:rsid w:val="00D13C21"/>
    <w:rsid w:val="00D15995"/>
    <w:rsid w:val="00D2272E"/>
    <w:rsid w:val="00D34A24"/>
    <w:rsid w:val="00D4321D"/>
    <w:rsid w:val="00D97E5B"/>
    <w:rsid w:val="00DC7E54"/>
    <w:rsid w:val="00DE153D"/>
    <w:rsid w:val="00E03B43"/>
    <w:rsid w:val="00E411E3"/>
    <w:rsid w:val="00E437E8"/>
    <w:rsid w:val="00E6371D"/>
    <w:rsid w:val="00E71E5D"/>
    <w:rsid w:val="00E83625"/>
    <w:rsid w:val="00E83EE9"/>
    <w:rsid w:val="00E855F6"/>
    <w:rsid w:val="00E95C57"/>
    <w:rsid w:val="00EB4EF6"/>
    <w:rsid w:val="00ED2E77"/>
    <w:rsid w:val="00F25EF5"/>
    <w:rsid w:val="00F51188"/>
    <w:rsid w:val="00F60102"/>
    <w:rsid w:val="00F8613C"/>
    <w:rsid w:val="00FA2F1E"/>
    <w:rsid w:val="00FD7955"/>
    <w:rsid w:val="00FE42FA"/>
    <w:rsid w:val="00FF00AC"/>
    <w:rsid w:val="00FF3837"/>
    <w:rsid w:val="00FF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5"/>
    <o:shapelayout v:ext="edit">
      <o:idmap v:ext="edit" data="1"/>
      <o:regrouptable v:ext="edit">
        <o:entry new="1" old="0"/>
      </o:regrouptable>
    </o:shapelayout>
  </w:shapeDefaults>
  <w:decimalSymbol w:val=","/>
  <w:listSeparator w:val=";"/>
  <w15:chartTrackingRefBased/>
  <w15:docId w15:val="{6B643BFA-4098-4BB8-AF6A-2C6DD015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BE0"/>
    <w:rPr>
      <w:sz w:val="24"/>
      <w:szCs w:val="24"/>
    </w:rPr>
  </w:style>
  <w:style w:type="paragraph" w:styleId="1">
    <w:name w:val="heading 1"/>
    <w:basedOn w:val="a"/>
    <w:next w:val="a"/>
    <w:qFormat/>
    <w:rsid w:val="00BD23D1"/>
    <w:pPr>
      <w:keepNext/>
      <w:widowControl w:val="0"/>
      <w:autoSpaceDE w:val="0"/>
      <w:autoSpaceDN w:val="0"/>
      <w:spacing w:line="360" w:lineRule="auto"/>
      <w:ind w:firstLine="720"/>
      <w:jc w:val="center"/>
      <w:outlineLvl w:val="0"/>
    </w:pPr>
    <w:rPr>
      <w:b/>
      <w:sz w:val="28"/>
      <w:szCs w:val="20"/>
    </w:rPr>
  </w:style>
  <w:style w:type="paragraph" w:styleId="2">
    <w:name w:val="heading 2"/>
    <w:basedOn w:val="a"/>
    <w:next w:val="a"/>
    <w:qFormat/>
    <w:rsid w:val="002914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5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BD23D1"/>
    <w:pPr>
      <w:spacing w:line="360" w:lineRule="auto"/>
      <w:ind w:firstLine="709"/>
      <w:jc w:val="both"/>
    </w:pPr>
    <w:rPr>
      <w:sz w:val="28"/>
      <w:szCs w:val="20"/>
    </w:rPr>
  </w:style>
  <w:style w:type="paragraph" w:styleId="3">
    <w:name w:val="Body Text Indent 3"/>
    <w:basedOn w:val="a"/>
    <w:rsid w:val="00BD23D1"/>
    <w:pPr>
      <w:widowControl w:val="0"/>
      <w:tabs>
        <w:tab w:val="left" w:pos="8364"/>
      </w:tabs>
      <w:autoSpaceDE w:val="0"/>
      <w:autoSpaceDN w:val="0"/>
      <w:spacing w:line="240" w:lineRule="atLeast"/>
      <w:ind w:right="326" w:firstLine="720"/>
      <w:jc w:val="both"/>
    </w:pPr>
    <w:rPr>
      <w:sz w:val="28"/>
      <w:szCs w:val="20"/>
    </w:rPr>
  </w:style>
  <w:style w:type="paragraph" w:styleId="a5">
    <w:name w:val="header"/>
    <w:basedOn w:val="a"/>
    <w:rsid w:val="002353DA"/>
    <w:pPr>
      <w:tabs>
        <w:tab w:val="center" w:pos="4677"/>
        <w:tab w:val="right" w:pos="9355"/>
      </w:tabs>
    </w:pPr>
  </w:style>
  <w:style w:type="character" w:styleId="a6">
    <w:name w:val="page number"/>
    <w:basedOn w:val="a0"/>
    <w:rsid w:val="002353DA"/>
  </w:style>
  <w:style w:type="paragraph" w:styleId="a7">
    <w:name w:val="Body Text"/>
    <w:basedOn w:val="a"/>
    <w:rsid w:val="003636E5"/>
    <w:pPr>
      <w:spacing w:after="120"/>
    </w:pPr>
  </w:style>
  <w:style w:type="paragraph" w:styleId="a8">
    <w:name w:val="Date"/>
    <w:basedOn w:val="a"/>
    <w:next w:val="a"/>
    <w:rsid w:val="00291475"/>
    <w:pPr>
      <w:autoSpaceDE w:val="0"/>
      <w:autoSpaceDN w:val="0"/>
    </w:pPr>
    <w:rPr>
      <w:sz w:val="20"/>
      <w:szCs w:val="20"/>
    </w:rPr>
  </w:style>
  <w:style w:type="character" w:styleId="a9">
    <w:name w:val="Strong"/>
    <w:basedOn w:val="a0"/>
    <w:qFormat/>
    <w:rsid w:val="0056709F"/>
    <w:rPr>
      <w:b/>
      <w:bCs/>
    </w:rPr>
  </w:style>
  <w:style w:type="paragraph" w:styleId="aa">
    <w:name w:val="footnote text"/>
    <w:basedOn w:val="a"/>
    <w:semiHidden/>
    <w:rsid w:val="005E274F"/>
    <w:rPr>
      <w:sz w:val="20"/>
      <w:szCs w:val="20"/>
    </w:rPr>
  </w:style>
  <w:style w:type="character" w:styleId="ab">
    <w:name w:val="footnote reference"/>
    <w:basedOn w:val="a0"/>
    <w:semiHidden/>
    <w:rsid w:val="005E2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7.wmf"/><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image" Target="media/image52.emf"/><Relationship Id="rId128"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4.wmf"/><Relationship Id="rId113" Type="http://schemas.openxmlformats.org/officeDocument/2006/relationships/oleObject" Target="embeddings/oleObject58.bin"/><Relationship Id="rId118" Type="http://schemas.openxmlformats.org/officeDocument/2006/relationships/oleObject" Target="embeddings/oleObject61.bin"/><Relationship Id="rId126" Type="http://schemas.openxmlformats.org/officeDocument/2006/relationships/oleObject" Target="embeddings/oleObject65.bin"/><Relationship Id="rId8" Type="http://schemas.openxmlformats.org/officeDocument/2006/relationships/header" Target="header2.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6.wmf"/><Relationship Id="rId93" Type="http://schemas.openxmlformats.org/officeDocument/2006/relationships/image" Target="media/image38.wmf"/><Relationship Id="rId98" Type="http://schemas.openxmlformats.org/officeDocument/2006/relationships/oleObject" Target="embeddings/oleObject50.bin"/><Relationship Id="rId121" Type="http://schemas.openxmlformats.org/officeDocument/2006/relationships/image" Target="media/image51.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3.wmf"/><Relationship Id="rId108" Type="http://schemas.openxmlformats.org/officeDocument/2006/relationships/oleObject" Target="embeddings/oleObject55.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oleObject" Target="embeddings/oleObject49.bin"/><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4.bin"/><Relationship Id="rId114" Type="http://schemas.openxmlformats.org/officeDocument/2006/relationships/image" Target="media/image48.wmf"/><Relationship Id="rId119" Type="http://schemas.openxmlformats.org/officeDocument/2006/relationships/image" Target="media/image50.wmf"/><Relationship Id="rId127" Type="http://schemas.openxmlformats.org/officeDocument/2006/relationships/image" Target="media/image54.e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0.wmf"/><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3.emf"/><Relationship Id="rId7" Type="http://schemas.openxmlformats.org/officeDocument/2006/relationships/header" Target="header1.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6.wmf"/><Relationship Id="rId115" Type="http://schemas.openxmlformats.org/officeDocument/2006/relationships/oleObject" Target="embeddings/oleObject59.bin"/><Relationship Id="rId61" Type="http://schemas.openxmlformats.org/officeDocument/2006/relationships/oleObject" Target="embeddings/oleObject28.bin"/><Relationship Id="rId82"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10947</Words>
  <Characters>62398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dc:creator>
  <cp:keywords/>
  <cp:lastModifiedBy>admin</cp:lastModifiedBy>
  <cp:revision>2</cp:revision>
  <cp:lastPrinted>2009-03-14T14:21:00Z</cp:lastPrinted>
  <dcterms:created xsi:type="dcterms:W3CDTF">2014-05-26T03:47:00Z</dcterms:created>
  <dcterms:modified xsi:type="dcterms:W3CDTF">2014-05-26T03:47:00Z</dcterms:modified>
</cp:coreProperties>
</file>