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A" w:rsidRDefault="00A1647A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  <w:r w:rsidRPr="004F7610">
        <w:rPr>
          <w:bCs/>
          <w:color w:val="000000"/>
          <w:sz w:val="28"/>
        </w:rPr>
        <w:t>Федеральное агентство по образованию Российской Федерации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  <w:r w:rsidRPr="004F7610">
        <w:rPr>
          <w:bCs/>
          <w:color w:val="000000"/>
          <w:sz w:val="28"/>
        </w:rPr>
        <w:t>ИДО МГИУ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6E28D3" w:rsidRDefault="006E28D3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4F7610" w:rsidRDefault="004F7610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4F7610" w:rsidRDefault="004F7610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4F7610" w:rsidRDefault="004F7610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4F7610" w:rsidRPr="004F7610" w:rsidRDefault="004F7610" w:rsidP="004F7610">
      <w:pPr>
        <w:pStyle w:val="a3"/>
        <w:suppressAutoHyphens/>
        <w:spacing w:line="360" w:lineRule="auto"/>
        <w:ind w:firstLine="0"/>
        <w:rPr>
          <w:bCs/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/>
          <w:bCs/>
          <w:color w:val="000000"/>
          <w:sz w:val="28"/>
        </w:rPr>
      </w:pPr>
      <w:r w:rsidRPr="004F7610">
        <w:rPr>
          <w:b/>
          <w:bCs/>
          <w:color w:val="000000"/>
          <w:sz w:val="28"/>
        </w:rPr>
        <w:t>ОТЧЕТ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/>
          <w:bCs/>
          <w:color w:val="000000"/>
          <w:sz w:val="28"/>
        </w:rPr>
      </w:pPr>
      <w:r w:rsidRPr="004F7610">
        <w:rPr>
          <w:b/>
          <w:bCs/>
          <w:color w:val="000000"/>
          <w:sz w:val="28"/>
        </w:rPr>
        <w:t>по производственной практике по бухгалтерскому управленческому</w:t>
      </w:r>
      <w:r w:rsidR="004F7610" w:rsidRPr="004F7610">
        <w:rPr>
          <w:b/>
          <w:bCs/>
          <w:color w:val="000000"/>
          <w:sz w:val="28"/>
        </w:rPr>
        <w:t xml:space="preserve"> </w:t>
      </w:r>
      <w:r w:rsidRPr="004F7610">
        <w:rPr>
          <w:b/>
          <w:bCs/>
          <w:color w:val="000000"/>
          <w:sz w:val="28"/>
        </w:rPr>
        <w:t>учету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/>
          <w:color w:val="000000"/>
          <w:sz w:val="28"/>
        </w:rPr>
      </w:pPr>
      <w:r w:rsidRPr="004F7610">
        <w:rPr>
          <w:b/>
          <w:color w:val="000000"/>
          <w:sz w:val="28"/>
        </w:rPr>
        <w:t xml:space="preserve">Место прохождения практики </w:t>
      </w:r>
      <w:r w:rsidR="00236F31" w:rsidRPr="004F7610">
        <w:rPr>
          <w:b/>
          <w:color w:val="000000"/>
          <w:sz w:val="28"/>
        </w:rPr>
        <w:t>ООО«Эко-Эксперт</w:t>
      </w:r>
      <w:r w:rsidR="00830B27">
        <w:rPr>
          <w:b/>
          <w:color w:val="000000"/>
          <w:sz w:val="28"/>
        </w:rPr>
        <w:t>»</w:t>
      </w:r>
    </w:p>
    <w:p w:rsidR="006E28D3" w:rsidRDefault="006E28D3" w:rsidP="004F7610">
      <w:pPr>
        <w:pStyle w:val="a3"/>
        <w:suppressAutoHyphens/>
        <w:spacing w:line="360" w:lineRule="auto"/>
        <w:ind w:firstLine="0"/>
        <w:rPr>
          <w:b/>
          <w:color w:val="000000"/>
          <w:sz w:val="28"/>
        </w:rPr>
      </w:pPr>
    </w:p>
    <w:p w:rsidR="00830B27" w:rsidRPr="004F7610" w:rsidRDefault="00830B27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b/>
          <w:color w:val="000000"/>
          <w:sz w:val="28"/>
        </w:rPr>
      </w:pPr>
      <w:r w:rsidRPr="004F7610">
        <w:rPr>
          <w:b/>
          <w:color w:val="000000"/>
          <w:sz w:val="28"/>
        </w:rPr>
        <w:t>Срок практики с</w:t>
      </w:r>
      <w:r w:rsidR="004F7610" w:rsidRPr="004F7610">
        <w:rPr>
          <w:b/>
          <w:color w:val="000000"/>
          <w:sz w:val="28"/>
        </w:rPr>
        <w:t xml:space="preserve"> </w:t>
      </w:r>
      <w:r w:rsidRPr="004F7610">
        <w:rPr>
          <w:b/>
          <w:color w:val="000000"/>
          <w:sz w:val="28"/>
        </w:rPr>
        <w:t>0</w:t>
      </w:r>
      <w:r w:rsidR="00236F31" w:rsidRPr="004F7610">
        <w:rPr>
          <w:b/>
          <w:color w:val="000000"/>
          <w:sz w:val="28"/>
        </w:rPr>
        <w:t>1</w:t>
      </w:r>
      <w:r w:rsidR="004F7610" w:rsidRPr="004F7610">
        <w:rPr>
          <w:b/>
          <w:color w:val="000000"/>
          <w:sz w:val="28"/>
        </w:rPr>
        <w:t xml:space="preserve"> </w:t>
      </w:r>
      <w:r w:rsidR="00236F31" w:rsidRPr="004F7610">
        <w:rPr>
          <w:b/>
          <w:color w:val="000000"/>
          <w:sz w:val="28"/>
        </w:rPr>
        <w:t>апреля</w:t>
      </w:r>
      <w:r w:rsidR="004F7610" w:rsidRPr="004F7610">
        <w:rPr>
          <w:b/>
          <w:color w:val="000000"/>
          <w:sz w:val="28"/>
        </w:rPr>
        <w:t xml:space="preserve"> </w:t>
      </w:r>
      <w:r w:rsidR="00236F31" w:rsidRPr="004F7610">
        <w:rPr>
          <w:b/>
          <w:color w:val="000000"/>
          <w:sz w:val="28"/>
        </w:rPr>
        <w:t>2010</w:t>
      </w:r>
      <w:r w:rsidRPr="004F7610">
        <w:rPr>
          <w:b/>
          <w:color w:val="000000"/>
          <w:sz w:val="28"/>
        </w:rPr>
        <w:t xml:space="preserve"> года по</w:t>
      </w:r>
      <w:r w:rsidR="004F7610" w:rsidRPr="004F7610">
        <w:rPr>
          <w:b/>
          <w:color w:val="000000"/>
          <w:sz w:val="28"/>
        </w:rPr>
        <w:t xml:space="preserve"> </w:t>
      </w:r>
      <w:r w:rsidR="00236F31" w:rsidRPr="004F7610">
        <w:rPr>
          <w:b/>
          <w:color w:val="000000"/>
          <w:sz w:val="28"/>
        </w:rPr>
        <w:t>30</w:t>
      </w:r>
      <w:r w:rsidR="004F7610" w:rsidRPr="004F7610">
        <w:rPr>
          <w:b/>
          <w:color w:val="000000"/>
          <w:sz w:val="28"/>
        </w:rPr>
        <w:t xml:space="preserve"> </w:t>
      </w:r>
      <w:r w:rsidR="00236F31" w:rsidRPr="004F7610">
        <w:rPr>
          <w:b/>
          <w:color w:val="000000"/>
          <w:sz w:val="28"/>
        </w:rPr>
        <w:t>апреля</w:t>
      </w:r>
      <w:r w:rsidR="004F7610" w:rsidRPr="004F7610">
        <w:rPr>
          <w:b/>
          <w:color w:val="000000"/>
          <w:sz w:val="28"/>
        </w:rPr>
        <w:t xml:space="preserve"> </w:t>
      </w:r>
      <w:r w:rsidR="00236F31" w:rsidRPr="004F7610">
        <w:rPr>
          <w:b/>
          <w:color w:val="000000"/>
          <w:sz w:val="28"/>
        </w:rPr>
        <w:t>2010</w:t>
      </w:r>
      <w:r w:rsidRPr="004F7610">
        <w:rPr>
          <w:b/>
          <w:color w:val="000000"/>
          <w:sz w:val="28"/>
        </w:rPr>
        <w:t xml:space="preserve"> года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709"/>
        <w:jc w:val="left"/>
        <w:outlineLvl w:val="6"/>
        <w:rPr>
          <w:color w:val="000000"/>
          <w:sz w:val="28"/>
        </w:rPr>
      </w:pPr>
      <w:r w:rsidRPr="004F7610">
        <w:rPr>
          <w:color w:val="000000"/>
          <w:sz w:val="28"/>
        </w:rPr>
        <w:t>Студент</w:t>
      </w:r>
      <w:r w:rsidR="00236F31" w:rsidRPr="004F7610">
        <w:rPr>
          <w:color w:val="000000"/>
          <w:sz w:val="28"/>
        </w:rPr>
        <w:t>ка</w:t>
      </w:r>
      <w:r w:rsidRPr="004F7610">
        <w:rPr>
          <w:color w:val="000000"/>
          <w:sz w:val="28"/>
        </w:rPr>
        <w:t>:</w:t>
      </w:r>
      <w:r w:rsidR="004F7610">
        <w:rPr>
          <w:color w:val="000000"/>
          <w:sz w:val="28"/>
        </w:rPr>
        <w:t xml:space="preserve"> </w:t>
      </w:r>
      <w:r w:rsidR="00236F31" w:rsidRPr="004F7610">
        <w:rPr>
          <w:color w:val="000000"/>
          <w:sz w:val="28"/>
        </w:rPr>
        <w:t>Самарина Александра Михайловна</w:t>
      </w:r>
    </w:p>
    <w:p w:rsidR="004F7610" w:rsidRDefault="006E28D3" w:rsidP="004F7610">
      <w:pPr>
        <w:pStyle w:val="a3"/>
        <w:suppressAutoHyphens/>
        <w:spacing w:line="360" w:lineRule="auto"/>
        <w:ind w:firstLine="709"/>
        <w:jc w:val="left"/>
        <w:outlineLvl w:val="6"/>
        <w:rPr>
          <w:color w:val="000000"/>
          <w:sz w:val="28"/>
        </w:rPr>
      </w:pPr>
      <w:r w:rsidRPr="004F7610">
        <w:rPr>
          <w:color w:val="000000"/>
          <w:sz w:val="28"/>
        </w:rPr>
        <w:t>Группа:</w:t>
      </w:r>
      <w:r w:rsidR="004F7610">
        <w:rPr>
          <w:color w:val="000000"/>
          <w:sz w:val="28"/>
        </w:rPr>
        <w:t xml:space="preserve"> </w:t>
      </w:r>
      <w:r w:rsidR="00236F31" w:rsidRPr="004F7610">
        <w:rPr>
          <w:color w:val="000000"/>
          <w:sz w:val="28"/>
        </w:rPr>
        <w:t>06Б21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709"/>
        <w:jc w:val="left"/>
        <w:outlineLvl w:val="6"/>
        <w:rPr>
          <w:color w:val="000000"/>
          <w:sz w:val="28"/>
        </w:rPr>
      </w:pPr>
    </w:p>
    <w:p w:rsidR="004F7610" w:rsidRDefault="006E28D3" w:rsidP="004F7610">
      <w:pPr>
        <w:pStyle w:val="a3"/>
        <w:suppressAutoHyphens/>
        <w:spacing w:line="360" w:lineRule="auto"/>
        <w:ind w:firstLine="709"/>
        <w:jc w:val="left"/>
        <w:outlineLvl w:val="6"/>
        <w:rPr>
          <w:color w:val="000000"/>
          <w:sz w:val="28"/>
        </w:rPr>
      </w:pPr>
      <w:r w:rsidRPr="004F7610">
        <w:rPr>
          <w:color w:val="000000"/>
          <w:sz w:val="28"/>
        </w:rPr>
        <w:t>Руководитель практики</w:t>
      </w:r>
      <w:r w:rsidR="004F7610">
        <w:rPr>
          <w:color w:val="000000"/>
          <w:sz w:val="28"/>
        </w:rPr>
        <w:t xml:space="preserve"> </w:t>
      </w:r>
      <w:r w:rsidR="000E3E1C" w:rsidRPr="004F7610">
        <w:rPr>
          <w:color w:val="000000"/>
          <w:sz w:val="28"/>
        </w:rPr>
        <w:t>Грибанова О. В</w:t>
      </w:r>
      <w:r w:rsidRPr="004F7610">
        <w:rPr>
          <w:color w:val="000000"/>
          <w:sz w:val="28"/>
        </w:rPr>
        <w:t>.</w:t>
      </w:r>
    </w:p>
    <w:p w:rsidR="006E28D3" w:rsidRPr="004F7610" w:rsidRDefault="006E28D3" w:rsidP="004F7610">
      <w:pPr>
        <w:pStyle w:val="a3"/>
        <w:suppressAutoHyphens/>
        <w:spacing w:line="360" w:lineRule="auto"/>
        <w:ind w:firstLine="709"/>
        <w:jc w:val="left"/>
        <w:outlineLvl w:val="6"/>
        <w:rPr>
          <w:color w:val="000000"/>
          <w:sz w:val="28"/>
        </w:rPr>
      </w:pPr>
      <w:r w:rsidRPr="004F7610">
        <w:rPr>
          <w:color w:val="000000"/>
          <w:sz w:val="28"/>
        </w:rPr>
        <w:t>( подпись, дата)</w:t>
      </w:r>
      <w:r w:rsidR="004F7610">
        <w:rPr>
          <w:color w:val="000000"/>
          <w:sz w:val="28"/>
        </w:rPr>
        <w:t xml:space="preserve"> </w:t>
      </w:r>
      <w:r w:rsidRPr="004F7610">
        <w:rPr>
          <w:color w:val="000000"/>
          <w:sz w:val="28"/>
        </w:rPr>
        <w:t>(Ф. И. О.)</w:t>
      </w:r>
    </w:p>
    <w:p w:rsidR="004F7610" w:rsidRPr="004F7610" w:rsidRDefault="004F7610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4F7610" w:rsidRPr="004F7610" w:rsidRDefault="004F7610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6E28D3" w:rsidRPr="004F7610" w:rsidRDefault="006E28D3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</w:p>
    <w:p w:rsidR="00236F31" w:rsidRPr="004F7610" w:rsidRDefault="00236F31" w:rsidP="004F7610">
      <w:pPr>
        <w:pStyle w:val="a3"/>
        <w:suppressAutoHyphens/>
        <w:spacing w:line="360" w:lineRule="auto"/>
        <w:ind w:firstLine="0"/>
        <w:rPr>
          <w:color w:val="000000"/>
          <w:sz w:val="28"/>
        </w:rPr>
      </w:pPr>
      <w:r w:rsidRPr="004F7610">
        <w:rPr>
          <w:color w:val="000000"/>
          <w:sz w:val="28"/>
        </w:rPr>
        <w:t>Москва 2010</w:t>
      </w:r>
      <w:r w:rsidR="006E28D3" w:rsidRPr="004F7610">
        <w:rPr>
          <w:color w:val="000000"/>
          <w:sz w:val="28"/>
        </w:rPr>
        <w:t xml:space="preserve"> г.</w:t>
      </w:r>
    </w:p>
    <w:p w:rsidR="00A71DDB" w:rsidRPr="004F7610" w:rsidRDefault="004F7610" w:rsidP="004F761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br w:type="page"/>
      </w:r>
      <w:r w:rsidR="00BB029B" w:rsidRPr="004F7610">
        <w:rPr>
          <w:b/>
          <w:color w:val="000000"/>
          <w:sz w:val="28"/>
          <w:szCs w:val="28"/>
        </w:rPr>
        <w:t>1</w:t>
      </w:r>
      <w:r w:rsidR="00A71DDB" w:rsidRPr="004F7610">
        <w:rPr>
          <w:b/>
          <w:color w:val="000000"/>
          <w:sz w:val="28"/>
          <w:szCs w:val="28"/>
        </w:rPr>
        <w:t xml:space="preserve">. Краткая характеристика </w:t>
      </w:r>
      <w:r w:rsidR="00236F31" w:rsidRPr="004F7610">
        <w:rPr>
          <w:b/>
          <w:color w:val="000000"/>
          <w:sz w:val="28"/>
          <w:szCs w:val="28"/>
        </w:rPr>
        <w:t xml:space="preserve">ООО </w:t>
      </w:r>
      <w:r w:rsidR="00A71DDB" w:rsidRPr="004F7610">
        <w:rPr>
          <w:b/>
          <w:color w:val="000000"/>
          <w:sz w:val="28"/>
          <w:szCs w:val="28"/>
        </w:rPr>
        <w:t>«</w:t>
      </w:r>
      <w:r w:rsidR="00236F31" w:rsidRPr="004F7610">
        <w:rPr>
          <w:b/>
          <w:color w:val="000000"/>
          <w:sz w:val="28"/>
          <w:szCs w:val="28"/>
        </w:rPr>
        <w:t>Эко-Эксперт»</w:t>
      </w:r>
    </w:p>
    <w:p w:rsidR="00A71DDB" w:rsidRPr="004F7610" w:rsidRDefault="00A71DDB" w:rsidP="004F761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1DDB" w:rsidRPr="004F7610" w:rsidRDefault="00A71DDB" w:rsidP="00830B27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1. Организационно-правовая форма предприяти</w:t>
      </w:r>
      <w:r w:rsidR="00236F31" w:rsidRPr="004F7610">
        <w:rPr>
          <w:color w:val="000000"/>
          <w:sz w:val="28"/>
          <w:szCs w:val="28"/>
        </w:rPr>
        <w:t>я- общество с ограниченной ответственностью</w:t>
      </w:r>
      <w:r w:rsidRPr="004F7610">
        <w:rPr>
          <w:color w:val="000000"/>
          <w:sz w:val="28"/>
          <w:szCs w:val="28"/>
        </w:rPr>
        <w:t>, научно-производственное объединение.</w:t>
      </w:r>
    </w:p>
    <w:p w:rsidR="00A71DDB" w:rsidRPr="004F7610" w:rsidRDefault="00A71DDB" w:rsidP="00830B27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2. Основной вид деятельности предприятия- выпуск радиолокационных станций и продукция радио- технической промышленности, а также производство гражданской продукции.</w:t>
      </w:r>
    </w:p>
    <w:p w:rsidR="00E250FA" w:rsidRPr="004F7610" w:rsidRDefault="00BB029B" w:rsidP="00830B27">
      <w:pPr>
        <w:pStyle w:val="a4"/>
        <w:tabs>
          <w:tab w:val="left" w:pos="10206"/>
        </w:tabs>
        <w:suppressAutoHyphens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3. </w:t>
      </w:r>
      <w:r w:rsidR="00E250FA" w:rsidRPr="004F7610">
        <w:rPr>
          <w:color w:val="000000"/>
          <w:sz w:val="28"/>
          <w:szCs w:val="28"/>
        </w:rPr>
        <w:t>Мест</w:t>
      </w:r>
      <w:r w:rsidR="00236F31" w:rsidRPr="004F7610">
        <w:rPr>
          <w:color w:val="000000"/>
          <w:sz w:val="28"/>
          <w:szCs w:val="28"/>
        </w:rPr>
        <w:t>о нахождения Предприятия: 142000,Московская область, г.Домодедово,ул.Кирова,д.26,тел 787-90-80 доб.115</w:t>
      </w:r>
    </w:p>
    <w:p w:rsidR="002F2D6A" w:rsidRPr="004F7610" w:rsidRDefault="002F2D6A" w:rsidP="00830B27">
      <w:pPr>
        <w:pStyle w:val="a4"/>
        <w:tabs>
          <w:tab w:val="left" w:pos="10206"/>
        </w:tabs>
        <w:suppressAutoHyphens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315758" w:rsidRPr="00830B27" w:rsidRDefault="00315758" w:rsidP="00830B27">
      <w:pPr>
        <w:tabs>
          <w:tab w:val="left" w:pos="4962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F7610">
        <w:rPr>
          <w:b/>
          <w:color w:val="000000"/>
          <w:sz w:val="28"/>
          <w:szCs w:val="28"/>
        </w:rPr>
        <w:t>2.</w:t>
      </w:r>
      <w:r w:rsidR="004F7610">
        <w:rPr>
          <w:b/>
          <w:color w:val="000000"/>
          <w:sz w:val="28"/>
          <w:szCs w:val="28"/>
        </w:rPr>
        <w:t xml:space="preserve"> </w:t>
      </w:r>
      <w:r w:rsidR="00B96347" w:rsidRPr="004F7610">
        <w:rPr>
          <w:b/>
          <w:color w:val="000000"/>
          <w:sz w:val="28"/>
          <w:szCs w:val="28"/>
        </w:rPr>
        <w:t>Основные технико-эконо</w:t>
      </w:r>
      <w:r w:rsidR="004F7610">
        <w:rPr>
          <w:b/>
          <w:color w:val="000000"/>
          <w:sz w:val="28"/>
          <w:szCs w:val="28"/>
        </w:rPr>
        <w:t>мические показатели предприятия</w:t>
      </w:r>
    </w:p>
    <w:p w:rsidR="004F7610" w:rsidRDefault="004F7610" w:rsidP="00830B2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D6A" w:rsidRPr="004F7610" w:rsidRDefault="00B96347" w:rsidP="00830B2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Данные показатели</w:t>
      </w:r>
      <w:r w:rsidRPr="004F7610">
        <w:rPr>
          <w:color w:val="000000"/>
          <w:sz w:val="28"/>
        </w:rPr>
        <w:t xml:space="preserve"> </w:t>
      </w:r>
      <w:r w:rsidRPr="004F7610">
        <w:rPr>
          <w:color w:val="000000"/>
          <w:sz w:val="28"/>
          <w:szCs w:val="28"/>
        </w:rPr>
        <w:t>представлены в таблице 1.</w:t>
      </w:r>
    </w:p>
    <w:p w:rsidR="004F7610" w:rsidRDefault="004F7610" w:rsidP="00830B27">
      <w:pPr>
        <w:pStyle w:val="1"/>
        <w:keepNext w:val="0"/>
        <w:suppressAutoHyphens/>
        <w:ind w:firstLine="709"/>
        <w:jc w:val="both"/>
        <w:rPr>
          <w:color w:val="000000"/>
          <w:sz w:val="28"/>
        </w:rPr>
      </w:pPr>
    </w:p>
    <w:p w:rsidR="002F2D6A" w:rsidRPr="004F7610" w:rsidRDefault="002F2D6A" w:rsidP="00830B27">
      <w:pPr>
        <w:pStyle w:val="1"/>
        <w:keepNext w:val="0"/>
        <w:suppressAutoHyphens/>
        <w:ind w:firstLine="709"/>
        <w:rPr>
          <w:color w:val="000000"/>
          <w:sz w:val="28"/>
        </w:rPr>
      </w:pPr>
      <w:r w:rsidRPr="004F7610">
        <w:rPr>
          <w:color w:val="000000"/>
          <w:sz w:val="28"/>
        </w:rPr>
        <w:t>Таблица 1</w:t>
      </w:r>
    </w:p>
    <w:tbl>
      <w:tblPr>
        <w:tblStyle w:val="a9"/>
        <w:tblW w:w="8532" w:type="dxa"/>
        <w:jc w:val="center"/>
        <w:tblLayout w:type="fixed"/>
        <w:tblLook w:val="00A0" w:firstRow="1" w:lastRow="0" w:firstColumn="1" w:lastColumn="0" w:noHBand="0" w:noVBand="0"/>
      </w:tblPr>
      <w:tblGrid>
        <w:gridCol w:w="4053"/>
        <w:gridCol w:w="2176"/>
        <w:gridCol w:w="2303"/>
      </w:tblGrid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830B27">
            <w:pPr>
              <w:pStyle w:val="3"/>
              <w:keepNext w:val="0"/>
              <w:suppressAutoHyphens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830B27">
            <w:pPr>
              <w:pStyle w:val="3"/>
              <w:keepNext w:val="0"/>
              <w:suppressAutoHyphens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Абсолютная величина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1.Выручка от продаж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830B27">
            <w:pPr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1 273 100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2.Объем продаж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830B27">
            <w:pPr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шт.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878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3.Себестоимость продаж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830B27">
            <w:pPr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878 000 000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4.Прочие доходы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830B27">
            <w:pPr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40 000 000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5.Прочие расходы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830B27">
            <w:pPr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830B27">
            <w:pPr>
              <w:pStyle w:val="a7"/>
              <w:suppressAutoHyphens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30 000 000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6.Прибыль до налогообложения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4F7610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875 100 000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7.Чистая прибыль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4F7610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_________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8.Рентабельность продукции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4F7610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%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_________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9.Среднегодовая стоимость основных производственных фондов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4F7610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руб.</w:t>
            </w:r>
          </w:p>
        </w:tc>
        <w:tc>
          <w:tcPr>
            <w:tcW w:w="230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62 392 400</w:t>
            </w:r>
          </w:p>
        </w:tc>
      </w:tr>
      <w:tr w:rsidR="002F2D6A" w:rsidRPr="004F7610" w:rsidTr="004F7610">
        <w:trPr>
          <w:jc w:val="center"/>
        </w:trPr>
        <w:tc>
          <w:tcPr>
            <w:tcW w:w="4053" w:type="dxa"/>
            <w:vAlign w:val="center"/>
          </w:tcPr>
          <w:p w:rsidR="002F2D6A" w:rsidRPr="004F7610" w:rsidRDefault="002F2D6A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10.Среднесписочная численность работников</w:t>
            </w:r>
          </w:p>
        </w:tc>
        <w:tc>
          <w:tcPr>
            <w:tcW w:w="2176" w:type="dxa"/>
            <w:vAlign w:val="center"/>
          </w:tcPr>
          <w:p w:rsidR="002F2D6A" w:rsidRPr="004F7610" w:rsidRDefault="002F2D6A" w:rsidP="004F7610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чел.</w:t>
            </w:r>
          </w:p>
        </w:tc>
        <w:tc>
          <w:tcPr>
            <w:tcW w:w="2303" w:type="dxa"/>
            <w:vAlign w:val="center"/>
          </w:tcPr>
          <w:p w:rsidR="002F2D6A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523</w:t>
            </w:r>
            <w:r w:rsidR="002F2D6A" w:rsidRPr="004F7610">
              <w:rPr>
                <w:color w:val="000000"/>
                <w:sz w:val="20"/>
              </w:rPr>
              <w:t>0</w:t>
            </w:r>
          </w:p>
        </w:tc>
      </w:tr>
    </w:tbl>
    <w:p w:rsidR="002F2D6A" w:rsidRPr="004F7610" w:rsidRDefault="002F2D6A" w:rsidP="004F761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96347" w:rsidRPr="004F7610" w:rsidRDefault="00B96347" w:rsidP="004F7610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Данные о поставщиках ресурсов </w:t>
      </w:r>
      <w:r w:rsidR="00315758" w:rsidRPr="004F7610">
        <w:rPr>
          <w:color w:val="000000"/>
          <w:sz w:val="28"/>
          <w:szCs w:val="28"/>
        </w:rPr>
        <w:t>представлены</w:t>
      </w:r>
      <w:r w:rsidRPr="004F7610">
        <w:rPr>
          <w:color w:val="000000"/>
          <w:sz w:val="28"/>
          <w:szCs w:val="28"/>
        </w:rPr>
        <w:t xml:space="preserve"> в</w:t>
      </w:r>
      <w:r w:rsidR="004F7610" w:rsidRP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таблиц</w:t>
      </w:r>
      <w:r w:rsidR="00315758" w:rsidRPr="004F7610">
        <w:rPr>
          <w:color w:val="000000"/>
          <w:sz w:val="28"/>
          <w:szCs w:val="28"/>
        </w:rPr>
        <w:t>е</w:t>
      </w:r>
      <w:r w:rsidRPr="004F7610">
        <w:rPr>
          <w:color w:val="000000"/>
          <w:sz w:val="28"/>
          <w:szCs w:val="28"/>
        </w:rPr>
        <w:t xml:space="preserve"> </w:t>
      </w:r>
      <w:r w:rsidR="00315758" w:rsidRPr="004F7610">
        <w:rPr>
          <w:color w:val="000000"/>
          <w:sz w:val="28"/>
          <w:szCs w:val="28"/>
        </w:rPr>
        <w:t>2</w:t>
      </w:r>
      <w:r w:rsidRPr="004F7610">
        <w:rPr>
          <w:color w:val="000000"/>
          <w:sz w:val="28"/>
          <w:szCs w:val="28"/>
        </w:rPr>
        <w:t>.</w:t>
      </w:r>
    </w:p>
    <w:p w:rsidR="004F7610" w:rsidRDefault="004F7610" w:rsidP="004F7610">
      <w:pPr>
        <w:pStyle w:val="1"/>
        <w:keepNext w:val="0"/>
        <w:suppressAutoHyphens/>
        <w:ind w:firstLine="709"/>
        <w:rPr>
          <w:color w:val="000000"/>
          <w:sz w:val="28"/>
        </w:rPr>
      </w:pPr>
    </w:p>
    <w:p w:rsidR="00B96347" w:rsidRPr="004F7610" w:rsidRDefault="004F7610" w:rsidP="004F7610">
      <w:pPr>
        <w:pStyle w:val="1"/>
        <w:keepNext w:val="0"/>
        <w:suppressAutoHyphens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96347" w:rsidRPr="004F7610">
        <w:rPr>
          <w:color w:val="000000"/>
          <w:sz w:val="28"/>
        </w:rPr>
        <w:t>Таблица 2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17"/>
        <w:gridCol w:w="2430"/>
        <w:gridCol w:w="3507"/>
      </w:tblGrid>
      <w:tr w:rsidR="00B96347" w:rsidRPr="004F7610" w:rsidTr="004F7610">
        <w:trPr>
          <w:jc w:val="center"/>
        </w:trPr>
        <w:tc>
          <w:tcPr>
            <w:tcW w:w="2517" w:type="dxa"/>
            <w:vAlign w:val="center"/>
          </w:tcPr>
          <w:p w:rsidR="00B96347" w:rsidRPr="004F7610" w:rsidRDefault="00B96347" w:rsidP="004F7610">
            <w:pPr>
              <w:pStyle w:val="3"/>
              <w:keepNext w:val="0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Наименование поставщика</w:t>
            </w:r>
          </w:p>
        </w:tc>
        <w:tc>
          <w:tcPr>
            <w:tcW w:w="2430" w:type="dxa"/>
            <w:vAlign w:val="center"/>
          </w:tcPr>
          <w:p w:rsidR="00B96347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Вид поставляемых ресурсов</w:t>
            </w:r>
          </w:p>
        </w:tc>
        <w:tc>
          <w:tcPr>
            <w:tcW w:w="3507" w:type="dxa"/>
            <w:vAlign w:val="center"/>
          </w:tcPr>
          <w:p w:rsidR="00B96347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№ договора и дата его составления</w:t>
            </w:r>
          </w:p>
        </w:tc>
      </w:tr>
      <w:tr w:rsidR="00B96347" w:rsidRPr="004F7610" w:rsidTr="004F7610">
        <w:trPr>
          <w:trHeight w:val="753"/>
          <w:jc w:val="center"/>
        </w:trPr>
        <w:tc>
          <w:tcPr>
            <w:tcW w:w="2517" w:type="dxa"/>
            <w:vAlign w:val="center"/>
          </w:tcPr>
          <w:p w:rsidR="00B96347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МОСЭНЕРГО</w:t>
            </w:r>
          </w:p>
        </w:tc>
        <w:tc>
          <w:tcPr>
            <w:tcW w:w="2430" w:type="dxa"/>
            <w:vAlign w:val="center"/>
          </w:tcPr>
          <w:p w:rsidR="00B96347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Электроэнергия</w:t>
            </w:r>
          </w:p>
        </w:tc>
        <w:tc>
          <w:tcPr>
            <w:tcW w:w="3507" w:type="dxa"/>
            <w:vAlign w:val="center"/>
          </w:tcPr>
          <w:p w:rsidR="004F7610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 xml:space="preserve">Договор № </w:t>
            </w:r>
            <w:r w:rsidR="00246200" w:rsidRPr="004F7610">
              <w:rPr>
                <w:color w:val="000000"/>
                <w:sz w:val="20"/>
                <w:szCs w:val="28"/>
              </w:rPr>
              <w:t>9452428</w:t>
            </w:r>
          </w:p>
          <w:p w:rsidR="00B96347" w:rsidRPr="004F7610" w:rsidRDefault="00246200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от 12.05</w:t>
            </w:r>
            <w:r w:rsidR="00B96347" w:rsidRPr="004F7610">
              <w:rPr>
                <w:color w:val="000000"/>
                <w:sz w:val="20"/>
                <w:szCs w:val="28"/>
              </w:rPr>
              <w:t>.200</w:t>
            </w:r>
            <w:r w:rsidR="00375989" w:rsidRPr="004F7610">
              <w:rPr>
                <w:color w:val="000000"/>
                <w:sz w:val="20"/>
                <w:szCs w:val="28"/>
              </w:rPr>
              <w:t>8</w:t>
            </w:r>
            <w:r w:rsidR="00B96347" w:rsidRPr="004F7610">
              <w:rPr>
                <w:color w:val="000000"/>
                <w:sz w:val="20"/>
                <w:szCs w:val="28"/>
              </w:rPr>
              <w:t>г.</w:t>
            </w:r>
          </w:p>
        </w:tc>
      </w:tr>
      <w:tr w:rsidR="00B96347" w:rsidRPr="004F7610" w:rsidTr="004F7610">
        <w:trPr>
          <w:trHeight w:val="753"/>
          <w:jc w:val="center"/>
        </w:trPr>
        <w:tc>
          <w:tcPr>
            <w:tcW w:w="2517" w:type="dxa"/>
            <w:vAlign w:val="center"/>
          </w:tcPr>
          <w:p w:rsidR="00B96347" w:rsidRPr="004F7610" w:rsidRDefault="00375989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 xml:space="preserve"> «Мосводоканал»</w:t>
            </w:r>
          </w:p>
        </w:tc>
        <w:tc>
          <w:tcPr>
            <w:tcW w:w="2430" w:type="dxa"/>
            <w:vAlign w:val="center"/>
          </w:tcPr>
          <w:p w:rsidR="00375989" w:rsidRPr="004F7610" w:rsidRDefault="00375989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Водоснабжение</w:t>
            </w:r>
          </w:p>
        </w:tc>
        <w:tc>
          <w:tcPr>
            <w:tcW w:w="3507" w:type="dxa"/>
            <w:vAlign w:val="center"/>
          </w:tcPr>
          <w:p w:rsidR="00375989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 xml:space="preserve">Договор </w:t>
            </w:r>
            <w:r w:rsidR="00375989" w:rsidRPr="004F7610">
              <w:rPr>
                <w:color w:val="000000"/>
                <w:sz w:val="20"/>
                <w:szCs w:val="28"/>
              </w:rPr>
              <w:t xml:space="preserve">№ </w:t>
            </w:r>
            <w:r w:rsidR="00246200" w:rsidRPr="004F7610">
              <w:rPr>
                <w:color w:val="000000"/>
                <w:sz w:val="20"/>
                <w:szCs w:val="28"/>
              </w:rPr>
              <w:t>70632</w:t>
            </w:r>
          </w:p>
          <w:p w:rsidR="00B96347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 xml:space="preserve">от </w:t>
            </w:r>
            <w:r w:rsidR="00246200" w:rsidRPr="004F7610">
              <w:rPr>
                <w:color w:val="000000"/>
                <w:sz w:val="20"/>
                <w:szCs w:val="28"/>
              </w:rPr>
              <w:t>9.04.1996</w:t>
            </w:r>
            <w:r w:rsidR="00375989" w:rsidRPr="004F7610">
              <w:rPr>
                <w:color w:val="000000"/>
                <w:sz w:val="20"/>
                <w:szCs w:val="28"/>
              </w:rPr>
              <w:t>г</w:t>
            </w:r>
            <w:r w:rsidRPr="004F7610">
              <w:rPr>
                <w:color w:val="000000"/>
                <w:sz w:val="20"/>
                <w:szCs w:val="28"/>
              </w:rPr>
              <w:t>.</w:t>
            </w:r>
          </w:p>
        </w:tc>
      </w:tr>
      <w:tr w:rsidR="00B96347" w:rsidRPr="004F7610" w:rsidTr="004F7610">
        <w:trPr>
          <w:trHeight w:val="753"/>
          <w:jc w:val="center"/>
        </w:trPr>
        <w:tc>
          <w:tcPr>
            <w:tcW w:w="2517" w:type="dxa"/>
            <w:vAlign w:val="center"/>
          </w:tcPr>
          <w:p w:rsidR="00B96347" w:rsidRPr="004F7610" w:rsidRDefault="00BE6DC6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КДЦ № 6</w:t>
            </w:r>
          </w:p>
        </w:tc>
        <w:tc>
          <w:tcPr>
            <w:tcW w:w="2430" w:type="dxa"/>
            <w:vAlign w:val="center"/>
          </w:tcPr>
          <w:p w:rsidR="00B96347" w:rsidRPr="004F7610" w:rsidRDefault="00D04BC5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Мед.обследование работников</w:t>
            </w:r>
          </w:p>
        </w:tc>
        <w:tc>
          <w:tcPr>
            <w:tcW w:w="3507" w:type="dxa"/>
            <w:vAlign w:val="center"/>
          </w:tcPr>
          <w:p w:rsidR="004F7610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Договор № 2</w:t>
            </w:r>
            <w:r w:rsidR="00D04BC5" w:rsidRPr="004F7610">
              <w:rPr>
                <w:color w:val="000000"/>
                <w:sz w:val="20"/>
                <w:szCs w:val="28"/>
              </w:rPr>
              <w:t>2-ВР</w:t>
            </w:r>
          </w:p>
          <w:p w:rsidR="00B96347" w:rsidRPr="004F7610" w:rsidRDefault="00B96347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 xml:space="preserve">от </w:t>
            </w:r>
            <w:r w:rsidR="00BE6DC6" w:rsidRPr="004F7610">
              <w:rPr>
                <w:color w:val="000000"/>
                <w:sz w:val="20"/>
                <w:szCs w:val="28"/>
              </w:rPr>
              <w:t>12</w:t>
            </w:r>
            <w:r w:rsidRPr="004F7610">
              <w:rPr>
                <w:color w:val="000000"/>
                <w:sz w:val="20"/>
                <w:szCs w:val="28"/>
              </w:rPr>
              <w:t>.0</w:t>
            </w:r>
            <w:r w:rsidR="00D04BC5" w:rsidRPr="004F7610">
              <w:rPr>
                <w:color w:val="000000"/>
                <w:sz w:val="20"/>
                <w:szCs w:val="28"/>
              </w:rPr>
              <w:t>1</w:t>
            </w:r>
            <w:r w:rsidRPr="004F7610">
              <w:rPr>
                <w:color w:val="000000"/>
                <w:sz w:val="20"/>
                <w:szCs w:val="28"/>
              </w:rPr>
              <w:t>.200</w:t>
            </w:r>
            <w:r w:rsidR="00D04BC5" w:rsidRPr="004F7610">
              <w:rPr>
                <w:color w:val="000000"/>
                <w:sz w:val="20"/>
                <w:szCs w:val="28"/>
              </w:rPr>
              <w:t>8</w:t>
            </w:r>
            <w:r w:rsidRPr="004F7610">
              <w:rPr>
                <w:color w:val="000000"/>
                <w:sz w:val="20"/>
                <w:szCs w:val="28"/>
              </w:rPr>
              <w:t>г.</w:t>
            </w:r>
          </w:p>
        </w:tc>
      </w:tr>
    </w:tbl>
    <w:p w:rsidR="00B96347" w:rsidRPr="004F7610" w:rsidRDefault="00B96347" w:rsidP="004F7610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4F7610" w:rsidRDefault="004F7610" w:rsidP="004F761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315758" w:rsidRPr="004F7610">
        <w:rPr>
          <w:b/>
          <w:color w:val="000000"/>
          <w:sz w:val="28"/>
          <w:szCs w:val="28"/>
        </w:rPr>
        <w:t xml:space="preserve">. </w:t>
      </w:r>
      <w:r w:rsidR="00B96347" w:rsidRPr="004F7610">
        <w:rPr>
          <w:b/>
          <w:color w:val="000000"/>
          <w:sz w:val="28"/>
          <w:szCs w:val="28"/>
        </w:rPr>
        <w:t>Организаци</w:t>
      </w:r>
      <w:r w:rsidR="00246200" w:rsidRPr="004F7610">
        <w:rPr>
          <w:b/>
          <w:color w:val="000000"/>
          <w:sz w:val="28"/>
          <w:szCs w:val="28"/>
        </w:rPr>
        <w:t>я бухгалтерского учета на</w:t>
      </w:r>
      <w:r w:rsidR="00B96347" w:rsidRPr="004F7610">
        <w:rPr>
          <w:b/>
          <w:color w:val="000000"/>
          <w:sz w:val="28"/>
          <w:szCs w:val="28"/>
        </w:rPr>
        <w:t xml:space="preserve"> предприятии</w:t>
      </w:r>
      <w:r w:rsidR="00236F31" w:rsidRPr="004F7610">
        <w:rPr>
          <w:b/>
          <w:color w:val="000000"/>
          <w:sz w:val="28"/>
          <w:szCs w:val="28"/>
        </w:rPr>
        <w:t xml:space="preserve"> ООО «Эко-Эксперт»</w:t>
      </w:r>
    </w:p>
    <w:p w:rsidR="004F7610" w:rsidRDefault="004F7610" w:rsidP="004F7610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96347" w:rsidRPr="004F7610" w:rsidRDefault="00246200" w:rsidP="004F761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Н</w:t>
      </w:r>
      <w:r w:rsidR="00236F31" w:rsidRPr="004F7610">
        <w:rPr>
          <w:color w:val="000000"/>
          <w:sz w:val="28"/>
          <w:szCs w:val="28"/>
        </w:rPr>
        <w:t>а предприятии</w:t>
      </w:r>
      <w:r w:rsidRPr="004F7610">
        <w:rPr>
          <w:color w:val="000000"/>
          <w:sz w:val="28"/>
          <w:szCs w:val="28"/>
        </w:rPr>
        <w:t xml:space="preserve"> используется журналь</w:t>
      </w:r>
      <w:r w:rsidR="00375732" w:rsidRPr="004F7610">
        <w:rPr>
          <w:color w:val="000000"/>
          <w:sz w:val="28"/>
          <w:szCs w:val="28"/>
        </w:rPr>
        <w:t>но-ордерная, и ав</w:t>
      </w:r>
      <w:r w:rsidR="00B96347" w:rsidRPr="004F7610">
        <w:rPr>
          <w:color w:val="000000"/>
          <w:sz w:val="28"/>
          <w:szCs w:val="28"/>
        </w:rPr>
        <w:t>томатизированная</w:t>
      </w:r>
      <w:r w:rsidR="003860FA" w:rsidRPr="004F7610">
        <w:rPr>
          <w:color w:val="000000"/>
          <w:sz w:val="28"/>
          <w:szCs w:val="28"/>
        </w:rPr>
        <w:t xml:space="preserve"> (компьютерная) форма бу</w:t>
      </w:r>
      <w:r w:rsidRPr="004F7610">
        <w:rPr>
          <w:color w:val="000000"/>
          <w:sz w:val="28"/>
          <w:szCs w:val="28"/>
        </w:rPr>
        <w:t>хгалтерского учета</w:t>
      </w:r>
      <w:r w:rsidR="003860FA" w:rsidRPr="004F7610">
        <w:rPr>
          <w:color w:val="000000"/>
          <w:sz w:val="28"/>
          <w:szCs w:val="28"/>
        </w:rPr>
        <w:t>.</w:t>
      </w:r>
    </w:p>
    <w:p w:rsidR="00246200" w:rsidRDefault="00246200" w:rsidP="004F7610">
      <w:pPr>
        <w:pStyle w:val="a7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Структура бухгалтерии.</w:t>
      </w:r>
    </w:p>
    <w:p w:rsidR="004F7610" w:rsidRPr="004F7610" w:rsidRDefault="004F7610" w:rsidP="004F7610">
      <w:pPr>
        <w:pStyle w:val="a7"/>
        <w:suppressAutoHyphens/>
        <w:spacing w:after="0" w:line="360" w:lineRule="auto"/>
        <w:ind w:left="709"/>
        <w:jc w:val="both"/>
        <w:rPr>
          <w:color w:val="000000"/>
          <w:sz w:val="28"/>
          <w:szCs w:val="28"/>
        </w:rPr>
      </w:pPr>
    </w:p>
    <w:p w:rsidR="00246200" w:rsidRPr="004F7610" w:rsidRDefault="00057F19" w:rsidP="004F7610">
      <w:pPr>
        <w:pStyle w:val="a7"/>
        <w:suppressAutoHyphens/>
        <w:spacing w:after="0" w:line="360" w:lineRule="auto"/>
        <w:jc w:val="center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63872" from="274.95pt,12.85pt" to="404.55pt,34.45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z-index:251662848" from="267.75pt,20.05pt" to="310.95pt,34.45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661824" from="231.75pt,20.05pt" to="231.75pt,34.45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60800" from="145.35pt,20.05pt" to="195.75pt,34.45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9776" from="44.55pt,12.85pt" to="188.55pt,34.45pt" o:allowincell="f">
            <v:stroke endarrow="block"/>
          </v:line>
        </w:pict>
      </w:r>
      <w:r w:rsidR="00246200" w:rsidRPr="004F7610">
        <w:rPr>
          <w:color w:val="000000"/>
          <w:sz w:val="28"/>
        </w:rPr>
        <w:t>Бухгалтерия</w:t>
      </w:r>
    </w:p>
    <w:p w:rsidR="00246200" w:rsidRPr="004F7610" w:rsidRDefault="00246200" w:rsidP="004F7610">
      <w:pPr>
        <w:pStyle w:val="a7"/>
        <w:suppressAutoHyphens/>
        <w:spacing w:after="0" w:line="360" w:lineRule="auto"/>
        <w:ind w:firstLine="709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1985"/>
        <w:gridCol w:w="1701"/>
        <w:gridCol w:w="1701"/>
      </w:tblGrid>
      <w:tr w:rsidR="00246200" w:rsidRPr="004F7610" w:rsidTr="004F7610">
        <w:tc>
          <w:tcPr>
            <w:tcW w:w="1809" w:type="dxa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outlineLvl w:val="6"/>
              <w:rPr>
                <w:color w:val="000000"/>
                <w:sz w:val="28"/>
              </w:rPr>
            </w:pPr>
            <w:r w:rsidRPr="004F7610">
              <w:rPr>
                <w:color w:val="000000"/>
                <w:sz w:val="28"/>
              </w:rPr>
              <w:t xml:space="preserve">Главный бухгалтер и заместители </w:t>
            </w:r>
          </w:p>
        </w:tc>
        <w:tc>
          <w:tcPr>
            <w:tcW w:w="1843" w:type="dxa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outlineLvl w:val="6"/>
              <w:rPr>
                <w:color w:val="000000"/>
                <w:sz w:val="28"/>
              </w:rPr>
            </w:pPr>
            <w:r w:rsidRPr="004F7610">
              <w:rPr>
                <w:color w:val="000000"/>
                <w:sz w:val="28"/>
              </w:rPr>
              <w:t>Производственный отдел</w:t>
            </w:r>
          </w:p>
        </w:tc>
        <w:tc>
          <w:tcPr>
            <w:tcW w:w="1985" w:type="dxa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outlineLvl w:val="6"/>
              <w:rPr>
                <w:color w:val="000000"/>
                <w:sz w:val="28"/>
              </w:rPr>
            </w:pPr>
            <w:r w:rsidRPr="004F7610">
              <w:rPr>
                <w:color w:val="000000"/>
                <w:sz w:val="28"/>
              </w:rPr>
              <w:t>Материальный отдел</w:t>
            </w:r>
          </w:p>
        </w:tc>
        <w:tc>
          <w:tcPr>
            <w:tcW w:w="1701" w:type="dxa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outlineLvl w:val="6"/>
              <w:rPr>
                <w:color w:val="000000"/>
                <w:sz w:val="28"/>
              </w:rPr>
            </w:pPr>
            <w:r w:rsidRPr="004F7610">
              <w:rPr>
                <w:color w:val="000000"/>
                <w:sz w:val="28"/>
              </w:rPr>
              <w:t>Расчётный отдел</w:t>
            </w:r>
          </w:p>
        </w:tc>
        <w:tc>
          <w:tcPr>
            <w:tcW w:w="1701" w:type="dxa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outlineLvl w:val="6"/>
              <w:rPr>
                <w:color w:val="000000"/>
                <w:sz w:val="28"/>
              </w:rPr>
            </w:pPr>
            <w:r w:rsidRPr="004F7610">
              <w:rPr>
                <w:color w:val="000000"/>
                <w:sz w:val="28"/>
              </w:rPr>
              <w:t>Группа по учёту основных средств</w:t>
            </w:r>
          </w:p>
        </w:tc>
      </w:tr>
    </w:tbl>
    <w:p w:rsidR="003860FA" w:rsidRPr="004F7610" w:rsidRDefault="003860FA" w:rsidP="004F7610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46200" w:rsidRPr="004F7610" w:rsidRDefault="00246200" w:rsidP="004F7610">
      <w:pPr>
        <w:pStyle w:val="a7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Взаимосвязь бухгалтерии со структурными подразделениями предприятия отражена в таблице 3.</w:t>
      </w:r>
    </w:p>
    <w:p w:rsidR="00246200" w:rsidRPr="004F7610" w:rsidRDefault="00246200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</w:rPr>
      </w:pPr>
    </w:p>
    <w:p w:rsidR="00246200" w:rsidRPr="004F7610" w:rsidRDefault="00246200" w:rsidP="004F7610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</w:rPr>
      </w:pPr>
      <w:r w:rsidRPr="004F7610">
        <w:rPr>
          <w:color w:val="000000"/>
          <w:sz w:val="28"/>
        </w:rPr>
        <w:t>Таблица 3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801"/>
        <w:gridCol w:w="6059"/>
      </w:tblGrid>
      <w:tr w:rsidR="00246200" w:rsidRPr="004F7610" w:rsidTr="004F7610">
        <w:trPr>
          <w:jc w:val="center"/>
        </w:trPr>
        <w:tc>
          <w:tcPr>
            <w:tcW w:w="2801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Структурные подразделения</w:t>
            </w:r>
          </w:p>
        </w:tc>
        <w:tc>
          <w:tcPr>
            <w:tcW w:w="6059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Состав и наименование документов</w:t>
            </w:r>
          </w:p>
        </w:tc>
      </w:tr>
      <w:tr w:rsidR="00246200" w:rsidRPr="004F7610" w:rsidTr="004F7610">
        <w:trPr>
          <w:jc w:val="center"/>
        </w:trPr>
        <w:tc>
          <w:tcPr>
            <w:tcW w:w="2801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Цехи</w:t>
            </w:r>
          </w:p>
        </w:tc>
        <w:tc>
          <w:tcPr>
            <w:tcW w:w="6059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М-11 «Требование- накладная»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М-15 «Накладная на отпуск материалов на сторону»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М-17 «Карточка учёта материалов»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Внутризаводская форма отчётности № О-6 (Утверждена приказом директора № 668 от 24.12.1999 г.) «Отчёт по производству»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Внутризаводская форма учёта № Р-1произв. (Утверждена приказом директора №1438 от 5.04.2000 г.) «Бухгалтерская справка для счетов по учёту затрат на производство»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Внутризаводская форма отчётности № О-11 (Утверждена приказом директора № 668 от 24.12.1999 г.) «Отчёт о расходовании и остатках материалов»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Внутризаводская форма первичного учёта № Д-8 (Утверждена приказом директора № 653 от 20.12.1999 г.) «Счёт- заказ»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Внутризаводская форма первичного учёта № Д-26 (Утверждена приказом директора № 653 от 20.12.1999 г.) «Накладная на внутреннее перемещение»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Внутризаводская форма первичного учёта № Д-10 (Утверждена приказом директора № 653 от 20.12.1999 г.) «Акт на</w:t>
            </w:r>
            <w:r w:rsidR="004F7610" w:rsidRPr="004F7610">
              <w:rPr>
                <w:color w:val="000000"/>
                <w:sz w:val="20"/>
              </w:rPr>
              <w:t xml:space="preserve"> </w:t>
            </w:r>
            <w:r w:rsidRPr="004F7610">
              <w:rPr>
                <w:color w:val="000000"/>
                <w:sz w:val="20"/>
              </w:rPr>
              <w:t>списание товарно- материальных ценностей»</w:t>
            </w:r>
          </w:p>
        </w:tc>
      </w:tr>
      <w:tr w:rsidR="00246200" w:rsidRPr="004F7610" w:rsidTr="004F7610">
        <w:trPr>
          <w:jc w:val="center"/>
        </w:trPr>
        <w:tc>
          <w:tcPr>
            <w:tcW w:w="2801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Склады</w:t>
            </w:r>
          </w:p>
        </w:tc>
        <w:tc>
          <w:tcPr>
            <w:tcW w:w="6059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М-14 «Приходный ордер»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М-7 «Акт о приёмке материалов»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М-17 «Карточка учёта материалов»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М-11 «Требование- накладная»</w:t>
            </w:r>
          </w:p>
        </w:tc>
      </w:tr>
      <w:tr w:rsidR="00246200" w:rsidRPr="004F7610" w:rsidTr="004F7610">
        <w:trPr>
          <w:jc w:val="center"/>
        </w:trPr>
        <w:tc>
          <w:tcPr>
            <w:tcW w:w="2801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Плановый отдел</w:t>
            </w:r>
          </w:p>
        </w:tc>
        <w:tc>
          <w:tcPr>
            <w:tcW w:w="6059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Смета доходов и расходов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Калькуляция оптовых цен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Протокол согласования договорных оптовых цен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Плановая себестоимость</w:t>
            </w:r>
          </w:p>
        </w:tc>
      </w:tr>
      <w:tr w:rsidR="00246200" w:rsidRPr="004F7610" w:rsidTr="004F7610">
        <w:trPr>
          <w:jc w:val="center"/>
        </w:trPr>
        <w:tc>
          <w:tcPr>
            <w:tcW w:w="2801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Отдел труда и заработной платы</w:t>
            </w:r>
          </w:p>
        </w:tc>
        <w:tc>
          <w:tcPr>
            <w:tcW w:w="6059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Т-3 «Штатное расписание»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Т-6 «Приказ (распоряжение) о предоставлении отпуска работнику»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Т-7 «График отпусков»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Т-9 «Приказ (распоряжение) о направлении работника в командировку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Т-11 «Приказ (распоряжение) о поощрении работника»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Т-12 «Табель учёта рабочего времени и расчёта оплаты труда»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Т-49 «Расчётно-платёжная ведомость»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Т-53а «Журнал регистрации платёжных ведомостей»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Т-54 «Лицевой счёт»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Т-60 «Записка-расчёт о предоставлении отпуска работнику»</w:t>
            </w:r>
          </w:p>
        </w:tc>
      </w:tr>
      <w:tr w:rsidR="00246200" w:rsidRPr="004F7610" w:rsidTr="004F7610">
        <w:trPr>
          <w:jc w:val="center"/>
        </w:trPr>
        <w:tc>
          <w:tcPr>
            <w:tcW w:w="2801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Отдел кадров</w:t>
            </w:r>
          </w:p>
        </w:tc>
        <w:tc>
          <w:tcPr>
            <w:tcW w:w="6059" w:type="dxa"/>
            <w:vAlign w:val="center"/>
          </w:tcPr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Т-1 «Приказ (распоряжение) о приёме работника на работу»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Т-2 «Личная карточка работника»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Т-8 «Приказ (распоряжение) о прекращении (расторжении) трудового договора с работником (увольнении)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Т-61 «Записка-расчёт при прекращении (расторжении) трудового договора с работником (увольнении)</w:t>
            </w:r>
          </w:p>
          <w:p w:rsidR="00246200" w:rsidRPr="004F7610" w:rsidRDefault="0024620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</w:rPr>
            </w:pPr>
            <w:r w:rsidRPr="004F7610">
              <w:rPr>
                <w:color w:val="000000"/>
                <w:sz w:val="20"/>
              </w:rPr>
              <w:t>Форма № Т-73 «Акт о приёме работ, выполненных по срочному трудовому договору, заключённому на время выполнения определённой работы»</w:t>
            </w:r>
          </w:p>
        </w:tc>
      </w:tr>
    </w:tbl>
    <w:p w:rsidR="004F7610" w:rsidRDefault="004F7610" w:rsidP="004F7610">
      <w:pPr>
        <w:suppressAutoHyphens/>
        <w:spacing w:line="360" w:lineRule="auto"/>
        <w:rPr>
          <w:b/>
          <w:color w:val="000000"/>
          <w:sz w:val="28"/>
          <w:szCs w:val="28"/>
        </w:rPr>
      </w:pPr>
    </w:p>
    <w:p w:rsidR="004F7610" w:rsidRPr="004F7610" w:rsidRDefault="00A261C8" w:rsidP="004F7610">
      <w:pPr>
        <w:numPr>
          <w:ilvl w:val="0"/>
          <w:numId w:val="11"/>
        </w:numPr>
        <w:suppressAutoHyphens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4F7610">
        <w:rPr>
          <w:b/>
          <w:color w:val="000000"/>
          <w:sz w:val="28"/>
          <w:szCs w:val="28"/>
        </w:rPr>
        <w:t>Сравнение бухгалтерског</w:t>
      </w:r>
      <w:r w:rsidR="004F7610">
        <w:rPr>
          <w:b/>
          <w:color w:val="000000"/>
          <w:sz w:val="28"/>
          <w:szCs w:val="28"/>
        </w:rPr>
        <w:t xml:space="preserve">о финансового и </w:t>
      </w:r>
      <w:r w:rsidR="004F7610" w:rsidRPr="004F7610">
        <w:rPr>
          <w:b/>
          <w:color w:val="000000"/>
          <w:sz w:val="28"/>
          <w:szCs w:val="28"/>
        </w:rPr>
        <w:t xml:space="preserve">управленческого </w:t>
      </w:r>
      <w:r w:rsidRPr="004F7610">
        <w:rPr>
          <w:b/>
          <w:color w:val="000000"/>
          <w:sz w:val="28"/>
          <w:szCs w:val="28"/>
        </w:rPr>
        <w:t>учета</w:t>
      </w:r>
    </w:p>
    <w:p w:rsidR="004F7610" w:rsidRPr="004F7610" w:rsidRDefault="004F7610" w:rsidP="004F7610">
      <w:pPr>
        <w:suppressAutoHyphens/>
        <w:spacing w:line="360" w:lineRule="auto"/>
        <w:rPr>
          <w:color w:val="000000"/>
          <w:sz w:val="28"/>
          <w:szCs w:val="28"/>
        </w:rPr>
      </w:pPr>
    </w:p>
    <w:p w:rsidR="00A261C8" w:rsidRPr="004F7610" w:rsidRDefault="00BE6DC6" w:rsidP="004F7610">
      <w:pPr>
        <w:suppressAutoHyphens/>
        <w:spacing w:line="360" w:lineRule="auto"/>
        <w:jc w:val="right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Таблица 4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17"/>
        <w:gridCol w:w="3095"/>
        <w:gridCol w:w="3095"/>
      </w:tblGrid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Критерии сравнения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pStyle w:val="3"/>
              <w:keepNext w:val="0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Финансовый учет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pStyle w:val="3"/>
              <w:keepNext w:val="0"/>
              <w:suppressAutoHyphens/>
              <w:jc w:val="left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Управленческий учет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1.Пользователи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Внешние и внутренние пользователи бухгалтерской информации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Внутренние пользователи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2.Система учета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Счета и двойная запись, документация и инвентаризация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Сегментарный учет</w:t>
            </w:r>
            <w:r w:rsidRPr="004F7610">
              <w:rPr>
                <w:color w:val="000000"/>
                <w:sz w:val="20"/>
              </w:rPr>
              <w:t xml:space="preserve"> 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3.Регулирование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Основан на общепринятых принципах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Организация учета разрабатывается самостоятельно</w:t>
            </w:r>
            <w:r w:rsidR="00BE6DC6" w:rsidRPr="004F7610">
              <w:rPr>
                <w:color w:val="000000"/>
                <w:sz w:val="20"/>
                <w:szCs w:val="28"/>
              </w:rPr>
              <w:t xml:space="preserve"> исходя из целей и задач внутризаводского</w:t>
            </w:r>
            <w:r w:rsidRPr="004F7610">
              <w:rPr>
                <w:color w:val="000000"/>
                <w:sz w:val="20"/>
                <w:szCs w:val="28"/>
              </w:rPr>
              <w:t xml:space="preserve"> управления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4F7610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4</w:t>
            </w:r>
            <w:r w:rsidR="00A261C8" w:rsidRPr="004F7610">
              <w:rPr>
                <w:color w:val="000000"/>
                <w:sz w:val="20"/>
                <w:szCs w:val="28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="00A261C8" w:rsidRPr="004F7610">
              <w:rPr>
                <w:color w:val="000000"/>
                <w:sz w:val="20"/>
                <w:szCs w:val="28"/>
              </w:rPr>
              <w:t>Измерители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Российская валюта- рубль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Денежные измерители, натуральные показатели, условно-натуральные показатели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5.Периодичность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Устанавливается законодательными нормативными актами. Полный финансовый отчет составляется по итогам года, детальные -поквартально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По мере необходимости в соответствии с принципами целесообразности и экономичности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6.Объект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Организация как юридическое лицо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Структурные подразделения организации</w:t>
            </w:r>
          </w:p>
        </w:tc>
      </w:tr>
      <w:tr w:rsidR="00A261C8" w:rsidRPr="004F7610" w:rsidTr="004F7610">
        <w:trPr>
          <w:jc w:val="center"/>
        </w:trPr>
        <w:tc>
          <w:tcPr>
            <w:tcW w:w="2517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7.Объективность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Документально подтвержден, но его оценки могут быть не абсолютно точными</w:t>
            </w:r>
          </w:p>
        </w:tc>
        <w:tc>
          <w:tcPr>
            <w:tcW w:w="3095" w:type="dxa"/>
            <w:vAlign w:val="center"/>
          </w:tcPr>
          <w:p w:rsidR="00A261C8" w:rsidRPr="004F7610" w:rsidRDefault="00A261C8" w:rsidP="004F7610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Часто используются приблизительные оценки</w:t>
            </w:r>
          </w:p>
        </w:tc>
      </w:tr>
    </w:tbl>
    <w:p w:rsidR="003860FA" w:rsidRPr="004F7610" w:rsidRDefault="003860FA" w:rsidP="004F7610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B029B" w:rsidRPr="004F7610" w:rsidRDefault="00A261C8" w:rsidP="004F7610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Следовательно, управленческий учет - интегрированная система внутреннего управления предприятием, представляющая информацию о затратах и результатах деятельности как всего предприятия, так и его отдельных структурных подразделений, предназначенную для принятия оперативных и стратегических управленческих решений.</w:t>
      </w:r>
    </w:p>
    <w:p w:rsidR="004F7610" w:rsidRDefault="004F7610" w:rsidP="004F7610">
      <w:pPr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261C8" w:rsidRPr="004F7610" w:rsidRDefault="00A261C8" w:rsidP="004F7610">
      <w:pPr>
        <w:numPr>
          <w:ilvl w:val="0"/>
          <w:numId w:val="11"/>
        </w:numPr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4F7610">
        <w:rPr>
          <w:b/>
          <w:color w:val="000000"/>
          <w:sz w:val="28"/>
          <w:szCs w:val="28"/>
        </w:rPr>
        <w:t>Организация управленческ</w:t>
      </w:r>
      <w:r w:rsidR="004F7610">
        <w:rPr>
          <w:b/>
          <w:color w:val="000000"/>
          <w:sz w:val="28"/>
          <w:szCs w:val="28"/>
        </w:rPr>
        <w:t>ого учета на данном предприятии</w:t>
      </w:r>
    </w:p>
    <w:p w:rsidR="004F7610" w:rsidRPr="00626865" w:rsidRDefault="00626865" w:rsidP="00626865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626865">
        <w:rPr>
          <w:color w:val="FFFFFF"/>
          <w:sz w:val="28"/>
        </w:rPr>
        <w:t>бухгалтерский финансовый учет калькулирование</w:t>
      </w:r>
    </w:p>
    <w:p w:rsidR="004F7610" w:rsidRDefault="00A261C8" w:rsidP="004F7610">
      <w:pPr>
        <w:pStyle w:val="2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Обязанность по организации и ведению управленческого учета на данном предприятии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возложена на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финансового директора.</w:t>
      </w:r>
    </w:p>
    <w:p w:rsidR="004F7610" w:rsidRDefault="00A261C8" w:rsidP="004F7610">
      <w:pPr>
        <w:pStyle w:val="2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Данные формируются на основании бухгалтерской отчетности путем составления аналитических таблиц в формате </w:t>
      </w:r>
      <w:r w:rsidRPr="004F7610">
        <w:rPr>
          <w:color w:val="000000"/>
          <w:sz w:val="28"/>
          <w:szCs w:val="28"/>
          <w:lang w:val="en-US"/>
        </w:rPr>
        <w:t>EXCEL</w:t>
      </w:r>
      <w:r w:rsidRPr="004F7610">
        <w:rPr>
          <w:color w:val="000000"/>
          <w:sz w:val="28"/>
          <w:szCs w:val="28"/>
        </w:rPr>
        <w:t>.</w:t>
      </w:r>
    </w:p>
    <w:p w:rsidR="00A261C8" w:rsidRDefault="00A261C8" w:rsidP="004F7610">
      <w:pPr>
        <w:pStyle w:val="2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По итогам каждого отчетного периода составляется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баланс и отчет о прибылях и убытках, отражающие реальную картину деятельности предприятия.</w:t>
      </w:r>
    </w:p>
    <w:p w:rsidR="004F7610" w:rsidRPr="004F7610" w:rsidRDefault="004F7610" w:rsidP="004F7610">
      <w:pPr>
        <w:pStyle w:val="2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261C8" w:rsidRPr="004F7610" w:rsidRDefault="00A261C8" w:rsidP="004F7610">
      <w:pPr>
        <w:pStyle w:val="a7"/>
        <w:numPr>
          <w:ilvl w:val="0"/>
          <w:numId w:val="11"/>
        </w:numPr>
        <w:suppressAutoHyphens/>
        <w:spacing w:after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4F7610">
        <w:rPr>
          <w:b/>
          <w:color w:val="000000"/>
          <w:sz w:val="28"/>
          <w:szCs w:val="28"/>
        </w:rPr>
        <w:t>Элементы затрат на производство и реализацию продукции (ра</w:t>
      </w:r>
      <w:r w:rsidR="004F7610">
        <w:rPr>
          <w:b/>
          <w:color w:val="000000"/>
          <w:sz w:val="28"/>
          <w:szCs w:val="28"/>
        </w:rPr>
        <w:t>бот, услуг) данного предприятия</w:t>
      </w:r>
    </w:p>
    <w:p w:rsidR="004F7610" w:rsidRDefault="004F7610" w:rsidP="004F7610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</w:rPr>
      </w:pPr>
    </w:p>
    <w:p w:rsidR="00591015" w:rsidRPr="004F7610" w:rsidRDefault="00BE6DC6" w:rsidP="004F7610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</w:rPr>
      </w:pPr>
      <w:r w:rsidRPr="004F7610">
        <w:rPr>
          <w:color w:val="000000"/>
          <w:sz w:val="28"/>
        </w:rPr>
        <w:t>Таблица 5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077"/>
        <w:gridCol w:w="1417"/>
        <w:gridCol w:w="1984"/>
      </w:tblGrid>
      <w:tr w:rsidR="00591015" w:rsidRPr="004F7610" w:rsidTr="004F7610">
        <w:trPr>
          <w:jc w:val="center"/>
        </w:trPr>
        <w:tc>
          <w:tcPr>
            <w:tcW w:w="407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Элементы затрат</w:t>
            </w:r>
          </w:p>
        </w:tc>
        <w:tc>
          <w:tcPr>
            <w:tcW w:w="141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591015" w:rsidRPr="004F7610" w:rsidTr="004F7610">
        <w:trPr>
          <w:jc w:val="center"/>
        </w:trPr>
        <w:tc>
          <w:tcPr>
            <w:tcW w:w="407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1.Материальные расходы</w:t>
            </w:r>
          </w:p>
        </w:tc>
        <w:tc>
          <w:tcPr>
            <w:tcW w:w="141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41340</w:t>
            </w:r>
          </w:p>
        </w:tc>
        <w:tc>
          <w:tcPr>
            <w:tcW w:w="1984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8</w:t>
            </w:r>
          </w:p>
        </w:tc>
      </w:tr>
      <w:tr w:rsidR="00591015" w:rsidRPr="004F7610" w:rsidTr="004F7610">
        <w:trPr>
          <w:jc w:val="center"/>
        </w:trPr>
        <w:tc>
          <w:tcPr>
            <w:tcW w:w="407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2.Расходы на оплату труда</w:t>
            </w:r>
          </w:p>
        </w:tc>
        <w:tc>
          <w:tcPr>
            <w:tcW w:w="141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367680</w:t>
            </w:r>
          </w:p>
        </w:tc>
        <w:tc>
          <w:tcPr>
            <w:tcW w:w="1984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46</w:t>
            </w:r>
          </w:p>
        </w:tc>
      </w:tr>
      <w:tr w:rsidR="00591015" w:rsidRPr="004F7610" w:rsidTr="004F7610">
        <w:trPr>
          <w:jc w:val="center"/>
        </w:trPr>
        <w:tc>
          <w:tcPr>
            <w:tcW w:w="407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3.Суммы начисленной амортизации</w:t>
            </w:r>
          </w:p>
        </w:tc>
        <w:tc>
          <w:tcPr>
            <w:tcW w:w="141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97728</w:t>
            </w:r>
          </w:p>
        </w:tc>
        <w:tc>
          <w:tcPr>
            <w:tcW w:w="1984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18</w:t>
            </w:r>
          </w:p>
        </w:tc>
      </w:tr>
      <w:tr w:rsidR="00591015" w:rsidRPr="004F7610" w:rsidTr="004F7610">
        <w:trPr>
          <w:jc w:val="center"/>
        </w:trPr>
        <w:tc>
          <w:tcPr>
            <w:tcW w:w="407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4.Прочие затраты</w:t>
            </w:r>
          </w:p>
        </w:tc>
        <w:tc>
          <w:tcPr>
            <w:tcW w:w="141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192280</w:t>
            </w:r>
          </w:p>
        </w:tc>
        <w:tc>
          <w:tcPr>
            <w:tcW w:w="1984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28</w:t>
            </w:r>
          </w:p>
        </w:tc>
      </w:tr>
      <w:tr w:rsidR="00591015" w:rsidRPr="004F7610" w:rsidTr="004F7610">
        <w:trPr>
          <w:jc w:val="center"/>
        </w:trPr>
        <w:tc>
          <w:tcPr>
            <w:tcW w:w="407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Итого затрат</w:t>
            </w:r>
          </w:p>
        </w:tc>
        <w:tc>
          <w:tcPr>
            <w:tcW w:w="1417" w:type="dxa"/>
            <w:vAlign w:val="center"/>
          </w:tcPr>
          <w:p w:rsidR="00591015" w:rsidRPr="004F7610" w:rsidRDefault="00591015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>699028</w:t>
            </w:r>
          </w:p>
        </w:tc>
        <w:tc>
          <w:tcPr>
            <w:tcW w:w="1984" w:type="dxa"/>
            <w:vAlign w:val="center"/>
          </w:tcPr>
          <w:p w:rsidR="00591015" w:rsidRPr="004F7610" w:rsidRDefault="004F7610" w:rsidP="004F7610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4F7610">
              <w:rPr>
                <w:color w:val="000000"/>
                <w:sz w:val="20"/>
                <w:szCs w:val="28"/>
              </w:rPr>
              <w:t xml:space="preserve"> </w:t>
            </w:r>
            <w:r w:rsidR="00591015" w:rsidRPr="004F7610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BB029B" w:rsidRPr="004F7610" w:rsidRDefault="00BB029B" w:rsidP="004F7610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C1D72" w:rsidRPr="004F7610" w:rsidRDefault="00057F19" w:rsidP="004F7610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8752" from="188.55pt,14.85pt" to="188.55pt,14.85pt" o:allowincell="f"/>
        </w:pict>
      </w:r>
      <w:r>
        <w:rPr>
          <w:noProof/>
        </w:rPr>
        <w:pict>
          <v:line id="_x0000_s1032" style="position:absolute;left:0;text-align:left;z-index:251657728" from="188.55pt,14.85pt" to="188.55pt,14.85pt" o:allowincell="f"/>
        </w:pict>
      </w:r>
      <w:r>
        <w:rPr>
          <w:noProof/>
        </w:rPr>
        <w:pict>
          <v:line id="_x0000_s1033" style="position:absolute;left:0;text-align:left;z-index:251656704" from="195.75pt,14.85pt" to="195.75pt,14.85pt" o:allowincell="f"/>
        </w:pict>
      </w:r>
      <w:r>
        <w:rPr>
          <w:noProof/>
        </w:rPr>
        <w:pict>
          <v:line id="_x0000_s1034" style="position:absolute;left:0;text-align:left;z-index:251655680" from="195.75pt,14.85pt" to="195.75pt,14.85pt" o:allowincell="f"/>
        </w:pict>
      </w:r>
      <w:r>
        <w:rPr>
          <w:noProof/>
        </w:rPr>
        <w:pict>
          <v:line id="_x0000_s1035" style="position:absolute;left:0;text-align:left;z-index:251654656" from="195.75pt,14.85pt" to="195.75pt,14.85pt" o:allowincell="f"/>
        </w:pict>
      </w:r>
      <w:r>
        <w:rPr>
          <w:noProof/>
        </w:rPr>
        <w:pict>
          <v:line id="_x0000_s1036" style="position:absolute;left:0;text-align:left;z-index:251653632" from="195.75pt,14.85pt" to="195.75pt,14.85pt" o:allowincell="f"/>
        </w:pict>
      </w:r>
      <w:r>
        <w:rPr>
          <w:noProof/>
        </w:rPr>
        <w:pict>
          <v:line id="_x0000_s1037" style="position:absolute;left:0;text-align:left;z-index:251652608" from="174.15pt,79.65pt" to="174.15pt,79.65pt" o:allowincell="f"/>
        </w:pict>
      </w:r>
      <w:r>
        <w:rPr>
          <w:noProof/>
        </w:rPr>
        <w:pict>
          <v:line id="_x0000_s1038" style="position:absolute;left:0;text-align:left;z-index:251651584" from="174.15pt,22.05pt" to="174.15pt,22.05pt" o:allowincell="f"/>
        </w:pict>
      </w:r>
      <w:r w:rsidR="002C1D72" w:rsidRPr="004F7610">
        <w:rPr>
          <w:color w:val="000000"/>
          <w:sz w:val="28"/>
          <w:szCs w:val="28"/>
        </w:rPr>
        <w:t>Круговая диаграмма по данному расчету</w:t>
      </w:r>
      <w:r w:rsidR="00C13E15" w:rsidRPr="004F7610">
        <w:rPr>
          <w:color w:val="000000"/>
          <w:sz w:val="28"/>
          <w:szCs w:val="28"/>
        </w:rPr>
        <w:t>.</w:t>
      </w:r>
    </w:p>
    <w:p w:rsidR="00591015" w:rsidRDefault="00591015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</w:rPr>
      </w:pPr>
    </w:p>
    <w:p w:rsidR="00947945" w:rsidRPr="004F7610" w:rsidRDefault="004F7610" w:rsidP="004F7610">
      <w:pPr>
        <w:pStyle w:val="a7"/>
        <w:suppressAutoHyphens/>
        <w:spacing w:after="0"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57F19"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299.25pt">
            <v:imagedata r:id="rId7" o:title="" gain="79922f" blacklevel="1966f"/>
          </v:shape>
        </w:pict>
      </w:r>
    </w:p>
    <w:p w:rsidR="004F7610" w:rsidRDefault="004F7610" w:rsidP="004F7610">
      <w:pPr>
        <w:pStyle w:val="a7"/>
        <w:suppressAutoHyphens/>
        <w:spacing w:after="0" w:line="360" w:lineRule="auto"/>
        <w:ind w:firstLine="709"/>
        <w:rPr>
          <w:b/>
          <w:color w:val="000000"/>
          <w:sz w:val="28"/>
          <w:szCs w:val="28"/>
        </w:rPr>
      </w:pPr>
    </w:p>
    <w:p w:rsidR="002C1D72" w:rsidRDefault="004F7610" w:rsidP="004F7610">
      <w:pPr>
        <w:pStyle w:val="a7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2C1D72" w:rsidRPr="004F7610">
        <w:rPr>
          <w:b/>
          <w:color w:val="000000"/>
          <w:sz w:val="28"/>
          <w:szCs w:val="28"/>
        </w:rPr>
        <w:t>. Методы уче</w:t>
      </w:r>
      <w:r>
        <w:rPr>
          <w:b/>
          <w:color w:val="000000"/>
          <w:sz w:val="28"/>
          <w:szCs w:val="28"/>
        </w:rPr>
        <w:t>та затрат на данном предприятии</w:t>
      </w:r>
    </w:p>
    <w:p w:rsidR="004F7610" w:rsidRPr="004F7610" w:rsidRDefault="004F7610" w:rsidP="004F7610">
      <w:pPr>
        <w:pStyle w:val="a7"/>
        <w:suppressAutoHyphens/>
        <w:spacing w:after="0" w:line="360" w:lineRule="auto"/>
        <w:ind w:firstLine="709"/>
        <w:rPr>
          <w:b/>
          <w:color w:val="000000"/>
          <w:sz w:val="28"/>
          <w:szCs w:val="28"/>
        </w:rPr>
      </w:pPr>
    </w:p>
    <w:p w:rsidR="002C1D72" w:rsidRPr="004F7610" w:rsidRDefault="002C1D72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Организация использует фактический метод учета затрат.</w:t>
      </w:r>
    </w:p>
    <w:p w:rsidR="002C1D72" w:rsidRPr="004F7610" w:rsidRDefault="002C1D72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  <w:szCs w:val="28"/>
        </w:rPr>
      </w:pPr>
    </w:p>
    <w:p w:rsidR="00315758" w:rsidRPr="004F7610" w:rsidRDefault="004F7610" w:rsidP="004F7610">
      <w:pPr>
        <w:pStyle w:val="a7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Калькулирование себестоимости</w:t>
      </w:r>
    </w:p>
    <w:p w:rsidR="004F7610" w:rsidRDefault="004F7610" w:rsidP="004F7610">
      <w:pPr>
        <w:pStyle w:val="a7"/>
        <w:suppressAutoHyphens/>
        <w:spacing w:after="0" w:line="360" w:lineRule="auto"/>
        <w:ind w:left="709"/>
        <w:jc w:val="both"/>
        <w:rPr>
          <w:color w:val="000000"/>
          <w:sz w:val="28"/>
          <w:szCs w:val="28"/>
        </w:rPr>
      </w:pPr>
    </w:p>
    <w:p w:rsidR="00ED3211" w:rsidRPr="004F7610" w:rsidRDefault="00ED3211" w:rsidP="004F7610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Номенклатура статей расходов (калькуляционных статей) на данном предприятии представлена в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 xml:space="preserve">таблицей </w:t>
      </w:r>
      <w:r w:rsidR="00BE6DC6" w:rsidRPr="004F7610">
        <w:rPr>
          <w:color w:val="000000"/>
          <w:sz w:val="28"/>
          <w:szCs w:val="28"/>
        </w:rPr>
        <w:t>6</w:t>
      </w:r>
      <w:r w:rsidRPr="004F7610">
        <w:rPr>
          <w:color w:val="000000"/>
          <w:sz w:val="28"/>
          <w:szCs w:val="28"/>
        </w:rPr>
        <w:t>.</w:t>
      </w:r>
    </w:p>
    <w:p w:rsidR="00375732" w:rsidRPr="004F7610" w:rsidRDefault="00375732" w:rsidP="004F7610">
      <w:pPr>
        <w:pStyle w:val="a7"/>
        <w:suppressAutoHyphens/>
        <w:spacing w:after="0" w:line="360" w:lineRule="auto"/>
        <w:ind w:firstLine="709"/>
        <w:jc w:val="right"/>
        <w:rPr>
          <w:b/>
          <w:color w:val="000000"/>
          <w:sz w:val="28"/>
          <w:szCs w:val="32"/>
        </w:rPr>
      </w:pPr>
    </w:p>
    <w:p w:rsidR="00315758" w:rsidRPr="004F7610" w:rsidRDefault="00BE6DC6" w:rsidP="004F7610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Таблица 6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070"/>
        <w:gridCol w:w="1416"/>
        <w:gridCol w:w="1701"/>
      </w:tblGrid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Статья расходов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1.Сырье и материалы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29</w:t>
            </w:r>
            <w:r w:rsidR="006A3FCC" w:rsidRPr="00167539">
              <w:rPr>
                <w:color w:val="000000"/>
                <w:sz w:val="20"/>
                <w:szCs w:val="28"/>
              </w:rPr>
              <w:t> </w:t>
            </w:r>
            <w:r w:rsidRPr="00167539">
              <w:rPr>
                <w:color w:val="000000"/>
                <w:sz w:val="20"/>
                <w:szCs w:val="28"/>
              </w:rPr>
              <w:t>891</w:t>
            </w:r>
            <w:r w:rsidR="006A3FCC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237</w:t>
            </w:r>
          </w:p>
        </w:tc>
        <w:tc>
          <w:tcPr>
            <w:tcW w:w="1701" w:type="dxa"/>
            <w:vAlign w:val="center"/>
          </w:tcPr>
          <w:p w:rsidR="00315758" w:rsidRPr="00167539" w:rsidRDefault="006A3FCC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21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2.Возвратные отходы (вычитаются)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_____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3.Покупные изделия, полуфабрикаты и услуги производственного характера сторонних предприятий и организаций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_____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4.Топливо и энергия на технологические цели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19</w:t>
            </w:r>
            <w:r w:rsidR="006A3FCC" w:rsidRPr="00167539">
              <w:rPr>
                <w:color w:val="000000"/>
                <w:sz w:val="20"/>
                <w:szCs w:val="28"/>
              </w:rPr>
              <w:t> </w:t>
            </w:r>
            <w:r w:rsidRPr="00167539">
              <w:rPr>
                <w:color w:val="000000"/>
                <w:sz w:val="20"/>
                <w:szCs w:val="28"/>
              </w:rPr>
              <w:t>048</w:t>
            </w:r>
            <w:r w:rsidR="006A3FCC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922</w:t>
            </w:r>
          </w:p>
        </w:tc>
        <w:tc>
          <w:tcPr>
            <w:tcW w:w="1701" w:type="dxa"/>
            <w:vAlign w:val="center"/>
          </w:tcPr>
          <w:p w:rsidR="00315758" w:rsidRPr="00167539" w:rsidRDefault="006A3FCC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14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5.Зарплата производственных рабочих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42</w:t>
            </w:r>
            <w:r w:rsidR="006A3FCC" w:rsidRPr="00167539">
              <w:rPr>
                <w:color w:val="000000"/>
                <w:sz w:val="20"/>
                <w:szCs w:val="28"/>
              </w:rPr>
              <w:t> </w:t>
            </w:r>
            <w:r w:rsidRPr="00167539">
              <w:rPr>
                <w:color w:val="000000"/>
                <w:sz w:val="20"/>
                <w:szCs w:val="28"/>
              </w:rPr>
              <w:t>361</w:t>
            </w:r>
            <w:r w:rsidR="006A3FCC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366</w:t>
            </w:r>
          </w:p>
        </w:tc>
        <w:tc>
          <w:tcPr>
            <w:tcW w:w="1701" w:type="dxa"/>
            <w:vAlign w:val="center"/>
          </w:tcPr>
          <w:p w:rsidR="00315758" w:rsidRPr="00167539" w:rsidRDefault="006A3FCC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32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6.Отчисления на социальные нужды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12</w:t>
            </w:r>
            <w:r w:rsidR="006A3FCC" w:rsidRPr="00167539">
              <w:rPr>
                <w:color w:val="000000"/>
                <w:sz w:val="20"/>
                <w:szCs w:val="28"/>
              </w:rPr>
              <w:t> </w:t>
            </w:r>
            <w:r w:rsidRPr="00167539">
              <w:rPr>
                <w:color w:val="000000"/>
                <w:sz w:val="20"/>
                <w:szCs w:val="28"/>
              </w:rPr>
              <w:t>009</w:t>
            </w:r>
            <w:r w:rsidR="006A3FCC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990</w:t>
            </w:r>
          </w:p>
        </w:tc>
        <w:tc>
          <w:tcPr>
            <w:tcW w:w="1701" w:type="dxa"/>
            <w:vAlign w:val="center"/>
          </w:tcPr>
          <w:p w:rsidR="00315758" w:rsidRPr="00167539" w:rsidRDefault="006A3FCC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7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7.Расходы на подготовку и освоение производства</w:t>
            </w:r>
          </w:p>
        </w:tc>
        <w:tc>
          <w:tcPr>
            <w:tcW w:w="1416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_____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8.Общепроизводственные расходы</w:t>
            </w:r>
          </w:p>
        </w:tc>
        <w:tc>
          <w:tcPr>
            <w:tcW w:w="1416" w:type="dxa"/>
            <w:vAlign w:val="center"/>
          </w:tcPr>
          <w:p w:rsidR="00315758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_____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9.Потери от брака</w:t>
            </w:r>
          </w:p>
        </w:tc>
        <w:tc>
          <w:tcPr>
            <w:tcW w:w="1416" w:type="dxa"/>
            <w:vAlign w:val="center"/>
          </w:tcPr>
          <w:p w:rsidR="00315758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_____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10.Прочие производственные расходы</w:t>
            </w:r>
          </w:p>
        </w:tc>
        <w:tc>
          <w:tcPr>
            <w:tcW w:w="1416" w:type="dxa"/>
            <w:vAlign w:val="center"/>
          </w:tcPr>
          <w:p w:rsidR="00315758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21</w:t>
            </w:r>
            <w:r w:rsidR="006A3FCC" w:rsidRPr="00167539">
              <w:rPr>
                <w:color w:val="000000"/>
                <w:sz w:val="20"/>
                <w:szCs w:val="28"/>
              </w:rPr>
              <w:t> </w:t>
            </w:r>
            <w:r w:rsidRPr="00167539">
              <w:rPr>
                <w:color w:val="000000"/>
                <w:sz w:val="20"/>
                <w:szCs w:val="28"/>
              </w:rPr>
              <w:t>430</w:t>
            </w:r>
            <w:r w:rsidR="006A3FCC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758</w:t>
            </w:r>
          </w:p>
        </w:tc>
        <w:tc>
          <w:tcPr>
            <w:tcW w:w="1701" w:type="dxa"/>
            <w:vAlign w:val="center"/>
          </w:tcPr>
          <w:p w:rsidR="00315758" w:rsidRPr="00167539" w:rsidRDefault="006A3FCC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16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11.Общехозяйственные расходы</w:t>
            </w:r>
          </w:p>
        </w:tc>
        <w:tc>
          <w:tcPr>
            <w:tcW w:w="1416" w:type="dxa"/>
            <w:vAlign w:val="center"/>
          </w:tcPr>
          <w:p w:rsidR="00315758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17</w:t>
            </w:r>
            <w:r w:rsidR="006A3FCC" w:rsidRPr="00167539">
              <w:rPr>
                <w:color w:val="000000"/>
                <w:sz w:val="20"/>
                <w:szCs w:val="28"/>
              </w:rPr>
              <w:t> </w:t>
            </w:r>
            <w:r w:rsidRPr="00167539">
              <w:rPr>
                <w:color w:val="000000"/>
                <w:sz w:val="20"/>
                <w:szCs w:val="28"/>
              </w:rPr>
              <w:t>443</w:t>
            </w:r>
            <w:r w:rsidR="006A3FCC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738</w:t>
            </w:r>
          </w:p>
        </w:tc>
        <w:tc>
          <w:tcPr>
            <w:tcW w:w="1701" w:type="dxa"/>
            <w:vAlign w:val="center"/>
          </w:tcPr>
          <w:p w:rsidR="00315758" w:rsidRPr="00167539" w:rsidRDefault="006A3FCC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10</w:t>
            </w:r>
          </w:p>
        </w:tc>
      </w:tr>
      <w:tr w:rsidR="00315758" w:rsidRPr="00167539" w:rsidTr="00167539">
        <w:trPr>
          <w:jc w:val="center"/>
        </w:trPr>
        <w:tc>
          <w:tcPr>
            <w:tcW w:w="5070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12.Коммерческие расходы</w:t>
            </w:r>
          </w:p>
        </w:tc>
        <w:tc>
          <w:tcPr>
            <w:tcW w:w="1416" w:type="dxa"/>
            <w:vAlign w:val="center"/>
          </w:tcPr>
          <w:p w:rsidR="00315758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______</w:t>
            </w:r>
          </w:p>
        </w:tc>
        <w:tc>
          <w:tcPr>
            <w:tcW w:w="1701" w:type="dxa"/>
            <w:vAlign w:val="center"/>
          </w:tcPr>
          <w:p w:rsidR="00315758" w:rsidRPr="00167539" w:rsidRDefault="00315758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A261C8" w:rsidRPr="004F7610" w:rsidRDefault="00A261C8" w:rsidP="004F7610">
      <w:pPr>
        <w:pStyle w:val="2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D3211" w:rsidRPr="004F7610" w:rsidRDefault="00ED3211" w:rsidP="00167539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Учет прямых затрат в составе себестоимости продукции (работ, услуг).</w:t>
      </w:r>
    </w:p>
    <w:p w:rsidR="004F7610" w:rsidRDefault="00ED3211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В соответствии с учетной политикой учет затрат на производство ведется с подразделением затрат на прямые (собираются по дебету счета 20 «Основное производство» и дебету счета 25 «Общепроизводственные расходы» на отдельных субсчетах).</w:t>
      </w:r>
    </w:p>
    <w:p w:rsidR="00ED3211" w:rsidRPr="004F7610" w:rsidRDefault="00ED3211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Прямые затраты данного предприятия перечислены в таблице </w:t>
      </w:r>
      <w:r w:rsidR="00A71E24" w:rsidRPr="004F7610">
        <w:rPr>
          <w:color w:val="000000"/>
          <w:sz w:val="28"/>
          <w:szCs w:val="28"/>
        </w:rPr>
        <w:t>7</w:t>
      </w:r>
      <w:r w:rsidRPr="004F7610">
        <w:rPr>
          <w:color w:val="000000"/>
          <w:sz w:val="28"/>
          <w:szCs w:val="28"/>
        </w:rPr>
        <w:t>.</w:t>
      </w:r>
    </w:p>
    <w:p w:rsidR="00ED3211" w:rsidRPr="004F7610" w:rsidRDefault="00ED3211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</w:rPr>
      </w:pPr>
    </w:p>
    <w:p w:rsidR="00ED3211" w:rsidRPr="004F7610" w:rsidRDefault="00ED3211" w:rsidP="004F7610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Таблица </w:t>
      </w:r>
      <w:r w:rsidR="00BE6DC6" w:rsidRPr="004F7610">
        <w:rPr>
          <w:color w:val="000000"/>
          <w:sz w:val="28"/>
          <w:szCs w:val="28"/>
        </w:rPr>
        <w:t>7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1700"/>
      </w:tblGrid>
      <w:tr w:rsidR="00ED3211" w:rsidRPr="00167539" w:rsidTr="00167539">
        <w:trPr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Вид прямых затрат</w:t>
            </w:r>
          </w:p>
        </w:tc>
        <w:tc>
          <w:tcPr>
            <w:tcW w:w="2126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ED3211" w:rsidRPr="00167539" w:rsidTr="00167539">
        <w:trPr>
          <w:trHeight w:val="451"/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1.Прямые материальные затраты (счет 20)</w:t>
            </w:r>
          </w:p>
        </w:tc>
        <w:tc>
          <w:tcPr>
            <w:tcW w:w="2126" w:type="dxa"/>
            <w:vAlign w:val="center"/>
          </w:tcPr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105 232 215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81</w:t>
            </w:r>
          </w:p>
        </w:tc>
      </w:tr>
      <w:tr w:rsidR="00ED3211" w:rsidRPr="00167539" w:rsidTr="00167539">
        <w:trPr>
          <w:trHeight w:val="451"/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2.Прямые материальные затраты (счет 25)</w:t>
            </w:r>
          </w:p>
        </w:tc>
        <w:tc>
          <w:tcPr>
            <w:tcW w:w="2126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224 210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</w:t>
            </w:r>
          </w:p>
        </w:tc>
      </w:tr>
      <w:tr w:rsidR="00ED3211" w:rsidRPr="00167539" w:rsidTr="00167539">
        <w:trPr>
          <w:trHeight w:val="401"/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3.Прямые затраты на оплату труда (счет 25)</w:t>
            </w:r>
          </w:p>
        </w:tc>
        <w:tc>
          <w:tcPr>
            <w:tcW w:w="2126" w:type="dxa"/>
            <w:vAlign w:val="center"/>
          </w:tcPr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19 329 551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10</w:t>
            </w:r>
          </w:p>
        </w:tc>
      </w:tr>
      <w:tr w:rsidR="00ED3211" w:rsidRPr="00167539" w:rsidTr="00167539">
        <w:trPr>
          <w:trHeight w:val="401"/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4. Амортизация основных средств (счет 25)</w:t>
            </w:r>
          </w:p>
        </w:tc>
        <w:tc>
          <w:tcPr>
            <w:tcW w:w="2126" w:type="dxa"/>
            <w:vAlign w:val="center"/>
          </w:tcPr>
          <w:p w:rsidR="00ED3211" w:rsidRPr="00167539" w:rsidRDefault="00466657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889 721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</w:t>
            </w:r>
          </w:p>
        </w:tc>
      </w:tr>
      <w:tr w:rsidR="00ED3211" w:rsidRPr="00167539" w:rsidTr="00167539">
        <w:trPr>
          <w:trHeight w:val="401"/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5. Аренда и обслуживание производственных помещений (счет 25)</w:t>
            </w:r>
          </w:p>
        </w:tc>
        <w:tc>
          <w:tcPr>
            <w:tcW w:w="2126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825 711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</w:t>
            </w:r>
          </w:p>
        </w:tc>
      </w:tr>
      <w:tr w:rsidR="00ED3211" w:rsidRPr="00167539" w:rsidTr="00167539">
        <w:trPr>
          <w:trHeight w:val="401"/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6. Ремонт оборудования (счет 20)</w:t>
            </w:r>
          </w:p>
        </w:tc>
        <w:tc>
          <w:tcPr>
            <w:tcW w:w="2126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109 908</w:t>
            </w:r>
          </w:p>
        </w:tc>
        <w:tc>
          <w:tcPr>
            <w:tcW w:w="1700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</w:t>
            </w:r>
          </w:p>
        </w:tc>
      </w:tr>
      <w:tr w:rsidR="00ED3211" w:rsidRPr="00167539" w:rsidTr="00167539">
        <w:trPr>
          <w:jc w:val="center"/>
        </w:trPr>
        <w:tc>
          <w:tcPr>
            <w:tcW w:w="450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Итого прямых затрат</w:t>
            </w:r>
          </w:p>
        </w:tc>
        <w:tc>
          <w:tcPr>
            <w:tcW w:w="2126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15 </w:t>
            </w:r>
            <w:r w:rsidR="009376DF" w:rsidRPr="00167539">
              <w:rPr>
                <w:color w:val="000000"/>
                <w:sz w:val="20"/>
                <w:szCs w:val="28"/>
              </w:rPr>
              <w:t>031</w:t>
            </w:r>
            <w:r w:rsidRPr="00167539">
              <w:rPr>
                <w:color w:val="000000"/>
                <w:sz w:val="20"/>
                <w:szCs w:val="28"/>
              </w:rPr>
              <w:t xml:space="preserve"> </w:t>
            </w:r>
            <w:r w:rsidR="009376DF" w:rsidRPr="00167539">
              <w:rPr>
                <w:color w:val="000000"/>
                <w:sz w:val="20"/>
                <w:szCs w:val="28"/>
              </w:rPr>
              <w:t>026</w:t>
            </w:r>
          </w:p>
        </w:tc>
        <w:tc>
          <w:tcPr>
            <w:tcW w:w="1700" w:type="dxa"/>
            <w:vAlign w:val="center"/>
          </w:tcPr>
          <w:p w:rsidR="00ED3211" w:rsidRPr="00167539" w:rsidRDefault="004F7610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 xml:space="preserve"> </w:t>
            </w:r>
            <w:r w:rsidR="00ED3211" w:rsidRPr="00167539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ED3211" w:rsidRPr="004F7610" w:rsidRDefault="00ED3211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</w:rPr>
      </w:pPr>
    </w:p>
    <w:p w:rsidR="00ED3211" w:rsidRPr="004F7610" w:rsidRDefault="00ED3211" w:rsidP="00167539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Метод распределения косвенных затрат.</w:t>
      </w:r>
    </w:p>
    <w:p w:rsidR="00ED3211" w:rsidRPr="004F7610" w:rsidRDefault="00ED3211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Общехозяйственные и управленческие расходы, учитываемые по дебету счета 26 «Общехозяйственные расходы», признаются косвенными и по окончании отчетного периода не распределяются между объектами калькулирования, а списываются непосредственно в дебет счета 90 «Продажи».</w:t>
      </w:r>
    </w:p>
    <w:p w:rsidR="004F7610" w:rsidRDefault="00ED3211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Косвенные затраты данного предприятия показаны в таблице </w:t>
      </w:r>
      <w:r w:rsidR="00A71E24" w:rsidRPr="004F7610">
        <w:rPr>
          <w:color w:val="000000"/>
          <w:sz w:val="28"/>
          <w:szCs w:val="28"/>
        </w:rPr>
        <w:t>8</w:t>
      </w:r>
      <w:r w:rsidRPr="004F7610">
        <w:rPr>
          <w:color w:val="000000"/>
          <w:sz w:val="28"/>
          <w:szCs w:val="28"/>
        </w:rPr>
        <w:t xml:space="preserve"> .</w:t>
      </w:r>
    </w:p>
    <w:p w:rsidR="00167539" w:rsidRDefault="00167539" w:rsidP="00167539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  <w:szCs w:val="28"/>
        </w:rPr>
      </w:pPr>
    </w:p>
    <w:p w:rsidR="00ED3211" w:rsidRPr="004F7610" w:rsidRDefault="00ED3211" w:rsidP="00167539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Таблица </w:t>
      </w:r>
      <w:r w:rsidR="00A71E24" w:rsidRPr="004F7610">
        <w:rPr>
          <w:color w:val="000000"/>
          <w:sz w:val="28"/>
          <w:szCs w:val="28"/>
        </w:rPr>
        <w:t>8</w:t>
      </w:r>
    </w:p>
    <w:tbl>
      <w:tblPr>
        <w:tblStyle w:val="a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361"/>
        <w:gridCol w:w="1558"/>
        <w:gridCol w:w="1843"/>
      </w:tblGrid>
      <w:tr w:rsidR="00ED3211" w:rsidRPr="00167539" w:rsidTr="00167539">
        <w:trPr>
          <w:jc w:val="center"/>
        </w:trPr>
        <w:tc>
          <w:tcPr>
            <w:tcW w:w="4361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Вид косвенных затрат</w:t>
            </w:r>
          </w:p>
        </w:tc>
        <w:tc>
          <w:tcPr>
            <w:tcW w:w="1558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Сумма, руб.</w:t>
            </w:r>
          </w:p>
        </w:tc>
        <w:tc>
          <w:tcPr>
            <w:tcW w:w="184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Удельный вес, %</w:t>
            </w:r>
          </w:p>
        </w:tc>
      </w:tr>
      <w:tr w:rsidR="00ED3211" w:rsidRPr="00167539" w:rsidTr="00167539">
        <w:trPr>
          <w:jc w:val="center"/>
        </w:trPr>
        <w:tc>
          <w:tcPr>
            <w:tcW w:w="4361" w:type="dxa"/>
            <w:vAlign w:val="center"/>
          </w:tcPr>
          <w:p w:rsidR="004F7610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1. Общехозяйственные расходы расходы – всего, в том числе:</w:t>
            </w:r>
          </w:p>
          <w:p w:rsidR="00ED3211" w:rsidRPr="00167539" w:rsidRDefault="00BE6DC6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-амортизация производственного</w:t>
            </w:r>
            <w:r w:rsidR="00ED3211" w:rsidRPr="00167539">
              <w:rPr>
                <w:color w:val="000000"/>
                <w:sz w:val="20"/>
                <w:szCs w:val="28"/>
              </w:rPr>
              <w:t xml:space="preserve"> оборудования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 административно-управленческие расходы</w:t>
            </w:r>
          </w:p>
          <w:p w:rsidR="004F7610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 заработная плата с начислениями администрации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 прочие расходы</w:t>
            </w:r>
          </w:p>
        </w:tc>
        <w:tc>
          <w:tcPr>
            <w:tcW w:w="1558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466657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8</w:t>
            </w:r>
            <w:r w:rsidR="001C65FE" w:rsidRPr="00167539">
              <w:rPr>
                <w:color w:val="000000"/>
                <w:sz w:val="20"/>
                <w:szCs w:val="28"/>
              </w:rPr>
              <w:t> 158 148</w:t>
            </w:r>
          </w:p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287 253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</w:t>
            </w:r>
            <w:r w:rsidR="001C65FE" w:rsidRPr="00167539">
              <w:rPr>
                <w:color w:val="000000"/>
                <w:sz w:val="20"/>
                <w:szCs w:val="28"/>
              </w:rPr>
              <w:t> 442 243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466657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</w:t>
            </w:r>
            <w:r w:rsidR="001C65FE" w:rsidRPr="00167539">
              <w:rPr>
                <w:color w:val="000000"/>
                <w:sz w:val="20"/>
                <w:szCs w:val="28"/>
              </w:rPr>
              <w:t> 467 157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961 495</w:t>
            </w:r>
          </w:p>
        </w:tc>
        <w:tc>
          <w:tcPr>
            <w:tcW w:w="184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95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37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43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14</w:t>
            </w:r>
          </w:p>
        </w:tc>
      </w:tr>
      <w:tr w:rsidR="00ED3211" w:rsidRPr="00167539" w:rsidTr="00167539">
        <w:trPr>
          <w:trHeight w:val="2756"/>
          <w:jc w:val="center"/>
        </w:trPr>
        <w:tc>
          <w:tcPr>
            <w:tcW w:w="4361" w:type="dxa"/>
            <w:vAlign w:val="center"/>
          </w:tcPr>
          <w:p w:rsidR="004F7610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2.Общепроизводственные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расходы – всего, в том числе: -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 административно-управленческие расходы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 Заработная плата с начислениями аппарата управления цеха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- прочие расходы</w:t>
            </w:r>
          </w:p>
        </w:tc>
        <w:tc>
          <w:tcPr>
            <w:tcW w:w="1558" w:type="dxa"/>
            <w:vAlign w:val="center"/>
          </w:tcPr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</w:t>
            </w:r>
            <w:r w:rsidR="00466657" w:rsidRPr="00167539">
              <w:rPr>
                <w:color w:val="000000"/>
                <w:sz w:val="20"/>
                <w:szCs w:val="28"/>
              </w:rPr>
              <w:t>1</w:t>
            </w:r>
            <w:r w:rsidRPr="00167539">
              <w:rPr>
                <w:color w:val="000000"/>
                <w:sz w:val="20"/>
                <w:szCs w:val="28"/>
              </w:rPr>
              <w:t> 766 897</w:t>
            </w:r>
          </w:p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3 599 549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466657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6</w:t>
            </w:r>
            <w:r w:rsidR="001C65FE" w:rsidRPr="00167539">
              <w:rPr>
                <w:color w:val="000000"/>
                <w:sz w:val="20"/>
                <w:szCs w:val="28"/>
              </w:rPr>
              <w:t> 624 684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1C65FE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1 542 664</w:t>
            </w:r>
          </w:p>
        </w:tc>
        <w:tc>
          <w:tcPr>
            <w:tcW w:w="1843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</w:t>
            </w: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</w:t>
            </w:r>
          </w:p>
          <w:p w:rsidR="004F7610" w:rsidRPr="00167539" w:rsidRDefault="004F7610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</w:p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</w:t>
            </w:r>
          </w:p>
        </w:tc>
      </w:tr>
      <w:tr w:rsidR="00ED3211" w:rsidRPr="00167539" w:rsidTr="00167539">
        <w:trPr>
          <w:jc w:val="center"/>
        </w:trPr>
        <w:tc>
          <w:tcPr>
            <w:tcW w:w="4361" w:type="dxa"/>
            <w:vAlign w:val="center"/>
          </w:tcPr>
          <w:p w:rsidR="00ED3211" w:rsidRPr="00167539" w:rsidRDefault="00ED3211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 xml:space="preserve"> Итого косвенных затрат</w:t>
            </w:r>
          </w:p>
        </w:tc>
        <w:tc>
          <w:tcPr>
            <w:tcW w:w="1558" w:type="dxa"/>
            <w:vAlign w:val="center"/>
          </w:tcPr>
          <w:p w:rsidR="00ED3211" w:rsidRPr="00167539" w:rsidRDefault="00466657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19</w:t>
            </w:r>
            <w:r w:rsidR="001C65FE" w:rsidRPr="00167539">
              <w:rPr>
                <w:color w:val="000000"/>
                <w:sz w:val="20"/>
                <w:szCs w:val="28"/>
              </w:rPr>
              <w:t> 925 045</w:t>
            </w:r>
          </w:p>
        </w:tc>
        <w:tc>
          <w:tcPr>
            <w:tcW w:w="1843" w:type="dxa"/>
            <w:vAlign w:val="center"/>
          </w:tcPr>
          <w:p w:rsidR="00ED3211" w:rsidRPr="00167539" w:rsidRDefault="004F7610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 xml:space="preserve"> </w:t>
            </w:r>
            <w:r w:rsidR="00ED3211" w:rsidRPr="00167539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ED3211" w:rsidRPr="004F7610" w:rsidRDefault="00ED3211" w:rsidP="004F7610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</w:rPr>
      </w:pPr>
    </w:p>
    <w:p w:rsidR="00ED3211" w:rsidRDefault="00ED3211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На основе данных таблиц </w:t>
      </w:r>
      <w:r w:rsidR="006A3FCC" w:rsidRPr="004F7610">
        <w:rPr>
          <w:color w:val="000000"/>
          <w:sz w:val="28"/>
          <w:szCs w:val="28"/>
        </w:rPr>
        <w:t>6</w:t>
      </w:r>
      <w:r w:rsidRPr="004F7610">
        <w:rPr>
          <w:color w:val="000000"/>
          <w:sz w:val="28"/>
          <w:szCs w:val="28"/>
        </w:rPr>
        <w:t xml:space="preserve"> и </w:t>
      </w:r>
      <w:r w:rsidR="006A3FCC" w:rsidRPr="004F7610">
        <w:rPr>
          <w:color w:val="000000"/>
          <w:sz w:val="28"/>
          <w:szCs w:val="28"/>
        </w:rPr>
        <w:t>7</w:t>
      </w:r>
      <w:r w:rsidRPr="004F7610">
        <w:rPr>
          <w:color w:val="000000"/>
          <w:sz w:val="28"/>
          <w:szCs w:val="28"/>
        </w:rPr>
        <w:t xml:space="preserve"> построена круговая диаграмма, показывающая процентное соотношение прямых и косвенных затрат.</w:t>
      </w:r>
    </w:p>
    <w:p w:rsidR="00167539" w:rsidRPr="004F7610" w:rsidRDefault="00167539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11178" w:rsidRPr="004F7610" w:rsidRDefault="00057F19" w:rsidP="00167539">
      <w:pPr>
        <w:pStyle w:val="a7"/>
        <w:suppressAutoHyphens/>
        <w:spacing w:after="0"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26" type="#_x0000_t75" style="width:368.25pt;height:206.25pt">
            <v:imagedata r:id="rId8" o:title="" croptop="5633f" cropbottom="5344f"/>
          </v:shape>
        </w:pict>
      </w:r>
    </w:p>
    <w:p w:rsidR="00D01422" w:rsidRPr="004F7610" w:rsidRDefault="00D01422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Фактическую себестоимость материалов на данном предприятии списывают в производство по средней себестоимости.</w:t>
      </w:r>
    </w:p>
    <w:p w:rsidR="00D01422" w:rsidRPr="004F7610" w:rsidRDefault="00D01422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Сущность используемого метода показана на конкретном примере</w:t>
      </w:r>
      <w:r w:rsidR="00A71E24" w:rsidRPr="004F7610">
        <w:rPr>
          <w:color w:val="000000"/>
          <w:sz w:val="28"/>
          <w:szCs w:val="28"/>
        </w:rPr>
        <w:t xml:space="preserve"> в таблице 9</w:t>
      </w:r>
    </w:p>
    <w:p w:rsidR="00167539" w:rsidRDefault="00167539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  <w:szCs w:val="28"/>
        </w:rPr>
      </w:pPr>
    </w:p>
    <w:p w:rsidR="00D01422" w:rsidRPr="004F7610" w:rsidRDefault="00A71E24" w:rsidP="00167539">
      <w:pPr>
        <w:pStyle w:val="a7"/>
        <w:suppressAutoHyphens/>
        <w:spacing w:after="0" w:line="360" w:lineRule="auto"/>
        <w:ind w:firstLine="709"/>
        <w:jc w:val="right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Таблица 9</w:t>
      </w:r>
    </w:p>
    <w:tbl>
      <w:tblPr>
        <w:tblStyle w:val="a9"/>
        <w:tblW w:w="0" w:type="auto"/>
        <w:jc w:val="center"/>
        <w:tblLook w:val="00A0" w:firstRow="1" w:lastRow="0" w:firstColumn="1" w:lastColumn="0" w:noHBand="0" w:noVBand="0"/>
      </w:tblPr>
      <w:tblGrid>
        <w:gridCol w:w="2603"/>
        <w:gridCol w:w="1701"/>
        <w:gridCol w:w="1319"/>
        <w:gridCol w:w="1949"/>
      </w:tblGrid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Движение материалов</w:t>
            </w:r>
          </w:p>
        </w:tc>
        <w:tc>
          <w:tcPr>
            <w:tcW w:w="1701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Кол-во, ед.</w:t>
            </w:r>
          </w:p>
        </w:tc>
        <w:tc>
          <w:tcPr>
            <w:tcW w:w="1319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1949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Сумма, руб.</w:t>
            </w:r>
          </w:p>
        </w:tc>
      </w:tr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Остаток на 01.01.08</w:t>
            </w:r>
          </w:p>
        </w:tc>
        <w:tc>
          <w:tcPr>
            <w:tcW w:w="1701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34 845</w:t>
            </w:r>
          </w:p>
        </w:tc>
        <w:tc>
          <w:tcPr>
            <w:tcW w:w="131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354</w:t>
            </w:r>
          </w:p>
        </w:tc>
        <w:tc>
          <w:tcPr>
            <w:tcW w:w="194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12 335 130</w:t>
            </w:r>
          </w:p>
        </w:tc>
      </w:tr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Закупка 05.01.08</w:t>
            </w:r>
          </w:p>
        </w:tc>
        <w:tc>
          <w:tcPr>
            <w:tcW w:w="1701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3 545</w:t>
            </w:r>
          </w:p>
        </w:tc>
        <w:tc>
          <w:tcPr>
            <w:tcW w:w="131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564</w:t>
            </w:r>
          </w:p>
        </w:tc>
        <w:tc>
          <w:tcPr>
            <w:tcW w:w="194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1 999 380</w:t>
            </w:r>
          </w:p>
        </w:tc>
      </w:tr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Закупка 15.01.08</w:t>
            </w:r>
          </w:p>
        </w:tc>
        <w:tc>
          <w:tcPr>
            <w:tcW w:w="1701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14 864</w:t>
            </w:r>
          </w:p>
        </w:tc>
        <w:tc>
          <w:tcPr>
            <w:tcW w:w="131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671</w:t>
            </w:r>
          </w:p>
        </w:tc>
        <w:tc>
          <w:tcPr>
            <w:tcW w:w="194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9 973 744</w:t>
            </w:r>
          </w:p>
        </w:tc>
      </w:tr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Итого приход с остатком</w:t>
            </w:r>
          </w:p>
        </w:tc>
        <w:tc>
          <w:tcPr>
            <w:tcW w:w="1701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53 254</w:t>
            </w:r>
          </w:p>
        </w:tc>
        <w:tc>
          <w:tcPr>
            <w:tcW w:w="1319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949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24 308 254</w:t>
            </w:r>
          </w:p>
        </w:tc>
      </w:tr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Расход</w:t>
            </w:r>
          </w:p>
        </w:tc>
        <w:tc>
          <w:tcPr>
            <w:tcW w:w="1701" w:type="dxa"/>
            <w:vAlign w:val="center"/>
          </w:tcPr>
          <w:p w:rsidR="00D01422" w:rsidRPr="00167539" w:rsidRDefault="009F5B94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5</w:t>
            </w:r>
            <w:r w:rsidR="005D7E06" w:rsidRPr="00167539">
              <w:rPr>
                <w:color w:val="000000"/>
                <w:sz w:val="20"/>
                <w:szCs w:val="28"/>
              </w:rPr>
              <w:t xml:space="preserve"> </w:t>
            </w:r>
            <w:r w:rsidRPr="00167539">
              <w:rPr>
                <w:color w:val="000000"/>
                <w:sz w:val="20"/>
                <w:szCs w:val="28"/>
              </w:rPr>
              <w:t>345</w:t>
            </w:r>
          </w:p>
        </w:tc>
        <w:tc>
          <w:tcPr>
            <w:tcW w:w="1319" w:type="dxa"/>
            <w:vAlign w:val="center"/>
          </w:tcPr>
          <w:p w:rsidR="00D01422" w:rsidRPr="00167539" w:rsidRDefault="005D7E06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456</w:t>
            </w:r>
          </w:p>
        </w:tc>
        <w:tc>
          <w:tcPr>
            <w:tcW w:w="1949" w:type="dxa"/>
            <w:vAlign w:val="center"/>
          </w:tcPr>
          <w:p w:rsidR="00D01422" w:rsidRPr="00167539" w:rsidRDefault="005D7E06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2 437 320</w:t>
            </w:r>
          </w:p>
        </w:tc>
      </w:tr>
      <w:tr w:rsidR="00D01422" w:rsidRPr="00167539" w:rsidTr="00167539">
        <w:trPr>
          <w:jc w:val="center"/>
        </w:trPr>
        <w:tc>
          <w:tcPr>
            <w:tcW w:w="2603" w:type="dxa"/>
            <w:vAlign w:val="center"/>
          </w:tcPr>
          <w:p w:rsidR="00D01422" w:rsidRPr="00167539" w:rsidRDefault="00D01422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Остаток на 01.02.08</w:t>
            </w:r>
          </w:p>
        </w:tc>
        <w:tc>
          <w:tcPr>
            <w:tcW w:w="1701" w:type="dxa"/>
            <w:vAlign w:val="center"/>
          </w:tcPr>
          <w:p w:rsidR="00D01422" w:rsidRPr="00167539" w:rsidRDefault="005D7E06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47 909</w:t>
            </w:r>
          </w:p>
        </w:tc>
        <w:tc>
          <w:tcPr>
            <w:tcW w:w="1319" w:type="dxa"/>
            <w:vAlign w:val="center"/>
          </w:tcPr>
          <w:p w:rsidR="00D01422" w:rsidRPr="00167539" w:rsidRDefault="005D7E06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456</w:t>
            </w:r>
          </w:p>
        </w:tc>
        <w:tc>
          <w:tcPr>
            <w:tcW w:w="1949" w:type="dxa"/>
            <w:vAlign w:val="center"/>
          </w:tcPr>
          <w:p w:rsidR="00D01422" w:rsidRPr="00167539" w:rsidRDefault="005D7E06" w:rsidP="00167539">
            <w:pPr>
              <w:pStyle w:val="a7"/>
              <w:suppressAutoHyphens/>
              <w:spacing w:after="0" w:line="360" w:lineRule="auto"/>
              <w:rPr>
                <w:color w:val="000000"/>
                <w:sz w:val="20"/>
                <w:szCs w:val="28"/>
              </w:rPr>
            </w:pPr>
            <w:r w:rsidRPr="00167539">
              <w:rPr>
                <w:color w:val="000000"/>
                <w:sz w:val="20"/>
                <w:szCs w:val="28"/>
              </w:rPr>
              <w:t>21 846 504</w:t>
            </w:r>
          </w:p>
        </w:tc>
      </w:tr>
    </w:tbl>
    <w:p w:rsidR="004F7610" w:rsidRDefault="004F7610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  <w:szCs w:val="28"/>
        </w:rPr>
      </w:pPr>
    </w:p>
    <w:p w:rsidR="00D01422" w:rsidRPr="004F7610" w:rsidRDefault="00D01422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Средняя стоимость единицы равна: </w:t>
      </w:r>
      <w:r w:rsidR="005D7E06" w:rsidRPr="004F7610">
        <w:rPr>
          <w:color w:val="000000"/>
          <w:sz w:val="28"/>
          <w:szCs w:val="28"/>
        </w:rPr>
        <w:t>24 308 254</w:t>
      </w:r>
      <w:r w:rsidRPr="004F7610">
        <w:rPr>
          <w:color w:val="000000"/>
          <w:sz w:val="28"/>
          <w:szCs w:val="28"/>
        </w:rPr>
        <w:t>/</w:t>
      </w:r>
      <w:r w:rsidR="005D7E06" w:rsidRPr="004F7610">
        <w:rPr>
          <w:color w:val="000000"/>
          <w:sz w:val="28"/>
          <w:szCs w:val="28"/>
        </w:rPr>
        <w:t>53 254</w:t>
      </w:r>
      <w:r w:rsidRPr="004F7610">
        <w:rPr>
          <w:color w:val="000000"/>
          <w:sz w:val="28"/>
          <w:szCs w:val="28"/>
        </w:rPr>
        <w:t>=</w:t>
      </w:r>
      <w:r w:rsidR="005D7E06" w:rsidRPr="004F7610">
        <w:rPr>
          <w:color w:val="000000"/>
          <w:sz w:val="28"/>
          <w:szCs w:val="28"/>
        </w:rPr>
        <w:t>456</w:t>
      </w:r>
    </w:p>
    <w:p w:rsidR="00D01422" w:rsidRPr="004F7610" w:rsidRDefault="00D01422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Стоимость израсходованных материалов равна: </w:t>
      </w:r>
      <w:r w:rsidR="005D7E06" w:rsidRPr="004F7610">
        <w:rPr>
          <w:color w:val="000000"/>
          <w:sz w:val="28"/>
          <w:szCs w:val="28"/>
        </w:rPr>
        <w:t>5 345</w:t>
      </w:r>
      <w:r w:rsidRPr="004F7610">
        <w:rPr>
          <w:color w:val="000000"/>
          <w:sz w:val="28"/>
          <w:szCs w:val="28"/>
        </w:rPr>
        <w:t>*</w:t>
      </w:r>
      <w:r w:rsidR="005D7E06" w:rsidRPr="004F7610">
        <w:rPr>
          <w:color w:val="000000"/>
          <w:sz w:val="28"/>
          <w:szCs w:val="28"/>
        </w:rPr>
        <w:t>456</w:t>
      </w:r>
      <w:r w:rsidRPr="004F7610">
        <w:rPr>
          <w:color w:val="000000"/>
          <w:sz w:val="28"/>
          <w:szCs w:val="28"/>
        </w:rPr>
        <w:t>=</w:t>
      </w:r>
      <w:r w:rsidR="005D7E06" w:rsidRPr="004F7610">
        <w:rPr>
          <w:color w:val="000000"/>
          <w:sz w:val="28"/>
          <w:szCs w:val="28"/>
        </w:rPr>
        <w:t>2 437 320</w:t>
      </w:r>
    </w:p>
    <w:p w:rsidR="00D01422" w:rsidRPr="004F7610" w:rsidRDefault="00D01422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 xml:space="preserve">Стоимость запасов на 01.02.08 равна: </w:t>
      </w:r>
      <w:r w:rsidR="005D7E06" w:rsidRPr="004F7610">
        <w:rPr>
          <w:color w:val="000000"/>
          <w:sz w:val="28"/>
          <w:szCs w:val="28"/>
        </w:rPr>
        <w:t>47 909</w:t>
      </w:r>
      <w:r w:rsidRPr="004F7610">
        <w:rPr>
          <w:color w:val="000000"/>
          <w:sz w:val="28"/>
          <w:szCs w:val="28"/>
        </w:rPr>
        <w:t>*</w:t>
      </w:r>
      <w:r w:rsidR="005D7E06" w:rsidRPr="004F7610">
        <w:rPr>
          <w:color w:val="000000"/>
          <w:sz w:val="28"/>
          <w:szCs w:val="28"/>
        </w:rPr>
        <w:t>456</w:t>
      </w:r>
      <w:r w:rsidRPr="004F7610">
        <w:rPr>
          <w:color w:val="000000"/>
          <w:sz w:val="28"/>
          <w:szCs w:val="28"/>
        </w:rPr>
        <w:t>=</w:t>
      </w:r>
      <w:r w:rsidR="005D7E06" w:rsidRPr="004F7610">
        <w:rPr>
          <w:color w:val="000000"/>
          <w:sz w:val="28"/>
          <w:szCs w:val="28"/>
        </w:rPr>
        <w:t>21 846 504</w:t>
      </w:r>
    </w:p>
    <w:p w:rsidR="00D01422" w:rsidRPr="004F7610" w:rsidRDefault="00D01422" w:rsidP="001675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Оплата труда осуществляется согласно штатному расписанию в размере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должностных окладов, утвержденных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руководителем предприятия. Премии по итогам отчетного периода выплачиваются.</w:t>
      </w:r>
    </w:p>
    <w:p w:rsidR="00D01422" w:rsidRPr="004F7610" w:rsidRDefault="00D01422" w:rsidP="00167539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Калькуляция себестоимости по переменным издержкам (система «директ-костинг»).</w:t>
      </w:r>
    </w:p>
    <w:p w:rsidR="004F7610" w:rsidRDefault="00D01422" w:rsidP="00167539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По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системе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«директ-костинг» себестоимость учитывается в части прямых затрат и в части переменных косвенных затрат. Постоянные расходы не включаются в калькуляцию и периодически списываются на финансовые результаты.</w:t>
      </w:r>
    </w:p>
    <w:p w:rsidR="004F7610" w:rsidRDefault="005A3DBB" w:rsidP="004F7610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5. Принципиальное отличие системы «директ-костинг» от калькулирования полной себестоимости состоит в отношении к постоянным общепроизводственным расходам. При калькулировании полной себестоимости постоянные общепроизводственные расходы участвуют в расчетах, при калькулировании по переменным издержкам они из расчетов исключаются.</w:t>
      </w:r>
    </w:p>
    <w:p w:rsidR="005A3DBB" w:rsidRPr="004F7610" w:rsidRDefault="005A3DBB" w:rsidP="004F7610">
      <w:pPr>
        <w:pStyle w:val="a7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Система учета полных затрат позволяет сформировать прибыль от реализации продукции, работ, услуг в целом по предприятию. В рамках всего предприятия учет и списание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затрат на себестоимость могут быть выполнены</w:t>
      </w:r>
      <w:r w:rsidR="004F7610">
        <w:rPr>
          <w:color w:val="000000"/>
          <w:sz w:val="28"/>
          <w:szCs w:val="28"/>
        </w:rPr>
        <w:t xml:space="preserve"> </w:t>
      </w:r>
      <w:r w:rsidRPr="004F7610">
        <w:rPr>
          <w:color w:val="000000"/>
          <w:sz w:val="28"/>
          <w:szCs w:val="28"/>
        </w:rPr>
        <w:t>корректно с точки зрения налогообложения.</w:t>
      </w:r>
    </w:p>
    <w:p w:rsidR="005A3DBB" w:rsidRPr="004F7610" w:rsidRDefault="005A3DBB" w:rsidP="004F761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Система директ-костинг позволяет оперативно изучать взаимосвязи между объемом производства, затратами и доходом, а следовательно прогнозировать поведение себестоимости или отдельных видов расходов при изменении деловой активности.</w:t>
      </w:r>
    </w:p>
    <w:p w:rsidR="00401538" w:rsidRPr="004F7610" w:rsidRDefault="00401538" w:rsidP="004F7610">
      <w:pPr>
        <w:pStyle w:val="a7"/>
        <w:suppressAutoHyphens/>
        <w:spacing w:after="0" w:line="360" w:lineRule="auto"/>
        <w:ind w:firstLine="709"/>
        <w:rPr>
          <w:color w:val="000000"/>
          <w:sz w:val="28"/>
          <w:szCs w:val="28"/>
        </w:rPr>
      </w:pPr>
    </w:p>
    <w:p w:rsidR="005A3DBB" w:rsidRDefault="00167539" w:rsidP="00167539">
      <w:pPr>
        <w:pStyle w:val="a7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3DBB" w:rsidRPr="00167539">
        <w:rPr>
          <w:b/>
          <w:color w:val="000000"/>
          <w:sz w:val="28"/>
          <w:szCs w:val="28"/>
        </w:rPr>
        <w:t>Список использованной литературы</w:t>
      </w:r>
    </w:p>
    <w:p w:rsidR="00167539" w:rsidRPr="00167539" w:rsidRDefault="00167539" w:rsidP="00167539">
      <w:pPr>
        <w:pStyle w:val="a7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5A3DBB" w:rsidRPr="004F7610" w:rsidRDefault="005A3DBB" w:rsidP="00167539">
      <w:pPr>
        <w:pStyle w:val="a7"/>
        <w:numPr>
          <w:ilvl w:val="0"/>
          <w:numId w:val="7"/>
        </w:numPr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Нормативные документы: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Закон «О бухгалтерском учете» №129-ФЗ от 21.11.96 г.;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Налоговый кодекс РФ, ч.2, 25 глава;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ПБУ 1/2008 «Учетная политика предприятия»;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ПБУ 4/99 «Бухгалтерская отчетность»;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ПБУ 5/01 «Учет материально-производственных запасов»;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ПБУ 9/99 «Доходы организации»;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ПБУ 10/99 «Расходы организации»;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ПБУ 12/2000 «Информация по сегментам»;</w:t>
      </w:r>
    </w:p>
    <w:p w:rsidR="005A3DBB" w:rsidRPr="004F7610" w:rsidRDefault="005A3DBB" w:rsidP="00167539">
      <w:pPr>
        <w:pStyle w:val="a7"/>
        <w:numPr>
          <w:ilvl w:val="0"/>
          <w:numId w:val="6"/>
        </w:numPr>
        <w:tabs>
          <w:tab w:val="num" w:pos="360"/>
        </w:tabs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План счетов бухгалтерского учета и инструкция по его применению- М.: Проспект,2009.</w:t>
      </w:r>
    </w:p>
    <w:p w:rsidR="005A3DBB" w:rsidRPr="004F7610" w:rsidRDefault="005A3DBB" w:rsidP="00167539">
      <w:pPr>
        <w:pStyle w:val="a7"/>
        <w:numPr>
          <w:ilvl w:val="0"/>
          <w:numId w:val="7"/>
        </w:numPr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Вахрушина М.А. «Бухгалтерский управленческий учет» - М.: Омега-Л, 2008.</w:t>
      </w:r>
    </w:p>
    <w:p w:rsidR="004F7610" w:rsidRDefault="005A3DBB" w:rsidP="00167539">
      <w:pPr>
        <w:pStyle w:val="a7"/>
        <w:numPr>
          <w:ilvl w:val="0"/>
          <w:numId w:val="7"/>
        </w:numPr>
        <w:suppressAutoHyphens/>
        <w:spacing w:after="0"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Кондраков Н.П., Иванова М.А. «Бухгалтерский управленческий учет» -</w:t>
      </w:r>
    </w:p>
    <w:p w:rsidR="005A3DBB" w:rsidRPr="004F7610" w:rsidRDefault="005A3DBB" w:rsidP="00167539">
      <w:pPr>
        <w:pStyle w:val="a7"/>
        <w:tabs>
          <w:tab w:val="num" w:pos="360"/>
        </w:tabs>
        <w:suppressAutoHyphens/>
        <w:spacing w:after="0" w:line="360" w:lineRule="auto"/>
        <w:outlineLvl w:val="6"/>
        <w:rPr>
          <w:color w:val="000000"/>
          <w:sz w:val="28"/>
          <w:szCs w:val="28"/>
        </w:rPr>
      </w:pPr>
      <w:r w:rsidRPr="004F7610">
        <w:rPr>
          <w:color w:val="000000"/>
          <w:sz w:val="28"/>
          <w:szCs w:val="28"/>
        </w:rPr>
        <w:t>М.: ИНФРА-М, 2008.</w:t>
      </w:r>
    </w:p>
    <w:p w:rsidR="005A3DBB" w:rsidRPr="004F7610" w:rsidRDefault="005A3DBB" w:rsidP="00167539">
      <w:pPr>
        <w:pStyle w:val="2"/>
        <w:tabs>
          <w:tab w:val="num" w:pos="360"/>
        </w:tabs>
        <w:suppressAutoHyphens/>
        <w:spacing w:after="0" w:line="360" w:lineRule="auto"/>
        <w:outlineLvl w:val="6"/>
        <w:rPr>
          <w:color w:val="000000"/>
          <w:sz w:val="28"/>
          <w:szCs w:val="28"/>
        </w:rPr>
      </w:pPr>
    </w:p>
    <w:p w:rsidR="00167539" w:rsidRPr="00167539" w:rsidRDefault="00167539" w:rsidP="00167539">
      <w:pPr>
        <w:tabs>
          <w:tab w:val="num" w:pos="360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67539" w:rsidRPr="00167539" w:rsidSect="004F7610">
      <w:headerReference w:type="default" r:id="rId9"/>
      <w:footerReference w:type="even" r:id="rId10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5D" w:rsidRDefault="00A91E5D">
      <w:r>
        <w:separator/>
      </w:r>
    </w:p>
  </w:endnote>
  <w:endnote w:type="continuationSeparator" w:id="0">
    <w:p w:rsidR="00A91E5D" w:rsidRDefault="00A9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BB" w:rsidRDefault="005A3DBB" w:rsidP="006E28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3DBB" w:rsidRDefault="005A3DBB" w:rsidP="005A3DB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5D" w:rsidRDefault="00A91E5D">
      <w:r>
        <w:separator/>
      </w:r>
    </w:p>
  </w:footnote>
  <w:footnote w:type="continuationSeparator" w:id="0">
    <w:p w:rsidR="00A91E5D" w:rsidRDefault="00A9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10" w:rsidRPr="004F7610" w:rsidRDefault="004F7610" w:rsidP="004F7610">
    <w:pPr>
      <w:pStyle w:val="a5"/>
      <w:widowControl/>
      <w:suppressAutoHyphens/>
      <w:spacing w:line="360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971"/>
    <w:multiLevelType w:val="multilevel"/>
    <w:tmpl w:val="F41A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7"/>
        </w:tabs>
        <w:ind w:left="81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">
    <w:nsid w:val="0B975207"/>
    <w:multiLevelType w:val="hybridMultilevel"/>
    <w:tmpl w:val="F1F26EE4"/>
    <w:lvl w:ilvl="0" w:tplc="BFC2189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D020E"/>
    <w:multiLevelType w:val="multilevel"/>
    <w:tmpl w:val="B6EAB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DC4BB8"/>
    <w:multiLevelType w:val="singleLevel"/>
    <w:tmpl w:val="3D9E6820"/>
    <w:lvl w:ilvl="0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4">
    <w:nsid w:val="40A83728"/>
    <w:multiLevelType w:val="hybridMultilevel"/>
    <w:tmpl w:val="B6EAB4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21ACA"/>
    <w:multiLevelType w:val="multilevel"/>
    <w:tmpl w:val="DE9CB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7"/>
        </w:tabs>
        <w:ind w:left="81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6">
    <w:nsid w:val="57632B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9222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92D25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7B52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A4A43A4"/>
    <w:multiLevelType w:val="hybridMultilevel"/>
    <w:tmpl w:val="5CB054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0FA"/>
    <w:rsid w:val="00057F19"/>
    <w:rsid w:val="000E3E1C"/>
    <w:rsid w:val="00125A4F"/>
    <w:rsid w:val="00163FC6"/>
    <w:rsid w:val="00167539"/>
    <w:rsid w:val="001C65FE"/>
    <w:rsid w:val="001E5308"/>
    <w:rsid w:val="00207331"/>
    <w:rsid w:val="00236F31"/>
    <w:rsid w:val="00246200"/>
    <w:rsid w:val="00277EEF"/>
    <w:rsid w:val="002C1D72"/>
    <w:rsid w:val="002F2D6A"/>
    <w:rsid w:val="00315758"/>
    <w:rsid w:val="00375732"/>
    <w:rsid w:val="00375989"/>
    <w:rsid w:val="003860FA"/>
    <w:rsid w:val="003874BD"/>
    <w:rsid w:val="003A321D"/>
    <w:rsid w:val="00401538"/>
    <w:rsid w:val="00466657"/>
    <w:rsid w:val="004F7610"/>
    <w:rsid w:val="00511DBE"/>
    <w:rsid w:val="00591015"/>
    <w:rsid w:val="005A3DBB"/>
    <w:rsid w:val="005D7E06"/>
    <w:rsid w:val="005F4F64"/>
    <w:rsid w:val="00626865"/>
    <w:rsid w:val="006A3FCC"/>
    <w:rsid w:val="006E28D3"/>
    <w:rsid w:val="00771CB2"/>
    <w:rsid w:val="00830B27"/>
    <w:rsid w:val="008B7E2E"/>
    <w:rsid w:val="009376DF"/>
    <w:rsid w:val="00947945"/>
    <w:rsid w:val="009F5B94"/>
    <w:rsid w:val="00A1647A"/>
    <w:rsid w:val="00A261C8"/>
    <w:rsid w:val="00A364A8"/>
    <w:rsid w:val="00A50CEE"/>
    <w:rsid w:val="00A71DDB"/>
    <w:rsid w:val="00A71E24"/>
    <w:rsid w:val="00A91E5D"/>
    <w:rsid w:val="00B96347"/>
    <w:rsid w:val="00BB029B"/>
    <w:rsid w:val="00BB5F2E"/>
    <w:rsid w:val="00BE6DC6"/>
    <w:rsid w:val="00C13E15"/>
    <w:rsid w:val="00D01422"/>
    <w:rsid w:val="00D02E57"/>
    <w:rsid w:val="00D04BC5"/>
    <w:rsid w:val="00DE4E10"/>
    <w:rsid w:val="00E11178"/>
    <w:rsid w:val="00E250FA"/>
    <w:rsid w:val="00ED3211"/>
    <w:rsid w:val="00F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1B48C1D5-0C61-45CD-9610-05FD683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FA"/>
    <w:rPr>
      <w:sz w:val="24"/>
      <w:szCs w:val="24"/>
    </w:rPr>
  </w:style>
  <w:style w:type="paragraph" w:styleId="1">
    <w:name w:val="heading 1"/>
    <w:basedOn w:val="a"/>
    <w:next w:val="a"/>
    <w:qFormat/>
    <w:rsid w:val="00B96347"/>
    <w:pPr>
      <w:keepNext/>
      <w:spacing w:line="360" w:lineRule="auto"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B96347"/>
    <w:pPr>
      <w:keepNext/>
      <w:spacing w:line="360" w:lineRule="auto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0FA"/>
    <w:pPr>
      <w:ind w:firstLine="720"/>
      <w:jc w:val="center"/>
    </w:pPr>
    <w:rPr>
      <w:sz w:val="36"/>
    </w:rPr>
  </w:style>
  <w:style w:type="paragraph" w:styleId="a4">
    <w:name w:val="Block Text"/>
    <w:basedOn w:val="a"/>
    <w:rsid w:val="00E250FA"/>
    <w:pPr>
      <w:ind w:left="1560" w:right="1842" w:firstLine="708"/>
    </w:pPr>
    <w:rPr>
      <w:szCs w:val="20"/>
    </w:rPr>
  </w:style>
  <w:style w:type="paragraph" w:styleId="30">
    <w:name w:val="Body Text Indent 3"/>
    <w:basedOn w:val="a"/>
    <w:rsid w:val="00E250FA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E250FA"/>
    <w:pPr>
      <w:widowControl w:val="0"/>
      <w:tabs>
        <w:tab w:val="center" w:pos="4677"/>
        <w:tab w:val="right" w:pos="9355"/>
      </w:tabs>
    </w:pPr>
    <w:rPr>
      <w:rFonts w:ascii="TimesDL" w:hAnsi="TimesDL"/>
      <w:sz w:val="28"/>
      <w:szCs w:val="28"/>
    </w:rPr>
  </w:style>
  <w:style w:type="paragraph" w:styleId="a6">
    <w:name w:val="Normal (Web)"/>
    <w:basedOn w:val="a"/>
    <w:rsid w:val="00A261C8"/>
    <w:pPr>
      <w:spacing w:before="100" w:beforeAutospacing="1" w:after="100" w:afterAutospacing="1"/>
    </w:pPr>
  </w:style>
  <w:style w:type="paragraph" w:styleId="2">
    <w:name w:val="Body Text 2"/>
    <w:basedOn w:val="a"/>
    <w:rsid w:val="00A261C8"/>
    <w:pPr>
      <w:spacing w:after="120" w:line="480" w:lineRule="auto"/>
    </w:pPr>
    <w:rPr>
      <w:sz w:val="20"/>
      <w:szCs w:val="20"/>
    </w:rPr>
  </w:style>
  <w:style w:type="paragraph" w:styleId="a7">
    <w:name w:val="Body Text"/>
    <w:basedOn w:val="a"/>
    <w:rsid w:val="00A261C8"/>
    <w:pPr>
      <w:spacing w:after="120"/>
    </w:pPr>
  </w:style>
  <w:style w:type="paragraph" w:styleId="a8">
    <w:name w:val="footer"/>
    <w:basedOn w:val="a"/>
    <w:rsid w:val="00591015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D0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5A3D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Анна</dc:creator>
  <cp:keywords/>
  <dc:description/>
  <cp:lastModifiedBy>admin</cp:lastModifiedBy>
  <cp:revision>2</cp:revision>
  <cp:lastPrinted>2009-06-01T11:26:00Z</cp:lastPrinted>
  <dcterms:created xsi:type="dcterms:W3CDTF">2014-05-21T03:11:00Z</dcterms:created>
  <dcterms:modified xsi:type="dcterms:W3CDTF">2014-05-21T03:11:00Z</dcterms:modified>
</cp:coreProperties>
</file>