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2C" w:rsidRDefault="000E712C" w:rsidP="001B215D">
      <w:pPr>
        <w:pStyle w:val="11"/>
        <w:rPr>
          <w:rStyle w:val="12"/>
          <w:rFonts w:ascii="Times New Roman" w:hAnsi="Times New Roman"/>
          <w:b w:val="0"/>
          <w:i w:val="0"/>
          <w:color w:val="auto"/>
          <w:sz w:val="28"/>
          <w:szCs w:val="28"/>
        </w:rPr>
      </w:pPr>
    </w:p>
    <w:p w:rsidR="001C23C0" w:rsidRDefault="001C23C0" w:rsidP="001B215D">
      <w:pPr>
        <w:pStyle w:val="11"/>
        <w:rPr>
          <w:rStyle w:val="12"/>
          <w:rFonts w:ascii="Times New Roman" w:hAnsi="Times New Roman"/>
          <w:b w:val="0"/>
          <w:i w:val="0"/>
          <w:color w:val="auto"/>
          <w:sz w:val="28"/>
          <w:szCs w:val="28"/>
        </w:rPr>
      </w:pPr>
    </w:p>
    <w:p w:rsidR="001C23C0" w:rsidRDefault="001C23C0" w:rsidP="001B215D">
      <w:pPr>
        <w:pStyle w:val="11"/>
        <w:rPr>
          <w:rStyle w:val="12"/>
          <w:rFonts w:ascii="Times New Roman" w:hAnsi="Times New Roman"/>
          <w:b w:val="0"/>
          <w:i w:val="0"/>
          <w:color w:val="auto"/>
          <w:sz w:val="28"/>
          <w:szCs w:val="28"/>
        </w:rPr>
      </w:pPr>
    </w:p>
    <w:p w:rsidR="001C23C0" w:rsidRDefault="001C23C0" w:rsidP="001B215D">
      <w:pPr>
        <w:pStyle w:val="11"/>
        <w:rPr>
          <w:rStyle w:val="12"/>
          <w:rFonts w:ascii="Times New Roman" w:hAnsi="Times New Roman"/>
          <w:b w:val="0"/>
          <w:i w:val="0"/>
          <w:color w:val="auto"/>
          <w:sz w:val="28"/>
          <w:szCs w:val="28"/>
        </w:rPr>
      </w:pPr>
      <w:r w:rsidRPr="00964412">
        <w:rPr>
          <w:rStyle w:val="12"/>
          <w:rFonts w:ascii="Times New Roman" w:hAnsi="Times New Roman"/>
          <w:b w:val="0"/>
          <w:i w:val="0"/>
          <w:color w:val="auto"/>
          <w:sz w:val="28"/>
          <w:szCs w:val="28"/>
        </w:rPr>
        <w:t>Содержание</w:t>
      </w:r>
    </w:p>
    <w:p w:rsidR="001C23C0" w:rsidRDefault="001C23C0" w:rsidP="001B215D">
      <w:pPr>
        <w:pStyle w:val="11"/>
        <w:rPr>
          <w:rStyle w:val="12"/>
          <w:rFonts w:ascii="Times New Roman" w:hAnsi="Times New Roman"/>
          <w:b w:val="0"/>
          <w:i w:val="0"/>
          <w:color w:val="auto"/>
          <w:sz w:val="28"/>
          <w:szCs w:val="28"/>
        </w:rPr>
      </w:pPr>
    </w:p>
    <w:p w:rsidR="001C23C0" w:rsidRDefault="001C23C0" w:rsidP="0062403C">
      <w:pPr>
        <w:pStyle w:val="11"/>
        <w:numPr>
          <w:ilvl w:val="0"/>
          <w:numId w:val="10"/>
        </w:numPr>
        <w:spacing w:line="360" w:lineRule="auto"/>
        <w:rPr>
          <w:rStyle w:val="12"/>
          <w:rFonts w:ascii="Times New Roman" w:hAnsi="Times New Roman"/>
          <w:b w:val="0"/>
          <w:i w:val="0"/>
          <w:color w:val="auto"/>
          <w:sz w:val="28"/>
          <w:szCs w:val="28"/>
        </w:rPr>
      </w:pPr>
      <w:r>
        <w:rPr>
          <w:rStyle w:val="12"/>
          <w:rFonts w:ascii="Times New Roman" w:hAnsi="Times New Roman"/>
          <w:b w:val="0"/>
          <w:i w:val="0"/>
          <w:color w:val="auto"/>
          <w:sz w:val="28"/>
          <w:szCs w:val="28"/>
        </w:rPr>
        <w:t>Роль финансов в производственном  процессе.____________________ 2</w:t>
      </w:r>
    </w:p>
    <w:p w:rsidR="001C23C0" w:rsidRDefault="001C23C0" w:rsidP="0062403C">
      <w:pPr>
        <w:pStyle w:val="11"/>
        <w:numPr>
          <w:ilvl w:val="0"/>
          <w:numId w:val="10"/>
        </w:numPr>
        <w:spacing w:line="360" w:lineRule="auto"/>
        <w:rPr>
          <w:rStyle w:val="12"/>
          <w:rFonts w:ascii="Times New Roman" w:hAnsi="Times New Roman"/>
          <w:b w:val="0"/>
          <w:i w:val="0"/>
          <w:color w:val="auto"/>
          <w:sz w:val="28"/>
          <w:szCs w:val="28"/>
        </w:rPr>
      </w:pPr>
      <w:r>
        <w:rPr>
          <w:rStyle w:val="12"/>
          <w:rFonts w:ascii="Times New Roman" w:hAnsi="Times New Roman"/>
          <w:b w:val="0"/>
          <w:i w:val="0"/>
          <w:color w:val="auto"/>
          <w:sz w:val="28"/>
          <w:szCs w:val="28"/>
        </w:rPr>
        <w:t>Финансовые ресурсы предприятий, направляемые на развитие территории._________________________________________________  3</w:t>
      </w:r>
    </w:p>
    <w:p w:rsidR="001C23C0" w:rsidRDefault="001C23C0" w:rsidP="0062403C">
      <w:pPr>
        <w:pStyle w:val="11"/>
        <w:numPr>
          <w:ilvl w:val="0"/>
          <w:numId w:val="10"/>
        </w:numPr>
        <w:spacing w:line="360" w:lineRule="auto"/>
        <w:rPr>
          <w:rStyle w:val="12"/>
          <w:rFonts w:ascii="Times New Roman" w:hAnsi="Times New Roman"/>
          <w:b w:val="0"/>
          <w:i w:val="0"/>
          <w:color w:val="auto"/>
          <w:sz w:val="28"/>
          <w:szCs w:val="28"/>
        </w:rPr>
      </w:pPr>
      <w:r>
        <w:rPr>
          <w:rStyle w:val="12"/>
          <w:rFonts w:ascii="Times New Roman" w:hAnsi="Times New Roman"/>
          <w:b w:val="0"/>
          <w:i w:val="0"/>
          <w:color w:val="auto"/>
          <w:sz w:val="28"/>
          <w:szCs w:val="28"/>
        </w:rPr>
        <w:t>Финансовый контроль: значение.________________________________4</w:t>
      </w:r>
    </w:p>
    <w:p w:rsidR="001C23C0" w:rsidRPr="00964412" w:rsidRDefault="001C23C0" w:rsidP="0062403C">
      <w:pPr>
        <w:pStyle w:val="11"/>
        <w:numPr>
          <w:ilvl w:val="0"/>
          <w:numId w:val="10"/>
        </w:numPr>
        <w:spacing w:line="360" w:lineRule="auto"/>
        <w:rPr>
          <w:rStyle w:val="12"/>
          <w:rFonts w:ascii="Times New Roman" w:hAnsi="Times New Roman"/>
          <w:b w:val="0"/>
          <w:i w:val="0"/>
          <w:color w:val="auto"/>
          <w:sz w:val="28"/>
          <w:szCs w:val="28"/>
        </w:rPr>
      </w:pPr>
      <w:r>
        <w:rPr>
          <w:rStyle w:val="12"/>
          <w:rFonts w:ascii="Times New Roman" w:hAnsi="Times New Roman"/>
          <w:b w:val="0"/>
          <w:i w:val="0"/>
          <w:color w:val="auto"/>
          <w:sz w:val="28"/>
          <w:szCs w:val="28"/>
        </w:rPr>
        <w:t>Организация валютного регулирования в РФ.____________________   8</w:t>
      </w:r>
    </w:p>
    <w:p w:rsidR="001C23C0" w:rsidRPr="00964412" w:rsidRDefault="001C23C0" w:rsidP="001B215D">
      <w:pPr>
        <w:pStyle w:val="11"/>
        <w:rPr>
          <w:rStyle w:val="12"/>
          <w:rFonts w:ascii="Times New Roman" w:hAnsi="Times New Roman"/>
          <w:b w:val="0"/>
          <w:i w:val="0"/>
          <w:sz w:val="28"/>
          <w:szCs w:val="28"/>
        </w:rPr>
      </w:pPr>
    </w:p>
    <w:p w:rsidR="001C23C0" w:rsidRDefault="001C23C0" w:rsidP="001B215D">
      <w:pPr>
        <w:pStyle w:val="11"/>
        <w:jc w:val="both"/>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Default="001C23C0" w:rsidP="004225B6">
      <w:pPr>
        <w:pStyle w:val="11"/>
        <w:rPr>
          <w:rStyle w:val="12"/>
          <w:b w:val="0"/>
          <w:i w:val="0"/>
          <w:sz w:val="32"/>
          <w:szCs w:val="32"/>
        </w:rPr>
      </w:pPr>
    </w:p>
    <w:p w:rsidR="001C23C0" w:rsidRPr="0062403C" w:rsidRDefault="001C23C0" w:rsidP="001B215D">
      <w:pPr>
        <w:pStyle w:val="11"/>
        <w:ind w:firstLine="851"/>
        <w:rPr>
          <w:rStyle w:val="12"/>
          <w:rFonts w:ascii="Times New Roman" w:hAnsi="Times New Roman"/>
          <w:b w:val="0"/>
          <w:i w:val="0"/>
          <w:color w:val="auto"/>
          <w:sz w:val="28"/>
          <w:szCs w:val="28"/>
        </w:rPr>
      </w:pPr>
      <w:r w:rsidRPr="0062403C">
        <w:rPr>
          <w:rStyle w:val="12"/>
          <w:rFonts w:ascii="Times New Roman" w:hAnsi="Times New Roman"/>
          <w:b w:val="0"/>
          <w:i w:val="0"/>
          <w:color w:val="auto"/>
          <w:sz w:val="28"/>
          <w:szCs w:val="28"/>
        </w:rPr>
        <w:t>1.РОЛЬ ФИНАНСОВ В ВОСПРОИЗВОДСТВЕННОМ ПРОЦЕССЕ</w:t>
      </w:r>
    </w:p>
    <w:p w:rsidR="001C23C0" w:rsidRPr="00964412" w:rsidRDefault="001C23C0" w:rsidP="00E45CA6">
      <w:pPr>
        <w:pStyle w:val="11"/>
        <w:ind w:firstLine="851"/>
        <w:jc w:val="both"/>
        <w:rPr>
          <w:rFonts w:ascii="Times New Roman" w:hAnsi="Times New Roman"/>
          <w:sz w:val="28"/>
          <w:szCs w:val="28"/>
        </w:rPr>
      </w:pPr>
      <w:r w:rsidRPr="00964412">
        <w:rPr>
          <w:rFonts w:ascii="Times New Roman" w:hAnsi="Times New Roman"/>
          <w:sz w:val="28"/>
          <w:szCs w:val="28"/>
        </w:rPr>
        <w:t>Роль финансов состоит в том, чтобы приспособить пропорции производства к нуждам производственного и личного потребления, а также обеспечить потребности государства и хозяйствующих субъектов в финансовых ресурсах. Развитие общественных потребностей приводит к изменению состава и структуры финансовых источников, оставляемых в распоряжении субъектов хозяйствования.</w:t>
      </w:r>
    </w:p>
    <w:p w:rsidR="001C23C0" w:rsidRPr="00964412" w:rsidRDefault="001C23C0" w:rsidP="00E45CA6">
      <w:pPr>
        <w:pStyle w:val="11"/>
        <w:ind w:firstLine="851"/>
        <w:jc w:val="both"/>
        <w:rPr>
          <w:rFonts w:ascii="Times New Roman" w:hAnsi="Times New Roman"/>
          <w:sz w:val="28"/>
          <w:szCs w:val="28"/>
        </w:rPr>
      </w:pPr>
      <w:r w:rsidRPr="00964412">
        <w:rPr>
          <w:rFonts w:ascii="Times New Roman" w:hAnsi="Times New Roman"/>
          <w:sz w:val="28"/>
          <w:szCs w:val="28"/>
        </w:rPr>
        <w:t>На макроуровне с помощью финансов обеспечивают:</w:t>
      </w:r>
    </w:p>
    <w:p w:rsidR="001C23C0" w:rsidRPr="001B215D" w:rsidRDefault="001C23C0" w:rsidP="00E45CA6">
      <w:pPr>
        <w:pStyle w:val="11"/>
        <w:numPr>
          <w:ilvl w:val="0"/>
          <w:numId w:val="3"/>
        </w:numPr>
        <w:jc w:val="both"/>
        <w:rPr>
          <w:rFonts w:ascii="Times New Roman" w:hAnsi="Times New Roman"/>
          <w:sz w:val="28"/>
          <w:szCs w:val="28"/>
        </w:rPr>
      </w:pPr>
      <w:r w:rsidRPr="001B215D">
        <w:rPr>
          <w:rFonts w:ascii="Times New Roman" w:hAnsi="Times New Roman"/>
          <w:sz w:val="28"/>
          <w:szCs w:val="28"/>
        </w:rPr>
        <w:t>общественный кругооборот фондов на расширенной основе;</w:t>
      </w:r>
    </w:p>
    <w:p w:rsidR="001C23C0" w:rsidRPr="00964412" w:rsidRDefault="001C23C0" w:rsidP="00E45CA6">
      <w:pPr>
        <w:pStyle w:val="11"/>
        <w:numPr>
          <w:ilvl w:val="0"/>
          <w:numId w:val="3"/>
        </w:numPr>
        <w:jc w:val="both"/>
        <w:rPr>
          <w:rFonts w:ascii="Times New Roman" w:hAnsi="Times New Roman"/>
          <w:sz w:val="28"/>
          <w:szCs w:val="28"/>
        </w:rPr>
      </w:pPr>
      <w:r w:rsidRPr="00964412">
        <w:rPr>
          <w:rFonts w:ascii="Times New Roman" w:hAnsi="Times New Roman"/>
          <w:sz w:val="28"/>
          <w:szCs w:val="28"/>
        </w:rPr>
        <w:t>создание общегосударственного фонда финансовых ресурсов (в форме бюджетных средств);</w:t>
      </w:r>
    </w:p>
    <w:p w:rsidR="001C23C0" w:rsidRPr="00964412" w:rsidRDefault="001C23C0" w:rsidP="00E45CA6">
      <w:pPr>
        <w:pStyle w:val="11"/>
        <w:numPr>
          <w:ilvl w:val="0"/>
          <w:numId w:val="3"/>
        </w:numPr>
        <w:jc w:val="both"/>
        <w:rPr>
          <w:rFonts w:ascii="Times New Roman" w:hAnsi="Times New Roman"/>
          <w:sz w:val="28"/>
          <w:szCs w:val="28"/>
        </w:rPr>
      </w:pPr>
      <w:r w:rsidRPr="00964412">
        <w:rPr>
          <w:rFonts w:ascii="Times New Roman" w:hAnsi="Times New Roman"/>
          <w:sz w:val="28"/>
          <w:szCs w:val="28"/>
        </w:rPr>
        <w:t>регулирование отраслевой и территориальной структуры производства;</w:t>
      </w:r>
    </w:p>
    <w:p w:rsidR="001C23C0" w:rsidRPr="00964412" w:rsidRDefault="001C23C0" w:rsidP="00E45CA6">
      <w:pPr>
        <w:pStyle w:val="11"/>
        <w:numPr>
          <w:ilvl w:val="0"/>
          <w:numId w:val="3"/>
        </w:numPr>
        <w:jc w:val="both"/>
        <w:rPr>
          <w:rFonts w:ascii="Times New Roman" w:hAnsi="Times New Roman"/>
          <w:sz w:val="28"/>
          <w:szCs w:val="28"/>
        </w:rPr>
      </w:pPr>
      <w:r w:rsidRPr="00964412">
        <w:rPr>
          <w:rFonts w:ascii="Times New Roman" w:hAnsi="Times New Roman"/>
          <w:sz w:val="28"/>
          <w:szCs w:val="28"/>
        </w:rPr>
        <w:t>стимулирование быстрейшего внедрения научно-технических достижений в народное хозяйство, т. е. перевод его на инновационный путь развития;</w:t>
      </w:r>
    </w:p>
    <w:p w:rsidR="001C23C0" w:rsidRPr="00964412" w:rsidRDefault="001C23C0" w:rsidP="00E45CA6">
      <w:pPr>
        <w:pStyle w:val="11"/>
        <w:numPr>
          <w:ilvl w:val="0"/>
          <w:numId w:val="3"/>
        </w:numPr>
        <w:jc w:val="both"/>
        <w:rPr>
          <w:rFonts w:ascii="Times New Roman" w:hAnsi="Times New Roman"/>
          <w:sz w:val="28"/>
          <w:szCs w:val="28"/>
        </w:rPr>
      </w:pPr>
      <w:r w:rsidRPr="00964412">
        <w:rPr>
          <w:rFonts w:ascii="Times New Roman" w:hAnsi="Times New Roman"/>
          <w:sz w:val="28"/>
          <w:szCs w:val="28"/>
        </w:rPr>
        <w:t>удовлетворение других общественных потребностей (социальной сферы, обороны страны, поддержание правопорядка и т. д.) в финансовых ресурсах.</w:t>
      </w:r>
    </w:p>
    <w:p w:rsidR="001C23C0" w:rsidRPr="00964412" w:rsidRDefault="001C23C0" w:rsidP="00E45CA6">
      <w:pPr>
        <w:pStyle w:val="11"/>
        <w:ind w:firstLine="851"/>
        <w:jc w:val="both"/>
        <w:rPr>
          <w:rFonts w:ascii="Times New Roman" w:hAnsi="Times New Roman"/>
          <w:sz w:val="28"/>
          <w:szCs w:val="28"/>
        </w:rPr>
      </w:pPr>
      <w:r w:rsidRPr="00964412">
        <w:rPr>
          <w:rFonts w:ascii="Times New Roman" w:hAnsi="Times New Roman"/>
          <w:sz w:val="28"/>
          <w:szCs w:val="28"/>
        </w:rPr>
        <w:t>На микроуровне (на уровне предприятий и корпораций) роль финансов сводится к следующему:</w:t>
      </w:r>
    </w:p>
    <w:p w:rsidR="001C23C0" w:rsidRPr="00964412" w:rsidRDefault="001C23C0" w:rsidP="00E45CA6">
      <w:pPr>
        <w:pStyle w:val="11"/>
        <w:numPr>
          <w:ilvl w:val="0"/>
          <w:numId w:val="4"/>
        </w:numPr>
        <w:jc w:val="both"/>
        <w:rPr>
          <w:rFonts w:ascii="Times New Roman" w:hAnsi="Times New Roman"/>
          <w:sz w:val="28"/>
          <w:szCs w:val="28"/>
        </w:rPr>
      </w:pPr>
      <w:r w:rsidRPr="00964412">
        <w:rPr>
          <w:rFonts w:ascii="Times New Roman" w:hAnsi="Times New Roman"/>
          <w:sz w:val="28"/>
          <w:szCs w:val="28"/>
        </w:rPr>
        <w:t>обслуживание индивидуального кругооборота фондов, т. е. смены форм стоимости. В процессе такого кругооборота денежная форма стоимости трансформируется в товарную, и после завершения процесса производства и реализации готового продукта товарная форма стоимости вновь выступает в первоначальной денежной форме (в форме выручки от продажи товаров);</w:t>
      </w:r>
    </w:p>
    <w:p w:rsidR="001C23C0" w:rsidRPr="00964412" w:rsidRDefault="001C23C0" w:rsidP="00E45CA6">
      <w:pPr>
        <w:pStyle w:val="11"/>
        <w:numPr>
          <w:ilvl w:val="0"/>
          <w:numId w:val="4"/>
        </w:numPr>
        <w:jc w:val="both"/>
        <w:rPr>
          <w:rFonts w:ascii="Times New Roman" w:hAnsi="Times New Roman"/>
          <w:sz w:val="28"/>
          <w:szCs w:val="28"/>
        </w:rPr>
      </w:pPr>
      <w:r w:rsidRPr="00964412">
        <w:rPr>
          <w:rFonts w:ascii="Times New Roman" w:hAnsi="Times New Roman"/>
          <w:sz w:val="28"/>
          <w:szCs w:val="28"/>
        </w:rPr>
        <w:t>распределение выручки от продажи товаров (работ, услуг) после уплаты косвенных налогов в фонд возмещения материальных затрат (включая амортизационные отчисления), фонд оплаты труда (включая взносы в государственные внебюджетные фонды в форме единого социального налога) и чистый доход, выступающий в форме прибыли;</w:t>
      </w:r>
    </w:p>
    <w:p w:rsidR="001C23C0" w:rsidRPr="00964412" w:rsidRDefault="001C23C0" w:rsidP="00E45CA6">
      <w:pPr>
        <w:pStyle w:val="11"/>
        <w:numPr>
          <w:ilvl w:val="0"/>
          <w:numId w:val="4"/>
        </w:numPr>
        <w:jc w:val="both"/>
        <w:rPr>
          <w:rFonts w:ascii="Times New Roman" w:hAnsi="Times New Roman"/>
          <w:sz w:val="28"/>
          <w:szCs w:val="28"/>
        </w:rPr>
      </w:pPr>
      <w:r w:rsidRPr="00964412">
        <w:rPr>
          <w:rFonts w:ascii="Times New Roman" w:hAnsi="Times New Roman"/>
          <w:sz w:val="28"/>
          <w:szCs w:val="28"/>
        </w:rPr>
        <w:t>перераспределение чистого дохода на платежи в бюджет (налог на прибыль и иные налоги, уплачиваемые из прибыли) и прибыль, оставляемую в распоряжении предприятий на их нужды;</w:t>
      </w:r>
    </w:p>
    <w:p w:rsidR="001C23C0" w:rsidRPr="00964412" w:rsidRDefault="001C23C0" w:rsidP="00E45CA6">
      <w:pPr>
        <w:pStyle w:val="11"/>
        <w:numPr>
          <w:ilvl w:val="0"/>
          <w:numId w:val="4"/>
        </w:numPr>
        <w:jc w:val="both"/>
        <w:rPr>
          <w:rFonts w:ascii="Times New Roman" w:hAnsi="Times New Roman"/>
          <w:sz w:val="28"/>
          <w:szCs w:val="28"/>
        </w:rPr>
      </w:pPr>
      <w:r w:rsidRPr="00964412">
        <w:rPr>
          <w:rFonts w:ascii="Times New Roman" w:hAnsi="Times New Roman"/>
          <w:sz w:val="28"/>
          <w:szCs w:val="28"/>
        </w:rPr>
        <w:t>использование прибыли, оставляемой в распоряжении (чистой прибыли), на фонды потребления, накопления и резервный, а также на другие цели, предусмотренные в финансовых планах (бюджетах);</w:t>
      </w:r>
    </w:p>
    <w:p w:rsidR="001C23C0" w:rsidRPr="00964412" w:rsidRDefault="001C23C0" w:rsidP="00E45CA6">
      <w:pPr>
        <w:pStyle w:val="11"/>
        <w:numPr>
          <w:ilvl w:val="0"/>
          <w:numId w:val="4"/>
        </w:numPr>
        <w:jc w:val="both"/>
        <w:rPr>
          <w:rFonts w:ascii="Times New Roman" w:hAnsi="Times New Roman"/>
          <w:sz w:val="28"/>
          <w:szCs w:val="28"/>
        </w:rPr>
      </w:pPr>
      <w:r w:rsidRPr="00964412">
        <w:rPr>
          <w:rFonts w:ascii="Times New Roman" w:hAnsi="Times New Roman"/>
          <w:sz w:val="28"/>
          <w:szCs w:val="28"/>
        </w:rPr>
        <w:t>контроль за соблюдением соответствия между движением материальных и денежных ресурсов в процессе индивидуального кругооборота фондов, т. е. за состоянием платежеспособности и ликвидности баланса предприятия.</w:t>
      </w:r>
    </w:p>
    <w:p w:rsidR="001C23C0" w:rsidRPr="0062403C" w:rsidRDefault="001C23C0" w:rsidP="001B215D">
      <w:pPr>
        <w:pStyle w:val="1"/>
        <w:ind w:firstLine="851"/>
        <w:rPr>
          <w:rFonts w:ascii="Times New Roman" w:hAnsi="Times New Roman"/>
          <w:b w:val="0"/>
          <w:color w:val="auto"/>
        </w:rPr>
      </w:pPr>
      <w:r w:rsidRPr="0062403C">
        <w:rPr>
          <w:rFonts w:ascii="Times New Roman" w:hAnsi="Times New Roman"/>
          <w:b w:val="0"/>
          <w:color w:val="auto"/>
        </w:rPr>
        <w:t>2. ФИНАНСОВЫЕ РЕСУРСЫ ПРЕДПРИЯТИЙ, НАПРАВЛЯЕМЫЕ НА РАЗВИТИЕ ТЕРРИТОРИЙ.</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Важнейшей составной частью финансового обеспечения населенных мест, развития и содержания в них производственной и социальной инфраструктуры являются средства предприятий и хозяйственных организаций.</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 xml:space="preserve"> Главным источником формирования средств предприятий, предназначенных для социально-бытовой инфраструктуры, является их прибыль. Из прибыли, которая остается в распоряжении предприятий, формируются целевые фонды. За счет средств этих фондов предприятия имеют возможность удовлетворять коллективные потребности в жилье, социально-культурных и бытовых услугах.</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Значительный объем финансовых ресурсов предприятий направляется на содержание подведомственных им объектов жилищно-коммунального и культурно-бытового назначения. В ведомственном подчинении находятся жилищный фонд, коммунальные предприятия, детские дошкольные учреждения, пионерские лагеря, дома отдыха, санатории и т. д. За счет прибыли промышленных, строительных, транспортных и других предприятий осуществляется покрытие убытков ведомственного жилищно-коммунального хозяйства и расходов на содержание социально-культурных учреждений.</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Развитие в городских поселениях промышленности сопровождается, как правило, ростом числа их жителей. И то, и другое ведет к увеличению нагрузки на городские коммуникации, что требует их реконструкции и увеличения эксплуатационных расходов. Однако территориальные органы власти не всегда располагают для этого необходимыми ресурсами. Все это вынуждает их обращаться за помощью к предприятиям, находящимся на подведомственной им территории. Предприятия выделяют материальные, финансовые и трудовые ресурсы на общегородские мероприятия.</w:t>
      </w:r>
    </w:p>
    <w:p w:rsidR="001C23C0" w:rsidRPr="00964412" w:rsidRDefault="001C23C0" w:rsidP="00E45CA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964412">
        <w:rPr>
          <w:rFonts w:ascii="Times New Roman" w:hAnsi="Times New Roman"/>
          <w:sz w:val="28"/>
          <w:szCs w:val="28"/>
        </w:rPr>
        <w:t>Руководители предприятий сами понимают, что нормальная работа их предприятий, уровень производительности труда и т. д. в значительной степени зависят от состояния социальной инфраструктуры города. Поэтому промышленные предприятия берут на себя заботы по прокладке и поддержанию дорог и тротуаров вдоль своих объектов, освещению и озеленению прилегающих к ним территорий, ремонтируют транспортные и водопроводно-канализационные и другие коммуникации. Во многих городах для координации такой помощи созданы советы директоров предприятий, на которых решается вопрос о вкладе каждого предприятия в финансирование общегородских мероприятий.</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 xml:space="preserve">     </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 последние десятилетия в практику хозяйственной работы на местах широко внедряется метод долевого участия предприятий в создании объектов инфраструктуры. Такая форма участия средств ведомств вызвана ростом потребности в инфраструктуре, повышением ее технической оснащенности, недостаточностью средств у некоторых предприятий для сооружения отдельных инфраструктурных объектов. Например, в городах уже невозможно строительство небольших жилых домов. Раньше финансирование строительства таких домов было посильно многим, в том числе и мелким предприятиям. Современные объекты социально-бытовой инфраструктуры не только значительны по мощности, но и требуют сложного инженерно-технического оснащения, что уже непосильно для отдельных  предприятий-застройщиков.</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Выходом из такого положения стало объединение на долевых началах средств предприятий для строительства объектов инфраструктуры. Все чаще средства предприятий стали объединяться со средствами территориальных бюджетов. Такая форма использования средств предприятий прогрессивна и перспективна. Она способствует кооперации ресурсов ведомств и местных органов власти, более рациональному их использованию, комплексности застройки городских массивов, более быстрому достижению экономического и социального эффекта от вкладываемых средств.</w:t>
      </w:r>
    </w:p>
    <w:p w:rsidR="001C23C0" w:rsidRPr="00964412" w:rsidRDefault="001C23C0" w:rsidP="00E45CA6">
      <w:pPr>
        <w:tabs>
          <w:tab w:val="left" w:pos="2835"/>
        </w:tabs>
        <w:spacing w:after="0" w:line="240" w:lineRule="auto"/>
        <w:ind w:firstLine="851"/>
        <w:jc w:val="both"/>
        <w:rPr>
          <w:rFonts w:ascii="Times New Roman" w:hAnsi="Times New Roman"/>
          <w:sz w:val="28"/>
          <w:szCs w:val="28"/>
        </w:rPr>
      </w:pPr>
      <w:r w:rsidRPr="00964412">
        <w:rPr>
          <w:rFonts w:ascii="Times New Roman" w:hAnsi="Times New Roman"/>
          <w:sz w:val="28"/>
          <w:szCs w:val="28"/>
        </w:rPr>
        <w:t>Вместе с тем надо отметить, что в условиях становления рыночных отношений и экономического кризиса многие предприятия в целях снижения себестоимости своей продукции и повышения конкурентоспособности пошли по пути не только сокращения выделения средств на общерегиональные мероприятия, но и отказа от подведомственных объектов социально-культурного и коммунально-бытового назначения. А это усиливает нагрузку на местные бюджеты по содержанию и развитию социальной инфраструктуры.</w:t>
      </w:r>
    </w:p>
    <w:p w:rsidR="001C23C0" w:rsidRPr="00964412" w:rsidRDefault="001C23C0" w:rsidP="00E45CA6">
      <w:pPr>
        <w:tabs>
          <w:tab w:val="left" w:pos="2835"/>
        </w:tabs>
        <w:spacing w:after="0" w:line="240" w:lineRule="auto"/>
        <w:ind w:firstLine="851"/>
        <w:jc w:val="both"/>
        <w:rPr>
          <w:rFonts w:ascii="Times New Roman" w:hAnsi="Times New Roman"/>
          <w:sz w:val="28"/>
          <w:szCs w:val="28"/>
        </w:rPr>
      </w:pPr>
      <w:r w:rsidRPr="00964412">
        <w:rPr>
          <w:rFonts w:ascii="Times New Roman" w:hAnsi="Times New Roman"/>
          <w:sz w:val="28"/>
          <w:szCs w:val="28"/>
        </w:rPr>
        <w:t>Следует полагать, что после выхода страны из экономического кризиса, с укреплением финансового положения предприятий они, в целях социальной защищенности своих трудовых коллективов и улучшения условий проживания их в населенных пунктах, будут увеличивать выделение средств на социальную инфраструктуру и осуществление общерегиональных мероприятий. Все это приведет вновь к повышению значения средств предприятий в территориальных финансах.</w:t>
      </w:r>
    </w:p>
    <w:p w:rsidR="001C23C0" w:rsidRPr="0062403C" w:rsidRDefault="001C23C0" w:rsidP="001B215D">
      <w:pPr>
        <w:pStyle w:val="1"/>
        <w:ind w:firstLine="851"/>
        <w:rPr>
          <w:rFonts w:ascii="Times New Roman" w:hAnsi="Times New Roman"/>
          <w:b w:val="0"/>
          <w:color w:val="auto"/>
        </w:rPr>
      </w:pPr>
      <w:r w:rsidRPr="00E45CA6">
        <w:rPr>
          <w:rFonts w:ascii="Times New Roman" w:hAnsi="Times New Roman"/>
          <w:b w:val="0"/>
          <w:color w:val="auto"/>
          <w:sz w:val="32"/>
          <w:szCs w:val="32"/>
        </w:rPr>
        <w:t xml:space="preserve"> </w:t>
      </w:r>
      <w:r w:rsidRPr="0062403C">
        <w:rPr>
          <w:rFonts w:ascii="Times New Roman" w:hAnsi="Times New Roman"/>
          <w:b w:val="0"/>
          <w:color w:val="auto"/>
        </w:rPr>
        <w:t>3.</w:t>
      </w:r>
      <w:r w:rsidRPr="0062403C">
        <w:rPr>
          <w:b w:val="0"/>
        </w:rPr>
        <w:t xml:space="preserve"> </w:t>
      </w:r>
      <w:r w:rsidRPr="0062403C">
        <w:rPr>
          <w:rFonts w:ascii="Times New Roman" w:hAnsi="Times New Roman"/>
          <w:b w:val="0"/>
          <w:color w:val="auto"/>
        </w:rPr>
        <w:t xml:space="preserve">ФИНАНСОВЫЙ КОНТРОЛЬ, ВИДЫ И ЗНАЧЕНИЕ. </w:t>
      </w:r>
    </w:p>
    <w:p w:rsidR="001C23C0" w:rsidRPr="00964412" w:rsidRDefault="001C23C0" w:rsidP="00E45CA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964412">
        <w:rPr>
          <w:rFonts w:ascii="Times New Roman" w:hAnsi="Times New Roman"/>
          <w:sz w:val="28"/>
          <w:szCs w:val="28"/>
        </w:rPr>
        <w:t>Финансовый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(государства, предприятий, учреждений, организаций) с применением специфических форм и методов его организации. Он осуществляется законодательными и исполнительными органами власти всех уровней, а также специально созданными учреждениями и включает:</w:t>
      </w:r>
    </w:p>
    <w:p w:rsidR="001C23C0" w:rsidRPr="00396A12" w:rsidRDefault="001C23C0" w:rsidP="00E45CA6">
      <w:pPr>
        <w:pStyle w:val="13"/>
        <w:numPr>
          <w:ilvl w:val="0"/>
          <w:numId w:val="5"/>
        </w:numPr>
        <w:spacing w:after="0" w:line="240" w:lineRule="auto"/>
        <w:jc w:val="both"/>
        <w:rPr>
          <w:rFonts w:ascii="Times New Roman" w:hAnsi="Times New Roman"/>
          <w:sz w:val="28"/>
          <w:szCs w:val="28"/>
        </w:rPr>
      </w:pPr>
      <w:r w:rsidRPr="00396A12">
        <w:rPr>
          <w:rFonts w:ascii="Times New Roman" w:hAnsi="Times New Roman"/>
          <w:sz w:val="28"/>
          <w:szCs w:val="28"/>
        </w:rPr>
        <w:t>контроль за соблюдением финансово-хозяйственного законодательства в процессе формирования и использования фондов денежных средств,</w:t>
      </w:r>
    </w:p>
    <w:p w:rsidR="001C23C0" w:rsidRPr="00396A12" w:rsidRDefault="001C23C0" w:rsidP="00E45CA6">
      <w:pPr>
        <w:pStyle w:val="13"/>
        <w:numPr>
          <w:ilvl w:val="0"/>
          <w:numId w:val="5"/>
        </w:numPr>
        <w:spacing w:after="0" w:line="240" w:lineRule="auto"/>
        <w:jc w:val="both"/>
        <w:rPr>
          <w:rFonts w:ascii="Times New Roman" w:hAnsi="Times New Roman"/>
          <w:sz w:val="28"/>
          <w:szCs w:val="28"/>
        </w:rPr>
      </w:pPr>
      <w:r w:rsidRPr="00396A12">
        <w:rPr>
          <w:rFonts w:ascii="Times New Roman" w:hAnsi="Times New Roman"/>
          <w:sz w:val="28"/>
          <w:szCs w:val="28"/>
        </w:rPr>
        <w:t>оценку экономической эффективности финансово-хозяйственных операций и целесообразности произведённых расходов.</w:t>
      </w:r>
    </w:p>
    <w:p w:rsidR="001C23C0" w:rsidRPr="00964412" w:rsidRDefault="001C23C0" w:rsidP="00E45CA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964412">
        <w:rPr>
          <w:rFonts w:ascii="Times New Roman" w:hAnsi="Times New Roman"/>
          <w:sz w:val="28"/>
          <w:szCs w:val="28"/>
        </w:rPr>
        <w:t>Финансовый контроль в отличие от других видов контроля (экологического, санитарного, административного и др.) связан с использованием стоимостных категорий. Предметом проверок выступают такие финансовые (стоимостные) показатели, как прибыль, доходы, рентабельность, себестоимость, издержки, обращения, налог на добавленную стоимость, отчисления на различные цели и в фонды. Эти показатели носят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предприятий, а также механизм финансово-кредитных взаимосвязей.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народного хозяйства.</w:t>
      </w:r>
    </w:p>
    <w:p w:rsidR="001C23C0" w:rsidRPr="00964412" w:rsidRDefault="001C23C0" w:rsidP="00E45CA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964412">
        <w:rPr>
          <w:rFonts w:ascii="Times New Roman" w:hAnsi="Times New Roman"/>
          <w:sz w:val="28"/>
          <w:szCs w:val="28"/>
        </w:rPr>
        <w:t>Конкретные формы и методы организации финансового контроля - это практическое воплощение объективно присущего финансам, как экономической категории свойства контроля. Поскольку финансовая система государства охватывает все виды денежных фондов (как на федеральном и региональном уровне, так и на уровне отдельно хозяйствующих субъектов), финансовый контроль является многоуровневым и разносторонним.</w:t>
      </w:r>
    </w:p>
    <w:p w:rsidR="001C23C0" w:rsidRPr="00964412" w:rsidRDefault="001C23C0" w:rsidP="00E45CA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964412">
        <w:rPr>
          <w:rFonts w:ascii="Times New Roman" w:hAnsi="Times New Roman"/>
          <w:sz w:val="28"/>
          <w:szCs w:val="28"/>
        </w:rPr>
        <w:t>Финансовый контроль призван обеспечивать как интересы и права государства и его учреждений, так и всех других экономических субъектов; финансовые нарушения влекут санкции и штрафы.</w:t>
      </w:r>
    </w:p>
    <w:p w:rsidR="001C23C0" w:rsidRPr="00964412" w:rsidRDefault="001C23C0" w:rsidP="00E45CA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964412">
        <w:rPr>
          <w:rFonts w:ascii="Times New Roman" w:hAnsi="Times New Roman"/>
          <w:sz w:val="28"/>
          <w:szCs w:val="28"/>
        </w:rPr>
        <w:t>Государственный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контроля за финансовой деятельностью государственных предприятий и учреждений, государственных банков и финансовых корпораций.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 включая налоги и другие обязательные платежи, соблюдение законности и целесообразности при расходовании выделенных им бюджетных субсидий и кредитов, а также установленных правительством правил организации денежных расчётов, ведения учёта и отчётности.</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Финансовый контроль за деятельностью предприятий включает также контроль со стороны кредитных учреждений, акционеров и внутренний контроль: проверку эффективности и целесообразности использования денежных ресурсов – собственных, заёмных и привлечённых; анализ и сопоставление фактических результатов с прогнозируемыми; финансовую оценку результатов инвестиционных проектов; правильность и достоверность финансовой отчётности; контроль за финансовым состоянием и ликвидностью.</w:t>
      </w:r>
    </w:p>
    <w:p w:rsidR="001C23C0" w:rsidRPr="00964412" w:rsidRDefault="001C23C0" w:rsidP="00E45CA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964412">
        <w:rPr>
          <w:rFonts w:ascii="Times New Roman" w:hAnsi="Times New Roman"/>
          <w:sz w:val="28"/>
          <w:szCs w:val="28"/>
        </w:rPr>
        <w:t>Финансовый менеджер в крупной коммерческой структуре контролирует весь процесс инвестирования капитала. Это так называемый, постаудит, который включает сравнение фактических финансовых результатов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Следовательно, привели к существенной перестройке системы контрольных органов. В частности, в 1990 году были упразднены органы народного контроля; в связи с финансовый контроль – важный элемент системы управления финансами.</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Экономические и политические преобразования в Российской Федерации в начале 90-х годов новой политической властью во главе с Президентом возник президентский контроль.</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Появились новые органы финансового контроля: Федеральное Казначейство, Министерство Российской Федерации по налогам и сборам, Счётная Палата, Федеральная служба налоговой полиции и другие. Перестроена структура Министерства финансов России, изменились его функции. Возник аудиторский контроль. Новые формы приобрёл общественный финансовый контроль.</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Однако с приходом к власти нынешнего Президента России была пересмотрена система и структура федеральных органов исполнительной власти, установленная первым Президентом РФ Ельциным Б.Н. Некоторые контрольные органы государства были ликвидированы за ненадобностью (как например, Федеральная служба налоговой полиции), другие просто преобразованы (так, Контрольно-ревизионное управление Министерства финансов РФ было преобразовано в Федеральную службу финансово-бюджетного надзора). Эти меры Президента РФ повлекли за собой массовые увольнения специалистов, которые вынуждены были искать новые места работы, отличные от тех на которых они проработали в течении довольно продолжительного периода времени. Именно отток квалифицированных кадров из таких учреждений и явился, по-моему, причиной ухудшения обстановки в области финансового контроля со стороны вновь появившихся органов.</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Разгосударствление банковской системы и появление коммерческих банков и других кредитных организаций вызвали к жизни новые методы финансового контроля, как со стороны коммерческих банков за финансовым состоянием предприятий-клиентов, так и за деятельностью самих коммерческих банков со стороны Центрального банка России (ЦБ РФ), так и за деятельностью самого ЦБ РФ со стороны законодательных органов.</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 условиях перехода к рынку содержание и методы контроля претерпевают значительные уточнения, вызванные изменением роли государства в экономике, в частности, сужается, центрируется на сфере макроэкономических процессов, включая контроль за стоимостными пропорциями движения ВВП, денежных средств, поступающих в распоряжение государства. Одновременно расширяется сфера действия негосударственного финансового контроля со стороны аудиторских и страховых фирм; кредитных организаций и т.д. и меняется его содержание; происходит определённый сдвиг от последующего контроля в сторону предварительного.</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Развитие демократии и парламентаризма в России, повышение профессионального уровня депутатов обеих палат приводят к более тщательному контролю за финансовой деятельностью исполнительной власти и углублённому анализу целесообразности и экономической эффективности расходования средств при утверждении проектов федерального бюджета и внебюджетных фондов. Этому способствует и создание специальных контролирующих органов представительной власти. На уровне отдельных хозяйствующих субъектов происходит усиление внимания к финансовому обследованию инвестиционных проектов с привлечением специализированных консультационных фирм, инвестиционных банков.</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Важную роль в осуществлении финансового контроля играет уровень организации учёта в стране – бухгалтерского, бюджетного, налогового. Отчётная документация – главный объект финансового контроля.</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Дальнейшее развитие финансового контроля и его эффективность во многом зависят от создания новой концептуальной и законодательной базы.</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 xml:space="preserve">Органы, осуществляющие финансовый контроль. Задачи и функции органов государственного финансового контроля в Российской Федерации. </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Я, как было уже сказано выше, отметил</w:t>
      </w:r>
      <w:r>
        <w:rPr>
          <w:rFonts w:ascii="Times New Roman" w:hAnsi="Times New Roman"/>
          <w:sz w:val="28"/>
          <w:szCs w:val="28"/>
        </w:rPr>
        <w:t>а</w:t>
      </w:r>
      <w:r w:rsidRPr="00964412">
        <w:rPr>
          <w:rFonts w:ascii="Times New Roman" w:hAnsi="Times New Roman"/>
          <w:sz w:val="28"/>
          <w:szCs w:val="28"/>
        </w:rPr>
        <w:t>, что финансовый контроль подразделяется на несколько видов по разным основаниям. Существует также классификация финансового контроля в зависимости от органов (субъектов), осуществляющих его. В этом случае выделяется финансовый контроль:</w:t>
      </w:r>
    </w:p>
    <w:p w:rsidR="001C23C0" w:rsidRPr="00396A12" w:rsidRDefault="001C23C0" w:rsidP="00E45CA6">
      <w:pPr>
        <w:pStyle w:val="13"/>
        <w:numPr>
          <w:ilvl w:val="0"/>
          <w:numId w:val="6"/>
        </w:numPr>
        <w:spacing w:after="0" w:line="240" w:lineRule="auto"/>
        <w:jc w:val="both"/>
        <w:rPr>
          <w:rFonts w:ascii="Times New Roman" w:hAnsi="Times New Roman"/>
          <w:sz w:val="28"/>
          <w:szCs w:val="28"/>
        </w:rPr>
      </w:pPr>
      <w:r w:rsidRPr="00396A12">
        <w:rPr>
          <w:rFonts w:ascii="Times New Roman" w:hAnsi="Times New Roman"/>
          <w:sz w:val="28"/>
          <w:szCs w:val="28"/>
        </w:rPr>
        <w:t>президентский;</w:t>
      </w:r>
    </w:p>
    <w:p w:rsidR="001C23C0" w:rsidRPr="00396A12" w:rsidRDefault="001C23C0" w:rsidP="00E45CA6">
      <w:pPr>
        <w:pStyle w:val="13"/>
        <w:numPr>
          <w:ilvl w:val="0"/>
          <w:numId w:val="6"/>
        </w:numPr>
        <w:spacing w:after="0" w:line="240" w:lineRule="auto"/>
        <w:jc w:val="both"/>
        <w:rPr>
          <w:rFonts w:ascii="Times New Roman" w:hAnsi="Times New Roman"/>
          <w:sz w:val="28"/>
          <w:szCs w:val="28"/>
        </w:rPr>
      </w:pPr>
      <w:r w:rsidRPr="00396A12">
        <w:rPr>
          <w:rFonts w:ascii="Times New Roman" w:hAnsi="Times New Roman"/>
          <w:sz w:val="28"/>
          <w:szCs w:val="28"/>
        </w:rPr>
        <w:t>представительных органов государственной власти и местного самоуправления;</w:t>
      </w:r>
    </w:p>
    <w:p w:rsidR="001C23C0" w:rsidRPr="00964412" w:rsidRDefault="001C23C0" w:rsidP="00E45CA6">
      <w:pPr>
        <w:pStyle w:val="13"/>
        <w:numPr>
          <w:ilvl w:val="0"/>
          <w:numId w:val="6"/>
        </w:numPr>
        <w:spacing w:after="0" w:line="240" w:lineRule="auto"/>
        <w:jc w:val="both"/>
        <w:rPr>
          <w:rFonts w:ascii="Times New Roman" w:hAnsi="Times New Roman"/>
          <w:sz w:val="28"/>
          <w:szCs w:val="28"/>
        </w:rPr>
      </w:pPr>
      <w:r w:rsidRPr="00964412">
        <w:rPr>
          <w:rFonts w:ascii="Times New Roman" w:hAnsi="Times New Roman"/>
          <w:sz w:val="28"/>
          <w:szCs w:val="28"/>
        </w:rPr>
        <w:t>исполнительных органов власти;</w:t>
      </w:r>
    </w:p>
    <w:p w:rsidR="001C23C0" w:rsidRPr="00964412" w:rsidRDefault="001C23C0" w:rsidP="00E45CA6">
      <w:pPr>
        <w:pStyle w:val="13"/>
        <w:numPr>
          <w:ilvl w:val="0"/>
          <w:numId w:val="6"/>
        </w:numPr>
        <w:spacing w:after="0" w:line="240" w:lineRule="auto"/>
        <w:jc w:val="both"/>
        <w:rPr>
          <w:rFonts w:ascii="Times New Roman" w:hAnsi="Times New Roman"/>
          <w:sz w:val="28"/>
          <w:szCs w:val="28"/>
        </w:rPr>
      </w:pPr>
      <w:r w:rsidRPr="00964412">
        <w:rPr>
          <w:rFonts w:ascii="Times New Roman" w:hAnsi="Times New Roman"/>
          <w:sz w:val="28"/>
          <w:szCs w:val="28"/>
        </w:rPr>
        <w:t>финансово-кредитных органов;</w:t>
      </w:r>
    </w:p>
    <w:p w:rsidR="001C23C0" w:rsidRPr="00964412" w:rsidRDefault="001C23C0" w:rsidP="00E45CA6">
      <w:pPr>
        <w:pStyle w:val="13"/>
        <w:numPr>
          <w:ilvl w:val="0"/>
          <w:numId w:val="6"/>
        </w:numPr>
        <w:spacing w:after="0" w:line="240" w:lineRule="auto"/>
        <w:jc w:val="both"/>
        <w:rPr>
          <w:rFonts w:ascii="Times New Roman" w:hAnsi="Times New Roman"/>
          <w:sz w:val="28"/>
          <w:szCs w:val="28"/>
        </w:rPr>
      </w:pPr>
      <w:r w:rsidRPr="00964412">
        <w:rPr>
          <w:rFonts w:ascii="Times New Roman" w:hAnsi="Times New Roman"/>
          <w:sz w:val="28"/>
          <w:szCs w:val="28"/>
        </w:rPr>
        <w:t>ведомственный и внутрихозяйственный</w:t>
      </w:r>
    </w:p>
    <w:p w:rsidR="001C23C0" w:rsidRPr="00964412" w:rsidRDefault="001C23C0" w:rsidP="00E45CA6">
      <w:pPr>
        <w:pStyle w:val="13"/>
        <w:numPr>
          <w:ilvl w:val="0"/>
          <w:numId w:val="6"/>
        </w:numPr>
        <w:spacing w:after="0" w:line="240" w:lineRule="auto"/>
        <w:jc w:val="both"/>
        <w:rPr>
          <w:rFonts w:ascii="Times New Roman" w:hAnsi="Times New Roman"/>
          <w:sz w:val="28"/>
          <w:szCs w:val="28"/>
        </w:rPr>
      </w:pPr>
      <w:r w:rsidRPr="00964412">
        <w:rPr>
          <w:rFonts w:ascii="Times New Roman" w:hAnsi="Times New Roman"/>
          <w:sz w:val="28"/>
          <w:szCs w:val="28"/>
        </w:rPr>
        <w:t>общественный;</w:t>
      </w:r>
    </w:p>
    <w:p w:rsidR="001C23C0" w:rsidRPr="00964412" w:rsidRDefault="001C23C0" w:rsidP="00E45CA6">
      <w:pPr>
        <w:pStyle w:val="13"/>
        <w:numPr>
          <w:ilvl w:val="0"/>
          <w:numId w:val="6"/>
        </w:numPr>
        <w:spacing w:after="0" w:line="240" w:lineRule="auto"/>
        <w:jc w:val="both"/>
        <w:rPr>
          <w:rFonts w:ascii="Times New Roman" w:hAnsi="Times New Roman"/>
          <w:sz w:val="28"/>
          <w:szCs w:val="28"/>
        </w:rPr>
      </w:pPr>
      <w:r w:rsidRPr="00964412">
        <w:rPr>
          <w:rFonts w:ascii="Times New Roman" w:hAnsi="Times New Roman"/>
          <w:sz w:val="28"/>
          <w:szCs w:val="28"/>
        </w:rPr>
        <w:t>аудиторский.</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Принцип разделения власти, закреплённый в Конституции РФ и конституциях (уставах) субъектов Федерации предусматривает контроль финансовой деятельности органов представительной (законодательной) власти. Такой контроль осуществляется, прежде всего, при рассмотрении и утверждении проектов федерального и нижестоящих бюджетов, государственных и местных внебюджетных фондов, а также при утверждении отчётов об их исполнении.</w:t>
      </w:r>
    </w:p>
    <w:p w:rsidR="001C23C0" w:rsidRPr="0062403C" w:rsidRDefault="001C23C0" w:rsidP="00E45CA6">
      <w:pPr>
        <w:pStyle w:val="1"/>
        <w:ind w:firstLine="851"/>
        <w:jc w:val="both"/>
        <w:rPr>
          <w:rFonts w:ascii="Times New Roman" w:hAnsi="Times New Roman"/>
          <w:b w:val="0"/>
          <w:color w:val="auto"/>
        </w:rPr>
      </w:pPr>
      <w:r w:rsidRPr="0062403C">
        <w:rPr>
          <w:rFonts w:ascii="Times New Roman" w:hAnsi="Times New Roman"/>
          <w:b w:val="0"/>
          <w:color w:val="auto"/>
        </w:rPr>
        <w:t>4. ВАЛЮТНОЕ РЕГУЛИРОВАНИЕ В РОССИЙСКОЙ ФЕДЕРАЦИИ</w:t>
      </w:r>
    </w:p>
    <w:p w:rsidR="001C23C0" w:rsidRPr="00964412" w:rsidRDefault="001C23C0" w:rsidP="00E45CA6">
      <w:pPr>
        <w:ind w:firstLine="851"/>
        <w:jc w:val="both"/>
        <w:rPr>
          <w:rFonts w:ascii="Times New Roman" w:hAnsi="Times New Roman"/>
          <w:sz w:val="28"/>
          <w:szCs w:val="28"/>
        </w:rPr>
      </w:pPr>
      <w:r w:rsidRPr="00964412">
        <w:rPr>
          <w:rFonts w:ascii="Times New Roman" w:hAnsi="Times New Roman"/>
          <w:sz w:val="28"/>
          <w:szCs w:val="28"/>
        </w:rPr>
        <w:t>Валютное регулирование в Российской Федерации  прошло в своем развитии несколько этапов, которые можно обозначить следующим образом:</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Первый этап:</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1917-22 года - период валютного администрирования, включая конфискации и реквизиции ("валютный военный коммунизм");</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1923-27 года - период валютного регулирования;</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1927-87 года - административная валютная политика государства</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(государственная валютная монополия);</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Второй этап:</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1987-91 года - период становления валютных отношений в условиях рынка.</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Третий этап:</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Март 1991-октябрь 1992 года - действие Закона СССР "О валютном регулировании".</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Четвертый этап:</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С октября 1992 года - действие Закона Российской Федерации "О валютном регулировании и валютном контроле"</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Первый этап валютного регулирования, начавшийся с момента образования РСФСР (а затем СССР), характеризовался полной централизацией валютных доходов государством, от имени которого на мировых рынках выступали его представители в лице государственных внешнеторговых объединений.</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Среди первых мероприятий Советской власти была национализация</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Государственного банка России, а несколько позднее и всех остальных банковских и кредитных учреждений с объявлением банковского дела государственной монополией. Отличительной особенностью становления валютно-кредитной системы советской России, а затем СССР, являлось, в частности, введение государственной валютной монополии как основополагающего принципа организации международных валютно-кредитных отношений стран, относившихся к социалистическому лагерю.</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Государственная валютная монополия означала исключительное право государства в лице уполномоченных им органов на совершение операций с иностранной валютой и другими валютными ценностями, на управление валютными ресурсами страны, находящимися как в ее пределах, так и за границей. Такая валютная политика сводилась, главным образом, к перераспределению валютной выручки и привлеченных иностранных кредитов внутри страны в соответствии с валютным планом, к переговорам о кредитах и финансовых условиях торговых сделок, управлению официальными золотовалютными резервами и надзору за жестко ограниченными валютными операциями физических лиц (у предприятий таких операций вообще не могло быть). Абсолютно все обязаны были держать валюту на счетах в Банке внешнеэкономической деятельности СССР</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(Внешэкономбанке СССР) - пресловутый принцип концентрации резервов и"единства валютной кассы". Все важнейшие решения принимались Советом Министров СССР, и отдельные министерства и ведомства имели ограниченную свободу действий в данной области даже по техническим и самым мелким вопросам. Все, что специально не разрешалось, было, как правило, запрещено.</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Являясь составной частью государственной монополии на банковское дело, то есть сосредоточения в руках государства всех кредитных, расчетных и других банковских операций, связанных с процессом материального производства и обращения, а также организации и регулирования денежного обращения, валютная монополия выполняла ряд специфических функций:</w:t>
      </w:r>
    </w:p>
    <w:p w:rsidR="001C23C0" w:rsidRPr="00516D3D" w:rsidRDefault="001C23C0" w:rsidP="00E45CA6">
      <w:pPr>
        <w:pStyle w:val="13"/>
        <w:numPr>
          <w:ilvl w:val="0"/>
          <w:numId w:val="7"/>
        </w:numPr>
        <w:spacing w:after="0" w:line="240" w:lineRule="auto"/>
        <w:jc w:val="both"/>
        <w:rPr>
          <w:rFonts w:ascii="Times New Roman" w:hAnsi="Times New Roman"/>
          <w:sz w:val="28"/>
          <w:szCs w:val="28"/>
        </w:rPr>
      </w:pPr>
      <w:r w:rsidRPr="00516D3D">
        <w:rPr>
          <w:rFonts w:ascii="Times New Roman" w:hAnsi="Times New Roman"/>
          <w:sz w:val="28"/>
          <w:szCs w:val="28"/>
        </w:rPr>
        <w:t>Основная функция валютной монополии - планирование платежного оборота с зарубежными государствами путем разработки и контроля за исполнением платежного баланса (сводного валютного плана) и валютных планов отдельных министерств и ведомств. Как неотъемлемый элемент единой системы народнохозяйственного планирования, валютное планирование составляло одну из важнейших задач социалистического государства на всем протяжении его существования.</w:t>
      </w:r>
    </w:p>
    <w:p w:rsidR="001C23C0" w:rsidRPr="00516D3D" w:rsidRDefault="001C23C0" w:rsidP="00E45CA6">
      <w:pPr>
        <w:pStyle w:val="13"/>
        <w:numPr>
          <w:ilvl w:val="0"/>
          <w:numId w:val="7"/>
        </w:numPr>
        <w:spacing w:after="0" w:line="240" w:lineRule="auto"/>
        <w:jc w:val="both"/>
        <w:rPr>
          <w:rFonts w:ascii="Times New Roman" w:hAnsi="Times New Roman"/>
          <w:sz w:val="28"/>
          <w:szCs w:val="28"/>
        </w:rPr>
      </w:pPr>
      <w:r w:rsidRPr="00516D3D">
        <w:rPr>
          <w:rFonts w:ascii="Times New Roman" w:hAnsi="Times New Roman"/>
          <w:sz w:val="28"/>
          <w:szCs w:val="28"/>
        </w:rPr>
        <w:t>Другая функция валютной монополии заключалась в накоплении золото - валютных резервов и обеспечении их сохранности. Практика создания и регулирования золотовалютных резервов складывалась с учетом внутренних условий развития экономики страны в целом и ее отдельных отраслей, а также с учетом влияния ряда внешних факторов экономического и политического характера, потребностей в валютных ресурсах для покрытия импорта товаров и услуг, размеров текущих и потенциальных поступлений по экспорту, наличия дополнительных источников получения иностранной валюты (в частности, кредитных) и условий доступа к ним, положения на валютных рынках, рынках золота и других драгоценных металлов и так далее.</w:t>
      </w:r>
    </w:p>
    <w:p w:rsidR="001C23C0" w:rsidRPr="00516D3D" w:rsidRDefault="001C23C0" w:rsidP="00E45CA6">
      <w:pPr>
        <w:pStyle w:val="13"/>
        <w:numPr>
          <w:ilvl w:val="0"/>
          <w:numId w:val="7"/>
        </w:numPr>
        <w:spacing w:after="0" w:line="240" w:lineRule="auto"/>
        <w:jc w:val="both"/>
        <w:rPr>
          <w:rFonts w:ascii="Times New Roman" w:hAnsi="Times New Roman"/>
          <w:sz w:val="28"/>
          <w:szCs w:val="28"/>
        </w:rPr>
      </w:pPr>
      <w:r w:rsidRPr="00516D3D">
        <w:rPr>
          <w:rFonts w:ascii="Times New Roman" w:hAnsi="Times New Roman"/>
          <w:sz w:val="28"/>
          <w:szCs w:val="28"/>
        </w:rPr>
        <w:t>Третья функция государственной валютной монополии состояла в централизованном проведении и регулировании всех международных расчетов, валютных и кредитных операций в соответствии с государственными планами.</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Проведение, в конечном счете, всех этих операций через банковские учреждения создавало предпосылки для осуществления единой валютно-кредитной политики, для координации деятельности в валютно- кредитной сфере различных министерств и ведомств, участвующих в развитии внешнеэкономических связей.</w:t>
      </w:r>
    </w:p>
    <w:p w:rsidR="001C23C0" w:rsidRPr="00516D3D" w:rsidRDefault="001C23C0" w:rsidP="00E45CA6">
      <w:pPr>
        <w:pStyle w:val="13"/>
        <w:numPr>
          <w:ilvl w:val="0"/>
          <w:numId w:val="7"/>
        </w:numPr>
        <w:spacing w:after="0" w:line="240" w:lineRule="auto"/>
        <w:jc w:val="both"/>
        <w:rPr>
          <w:rFonts w:ascii="Times New Roman" w:hAnsi="Times New Roman"/>
          <w:sz w:val="28"/>
          <w:szCs w:val="28"/>
        </w:rPr>
      </w:pPr>
      <w:r w:rsidRPr="00516D3D">
        <w:rPr>
          <w:rFonts w:ascii="Times New Roman" w:hAnsi="Times New Roman"/>
          <w:sz w:val="28"/>
          <w:szCs w:val="28"/>
        </w:rPr>
        <w:t>Четвертая функция валютной монополии - обеспечение надежной защиты экономики страны, в том числе валютно-кредитной системы, от воздействия неприемлемых в тот период рыночных отношений, а также от постоянных попыток монополистических кругов использовать валютно-кредитные инструменты для подрыва основ социалистического хозяйства.</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Все эти функции на протяжении всего периода существования советского государства и валютно-кредитной монополии, несмотря на все внешние факторы и субъективные трудности, строго и четко осуществлялись на практике, защищая сложившуюся и действующую в тот момент экономическую систему и полностью ей соответствуя.</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Валютная монополия приводила к тому, что использование валютных доходов и обслуживание международных расчетов страны осуществлялось одним банком-монополистом - Внешторгбанком (позднее Внешэкономбанком). Верховный Совет СССР утверждал народнохозяйственные планы страны, в которых устанавливались также источники и объемы валютных поступлений, накопления золотовалютных резервов, направление и суммы расходов. Государство в лице Госплана, Минфина, Госбанка СССР определяло потребности регионов и отраслей, а министерства, ведомства, предприятия и местные органы власти расходовали выделенные им валютные средства в пределах установленных им лимитов.</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Фактически валютное регулирование осуществлялось в форме прямого государственного администрирования, "командования", что проявлялось в установлении жесткого курса рубля к иностранным валютам, ограничении числа участников внешнеэкономической деятельности, монопольного положения одного банка в валютной сфере.</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До начала проведения реформ валютная монополия государства (как и монополия внешней торговли) была одной из самых популярных догм, так как с ее помощью якобы укреплялась эффективность внешних связей страны, экономика защищалась от неблагоприятных воздействий извне. Советский ученый И.П.Айзенберг по этому поводу писал: "Государственная валютная монополия защищает и обеспечивает самостоятельность и независимость валюты социалистических стран, ограждает ее курс, покупательную способность и внутренние цены на товары от влияния стихийных колебаний товарных цен и валют капиталистических государств" *. Примерно то же самое писалось в</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Финансово-кредитном словаре 1984 года издания, рассматривающем "планово- регулирующую" и "защитную" функции монополии .</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Валютная монополия государства не является неотъемлемой характеристикой социалистической экономики и была "изобретена" в недрах сталинской административной системы в 30-х годах . В этот период власти почти не уделяли внимания проблемам валютного регулирования, действуя главным образом административными мерами. Любимой формой валютной политики были конфискации, которые в чуть измененной форме применялись к предприятиям до 1987 года. Так в декабре 1921 года были введены реквизиции и конфискации, поставившие валютные ценности, по выражению Д.А.Лоевецкого,</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"почти в одинаковые условия с оружием и взрывчатыми веществами" .</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Вместе с тем, в начале 20-х годов правительство страны действовало достаточно гибко и быстро, и уже 15 февраля 1923 года вышел декрет, который современники охарактеризовали "хартией валютных вольностей". Так, этот декрет давал самые широкие права по проведению валютных операций и одновременно санкционировал изъятие иностранной валюты из внутреннего обращения. Это наглядно демонстрирует тот факт, что валютная политика понималась как неразрывная часть экономической политики. Упор в тот период делался на валютное регулирование, на "овладение" валютным рынком, а термин</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"валютная монополия" просто отсутствовал.</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Уже к концу 20-х годов от "валютных вольностей" не осталось и следа, а вся валюта сосредоточилась в руках государства. После сворачивания НЭПа валютная и в целом внешнеэкономическая сфера были надолго отделены от предприятий и населения, что привело к известным результатам. Окончательно валютная монополия оформилась в 1930-37 годах</w:t>
      </w:r>
      <w:r>
        <w:rPr>
          <w:rFonts w:ascii="Times New Roman" w:hAnsi="Times New Roman"/>
          <w:sz w:val="28"/>
          <w:szCs w:val="28"/>
        </w:rPr>
        <w:t>.</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И только в 1987 году правительство предоставило предприятиям более или менее реальные права оставлять себе часть валютной выручки от экспорта и только в 1988 году появились первые признаки того, что власти готовы ликвидировать государственную валютную монополию.</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 xml:space="preserve"> На втором этапе развития валютного регулирования, начавшегося в 1987 году, практически все участники хозяйственной деятельности получили право самостоятельно выступать на внешнем рынке. Предприятия, учреждения, организации, наряду с государством, стали получать в свое распоряжение иностранную валюту от участия во внешнеэкономической деятельности. В это же время началась широкомасштабная реформа банковской системы, выразившаяся, в частности, в создании большого числа независимых от государства коммерческих банков, имевших право открывать и вести валютные счета клиентов и проводить валютные международные расчеты.</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Отражением своеобразия этого этапа являлось отсутствие специального органа валютного регулирования (существовавшая при Совете Министров СССР Государственная внешнеэкономическая комиссия выполняла и другие функции).</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Кроме того, источником валютного регулирования являлись решения Совета Министров СССР и нормативные акты министерств и ведомств. Все это настоятельно требовало разработки специального законодательства по вопросам регулирования валютных отношений.</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Третий этап развития валютного регулирования в стране начался с принятия в марте 1991 года Закона СССР "О валютном регулировании", который впервые ввел в юридическую практику такие важные понятия как "валютные ценности", "валюта СССР", "иностранная валюта", "резиденты", "нерезиденты","валютные операции" и многие другие. По Закону основным органом валютного регулирования стал Государственный банк СССР, что принято в мировой практике. Государственный банк СССР разработал письмо от 24 мая 1991 года</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 xml:space="preserve"> № 352 "Основные положения о регулировании валютных операций на территории СССР", в котором подробным образом были урегулированы важнейшие стороны валютных отношений участников валютных операций. В этот период ускоренное развитие получает валютный рынок. Только в течение двух лет(начало 1991 года - начало 1993 года) Центральный банк Российской Федерации выдал лицензии на организацию и проведение операций по купле-продаже иностранной валюты шести специализированным межбанковским валютным биржам:</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Московской, Санкт-Петербургской, Уральской региональной, Сибирской,</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Азиатско-Тихоокеанской и Ростовской. В дальнейшем межбанковский и биржевой валютный рынок развивался еще более бурными темпами и стал важнейшим и самым ликвидным сегментом финансового рынка страны.</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Развал Союза ССР и провозглашение суверенитета Российской Федерации поставил задачу скорейшей разработки и принятия собственного валютного законодательства. 9 октября 1992 года после повторного рассмотрения в Верховном Совете был принят Закон Российской Федерации "О валютном регулировании и валютном контроле". С принятием этого Закона начался новый этап валютного регулирования в Российской Федерации.</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 xml:space="preserve">Назначение данного Закона, как следовало из его названия, состояло в том, чтобы определить основные правовые параметры валютного регулирования и контроля на территории России. Сохраняя преемственность с аналогичным союзным Законом, российский Закон не являлся копией союзного документа и воспроизводил лишь те юридические нормы, которые согласуются с суверенитетом Российской Федерации и отвечают требованиям эффективного управления валютно-финансовой сферой в условиях реформ. С учетом накопленного опыта в новом Законе значительно изменена структура, уточнены и развиты основные понятия валютного регулирования, впервые дано понятие" валюта Российской Федерации", введена новая статья </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"Защита валюты Российской Федерации", с важнейшим положением о том, что расчеты между резидентами осуществляются в валюте Российской Федерации без ограничений.</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Значительно изменился в новом Законе раздел о валютном контроле</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(раздел III Закона), органами которого назывался Центральный банк</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Российской Федерации, ставший преемником Государственного банка СССР как орган валютного контроля, и Правительство Российской Федерации. Также впервые в юридический оборот введен институт "агентов валютного контроля".</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Центральный банк приступил к подготовке и изданию нормативных актов по отдельным направлениям валютного регулирования и валютного контроля.</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Итак, с принятием Закона Российской Федерации "О валютном регулировании и валютном контроле" в 1992 году было положено начало развитию собственного валютного законодательства суверенной России.</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Завершая данную главу, хотелось бы подчеркнуть, что до 1989-90 годов,"при старом порядке", валютный режим затрагивал непосредственно лишь узкий круг лиц и организаций, в основном советских граждан, выезжающих за рубеж (и командирующие их организации), и приезжающих в СССР иностранцев (а также оплачивающие их расходы фирмы, ведомства и так далее). Во внешней торговле, в условиях ее государственной монополии, все разницы, возникавшие за счет различного уровня внутренних и внешнеторговых цен (при данном валютном курсе) поглощались государственным бюджетом, вследствие чего производители экспортной продукции и потребители импортных товаров могли совершенно не интересоваться курсом рубля. Теперь эта система ушла в прошлое вместе со всеобъемлющей государственной собственностью, Госпланом и валютной монополией государства. "Значительная свобода цен, либерализация внешней торговли для предприятий с различной формой собственности, увеличение движения физических лиц через границы и другие факторы в рамках происходящих изменений системы делают курс рубля одним из важнейших экономических параметров. Он складывается в условиях значительных размеров фактической внутренней конвертируемости , то есть свободы обмена рублей на иностранную валюту на внутреннем валютном рынке по меняющемуся курсу.Это, в общем, соответствует принципам рыночной экономики".</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Вместе с тем, думается, что надежды, возлагаемые на либерализацию внешнеэкономической деятельности, в полной мере не оправдались.</w:t>
      </w:r>
    </w:p>
    <w:p w:rsidR="001C23C0" w:rsidRPr="00964412" w:rsidRDefault="001C23C0" w:rsidP="00E45CA6">
      <w:pPr>
        <w:spacing w:after="0" w:line="240" w:lineRule="auto"/>
        <w:jc w:val="both"/>
        <w:rPr>
          <w:rFonts w:ascii="Times New Roman" w:hAnsi="Times New Roman"/>
          <w:sz w:val="28"/>
          <w:szCs w:val="28"/>
        </w:rPr>
      </w:pPr>
      <w:r w:rsidRPr="00964412">
        <w:rPr>
          <w:rFonts w:ascii="Times New Roman" w:hAnsi="Times New Roman"/>
          <w:sz w:val="28"/>
          <w:szCs w:val="28"/>
        </w:rPr>
        <w:t>Дерегулирование внешнеэкономических отношений на рубеже 1980-90 годов было преждевременным, в частности потому, что оно разрушило одну из основных возможностей концентрации финансовых ресурсов в целях проведения структурной перестройки экономики. Сейчас Россия оказалась в противоречивой ситуации: с одной стороны - развал финансов и спад экономики в целом, а с другой - либерализация международных валютно-финансовых отношений и принятые на себя обязательства перед Международным валютным фондом.</w:t>
      </w:r>
    </w:p>
    <w:p w:rsidR="001C23C0" w:rsidRPr="00964412" w:rsidRDefault="001C23C0" w:rsidP="00E45CA6">
      <w:pPr>
        <w:spacing w:after="0" w:line="240" w:lineRule="auto"/>
        <w:ind w:firstLine="851"/>
        <w:jc w:val="both"/>
        <w:rPr>
          <w:rFonts w:ascii="Times New Roman" w:hAnsi="Times New Roman"/>
          <w:sz w:val="28"/>
          <w:szCs w:val="28"/>
        </w:rPr>
      </w:pPr>
      <w:r w:rsidRPr="00964412">
        <w:rPr>
          <w:rFonts w:ascii="Times New Roman" w:hAnsi="Times New Roman"/>
          <w:sz w:val="28"/>
          <w:szCs w:val="28"/>
        </w:rPr>
        <w:t>Однако возврат к государственной монополии внешней торговли и валютной монополии был бы еще большей ошибкой. Сейчас требуется на иных, рыночных, принципах проводить внешнеэкономическую и валютную политику государства.</w:t>
      </w:r>
    </w:p>
    <w:p w:rsidR="001C23C0" w:rsidRPr="00964412" w:rsidRDefault="001C23C0" w:rsidP="004701DF">
      <w:pPr>
        <w:spacing w:after="0" w:line="240" w:lineRule="auto"/>
        <w:rPr>
          <w:rFonts w:ascii="Times New Roman" w:hAnsi="Times New Roman"/>
          <w:sz w:val="28"/>
          <w:szCs w:val="28"/>
        </w:rPr>
      </w:pPr>
      <w:r w:rsidRPr="00964412">
        <w:rPr>
          <w:rFonts w:ascii="Times New Roman" w:hAnsi="Times New Roman"/>
          <w:sz w:val="28"/>
          <w:szCs w:val="28"/>
        </w:rPr>
        <w:t xml:space="preserve"> </w:t>
      </w:r>
    </w:p>
    <w:p w:rsidR="001C23C0" w:rsidRDefault="001C23C0" w:rsidP="004701DF">
      <w:pPr>
        <w:spacing w:after="0" w:line="240" w:lineRule="auto"/>
        <w:rPr>
          <w:rFonts w:ascii="Times New Roman" w:hAnsi="Times New Roman"/>
          <w:sz w:val="28"/>
          <w:szCs w:val="28"/>
        </w:rPr>
      </w:pPr>
      <w:r w:rsidRPr="00964412">
        <w:rPr>
          <w:rFonts w:ascii="Times New Roman" w:hAnsi="Times New Roman"/>
          <w:sz w:val="28"/>
          <w:szCs w:val="28"/>
        </w:rPr>
        <w:t xml:space="preserve">     </w:t>
      </w:r>
    </w:p>
    <w:p w:rsidR="001C23C0" w:rsidRDefault="001C23C0" w:rsidP="004701DF">
      <w:pPr>
        <w:spacing w:after="0" w:line="240" w:lineRule="auto"/>
        <w:rPr>
          <w:rFonts w:ascii="Times New Roman" w:hAnsi="Times New Roman"/>
          <w:sz w:val="28"/>
          <w:szCs w:val="28"/>
        </w:rPr>
      </w:pPr>
    </w:p>
    <w:p w:rsidR="001C23C0" w:rsidRDefault="001C23C0" w:rsidP="0062403C">
      <w:pPr>
        <w:spacing w:after="0" w:line="240" w:lineRule="auto"/>
        <w:ind w:firstLine="851"/>
        <w:rPr>
          <w:rFonts w:ascii="Times New Roman" w:hAnsi="Times New Roman"/>
          <w:sz w:val="28"/>
          <w:szCs w:val="28"/>
        </w:rPr>
      </w:pPr>
      <w:r>
        <w:rPr>
          <w:rFonts w:ascii="Times New Roman" w:hAnsi="Times New Roman"/>
          <w:sz w:val="28"/>
          <w:szCs w:val="28"/>
        </w:rPr>
        <w:t>17 августа 2010 г.</w:t>
      </w:r>
    </w:p>
    <w:p w:rsidR="001C23C0" w:rsidRDefault="001C23C0" w:rsidP="004701DF">
      <w:pPr>
        <w:spacing w:after="0" w:line="240" w:lineRule="auto"/>
        <w:rPr>
          <w:rFonts w:ascii="Times New Roman" w:hAnsi="Times New Roman"/>
          <w:sz w:val="28"/>
          <w:szCs w:val="28"/>
        </w:rPr>
      </w:pPr>
    </w:p>
    <w:p w:rsidR="001C23C0" w:rsidRDefault="001C23C0" w:rsidP="004701DF">
      <w:pPr>
        <w:spacing w:after="0" w:line="240" w:lineRule="auto"/>
        <w:rPr>
          <w:rFonts w:ascii="Times New Roman" w:hAnsi="Times New Roman"/>
          <w:sz w:val="28"/>
          <w:szCs w:val="28"/>
        </w:rPr>
      </w:pPr>
    </w:p>
    <w:p w:rsidR="001C23C0" w:rsidRDefault="001C23C0" w:rsidP="004701DF">
      <w:pPr>
        <w:spacing w:after="0" w:line="240" w:lineRule="auto"/>
        <w:rPr>
          <w:rFonts w:ascii="Times New Roman" w:hAnsi="Times New Roman"/>
          <w:sz w:val="28"/>
          <w:szCs w:val="28"/>
        </w:rPr>
      </w:pPr>
    </w:p>
    <w:p w:rsidR="001C23C0" w:rsidRPr="00964412" w:rsidRDefault="001C23C0" w:rsidP="00516D3D">
      <w:pPr>
        <w:spacing w:after="0" w:line="240" w:lineRule="auto"/>
        <w:jc w:val="center"/>
        <w:rPr>
          <w:rFonts w:ascii="Times New Roman" w:hAnsi="Times New Roman"/>
          <w:sz w:val="28"/>
          <w:szCs w:val="28"/>
        </w:rPr>
      </w:pPr>
      <w:r w:rsidRPr="00964412">
        <w:rPr>
          <w:rFonts w:ascii="Times New Roman" w:hAnsi="Times New Roman"/>
          <w:sz w:val="28"/>
          <w:szCs w:val="28"/>
        </w:rPr>
        <w:t>СПИСОК  ИСПОЛЬЗУЕМОЙ ЛИТЕРАТУРЫ</w:t>
      </w:r>
    </w:p>
    <w:p w:rsidR="001C23C0" w:rsidRPr="00964412" w:rsidRDefault="001C23C0" w:rsidP="004701DF">
      <w:pPr>
        <w:spacing w:after="0" w:line="240" w:lineRule="auto"/>
        <w:rPr>
          <w:rFonts w:ascii="Times New Roman" w:hAnsi="Times New Roman"/>
          <w:sz w:val="28"/>
          <w:szCs w:val="28"/>
        </w:rPr>
      </w:pPr>
    </w:p>
    <w:p w:rsidR="001C23C0" w:rsidRPr="00516D3D" w:rsidRDefault="001C23C0" w:rsidP="00516D3D">
      <w:pPr>
        <w:pStyle w:val="13"/>
        <w:numPr>
          <w:ilvl w:val="0"/>
          <w:numId w:val="9"/>
        </w:numPr>
        <w:spacing w:after="0" w:line="360" w:lineRule="auto"/>
        <w:jc w:val="both"/>
        <w:rPr>
          <w:rFonts w:ascii="Times New Roman" w:hAnsi="Times New Roman"/>
          <w:sz w:val="28"/>
          <w:szCs w:val="28"/>
        </w:rPr>
      </w:pPr>
      <w:r w:rsidRPr="00516D3D">
        <w:rPr>
          <w:rFonts w:ascii="Times New Roman" w:hAnsi="Times New Roman"/>
          <w:sz w:val="28"/>
          <w:szCs w:val="28"/>
        </w:rPr>
        <w:t>Айзенберг И.П. "Валютная политика СССР".- М.: Соцэкгиз, 1962.</w:t>
      </w:r>
    </w:p>
    <w:p w:rsidR="001C23C0" w:rsidRPr="00516D3D" w:rsidRDefault="001C23C0" w:rsidP="00516D3D">
      <w:pPr>
        <w:pStyle w:val="13"/>
        <w:numPr>
          <w:ilvl w:val="0"/>
          <w:numId w:val="9"/>
        </w:numPr>
        <w:spacing w:after="0" w:line="360" w:lineRule="auto"/>
        <w:jc w:val="both"/>
        <w:rPr>
          <w:rFonts w:ascii="Times New Roman" w:hAnsi="Times New Roman"/>
          <w:sz w:val="28"/>
          <w:szCs w:val="28"/>
        </w:rPr>
      </w:pPr>
      <w:r w:rsidRPr="00516D3D">
        <w:rPr>
          <w:rFonts w:ascii="Times New Roman" w:hAnsi="Times New Roman"/>
          <w:sz w:val="28"/>
          <w:szCs w:val="28"/>
        </w:rPr>
        <w:t xml:space="preserve"> Финансово-кредитный словарь, т.1.- М.: Финансы и статистика,1984.</w:t>
      </w:r>
    </w:p>
    <w:p w:rsidR="001C23C0" w:rsidRPr="00516D3D" w:rsidRDefault="001C23C0" w:rsidP="00516D3D">
      <w:pPr>
        <w:pStyle w:val="13"/>
        <w:numPr>
          <w:ilvl w:val="0"/>
          <w:numId w:val="9"/>
        </w:numPr>
        <w:spacing w:after="0" w:line="360" w:lineRule="auto"/>
        <w:jc w:val="both"/>
        <w:rPr>
          <w:rFonts w:ascii="Times New Roman" w:hAnsi="Times New Roman"/>
          <w:sz w:val="28"/>
          <w:szCs w:val="28"/>
        </w:rPr>
      </w:pPr>
      <w:r w:rsidRPr="00516D3D">
        <w:rPr>
          <w:rFonts w:ascii="Times New Roman" w:hAnsi="Times New Roman"/>
          <w:sz w:val="28"/>
          <w:szCs w:val="28"/>
        </w:rPr>
        <w:t>Юровский Л.Н. "Денежная политика Советской власти (1917-27 года).-М, 1920.</w:t>
      </w:r>
    </w:p>
    <w:p w:rsidR="001C23C0" w:rsidRDefault="001C23C0" w:rsidP="00516D3D">
      <w:pPr>
        <w:pStyle w:val="13"/>
        <w:numPr>
          <w:ilvl w:val="0"/>
          <w:numId w:val="9"/>
        </w:numPr>
        <w:spacing w:after="0" w:line="360" w:lineRule="auto"/>
        <w:jc w:val="both"/>
        <w:rPr>
          <w:rFonts w:ascii="Times New Roman" w:hAnsi="Times New Roman"/>
          <w:sz w:val="28"/>
          <w:szCs w:val="28"/>
        </w:rPr>
      </w:pPr>
      <w:r>
        <w:rPr>
          <w:rFonts w:ascii="Times New Roman" w:hAnsi="Times New Roman"/>
          <w:sz w:val="28"/>
          <w:szCs w:val="28"/>
        </w:rPr>
        <w:t>Полек «Финансы и денежное обращение и кредит»</w:t>
      </w:r>
    </w:p>
    <w:p w:rsidR="001C23C0" w:rsidRPr="00516D3D" w:rsidRDefault="001C23C0" w:rsidP="00516D3D">
      <w:pPr>
        <w:pStyle w:val="13"/>
        <w:numPr>
          <w:ilvl w:val="0"/>
          <w:numId w:val="9"/>
        </w:numPr>
        <w:spacing w:after="0" w:line="360" w:lineRule="auto"/>
        <w:jc w:val="both"/>
        <w:rPr>
          <w:rFonts w:ascii="Times New Roman" w:hAnsi="Times New Roman"/>
          <w:sz w:val="28"/>
          <w:szCs w:val="28"/>
        </w:rPr>
      </w:pPr>
      <w:r>
        <w:rPr>
          <w:rFonts w:ascii="Times New Roman" w:hAnsi="Times New Roman"/>
          <w:sz w:val="28"/>
          <w:szCs w:val="28"/>
        </w:rPr>
        <w:t>Романоский « Финансы и денежное обращение и кредит»</w:t>
      </w:r>
    </w:p>
    <w:p w:rsidR="001C23C0" w:rsidRPr="004225B6" w:rsidRDefault="001C23C0" w:rsidP="00516D3D">
      <w:pPr>
        <w:spacing w:after="0" w:line="240" w:lineRule="auto"/>
        <w:jc w:val="both"/>
        <w:rPr>
          <w:rFonts w:ascii="Times New Roman" w:hAnsi="Times New Roman"/>
          <w:b/>
          <w:i/>
          <w:sz w:val="28"/>
          <w:szCs w:val="28"/>
        </w:rPr>
      </w:pPr>
      <w:bookmarkStart w:id="0" w:name="_GoBack"/>
      <w:bookmarkEnd w:id="0"/>
    </w:p>
    <w:sectPr w:rsidR="001C23C0" w:rsidRPr="004225B6" w:rsidSect="007D03E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3C0" w:rsidRDefault="001C23C0" w:rsidP="00E45CA6">
      <w:pPr>
        <w:spacing w:after="0" w:line="240" w:lineRule="auto"/>
      </w:pPr>
      <w:r>
        <w:separator/>
      </w:r>
    </w:p>
  </w:endnote>
  <w:endnote w:type="continuationSeparator" w:id="0">
    <w:p w:rsidR="001C23C0" w:rsidRDefault="001C23C0" w:rsidP="00E4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3C0" w:rsidRDefault="001C23C0" w:rsidP="00E45CA6">
      <w:pPr>
        <w:spacing w:after="0" w:line="240" w:lineRule="auto"/>
      </w:pPr>
      <w:r>
        <w:separator/>
      </w:r>
    </w:p>
  </w:footnote>
  <w:footnote w:type="continuationSeparator" w:id="0">
    <w:p w:rsidR="001C23C0" w:rsidRDefault="001C23C0" w:rsidP="00E45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C0" w:rsidRDefault="001C23C0">
    <w:pPr>
      <w:pStyle w:val="a5"/>
      <w:jc w:val="right"/>
    </w:pPr>
    <w:r>
      <w:fldChar w:fldCharType="begin"/>
    </w:r>
    <w:r>
      <w:instrText xml:space="preserve"> PAGE   \* MERGEFORMAT </w:instrText>
    </w:r>
    <w:r>
      <w:fldChar w:fldCharType="separate"/>
    </w:r>
    <w:r w:rsidR="000E712C">
      <w:rPr>
        <w:noProof/>
      </w:rPr>
      <w:t>1</w:t>
    </w:r>
    <w:r>
      <w:fldChar w:fldCharType="end"/>
    </w:r>
  </w:p>
  <w:p w:rsidR="001C23C0" w:rsidRDefault="001C23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B7028"/>
    <w:multiLevelType w:val="hybridMultilevel"/>
    <w:tmpl w:val="2B140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5425B2"/>
    <w:multiLevelType w:val="hybridMultilevel"/>
    <w:tmpl w:val="6DCC9E04"/>
    <w:lvl w:ilvl="0" w:tplc="99B065C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D2B4D"/>
    <w:multiLevelType w:val="hybridMultilevel"/>
    <w:tmpl w:val="A96873B8"/>
    <w:lvl w:ilvl="0" w:tplc="04190001">
      <w:start w:val="1"/>
      <w:numFmt w:val="bullet"/>
      <w:lvlText w:val=""/>
      <w:lvlJc w:val="left"/>
      <w:pPr>
        <w:ind w:left="911" w:hanging="360"/>
      </w:pPr>
      <w:rPr>
        <w:rFonts w:ascii="Symbol" w:hAnsi="Symbol" w:hint="default"/>
      </w:rPr>
    </w:lvl>
    <w:lvl w:ilvl="1" w:tplc="04190003" w:tentative="1">
      <w:start w:val="1"/>
      <w:numFmt w:val="bullet"/>
      <w:lvlText w:val="o"/>
      <w:lvlJc w:val="left"/>
      <w:pPr>
        <w:ind w:left="1631" w:hanging="360"/>
      </w:pPr>
      <w:rPr>
        <w:rFonts w:ascii="Courier New" w:hAnsi="Courier New" w:hint="default"/>
      </w:rPr>
    </w:lvl>
    <w:lvl w:ilvl="2" w:tplc="04190005" w:tentative="1">
      <w:start w:val="1"/>
      <w:numFmt w:val="bullet"/>
      <w:lvlText w:val=""/>
      <w:lvlJc w:val="left"/>
      <w:pPr>
        <w:ind w:left="2351" w:hanging="360"/>
      </w:pPr>
      <w:rPr>
        <w:rFonts w:ascii="Wingdings" w:hAnsi="Wingdings" w:hint="default"/>
      </w:rPr>
    </w:lvl>
    <w:lvl w:ilvl="3" w:tplc="04190001" w:tentative="1">
      <w:start w:val="1"/>
      <w:numFmt w:val="bullet"/>
      <w:lvlText w:val=""/>
      <w:lvlJc w:val="left"/>
      <w:pPr>
        <w:ind w:left="3071" w:hanging="360"/>
      </w:pPr>
      <w:rPr>
        <w:rFonts w:ascii="Symbol" w:hAnsi="Symbol" w:hint="default"/>
      </w:rPr>
    </w:lvl>
    <w:lvl w:ilvl="4" w:tplc="04190003" w:tentative="1">
      <w:start w:val="1"/>
      <w:numFmt w:val="bullet"/>
      <w:lvlText w:val="o"/>
      <w:lvlJc w:val="left"/>
      <w:pPr>
        <w:ind w:left="3791" w:hanging="360"/>
      </w:pPr>
      <w:rPr>
        <w:rFonts w:ascii="Courier New" w:hAnsi="Courier New" w:hint="default"/>
      </w:rPr>
    </w:lvl>
    <w:lvl w:ilvl="5" w:tplc="04190005" w:tentative="1">
      <w:start w:val="1"/>
      <w:numFmt w:val="bullet"/>
      <w:lvlText w:val=""/>
      <w:lvlJc w:val="left"/>
      <w:pPr>
        <w:ind w:left="4511" w:hanging="360"/>
      </w:pPr>
      <w:rPr>
        <w:rFonts w:ascii="Wingdings" w:hAnsi="Wingdings" w:hint="default"/>
      </w:rPr>
    </w:lvl>
    <w:lvl w:ilvl="6" w:tplc="04190001" w:tentative="1">
      <w:start w:val="1"/>
      <w:numFmt w:val="bullet"/>
      <w:lvlText w:val=""/>
      <w:lvlJc w:val="left"/>
      <w:pPr>
        <w:ind w:left="5231" w:hanging="360"/>
      </w:pPr>
      <w:rPr>
        <w:rFonts w:ascii="Symbol" w:hAnsi="Symbol" w:hint="default"/>
      </w:rPr>
    </w:lvl>
    <w:lvl w:ilvl="7" w:tplc="04190003" w:tentative="1">
      <w:start w:val="1"/>
      <w:numFmt w:val="bullet"/>
      <w:lvlText w:val="o"/>
      <w:lvlJc w:val="left"/>
      <w:pPr>
        <w:ind w:left="5951" w:hanging="360"/>
      </w:pPr>
      <w:rPr>
        <w:rFonts w:ascii="Courier New" w:hAnsi="Courier New" w:hint="default"/>
      </w:rPr>
    </w:lvl>
    <w:lvl w:ilvl="8" w:tplc="04190005" w:tentative="1">
      <w:start w:val="1"/>
      <w:numFmt w:val="bullet"/>
      <w:lvlText w:val=""/>
      <w:lvlJc w:val="left"/>
      <w:pPr>
        <w:ind w:left="6671" w:hanging="360"/>
      </w:pPr>
      <w:rPr>
        <w:rFonts w:ascii="Wingdings" w:hAnsi="Wingdings" w:hint="default"/>
      </w:rPr>
    </w:lvl>
  </w:abstractNum>
  <w:abstractNum w:abstractNumId="3">
    <w:nsid w:val="256A1C60"/>
    <w:multiLevelType w:val="hybridMultilevel"/>
    <w:tmpl w:val="A8AA2B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A02F89"/>
    <w:multiLevelType w:val="hybridMultilevel"/>
    <w:tmpl w:val="FE28F4CE"/>
    <w:lvl w:ilvl="0" w:tplc="04190001">
      <w:start w:val="1"/>
      <w:numFmt w:val="bullet"/>
      <w:lvlText w:val=""/>
      <w:lvlJc w:val="left"/>
      <w:pPr>
        <w:ind w:left="1128" w:hanging="360"/>
      </w:pPr>
      <w:rPr>
        <w:rFonts w:ascii="Symbol" w:hAnsi="Symbol" w:hint="default"/>
      </w:rPr>
    </w:lvl>
    <w:lvl w:ilvl="1" w:tplc="2C9E3678">
      <w:numFmt w:val="bullet"/>
      <w:lvlText w:val="•"/>
      <w:lvlJc w:val="left"/>
      <w:pPr>
        <w:ind w:left="1848" w:hanging="360"/>
      </w:pPr>
      <w:rPr>
        <w:rFonts w:ascii="Times New Roman" w:eastAsia="Times New Roman" w:hAnsi="Times New Roman"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5">
    <w:nsid w:val="36A76765"/>
    <w:multiLevelType w:val="hybridMultilevel"/>
    <w:tmpl w:val="5E22A28C"/>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6">
    <w:nsid w:val="396177ED"/>
    <w:multiLevelType w:val="hybridMultilevel"/>
    <w:tmpl w:val="6A9A04E6"/>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7">
    <w:nsid w:val="3BB672EF"/>
    <w:multiLevelType w:val="hybridMultilevel"/>
    <w:tmpl w:val="4FF6E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B037512"/>
    <w:multiLevelType w:val="hybridMultilevel"/>
    <w:tmpl w:val="14D6B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3023C7"/>
    <w:multiLevelType w:val="hybridMultilevel"/>
    <w:tmpl w:val="0DB06A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4"/>
  </w:num>
  <w:num w:numId="4">
    <w:abstractNumId w:val="2"/>
  </w:num>
  <w:num w:numId="5">
    <w:abstractNumId w:val="6"/>
  </w:num>
  <w:num w:numId="6">
    <w:abstractNumId w:val="5"/>
  </w:num>
  <w:num w:numId="7">
    <w:abstractNumId w:val="9"/>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E07"/>
    <w:rsid w:val="00035B69"/>
    <w:rsid w:val="000E712C"/>
    <w:rsid w:val="001A329B"/>
    <w:rsid w:val="001B215D"/>
    <w:rsid w:val="001C23C0"/>
    <w:rsid w:val="00334AFB"/>
    <w:rsid w:val="00396A12"/>
    <w:rsid w:val="004225B6"/>
    <w:rsid w:val="004614B3"/>
    <w:rsid w:val="004701DF"/>
    <w:rsid w:val="00483CCD"/>
    <w:rsid w:val="004F44B3"/>
    <w:rsid w:val="00501421"/>
    <w:rsid w:val="00513163"/>
    <w:rsid w:val="00516D3D"/>
    <w:rsid w:val="005833B8"/>
    <w:rsid w:val="00605FDF"/>
    <w:rsid w:val="0062403C"/>
    <w:rsid w:val="006A27C9"/>
    <w:rsid w:val="007D03E7"/>
    <w:rsid w:val="00964412"/>
    <w:rsid w:val="00965D59"/>
    <w:rsid w:val="0097074C"/>
    <w:rsid w:val="00AE4913"/>
    <w:rsid w:val="00B12E07"/>
    <w:rsid w:val="00CE7301"/>
    <w:rsid w:val="00DB53D9"/>
    <w:rsid w:val="00E010E6"/>
    <w:rsid w:val="00E4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A597A-9F2C-4A10-8745-A464EC39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B6"/>
    <w:pPr>
      <w:spacing w:after="200" w:line="276" w:lineRule="auto"/>
    </w:pPr>
    <w:rPr>
      <w:sz w:val="22"/>
      <w:szCs w:val="22"/>
    </w:rPr>
  </w:style>
  <w:style w:type="paragraph" w:styleId="1">
    <w:name w:val="heading 1"/>
    <w:basedOn w:val="a"/>
    <w:next w:val="a"/>
    <w:link w:val="10"/>
    <w:qFormat/>
    <w:rsid w:val="004225B6"/>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225B6"/>
    <w:rPr>
      <w:rFonts w:ascii="Cambria" w:hAnsi="Cambria" w:cs="Times New Roman"/>
      <w:b/>
      <w:bCs/>
      <w:color w:val="365F91"/>
      <w:sz w:val="28"/>
      <w:szCs w:val="28"/>
    </w:rPr>
  </w:style>
  <w:style w:type="paragraph" w:customStyle="1" w:styleId="11">
    <w:name w:val="Без интервала1"/>
    <w:rsid w:val="004225B6"/>
    <w:rPr>
      <w:sz w:val="22"/>
      <w:szCs w:val="22"/>
    </w:rPr>
  </w:style>
  <w:style w:type="character" w:customStyle="1" w:styleId="12">
    <w:name w:val="Сильное выделение1"/>
    <w:basedOn w:val="a0"/>
    <w:rsid w:val="004225B6"/>
    <w:rPr>
      <w:rFonts w:cs="Times New Roman"/>
      <w:b/>
      <w:bCs/>
      <w:i/>
      <w:iCs/>
      <w:color w:val="4F81BD"/>
    </w:rPr>
  </w:style>
  <w:style w:type="paragraph" w:styleId="a3">
    <w:name w:val="Subtitle"/>
    <w:basedOn w:val="a"/>
    <w:next w:val="a"/>
    <w:link w:val="a4"/>
    <w:qFormat/>
    <w:rsid w:val="004225B6"/>
    <w:pPr>
      <w:numPr>
        <w:ilvl w:val="1"/>
      </w:numPr>
    </w:pPr>
    <w:rPr>
      <w:rFonts w:ascii="Cambria" w:hAnsi="Cambria"/>
      <w:i/>
      <w:iCs/>
      <w:color w:val="4F81BD"/>
      <w:spacing w:val="15"/>
      <w:sz w:val="24"/>
      <w:szCs w:val="24"/>
    </w:rPr>
  </w:style>
  <w:style w:type="character" w:customStyle="1" w:styleId="a4">
    <w:name w:val="Подзаголовок Знак"/>
    <w:basedOn w:val="a0"/>
    <w:link w:val="a3"/>
    <w:locked/>
    <w:rsid w:val="004225B6"/>
    <w:rPr>
      <w:rFonts w:ascii="Cambria" w:hAnsi="Cambria" w:cs="Times New Roman"/>
      <w:i/>
      <w:iCs/>
      <w:color w:val="4F81BD"/>
      <w:spacing w:val="15"/>
      <w:sz w:val="24"/>
      <w:szCs w:val="24"/>
    </w:rPr>
  </w:style>
  <w:style w:type="paragraph" w:customStyle="1" w:styleId="13">
    <w:name w:val="Абзац списка1"/>
    <w:basedOn w:val="a"/>
    <w:rsid w:val="001A329B"/>
    <w:pPr>
      <w:ind w:left="720"/>
      <w:contextualSpacing/>
    </w:pPr>
  </w:style>
  <w:style w:type="paragraph" w:styleId="a5">
    <w:name w:val="header"/>
    <w:basedOn w:val="a"/>
    <w:link w:val="a6"/>
    <w:rsid w:val="00E45CA6"/>
    <w:pPr>
      <w:tabs>
        <w:tab w:val="center" w:pos="4677"/>
        <w:tab w:val="right" w:pos="9355"/>
      </w:tabs>
      <w:spacing w:after="0" w:line="240" w:lineRule="auto"/>
    </w:pPr>
  </w:style>
  <w:style w:type="character" w:customStyle="1" w:styleId="a6">
    <w:name w:val="Верхний колонтитул Знак"/>
    <w:basedOn w:val="a0"/>
    <w:link w:val="a5"/>
    <w:locked/>
    <w:rsid w:val="00E45CA6"/>
    <w:rPr>
      <w:rFonts w:cs="Times New Roman"/>
    </w:rPr>
  </w:style>
  <w:style w:type="paragraph" w:styleId="a7">
    <w:name w:val="footer"/>
    <w:basedOn w:val="a"/>
    <w:link w:val="a8"/>
    <w:semiHidden/>
    <w:rsid w:val="00E45CA6"/>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E45C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4678</Words>
  <Characters>26667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2010-08-19T10:33:00Z</cp:lastPrinted>
  <dcterms:created xsi:type="dcterms:W3CDTF">2014-05-16T07:05:00Z</dcterms:created>
  <dcterms:modified xsi:type="dcterms:W3CDTF">2014-05-16T07:05:00Z</dcterms:modified>
</cp:coreProperties>
</file>