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D1" w:rsidRPr="007F399A" w:rsidRDefault="00BB3AD1" w:rsidP="007F399A">
      <w:pPr>
        <w:ind w:left="-720"/>
      </w:pPr>
      <w:r w:rsidRPr="007F399A">
        <w:t>Система органов государственной власти по управлению ВЭД в РФ их функции</w:t>
      </w:r>
    </w:p>
    <w:p w:rsidR="00BB3AD1" w:rsidRPr="007F399A" w:rsidRDefault="00BB3AD1" w:rsidP="007F399A">
      <w:pPr>
        <w:ind w:left="-720"/>
      </w:pPr>
    </w:p>
    <w:p w:rsidR="007F399A" w:rsidRPr="007F399A" w:rsidRDefault="00BB3AD1" w:rsidP="007F399A">
      <w:pPr>
        <w:ind w:left="-720"/>
      </w:pPr>
      <w:r w:rsidRPr="007F399A">
        <w:t>Государственное регулирование внешнеторговой деятельности основывается на Конституции Российской Федерации и осуществляется в соответствии с настоящим Федеральным законом. Эффективность государственного регулирования внешнеторговой деятельности во многом определяется его организацией.</w:t>
      </w:r>
      <w:r w:rsidR="007F399A" w:rsidRPr="007F399A">
        <w:t xml:space="preserve"> Организация государственного регулирования внешней торговли означает систематическую координацию в решении важнейших задач внешнеторговой политики, которые стоят</w:t>
      </w:r>
      <w:r w:rsidR="00FC6876">
        <w:t xml:space="preserve"> перед субъектами и институтами</w:t>
      </w:r>
      <w:r w:rsidR="007F399A" w:rsidRPr="007F399A">
        <w:t>.</w:t>
      </w:r>
    </w:p>
    <w:p w:rsidR="007F399A" w:rsidRPr="007F399A" w:rsidRDefault="007F399A" w:rsidP="007F399A">
      <w:pPr>
        <w:ind w:left="-720"/>
      </w:pPr>
      <w:r w:rsidRPr="007F399A">
        <w:t xml:space="preserve">Система органов, участвующих в процессе внешнеторгового регулирования, является объективно обусловленной и определяется конкретно-историческими условиями развития внешней торговли в конкретной стране. Система органов, участвующих в государственном регулировании </w:t>
      </w:r>
      <w:r w:rsidR="00FC6876">
        <w:t>вэд</w:t>
      </w:r>
      <w:r w:rsidRPr="007F399A">
        <w:t>, отражает структуру государственного устройства РФ</w:t>
      </w:r>
      <w:r w:rsidR="00FC6876">
        <w:t xml:space="preserve"> </w:t>
      </w:r>
      <w:r w:rsidRPr="007F399A">
        <w:t>и включает три уров</w:t>
      </w:r>
      <w:r w:rsidR="00FC6876">
        <w:t xml:space="preserve">ня — федеральный, региональный </w:t>
      </w:r>
      <w:r w:rsidRPr="007F399A">
        <w:t>и местный. Таким образом, она может быть представлена как совокупность:</w:t>
      </w:r>
    </w:p>
    <w:p w:rsidR="007F399A" w:rsidRPr="007F399A" w:rsidRDefault="007F399A" w:rsidP="007F399A">
      <w:pPr>
        <w:ind w:left="-720"/>
      </w:pPr>
      <w:r w:rsidRPr="007F399A">
        <w:t>1) федеральных органов государственной власти;</w:t>
      </w:r>
    </w:p>
    <w:p w:rsidR="007F399A" w:rsidRPr="007F399A" w:rsidRDefault="007F399A" w:rsidP="007F399A">
      <w:pPr>
        <w:ind w:left="-720"/>
      </w:pPr>
      <w:r w:rsidRPr="007F399A">
        <w:t>2) органов государственной власти субъектов Российской Федерации;</w:t>
      </w:r>
    </w:p>
    <w:p w:rsidR="007F399A" w:rsidRPr="007F399A" w:rsidRDefault="007F399A" w:rsidP="007F399A">
      <w:pPr>
        <w:ind w:left="-720"/>
      </w:pPr>
      <w:r w:rsidRPr="007F399A">
        <w:t>3) органов местного самоуправления.</w:t>
      </w:r>
    </w:p>
    <w:p w:rsidR="007F399A" w:rsidRPr="007F399A" w:rsidRDefault="007F399A" w:rsidP="007F399A">
      <w:pPr>
        <w:ind w:left="-720"/>
      </w:pPr>
      <w:r w:rsidRPr="007F399A">
        <w:t xml:space="preserve">На федеральном уровне в систему органов государственного регулирования </w:t>
      </w:r>
      <w:r w:rsidR="00FC6876">
        <w:t>вэд</w:t>
      </w:r>
      <w:r w:rsidRPr="007F399A">
        <w:t xml:space="preserve"> входят органы государственной власти </w:t>
      </w:r>
      <w:r w:rsidR="00FC6876">
        <w:t>РФ</w:t>
      </w:r>
      <w:r w:rsidRPr="007F399A">
        <w:t xml:space="preserve"> общей компетенции Многочисленные полномочия федеральных органов государственной власти во внешнеторговой сфере могут быть объединены в три основные группы.</w:t>
      </w:r>
    </w:p>
    <w:p w:rsidR="007F399A" w:rsidRPr="007F399A" w:rsidRDefault="007F399A" w:rsidP="007F399A">
      <w:pPr>
        <w:ind w:left="-720"/>
      </w:pPr>
      <w:r w:rsidRPr="007F399A">
        <w:t xml:space="preserve">1. Общеполитические </w:t>
      </w:r>
      <w:r w:rsidR="00FC6876">
        <w:t>функции</w:t>
      </w:r>
      <w:r w:rsidRPr="007F399A">
        <w:t>:</w:t>
      </w:r>
    </w:p>
    <w:p w:rsidR="007F399A" w:rsidRPr="007F399A" w:rsidRDefault="007F399A" w:rsidP="007F399A">
      <w:pPr>
        <w:ind w:left="-720"/>
      </w:pPr>
      <w:r w:rsidRPr="007F399A">
        <w:t>— защита экономического суверенитета и экономических интересов Российской Федерации и российских лиц;</w:t>
      </w:r>
    </w:p>
    <w:p w:rsidR="007F399A" w:rsidRPr="007F399A" w:rsidRDefault="007F399A" w:rsidP="007F399A">
      <w:pPr>
        <w:ind w:left="-720"/>
      </w:pPr>
      <w:r w:rsidRPr="007F399A">
        <w:t>— формирование концепции и стратегии развития внешнеторговых связей и основных принципов торговой политики Российской Федерации.</w:t>
      </w:r>
    </w:p>
    <w:p w:rsidR="007F399A" w:rsidRPr="007F399A" w:rsidRDefault="007F399A" w:rsidP="007F399A">
      <w:pPr>
        <w:ind w:left="-720"/>
      </w:pPr>
      <w:r w:rsidRPr="007F399A">
        <w:t xml:space="preserve">2. </w:t>
      </w:r>
      <w:r w:rsidR="00FC6876">
        <w:t>Функции</w:t>
      </w:r>
      <w:r w:rsidRPr="007F399A">
        <w:t>, связанные с участием Российской Федерации в международных экономических отношениях:</w:t>
      </w:r>
    </w:p>
    <w:p w:rsidR="007F399A" w:rsidRPr="007F399A" w:rsidRDefault="007F399A" w:rsidP="007F399A">
      <w:pPr>
        <w:ind w:left="-720"/>
      </w:pPr>
      <w:r w:rsidRPr="007F399A">
        <w:t>— заключение международных договоров Российской Федерации в области внешнеэкономических связей;</w:t>
      </w:r>
    </w:p>
    <w:p w:rsidR="007F399A" w:rsidRPr="007F399A" w:rsidRDefault="007F399A" w:rsidP="007F399A">
      <w:pPr>
        <w:ind w:left="-720"/>
      </w:pPr>
      <w:r w:rsidRPr="007F399A">
        <w:t>— участие в деятельности международных экономических организаций и реализации решений, принятых этими организациями;</w:t>
      </w:r>
    </w:p>
    <w:p w:rsidR="007F399A" w:rsidRPr="007F399A" w:rsidRDefault="007F399A" w:rsidP="007F399A">
      <w:pPr>
        <w:ind w:left="-720"/>
      </w:pPr>
      <w:r w:rsidRPr="007F399A">
        <w:t>— учреждение, содержание и ликвидация торговых представительств Российской Федерации в иностранных государствах.</w:t>
      </w:r>
    </w:p>
    <w:p w:rsidR="007F399A" w:rsidRPr="007F399A" w:rsidRDefault="007F399A" w:rsidP="007F399A">
      <w:pPr>
        <w:ind w:left="-720"/>
      </w:pPr>
      <w:r w:rsidRPr="007F399A">
        <w:t xml:space="preserve">3. </w:t>
      </w:r>
      <w:r w:rsidR="00FC6876">
        <w:t>Функции</w:t>
      </w:r>
      <w:r w:rsidRPr="007F399A">
        <w:t>, непосредственно касающиеся государственного регулирования внешнеторговой деятельности:</w:t>
      </w:r>
    </w:p>
    <w:p w:rsidR="007F399A" w:rsidRPr="007F399A" w:rsidRDefault="007F399A" w:rsidP="007F399A">
      <w:pPr>
        <w:ind w:left="-720"/>
      </w:pPr>
      <w:r w:rsidRPr="007F399A">
        <w:t>— таможенно-тарифное и нетарифное регулирование;</w:t>
      </w:r>
    </w:p>
    <w:p w:rsidR="007F399A" w:rsidRPr="007F399A" w:rsidRDefault="007F399A" w:rsidP="007F399A">
      <w:pPr>
        <w:ind w:left="-720"/>
      </w:pPr>
      <w:r w:rsidRPr="007F399A">
        <w:t>— государственное регулирование деятельности в области подтверждения соответствия товаров обязательным требованиям в связи с их ввозом в Российскую Федерацию и вывозом из Российской Федерации;</w:t>
      </w:r>
    </w:p>
    <w:p w:rsidR="007F399A" w:rsidRPr="007F399A" w:rsidRDefault="007F399A" w:rsidP="007F399A">
      <w:pPr>
        <w:ind w:left="-720"/>
      </w:pPr>
      <w:r w:rsidRPr="007F399A">
        <w:t>— установление обязательных на всей территории Российской Федерации требований и критериев безопасности для жизни или здоровья граждан, имущества физических или юридических лиц, государственного или муниципального имущества, окружающей среды, жизни или здоровья животных и растений при ввозе в Российскую Федерацию товаров и правил контроля за ними;</w:t>
      </w:r>
    </w:p>
    <w:p w:rsidR="007F399A" w:rsidRPr="007F399A" w:rsidRDefault="007F399A" w:rsidP="007F399A">
      <w:pPr>
        <w:ind w:left="-720"/>
      </w:pPr>
      <w:r w:rsidRPr="007F399A">
        <w:t>— определение порядка вывоза из Российской Федерации и ввоза в Российскую Федерацию ряда товаров;</w:t>
      </w:r>
    </w:p>
    <w:p w:rsidR="007F399A" w:rsidRPr="007F399A" w:rsidRDefault="007F399A" w:rsidP="007F399A">
      <w:pPr>
        <w:ind w:left="-720"/>
      </w:pPr>
      <w:r w:rsidRPr="007F399A">
        <w:t>— установление показателей статистической отчетности внешнеторговой деятельности, обязательных на всей территории Российской Федерации;</w:t>
      </w:r>
    </w:p>
    <w:p w:rsidR="007F399A" w:rsidRPr="007F399A" w:rsidRDefault="007F399A" w:rsidP="007F399A">
      <w:pPr>
        <w:ind w:left="-720"/>
      </w:pPr>
      <w:r w:rsidRPr="007F399A">
        <w:t>— информационное обеспечение внешнеторговой деятельности на территории Российской Федерации;</w:t>
      </w:r>
    </w:p>
    <w:p w:rsidR="007F399A" w:rsidRPr="007F399A" w:rsidRDefault="007F399A" w:rsidP="007F399A">
      <w:pPr>
        <w:ind w:left="-720"/>
      </w:pPr>
      <w:r w:rsidRPr="007F399A">
        <w:t>— создание страховых и залоговых фондов в области внешнеторговой деятельности;</w:t>
      </w:r>
    </w:p>
    <w:p w:rsidR="007F399A" w:rsidRPr="007F399A" w:rsidRDefault="007F399A" w:rsidP="007F399A">
      <w:pPr>
        <w:ind w:left="-720"/>
      </w:pPr>
      <w:r w:rsidRPr="007F399A">
        <w:t>— координация международного сотрудничества Российской Федерации в области космической деятельности и контроль за разработкой и реализацией международных космических проектов Российской Федерации.</w:t>
      </w:r>
    </w:p>
    <w:p w:rsidR="00BB3AD1" w:rsidRPr="007F399A" w:rsidRDefault="00BB3AD1" w:rsidP="007F399A">
      <w:pPr>
        <w:ind w:left="-720"/>
      </w:pPr>
    </w:p>
    <w:p w:rsidR="007F399A" w:rsidRPr="007F399A" w:rsidRDefault="007F399A" w:rsidP="007F399A">
      <w:pPr>
        <w:ind w:left="-720"/>
      </w:pPr>
      <w:r w:rsidRPr="007F399A">
        <w:t>Функции органов государственной власти субъектов Российской Федерации в области внешнеторговой деятельности</w:t>
      </w:r>
    </w:p>
    <w:p w:rsidR="007F399A" w:rsidRPr="007F399A" w:rsidRDefault="007F399A" w:rsidP="007F399A">
      <w:pPr>
        <w:ind w:left="-720"/>
      </w:pPr>
      <w:r w:rsidRPr="007F399A">
        <w:t>1) проведение переговоров и заключение соглашений об осуществлении внешнеэкономических связей с субъектами иностранных федеративных государств, административно-территориальными образованиями иностранных государств, а также с согласия Правительства Российской Федерации с органами государственной власти иностранных государств;</w:t>
      </w:r>
    </w:p>
    <w:p w:rsidR="007F399A" w:rsidRPr="007F399A" w:rsidRDefault="007F399A" w:rsidP="007F399A">
      <w:pPr>
        <w:ind w:left="-720"/>
      </w:pPr>
      <w:r w:rsidRPr="007F399A">
        <w:t>2) содержание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власти, указанным в части 3 статьи 13 настоящего Федерального закона, и Министерством иностранных дел Российской Федерации;</w:t>
      </w:r>
    </w:p>
    <w:p w:rsidR="007F399A" w:rsidRPr="007F399A" w:rsidRDefault="007F399A" w:rsidP="007F399A">
      <w:pPr>
        <w:ind w:left="-720"/>
      </w:pPr>
      <w:r w:rsidRPr="007F399A">
        <w:t>3) открытие представительства в иностранных государствах в целях реализации соглашений об осуществлении внешнеэкономических связей в порядке, установленном законодательством Российской Федерации;</w:t>
      </w:r>
    </w:p>
    <w:p w:rsidR="007F399A" w:rsidRPr="007F399A" w:rsidRDefault="007F399A" w:rsidP="007F399A">
      <w:pPr>
        <w:ind w:left="-720"/>
      </w:pPr>
      <w:r w:rsidRPr="007F399A">
        <w:t>4) осуществление формирования и реализации региональных программ внешнеторговой деятельности;</w:t>
      </w:r>
    </w:p>
    <w:p w:rsidR="007F399A" w:rsidRPr="007F399A" w:rsidRDefault="007F399A" w:rsidP="007F399A">
      <w:pPr>
        <w:ind w:left="-720"/>
      </w:pPr>
      <w:r w:rsidRPr="007F399A">
        <w:t>5) информационное обеспечение внешнеторговой деятельности на территории субъекта Российской Федерации;</w:t>
      </w:r>
    </w:p>
    <w:p w:rsidR="007F399A" w:rsidRPr="007F399A" w:rsidRDefault="007F399A" w:rsidP="007F399A">
      <w:pPr>
        <w:ind w:left="-720"/>
      </w:pPr>
      <w:r w:rsidRPr="007F399A">
        <w:t>6) создание страховых и залоговых фондов в области внешнеторговой деятельности на территории субъекта Российской Федерации.</w:t>
      </w:r>
    </w:p>
    <w:p w:rsidR="00F7168A" w:rsidRDefault="00F7168A" w:rsidP="007F399A">
      <w:pPr>
        <w:ind w:left="-720"/>
      </w:pPr>
      <w:bookmarkStart w:id="0" w:name="_GoBack"/>
      <w:bookmarkEnd w:id="0"/>
    </w:p>
    <w:sectPr w:rsidR="00F7168A" w:rsidSect="007F399A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8072F"/>
    <w:multiLevelType w:val="hybridMultilevel"/>
    <w:tmpl w:val="8424BCB8"/>
    <w:lvl w:ilvl="0" w:tplc="1CFAF406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317"/>
    <w:rsid w:val="0042468E"/>
    <w:rsid w:val="004F7317"/>
    <w:rsid w:val="0059007A"/>
    <w:rsid w:val="007F399A"/>
    <w:rsid w:val="00893597"/>
    <w:rsid w:val="00BA0C5B"/>
    <w:rsid w:val="00BB3AD1"/>
    <w:rsid w:val="00E55B94"/>
    <w:rsid w:val="00F7168A"/>
    <w:rsid w:val="00F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8C41A-20D9-4881-A23F-36D84D1E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3AD1"/>
    <w:pPr>
      <w:ind w:left="540" w:firstLine="709"/>
      <w:jc w:val="both"/>
    </w:pPr>
    <w:rPr>
      <w:b/>
      <w:sz w:val="28"/>
      <w:szCs w:val="32"/>
    </w:rPr>
  </w:style>
  <w:style w:type="paragraph" w:styleId="a4">
    <w:name w:val="No Spacing"/>
    <w:qFormat/>
    <w:rsid w:val="007F39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 Girl</dc:creator>
  <cp:keywords/>
  <cp:lastModifiedBy>admin</cp:lastModifiedBy>
  <cp:revision>2</cp:revision>
  <cp:lastPrinted>2010-11-16T17:18:00Z</cp:lastPrinted>
  <dcterms:created xsi:type="dcterms:W3CDTF">2014-04-22T22:16:00Z</dcterms:created>
  <dcterms:modified xsi:type="dcterms:W3CDTF">2014-04-22T22:16:00Z</dcterms:modified>
</cp:coreProperties>
</file>