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FA" w:rsidRDefault="00A63740">
      <w:pPr>
        <w:pStyle w:val="a3"/>
      </w:pPr>
      <w:r>
        <w:t>НаУКМА</w:t>
      </w:r>
    </w:p>
    <w:p w:rsidR="002C73FA" w:rsidRDefault="00A63740">
      <w:pPr>
        <w:pStyle w:val="a3"/>
        <w:rPr>
          <w:sz w:val="28"/>
        </w:rPr>
      </w:pPr>
      <w:r>
        <w:rPr>
          <w:sz w:val="28"/>
        </w:rPr>
        <w:t>Кафедра екології</w:t>
      </w:r>
    </w:p>
    <w:p w:rsidR="002C73FA" w:rsidRDefault="002C73FA">
      <w:pPr>
        <w:pStyle w:val="a3"/>
        <w:rPr>
          <w:sz w:val="28"/>
        </w:rPr>
      </w:pPr>
    </w:p>
    <w:p w:rsidR="002C73FA" w:rsidRDefault="00A63740">
      <w:pPr>
        <w:jc w:val="center"/>
        <w:rPr>
          <w:noProof w:val="0"/>
          <w:sz w:val="32"/>
        </w:rPr>
      </w:pPr>
      <w:r>
        <w:rPr>
          <w:noProof w:val="0"/>
          <w:sz w:val="32"/>
        </w:rPr>
        <w:t xml:space="preserve">Реферат з курсу ландшафтна екологія </w:t>
      </w:r>
    </w:p>
    <w:p w:rsidR="002C73FA" w:rsidRDefault="00A63740">
      <w:pPr>
        <w:jc w:val="center"/>
        <w:rPr>
          <w:noProof w:val="0"/>
          <w:sz w:val="32"/>
        </w:rPr>
      </w:pPr>
      <w:r>
        <w:rPr>
          <w:noProof w:val="0"/>
          <w:sz w:val="32"/>
        </w:rPr>
        <w:t>На тему</w:t>
      </w:r>
    </w:p>
    <w:p w:rsidR="002C73FA" w:rsidRDefault="002C73FA">
      <w:pPr>
        <w:jc w:val="center"/>
        <w:rPr>
          <w:i/>
          <w:noProof w:val="0"/>
          <w:sz w:val="32"/>
        </w:rPr>
      </w:pPr>
    </w:p>
    <w:p w:rsidR="002C73FA" w:rsidRDefault="00A63740">
      <w:pPr>
        <w:jc w:val="center"/>
        <w:rPr>
          <w:noProof w:val="0"/>
          <w:sz w:val="32"/>
        </w:rPr>
      </w:pPr>
      <w:r>
        <w:rPr>
          <w:i/>
          <w:noProof w:val="0"/>
          <w:sz w:val="32"/>
        </w:rPr>
        <w:t>“Особливості ландшафтних територіальних структур в межах урбанізованих територій”</w:t>
      </w: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A63740">
      <w:pPr>
        <w:pStyle w:val="1"/>
      </w:pPr>
      <w:r>
        <w:t>Написано студентом ФПН-3</w:t>
      </w:r>
    </w:p>
    <w:p w:rsidR="002C73FA" w:rsidRDefault="00A63740">
      <w:pPr>
        <w:pStyle w:val="2"/>
      </w:pPr>
      <w:r>
        <w:t>Заклецьким Олександром</w:t>
      </w:r>
    </w:p>
    <w:p w:rsidR="002C73FA" w:rsidRDefault="00A63740">
      <w:pPr>
        <w:jc w:val="right"/>
        <w:rPr>
          <w:noProof w:val="0"/>
          <w:sz w:val="32"/>
          <w:u w:val="single"/>
        </w:rPr>
      </w:pPr>
      <w:r>
        <w:rPr>
          <w:noProof w:val="0"/>
          <w:sz w:val="32"/>
          <w:u w:val="single"/>
        </w:rPr>
        <w:t>Викладач :</w:t>
      </w:r>
    </w:p>
    <w:p w:rsidR="002C73FA" w:rsidRDefault="00A63740">
      <w:pPr>
        <w:jc w:val="right"/>
        <w:rPr>
          <w:b/>
          <w:i/>
          <w:noProof w:val="0"/>
          <w:sz w:val="32"/>
          <w:u w:val="single"/>
        </w:rPr>
      </w:pPr>
      <w:r>
        <w:rPr>
          <w:noProof w:val="0"/>
          <w:sz w:val="32"/>
          <w:u w:val="single"/>
        </w:rPr>
        <w:t xml:space="preserve">Професор </w:t>
      </w:r>
      <w:r>
        <w:rPr>
          <w:b/>
          <w:i/>
          <w:noProof w:val="0"/>
          <w:sz w:val="32"/>
          <w:u w:val="single"/>
        </w:rPr>
        <w:t>Гродзинський Михайло Дмитрович</w:t>
      </w:r>
    </w:p>
    <w:p w:rsidR="002C73FA" w:rsidRDefault="002C73FA">
      <w:pPr>
        <w:jc w:val="right"/>
        <w:rPr>
          <w:noProof w:val="0"/>
          <w:sz w:val="32"/>
        </w:rPr>
      </w:pPr>
    </w:p>
    <w:p w:rsidR="002C73FA" w:rsidRDefault="002C73FA">
      <w:pPr>
        <w:jc w:val="right"/>
        <w:rPr>
          <w:noProof w:val="0"/>
          <w:sz w:val="32"/>
        </w:rPr>
      </w:pPr>
    </w:p>
    <w:p w:rsidR="002C73FA" w:rsidRDefault="002C73FA">
      <w:pPr>
        <w:jc w:val="right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A63740">
      <w:pPr>
        <w:jc w:val="center"/>
        <w:rPr>
          <w:noProof w:val="0"/>
          <w:sz w:val="32"/>
        </w:rPr>
      </w:pPr>
      <w:r>
        <w:rPr>
          <w:noProof w:val="0"/>
          <w:sz w:val="32"/>
        </w:rPr>
        <w:t>Київ 1999 р.</w:t>
      </w: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2C73FA">
      <w:pPr>
        <w:jc w:val="center"/>
        <w:rPr>
          <w:noProof w:val="0"/>
          <w:sz w:val="32"/>
        </w:rPr>
      </w:pPr>
    </w:p>
    <w:p w:rsidR="002C73FA" w:rsidRDefault="00A63740">
      <w:pPr>
        <w:pStyle w:val="a4"/>
        <w:rPr>
          <w:sz w:val="28"/>
        </w:rPr>
      </w:pPr>
      <w:r>
        <w:rPr>
          <w:sz w:val="28"/>
        </w:rPr>
        <w:tab/>
        <w:t xml:space="preserve">Будь-яка геосистема , рангом вища за геотоп , має свою ландшафтно-територіальну структуру (ЛТС) . Елементами цієї структури є геосистеми нижчого рангу , ніж досліджувана . Сукупність цих геосистем складає таксономічний ряд геоситстем , а їх взаємне розташування в межах певної геосистеми визначає її конфігураційні та топологічні особливості ( наприклад форму , складність системи площу та інше ) . Інакше кажучи ЛТС можна визначити як сукупність ландшафтних територіальних одиниць , конфігураційно та ієрархічно впорядкованих відношеннями певного типу .  </w:t>
      </w:r>
    </w:p>
    <w:p w:rsidR="002C73FA" w:rsidRDefault="00A63740">
      <w:pPr>
        <w:pStyle w:val="a4"/>
        <w:rPr>
          <w:sz w:val="28"/>
        </w:rPr>
      </w:pPr>
      <w:r>
        <w:rPr>
          <w:sz w:val="28"/>
        </w:rPr>
        <w:tab/>
        <w:t>Саме тип відношень між геотопами і визначає ту основу на якій виділяються типи ЛТС , тому що дає направлення за яким визначаються принципи інтеграції геотопів у більш складні ландшафтні територіальні одиниці, їх ареали , межі та конфігураційну впорядкованість .</w:t>
      </w:r>
    </w:p>
    <w:p w:rsidR="002C73FA" w:rsidRDefault="00A63740">
      <w:pPr>
        <w:pStyle w:val="a4"/>
        <w:rPr>
          <w:sz w:val="28"/>
        </w:rPr>
      </w:pPr>
      <w:r>
        <w:rPr>
          <w:sz w:val="28"/>
        </w:rPr>
        <w:tab/>
        <w:t xml:space="preserve">Щоб виділити ЛТС певної території треба знати тип просторових відношень між геотопами ; виявити множини цих геотопів , що пов’язані цими відношеннями ; для кожної з цих множин треба здійснити інтеграцію геотопів у ландшафтні територіальні одиниці таксономічного ряду ЛТС, що виділяється ; встановити та показати на карті ареали, межі , взаємовідношення ландшафтних територіальних одиниць одного рангу . 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>Згідно з принципом ландшафтної поліструктурності , у певному регіоні можна виділити ЛТС різних типів і відповідно скласти ландшафтні карти , кожна з яких моделювала б певну структуру територіальної організації ландшафту . Контури ЛТС різних геосистем не збігаються .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 xml:space="preserve">З багатьох просторових відношень між геотопами виділяють </w:t>
      </w:r>
      <w:r>
        <w:rPr>
          <w:b/>
          <w:sz w:val="28"/>
        </w:rPr>
        <w:t xml:space="preserve">п’ять </w:t>
      </w:r>
      <w:r>
        <w:rPr>
          <w:sz w:val="28"/>
        </w:rPr>
        <w:t xml:space="preserve"> типів , які разом визначають основні риси ландшафтної територіальної організації в цілому та можливість вирішення багатьох задач ландшафтної екології. Ціми відношеннями та відповідними типами ЛТС є : </w:t>
      </w:r>
      <w:r>
        <w:rPr>
          <w:i/>
          <w:sz w:val="28"/>
        </w:rPr>
        <w:t xml:space="preserve">генетико-морфологічні – </w:t>
      </w:r>
      <w:r>
        <w:rPr>
          <w:sz w:val="28"/>
        </w:rPr>
        <w:t xml:space="preserve">відношення спільності генезису та еволюції геотопів , які знаходять вираз у їх будові (морфології) і формують генетико-морфологічний тип ЛТС ; </w:t>
      </w:r>
      <w:r>
        <w:rPr>
          <w:i/>
          <w:sz w:val="28"/>
        </w:rPr>
        <w:t xml:space="preserve">позиційно-динамічні </w:t>
      </w:r>
      <w:r>
        <w:rPr>
          <w:sz w:val="28"/>
        </w:rPr>
        <w:t xml:space="preserve">– зв’язок геотопів горизонтальними речовинно-енергетичними потоками та їх відношення до ліній зміни інтенсивності цих потоків ; </w:t>
      </w:r>
      <w:r>
        <w:rPr>
          <w:i/>
          <w:sz w:val="28"/>
        </w:rPr>
        <w:t xml:space="preserve">парагенетичні </w:t>
      </w:r>
      <w:r>
        <w:rPr>
          <w:sz w:val="28"/>
        </w:rPr>
        <w:t xml:space="preserve">– відношення геотопів до лінії концентрації горизонтальних потоків ; </w:t>
      </w:r>
      <w:r>
        <w:rPr>
          <w:i/>
          <w:sz w:val="28"/>
        </w:rPr>
        <w:t xml:space="preserve">басейнові ландшафтні </w:t>
      </w:r>
      <w:r>
        <w:rPr>
          <w:sz w:val="28"/>
        </w:rPr>
        <w:t xml:space="preserve">– спільність геотопів за гідрофункціонуванням та їх відношення до басейнів поверхневого стоку ; </w:t>
      </w:r>
      <w:r>
        <w:rPr>
          <w:i/>
          <w:sz w:val="28"/>
        </w:rPr>
        <w:t>біоцентрично-сітьові</w:t>
      </w:r>
      <w:r>
        <w:rPr>
          <w:sz w:val="28"/>
        </w:rPr>
        <w:t xml:space="preserve"> – біотичні міграції організмів та окремих популяцій між геотопами .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>Кожен з цих типів ЛТС має власний таксономічний ряд ландшафтних територіальних одиниць .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 xml:space="preserve">Основа виділення одиниць </w:t>
      </w:r>
      <w:r>
        <w:rPr>
          <w:sz w:val="28"/>
          <w:u w:val="single"/>
        </w:rPr>
        <w:t>генетико-морфологічної</w:t>
      </w:r>
      <w:r>
        <w:rPr>
          <w:sz w:val="28"/>
        </w:rPr>
        <w:t xml:space="preserve"> ЛТС є об’єднання територіально суміжних геотопів за принципом спільності їх походження ( генезису ) , часу їх виникнення та закономірності еволюції .</w:t>
      </w:r>
      <w:r>
        <w:rPr>
          <w:sz w:val="28"/>
          <w:lang w:val="en-US"/>
        </w:rPr>
        <w:t xml:space="preserve"> </w:t>
      </w:r>
      <w:r>
        <w:rPr>
          <w:sz w:val="28"/>
        </w:rPr>
        <w:t>Близькі за походженням та шляхом розвитку геосистеми мають , звичайно , однотипну геокомпонентну будову , подібні за зовнішнім виглядом , оскільки він зумовлений генезисом рельєфу , який у генетично близьких системах одного виду.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>Для наногеохор  урбанізованих територій , як правило властива невелика кількість геотопів та невелика площа , межі між наногеохорами досить часто прослідковуються дуже ясно , за рахунок того , що там лежить асфальт . Часто зустрічаються окремі екоїди , що , як правило складаються з одного дерева , та огороджені з усіх боків асфальтом . Мікрогеохори в основному виділяються тільки як грань рель</w:t>
      </w:r>
      <w:r>
        <w:rPr>
          <w:sz w:val="28"/>
          <w:lang w:val="en-US"/>
        </w:rPr>
        <w:t>’</w:t>
      </w:r>
      <w:r>
        <w:rPr>
          <w:sz w:val="28"/>
        </w:rPr>
        <w:t>єфу ; сукцесійні ряди , як правило , прослідкувати дуже складно , бо фітотопи насаджуються в одних місцях , в інших – залишаються природними та зрозуміти який фітотоп до чого прямує складно ; часто мікрогеохора розбивається на 3</w:t>
      </w:r>
      <w:r>
        <w:rPr>
          <w:sz w:val="28"/>
          <w:lang w:val="en-US"/>
        </w:rPr>
        <w:t xml:space="preserve"> </w:t>
      </w:r>
      <w:r>
        <w:rPr>
          <w:sz w:val="28"/>
        </w:rPr>
        <w:t>частини за рахунок ландшафтного планування . Окремо можна розмовляти про мікрогеохори штучного походження ( наприклад схили териконів ) там прослідковується цікава картина сукцесії : з початку на них нічого не росте через те , що порода дуже насичена важкими металами та іншими “неприємними” речовинами , але через деякий час (років через 5-6 ) з</w:t>
      </w:r>
      <w:r>
        <w:rPr>
          <w:sz w:val="28"/>
          <w:lang w:val="ru-RU"/>
        </w:rPr>
        <w:t>’</w:t>
      </w:r>
      <w:r>
        <w:rPr>
          <w:sz w:val="28"/>
        </w:rPr>
        <w:t xml:space="preserve">являються рослини стійки до фітопатогенних речовин , і нарешті років через 8 вони починають обростати акацією ( як розвивається далі сукцесійний ряд на схилах терикону поки що сказати важко тому що я не знаю териконів старіших за 40 років ). Тобто не можна стверджувати про мікрогеохори урбанізованих регіонів , що той грунтово-рослинний покрив , що сформувався , утворився під впливом одного провідного фактора. 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 xml:space="preserve">У мезогеохори страждає динамічна (сукцесійна)єдність , окрім того іноді не спостерігається єдиного мезоклімату , що обумовлено знову таки людською діяльністю ; інакше кажучи урбанізовані території “рвуть” мезогеохори на декілька . 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 xml:space="preserve">Групування геотопів у територіальні одиниці </w:t>
      </w:r>
      <w:r>
        <w:rPr>
          <w:sz w:val="28"/>
          <w:u w:val="single"/>
        </w:rPr>
        <w:t>позиційно-динамічної</w:t>
      </w:r>
      <w:r>
        <w:rPr>
          <w:sz w:val="28"/>
        </w:rPr>
        <w:t xml:space="preserve"> ЛТС грунтується на їх відношенні до ландшафтних рубежів , вздовж яких змінюються інтенсивність та напрямок горизонтальних речовинно-енергетичних площинних потоків . Носіями цих потоків є мобільні геокомпоненти – вода , повітря та живі організми. Звичайно , що разом з міграцією природних речовин мігрують і техногенні забруднення . Структуроформуючим потоком , як правило , є вода, яка здатна інтегрувати геотопи в територіальній структурі , хоча , треба сказати , що в деяких ЛТС структуроформуючим фактором є вітропотік (але це тільки для тих місцевостей де домінують вітри певного румбу ) .  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 xml:space="preserve">Територіальні одиниці позиційно-дінамічної ЛТС виділяють так , щоб інтенсивність сучасних та потенційно можливих процесів , зумовлених горизонтальними речовинно-енергетичними потоками на них , була майже однаковою . Тому межі між ними проводять вздовж ліній стрибкоподібної зміни градієнтів горизонтальних потоків . Такі лінії можна назвати </w:t>
      </w:r>
      <w:r>
        <w:rPr>
          <w:i/>
          <w:sz w:val="28"/>
        </w:rPr>
        <w:t xml:space="preserve">каркасними лініями динаміки ландшафту . </w:t>
      </w:r>
      <w:r>
        <w:rPr>
          <w:sz w:val="28"/>
        </w:rPr>
        <w:t xml:space="preserve">Ними є всі каркасні лінії рельєфу – вододільна , тальвегу , підошви , бровки схилу , лінії його перегинів . Вздовж цих ліній стрибкоподібно змінюються значення топографічного градієнта , а між ними ці значення залишаються незмінними . Окрім цього каркасними лініями є межі між геотопами , що відрізняються фільтраційними властивостями грунтів та порід зони аерації . Межі між грунтами з різними протиерозійними властивостями також є каркасними лініями динаміки ландшафту . 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 xml:space="preserve">На горизонтальні потоки також впливає сучасний рослинний покрив , що може значно загальмувати поверхневі потоки . 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 xml:space="preserve">Ландшафтні смуги в межах урбанізованих територій </w:t>
      </w:r>
      <w:r>
        <w:t xml:space="preserve"> </w:t>
      </w:r>
      <w:r>
        <w:rPr>
          <w:sz w:val="28"/>
        </w:rPr>
        <w:t>можна прослідкувати та визначити досить просто . Наприклад , якщо взяти межі асфальту , як каркасні лінії динаміки ландшафту . Смуги можна поділити на біотичні та техногенні . Техногенними смугами можна назвати всі площі , що знаходяться під асфальтовим покриттям , або іншим техногенного походження  ; на цих смугах нічого не протистоїть змиву тому потік речовин тут дуже швидко рухається . Біотичні смуги це смуги , що не покриті асфальтом чи іншим техногенним покриттям , звичайно потік речовин на цих смугах гальмується іде інфільтрація речовин , що прийшли з техногенних смуг , що погано впливає на рослинність . З іншого боку інші смуги ,що були утворені людською діяльністю навпаки виділяють речовини , що  знову ж таки шкідливо впливає на природне середовище . В урбанізованих районах за рахунок планування ландшафту часто на змінених ландшафтних  смугах змінюється швидкість та напрямок потоку речовин , що спричиняє зміну фітоценозів та великий площинний змив , через те, що втрачається здатність затримки речовин ; в результаті змиті речовини накопичуються в гідроморфній критичній , трансгідроморфній та амфібіальній смузі , часто , навіть потраплючи в аквальну смугу та замулюючи її . Природні ландшафтні смуги , що формувалися століттями змінюються за рахунок антропогенної діяльності , іноді засолюються , геотопи деградують ( так наприклад в районі Старих та Нових Петровців спостерігаються катастрофічні ерозійні процеси , що пов</w:t>
      </w:r>
      <w:r>
        <w:rPr>
          <w:sz w:val="28"/>
          <w:lang w:val="en-US"/>
        </w:rPr>
        <w:t>’</w:t>
      </w:r>
      <w:r>
        <w:rPr>
          <w:sz w:val="28"/>
        </w:rPr>
        <w:t xml:space="preserve">язані з невдалою урбанізацією території ). 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>Ландшафтні яруси , як правило , сплановані та пристосовані під певні антропогенні цілі  , потік речовин має більшу швидкість ніж в природних ярусах , фітоценози збіднілі , грунтовий покрив частково змитий . Часто підземні горизонтальні потоки речовин мають інший напрямок руху ( по відношенню до поверхневих )  за рахунок дренування . Іноді буває , що переходячи від одної смуги до іншої потік речовин може відвестися в сторону системою  каналізації .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>Таким чином можна стверджувати , що парадинамічний район в межах урбанізованої території буде не так сильно пов</w:t>
      </w:r>
      <w:r>
        <w:rPr>
          <w:sz w:val="28"/>
          <w:lang w:val="en-US"/>
        </w:rPr>
        <w:t>’</w:t>
      </w:r>
      <w:r>
        <w:rPr>
          <w:sz w:val="28"/>
        </w:rPr>
        <w:t xml:space="preserve">язан горизонтальними потоками , як парадинамічний район в межах природних територій .  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  <w:u w:val="single"/>
        </w:rPr>
        <w:t xml:space="preserve">Парагенетична </w:t>
      </w:r>
      <w:r>
        <w:rPr>
          <w:sz w:val="28"/>
        </w:rPr>
        <w:t>ЛТС формується вздовж ліній концентрації речовинно-енергетичних потоків , ліній розділу контрастних середовищ та деяких інших місць , які визначають напрямок ландшафтогенезу . Особливе значення у виділенні парагенетичної ЛТС має концентрований водний потік . Аналіз парагенетичних ЛТС дає найбільший ефект при дослідженні долин річок , лиманно-гирлових комплексів , яружно-балкових систем . Ці природні об</w:t>
      </w:r>
      <w:r>
        <w:rPr>
          <w:sz w:val="28"/>
          <w:lang w:val="en-US"/>
        </w:rPr>
        <w:t>’</w:t>
      </w:r>
      <w:r>
        <w:rPr>
          <w:sz w:val="28"/>
        </w:rPr>
        <w:t xml:space="preserve">єкти підпорядковані ландшафтним смугам парадинамічного району , що дренується руслом річки , і суттєво залежать від процесів , які відбуваються в цих геосистемах . 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>Територіальними одиницями парагенетичної ЛТС є парагенетичні комплекси ( ПГЛК ) .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>Виділити парагенетичні ланки в межах урбанізованих територій не складно , хоча іноді не знаєш геоморфологію цієї ділянки , але достатньо  провести кореляцію і ланки можна визначити з більшою чи меншою вірогідністю, а якщо рельєф характерний так і з 100% точністю. По великому рахунку на тих парагенетичних ланках , що не скриті під асфальтом чи будівлями не одразу вдається встановити їх походження , бо ці ланки можуть мати шар грунту , що не є властивим для цієї геоморфологічної ділянки ( наприклад замість суглинків чи піску чорнозем ) це пояснюється тим, що верхній шар грунту іноді є насипним . Парагенетичні сектори виділяються простіше ,бо вони більше за розмірами і тут вже досить точно можна визначити куди його відносити , хоча іноді динаміка терас та схилів штучно порушена , але це помітно і не збиває з пантелику .</w:t>
      </w:r>
    </w:p>
    <w:p w:rsidR="002C73FA" w:rsidRDefault="00A63740">
      <w:pPr>
        <w:pStyle w:val="a4"/>
        <w:ind w:firstLine="720"/>
        <w:rPr>
          <w:sz w:val="28"/>
        </w:rPr>
      </w:pPr>
      <w:r>
        <w:rPr>
          <w:sz w:val="28"/>
        </w:rPr>
        <w:t>Парадинамічний пояс узнати дуже просто , людство , слава Богу ще не до таких глобальних змін рельєфу .</w:t>
      </w:r>
    </w:p>
    <w:p w:rsidR="002C73FA" w:rsidRDefault="002C73FA">
      <w:pPr>
        <w:pStyle w:val="a4"/>
        <w:rPr>
          <w:sz w:val="28"/>
          <w:u w:val="single"/>
          <w:lang w:val="en-US"/>
        </w:rPr>
      </w:pPr>
    </w:p>
    <w:p w:rsidR="002C73FA" w:rsidRDefault="002C73FA">
      <w:pPr>
        <w:pStyle w:val="a4"/>
        <w:ind w:firstLine="720"/>
      </w:pPr>
    </w:p>
    <w:p w:rsidR="002C73FA" w:rsidRDefault="002C73FA">
      <w:pPr>
        <w:pStyle w:val="a4"/>
        <w:ind w:firstLine="720"/>
      </w:pPr>
      <w:bookmarkStart w:id="0" w:name="_GoBack"/>
      <w:bookmarkEnd w:id="0"/>
    </w:p>
    <w:sectPr w:rsidR="002C73FA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75305"/>
    <w:multiLevelType w:val="singleLevel"/>
    <w:tmpl w:val="4628E18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740"/>
    <w:rsid w:val="002C73FA"/>
    <w:rsid w:val="00516CC0"/>
    <w:rsid w:val="00A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09C83-3D02-4106-85C3-BBE34E11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 w:eastAsia="uk-U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noProof w:val="0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noProof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noProof w:val="0"/>
      <w:sz w:val="32"/>
    </w:rPr>
  </w:style>
  <w:style w:type="paragraph" w:styleId="a4">
    <w:name w:val="Body Text"/>
    <w:basedOn w:val="a"/>
    <w:semiHidden/>
    <w:rPr>
      <w:rFonts w:ascii="Courier New" w:hAnsi="Courier New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НаУКМА</vt:lpstr>
    </vt:vector>
  </TitlesOfParts>
  <Manager>Природничі науки</Manager>
  <Company>Природничі науки</Company>
  <LinksUpToDate>false</LinksUpToDate>
  <CharactersWithSpaces>10194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НаУКМА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2014-04-11T21:56:00Z</dcterms:created>
  <dcterms:modified xsi:type="dcterms:W3CDTF">2014-04-11T21:56:00Z</dcterms:modified>
  <cp:category>Природничі науки</cp:category>
</cp:coreProperties>
</file>