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CC" w:rsidRDefault="00765FC2">
      <w:pPr>
        <w:jc w:val="center"/>
        <w:rPr>
          <w:b/>
          <w:bCs/>
          <w:sz w:val="34"/>
          <w:szCs w:val="34"/>
        </w:rPr>
      </w:pPr>
      <w:r>
        <w:tab/>
      </w:r>
    </w:p>
    <w:p w:rsidR="009475CC" w:rsidRDefault="009475CC">
      <w:pPr>
        <w:rPr>
          <w:rFonts w:ascii="Arial" w:hAnsi="Arial"/>
          <w:b/>
          <w:bCs/>
          <w:lang w:val="en-US"/>
        </w:rPr>
      </w:pPr>
    </w:p>
    <w:p w:rsidR="009475CC" w:rsidRDefault="009475CC">
      <w:pPr>
        <w:rPr>
          <w:rFonts w:ascii="Arial" w:hAnsi="Arial"/>
          <w:b/>
          <w:bCs/>
          <w:lang w:val="en-US"/>
        </w:rPr>
      </w:pPr>
    </w:p>
    <w:p w:rsidR="009475CC" w:rsidRDefault="009475CC">
      <w:pPr>
        <w:rPr>
          <w:rFonts w:ascii="Arial" w:hAnsi="Arial"/>
          <w:b/>
          <w:bCs/>
          <w:lang w:val="en-US"/>
        </w:rPr>
      </w:pPr>
    </w:p>
    <w:p w:rsidR="009475CC" w:rsidRDefault="009475CC">
      <w:pPr>
        <w:rPr>
          <w:rFonts w:ascii="Arial" w:hAnsi="Arial"/>
          <w:b/>
          <w:bCs/>
          <w:lang w:val="en-US"/>
        </w:rPr>
      </w:pPr>
    </w:p>
    <w:p w:rsidR="009475CC" w:rsidRDefault="009475CC">
      <w:pPr>
        <w:rPr>
          <w:rFonts w:ascii="Arial" w:hAnsi="Arial"/>
          <w:b/>
          <w:bCs/>
          <w:lang w:val="en-US"/>
        </w:rPr>
      </w:pPr>
    </w:p>
    <w:p w:rsidR="009475CC" w:rsidRDefault="009475CC">
      <w:pPr>
        <w:rPr>
          <w:rFonts w:ascii="Arial" w:hAnsi="Arial"/>
          <w:b/>
          <w:bCs/>
          <w:lang w:val="en-US"/>
        </w:rPr>
      </w:pPr>
    </w:p>
    <w:p w:rsidR="009475CC" w:rsidRDefault="009475CC">
      <w:pPr>
        <w:rPr>
          <w:rFonts w:ascii="Arial" w:hAnsi="Arial"/>
          <w:b/>
          <w:bCs/>
          <w:lang w:val="en-US"/>
        </w:rPr>
      </w:pPr>
    </w:p>
    <w:p w:rsidR="009475CC" w:rsidRDefault="009475CC">
      <w:pPr>
        <w:rPr>
          <w:rFonts w:ascii="Arial" w:hAnsi="Arial"/>
          <w:b/>
          <w:bCs/>
          <w:lang w:val="en-US"/>
        </w:rPr>
      </w:pPr>
    </w:p>
    <w:p w:rsidR="009475CC" w:rsidRDefault="009475CC">
      <w:pPr>
        <w:rPr>
          <w:rFonts w:ascii="Arial" w:hAnsi="Arial"/>
          <w:b/>
          <w:bCs/>
          <w:lang w:val="en-US"/>
        </w:rPr>
      </w:pPr>
    </w:p>
    <w:p w:rsidR="009475CC" w:rsidRDefault="009475CC">
      <w:pPr>
        <w:rPr>
          <w:rFonts w:ascii="Arial" w:hAnsi="Arial"/>
          <w:b/>
          <w:bCs/>
          <w:lang w:val="en-US"/>
        </w:rPr>
      </w:pPr>
    </w:p>
    <w:p w:rsidR="009475CC" w:rsidRDefault="009475CC">
      <w:pPr>
        <w:rPr>
          <w:rFonts w:ascii="Arial" w:hAnsi="Arial"/>
          <w:b/>
          <w:bCs/>
          <w:lang w:val="en-US"/>
        </w:rPr>
      </w:pPr>
    </w:p>
    <w:p w:rsidR="009475CC" w:rsidRDefault="009475CC">
      <w:pPr>
        <w:rPr>
          <w:rFonts w:ascii="Arial" w:hAnsi="Arial"/>
          <w:b/>
          <w:bCs/>
          <w:lang w:val="en-US"/>
        </w:rPr>
      </w:pPr>
    </w:p>
    <w:p w:rsidR="009475CC" w:rsidRDefault="009475CC">
      <w:pPr>
        <w:rPr>
          <w:rFonts w:ascii="Arial" w:hAnsi="Arial"/>
          <w:b/>
          <w:bCs/>
          <w:lang w:val="en-US"/>
        </w:rPr>
      </w:pPr>
    </w:p>
    <w:p w:rsidR="009475CC" w:rsidRDefault="009475CC">
      <w:pPr>
        <w:rPr>
          <w:rFonts w:ascii="Arial" w:hAnsi="Arial"/>
          <w:b/>
          <w:bCs/>
          <w:lang w:val="en-US"/>
        </w:rPr>
      </w:pPr>
    </w:p>
    <w:p w:rsidR="009475CC" w:rsidRDefault="009475CC">
      <w:pPr>
        <w:rPr>
          <w:rFonts w:ascii="Arial" w:hAnsi="Arial"/>
          <w:b/>
          <w:bCs/>
          <w:lang w:val="en-US"/>
        </w:rPr>
      </w:pPr>
    </w:p>
    <w:p w:rsidR="009475CC" w:rsidRDefault="009475CC">
      <w:pPr>
        <w:rPr>
          <w:rFonts w:ascii="Arial" w:hAnsi="Arial"/>
          <w:b/>
          <w:bCs/>
          <w:lang w:val="en-US"/>
        </w:rPr>
      </w:pPr>
    </w:p>
    <w:p w:rsidR="009475CC" w:rsidRDefault="009475CC">
      <w:pPr>
        <w:rPr>
          <w:rFonts w:ascii="Arial" w:hAnsi="Arial"/>
          <w:b/>
          <w:bCs/>
          <w:lang w:val="uk-UA"/>
        </w:rPr>
      </w:pPr>
    </w:p>
    <w:p w:rsidR="009475CC" w:rsidRDefault="009475CC">
      <w:pPr>
        <w:rPr>
          <w:rFonts w:ascii="Arial" w:hAnsi="Arial"/>
          <w:b/>
          <w:bCs/>
          <w:lang w:val="uk-UA"/>
        </w:rPr>
      </w:pPr>
    </w:p>
    <w:p w:rsidR="009475CC" w:rsidRDefault="00765FC2">
      <w:pPr>
        <w:pStyle w:val="2"/>
        <w:rPr>
          <w:sz w:val="44"/>
        </w:rPr>
      </w:pPr>
      <w:r>
        <w:rPr>
          <w:sz w:val="44"/>
        </w:rPr>
        <w:t>Реферат на тему:</w:t>
      </w:r>
    </w:p>
    <w:p w:rsidR="009475CC" w:rsidRDefault="009475CC">
      <w:pPr>
        <w:rPr>
          <w:lang w:val="uk-UA"/>
        </w:rPr>
      </w:pPr>
    </w:p>
    <w:p w:rsidR="009475CC" w:rsidRDefault="00765FC2">
      <w:pPr>
        <w:pStyle w:val="1"/>
        <w:jc w:val="center"/>
        <w:rPr>
          <w:rFonts w:ascii="Arial" w:hAnsi="Arial"/>
          <w:bCs/>
          <w:sz w:val="58"/>
        </w:rPr>
      </w:pPr>
      <w:r>
        <w:rPr>
          <w:rFonts w:ascii="Arial" w:hAnsi="Arial"/>
          <w:bCs/>
          <w:sz w:val="58"/>
          <w:lang w:val="ru-RU"/>
        </w:rPr>
        <w:t>Мовленевий етикет лікаря</w:t>
      </w:r>
    </w:p>
    <w:p w:rsidR="009475CC" w:rsidRDefault="009475CC">
      <w:pPr>
        <w:rPr>
          <w:rFonts w:ascii="Arial" w:hAnsi="Arial"/>
          <w:b/>
          <w:lang w:val="uk-UA"/>
        </w:rPr>
      </w:pPr>
    </w:p>
    <w:p w:rsidR="009475CC" w:rsidRDefault="009475CC">
      <w:pPr>
        <w:jc w:val="center"/>
        <w:rPr>
          <w:sz w:val="40"/>
          <w:szCs w:val="28"/>
          <w:lang w:val="uk-UA"/>
        </w:rPr>
      </w:pPr>
    </w:p>
    <w:p w:rsidR="009475CC" w:rsidRDefault="00765FC2">
      <w:pPr>
        <w:jc w:val="center"/>
        <w:rPr>
          <w:sz w:val="40"/>
          <w:szCs w:val="28"/>
          <w:lang w:val="uk-UA"/>
        </w:rPr>
      </w:pPr>
      <w:r>
        <w:rPr>
          <w:sz w:val="40"/>
          <w:szCs w:val="28"/>
          <w:lang w:val="uk-UA"/>
        </w:rPr>
        <w:br w:type="page"/>
      </w:r>
    </w:p>
    <w:p w:rsidR="009475CC" w:rsidRDefault="00765FC2">
      <w:pPr>
        <w:jc w:val="center"/>
        <w:rPr>
          <w:sz w:val="40"/>
          <w:szCs w:val="28"/>
          <w:lang w:val="uk-UA"/>
        </w:rPr>
      </w:pPr>
      <w:r>
        <w:rPr>
          <w:sz w:val="40"/>
          <w:szCs w:val="28"/>
          <w:lang w:val="uk-UA"/>
        </w:rPr>
        <w:t>План</w:t>
      </w:r>
    </w:p>
    <w:p w:rsidR="009475CC" w:rsidRDefault="009475CC">
      <w:pPr>
        <w:jc w:val="center"/>
        <w:rPr>
          <w:sz w:val="40"/>
          <w:szCs w:val="28"/>
          <w:lang w:val="uk-UA"/>
        </w:rPr>
      </w:pPr>
    </w:p>
    <w:p w:rsidR="009475CC" w:rsidRDefault="009475CC">
      <w:pPr>
        <w:jc w:val="center"/>
        <w:rPr>
          <w:sz w:val="40"/>
          <w:szCs w:val="28"/>
          <w:lang w:val="uk-UA"/>
        </w:rPr>
      </w:pPr>
    </w:p>
    <w:p w:rsidR="009475CC" w:rsidRDefault="00765FC2">
      <w:pPr>
        <w:numPr>
          <w:ilvl w:val="0"/>
          <w:numId w:val="3"/>
        </w:numPr>
        <w:spacing w:line="480" w:lineRule="auto"/>
        <w:ind w:left="1775" w:hanging="357"/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>Поняття про мовленевий етикет.</w:t>
      </w:r>
    </w:p>
    <w:p w:rsidR="009475CC" w:rsidRDefault="00765FC2">
      <w:pPr>
        <w:numPr>
          <w:ilvl w:val="0"/>
          <w:numId w:val="3"/>
        </w:numPr>
        <w:spacing w:line="480" w:lineRule="auto"/>
        <w:ind w:left="1775" w:hanging="357"/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>Функції мовленевого етикету.</w:t>
      </w:r>
    </w:p>
    <w:p w:rsidR="009475CC" w:rsidRDefault="00765FC2">
      <w:pPr>
        <w:numPr>
          <w:ilvl w:val="0"/>
          <w:numId w:val="3"/>
        </w:numPr>
        <w:spacing w:line="480" w:lineRule="auto"/>
        <w:ind w:left="1775" w:hanging="357"/>
        <w:rPr>
          <w:sz w:val="32"/>
          <w:szCs w:val="28"/>
          <w:lang w:val="uk-UA"/>
        </w:rPr>
      </w:pPr>
      <w:r>
        <w:rPr>
          <w:sz w:val="32"/>
          <w:szCs w:val="28"/>
          <w:lang w:val="uk-UA"/>
        </w:rPr>
        <w:t>Мовленевий етикет лікаря.</w:t>
      </w:r>
    </w:p>
    <w:p w:rsidR="009475CC" w:rsidRDefault="009475CC">
      <w:pPr>
        <w:spacing w:line="480" w:lineRule="auto"/>
        <w:rPr>
          <w:sz w:val="32"/>
          <w:szCs w:val="28"/>
          <w:lang w:val="uk-UA"/>
        </w:rPr>
      </w:pPr>
    </w:p>
    <w:p w:rsidR="009475CC" w:rsidRDefault="009475CC">
      <w:pPr>
        <w:spacing w:line="480" w:lineRule="auto"/>
        <w:rPr>
          <w:sz w:val="32"/>
          <w:szCs w:val="28"/>
          <w:lang w:val="uk-UA"/>
        </w:rPr>
      </w:pPr>
    </w:p>
    <w:p w:rsidR="009475CC" w:rsidRDefault="009475CC">
      <w:pPr>
        <w:spacing w:line="480" w:lineRule="auto"/>
        <w:rPr>
          <w:sz w:val="32"/>
          <w:szCs w:val="28"/>
          <w:lang w:val="uk-UA"/>
        </w:rPr>
      </w:pPr>
    </w:p>
    <w:p w:rsidR="009475CC" w:rsidRDefault="009475CC">
      <w:pPr>
        <w:spacing w:line="480" w:lineRule="auto"/>
        <w:rPr>
          <w:sz w:val="32"/>
          <w:szCs w:val="28"/>
          <w:lang w:val="uk-UA"/>
        </w:rPr>
      </w:pPr>
    </w:p>
    <w:p w:rsidR="009475CC" w:rsidRDefault="009475CC">
      <w:pPr>
        <w:spacing w:line="480" w:lineRule="auto"/>
        <w:rPr>
          <w:sz w:val="32"/>
          <w:szCs w:val="28"/>
          <w:lang w:val="uk-UA"/>
        </w:rPr>
      </w:pPr>
    </w:p>
    <w:p w:rsidR="009475CC" w:rsidRDefault="009475CC">
      <w:pPr>
        <w:spacing w:line="480" w:lineRule="auto"/>
        <w:rPr>
          <w:sz w:val="32"/>
          <w:szCs w:val="28"/>
          <w:lang w:val="uk-UA"/>
        </w:rPr>
      </w:pPr>
    </w:p>
    <w:p w:rsidR="009475CC" w:rsidRDefault="009475CC">
      <w:pPr>
        <w:spacing w:line="480" w:lineRule="auto"/>
        <w:rPr>
          <w:sz w:val="32"/>
          <w:szCs w:val="28"/>
          <w:lang w:val="uk-UA"/>
        </w:rPr>
      </w:pPr>
    </w:p>
    <w:p w:rsidR="009475CC" w:rsidRDefault="009475CC">
      <w:pPr>
        <w:spacing w:line="480" w:lineRule="auto"/>
        <w:rPr>
          <w:sz w:val="32"/>
          <w:szCs w:val="28"/>
          <w:lang w:val="uk-UA"/>
        </w:rPr>
      </w:pPr>
    </w:p>
    <w:p w:rsidR="009475CC" w:rsidRDefault="009475CC">
      <w:pPr>
        <w:spacing w:line="480" w:lineRule="auto"/>
        <w:rPr>
          <w:sz w:val="32"/>
          <w:szCs w:val="28"/>
          <w:lang w:val="uk-UA"/>
        </w:rPr>
      </w:pPr>
    </w:p>
    <w:p w:rsidR="009475CC" w:rsidRDefault="009475CC">
      <w:pPr>
        <w:spacing w:line="480" w:lineRule="auto"/>
        <w:rPr>
          <w:sz w:val="32"/>
          <w:szCs w:val="28"/>
          <w:lang w:val="uk-UA"/>
        </w:rPr>
      </w:pPr>
    </w:p>
    <w:p w:rsidR="009475CC" w:rsidRDefault="009475CC">
      <w:pPr>
        <w:spacing w:line="480" w:lineRule="auto"/>
        <w:rPr>
          <w:sz w:val="32"/>
          <w:szCs w:val="28"/>
          <w:lang w:val="uk-UA"/>
        </w:rPr>
      </w:pPr>
    </w:p>
    <w:p w:rsidR="009475CC" w:rsidRDefault="009475CC">
      <w:pPr>
        <w:spacing w:line="480" w:lineRule="auto"/>
        <w:rPr>
          <w:sz w:val="32"/>
          <w:szCs w:val="28"/>
          <w:lang w:val="uk-UA"/>
        </w:rPr>
      </w:pPr>
    </w:p>
    <w:p w:rsidR="009475CC" w:rsidRDefault="00765F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  <w:t xml:space="preserve">Під мовленнєвим етикетом розуміють мікросистему національно специфічних стійких формул спілкування, прийнятих і приписаних суспільством для встановлення контакту співбесідників, підтримання спілкування у певній тональності. Такі стійкі формули спілкування, або стереотипи спілкування є типовими, повторюваними конструкціями, що вживаються у високочастотних побутових ситуаціях. Тобто, набір типізованих частотних ситуацій призводить до появи набору мовленнєвих засобів, що обслуговують такі ситуації. Ступінь стандартизації одиниці знаходиться у прямій залежності від частотності її вживання. </w:t>
      </w:r>
    </w:p>
    <w:p w:rsidR="009475CC" w:rsidRDefault="00765FC2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Вважається, що мовленнєвий етикет є однією з важливих характеристик поведінки людини. Бо без знання прийнятих у суспільстві форм етикету, без вербальних форм вираження ввічливих стосунків між людьми, індивід не може ефективно, з користю для себе і оточуючих здійснювати процес спілкування. Стельмахови  М. Г. з цього приводу зауважує: "Не треба забувати, що будь-який, навіть найменший відступ від мовленнєвого етикету псує настрій, вносить непорозуміння в людські стосунки, а інколи, навіть, калічить душу і ранить серце людини"1. </w:t>
      </w:r>
    </w:p>
    <w:p w:rsidR="009475CC" w:rsidRDefault="00765FC2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Мовленнєвий етикет, як соціально-лінгвістичне явище детермінований з функціонального боку, тобто в основі його виділення лежать спеціалізовані функції. Формановська Н. І.2 нараховує їх близько шести. </w:t>
      </w:r>
    </w:p>
    <w:p w:rsidR="009475CC" w:rsidRDefault="00765FC2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Перша з них контактна (фатична) функція — встановлення, збереження чи закріплення, підтримуваних зв'язків і стосунків, індивідуальних чи соціально-масових. Поняття "контактна функція" однаково стосується усіх тематичних груп одиниць мовленнєвого етикету, бо навіть прощаючись, ми встановлюємо можливість подальшого контакту. </w:t>
      </w:r>
    </w:p>
    <w:p w:rsidR="009475CC" w:rsidRDefault="00765FC2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Функція ввічливості (конотативна) — пов'язана з проявами ввічливого поводження членів колективу один з одним. </w:t>
      </w:r>
    </w:p>
    <w:p w:rsidR="009475CC" w:rsidRDefault="00765FC2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Регулююча функція (регулятивна) — теж стосується усіх проявів мовленнєвого етикету, бо вибір певної форми при встановленні контакту регулює характер стосунків адресата і адресанта. </w:t>
      </w:r>
    </w:p>
    <w:p w:rsidR="009475CC" w:rsidRDefault="00765FC2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Функція впливу (імперативна, волюнтативна) - передбачає реакцію співбесідника — вербальну, жестову, діяльнісну. </w:t>
      </w:r>
    </w:p>
    <w:p w:rsidR="009475CC" w:rsidRDefault="00765FC2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Функція звертальна (апелятивна) — тісно пов'язана з імперативною, бо привернути увагу, означає здійснити вплив на співбесідника. </w:t>
      </w:r>
    </w:p>
    <w:p w:rsidR="009475CC" w:rsidRDefault="00765FC2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Емоційно-експресивна (емотивна) функція — є факультативною функцією, оскільки вона властива не усім одиницям мовленнєвого етикету. </w:t>
      </w:r>
    </w:p>
    <w:p w:rsidR="009475CC" w:rsidRDefault="00765FC2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Усі функції мовленнєвого етикету існують на основі комунікативної функції мови. 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Як і всякий етикет, лікарський має потребу у зводі твердих правил. Це було зрозуміло ще найпершим  світським лікарям - асклепиадам, нащадкам легендарного Асклепія. Клятва, що лише умовно називається Г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ппократовой, іде коріннями в давнин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, пізніше вона була оформлена як документ і містила п'ять основних вимог до лікаря, які, як "Отче наш", за всіх часів повинен був відчути кожен майбутній лікар - зобов'язання молодого лікаря відносно  вчителя-майстра; заборона розголошення лікарської таємниці; дій, що можуть заподіяти моральний або фізичний збиток хворому або його родичам; відданість професії; колегіальність в інтересах хворого. Цікаво, що в різних країнах антична клятва із практично незмінної протягом  17 століть. (Перетерпівши, тільки в нас у країні </w:t>
      </w:r>
      <w:r>
        <w:rPr>
          <w:sz w:val="28"/>
          <w:szCs w:val="28"/>
          <w:lang w:val="uk-UA"/>
        </w:rPr>
        <w:t>декілька</w:t>
      </w:r>
      <w:r>
        <w:rPr>
          <w:sz w:val="28"/>
          <w:szCs w:val="28"/>
        </w:rPr>
        <w:t xml:space="preserve"> "редакцій", вона лише називалася по-різному - "Факультетську обіцянку" у дореволюційній Росії, "Присяга радянського лікаря" - пізніше.)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визнанню професора Зої Геннад</w:t>
      </w:r>
      <w:r>
        <w:rPr>
          <w:sz w:val="28"/>
          <w:szCs w:val="28"/>
          <w:lang w:val="uk-UA"/>
        </w:rPr>
        <w:t>іє</w:t>
      </w:r>
      <w:r>
        <w:rPr>
          <w:sz w:val="28"/>
          <w:szCs w:val="28"/>
        </w:rPr>
        <w:t>вн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Бондар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, завідувача кафедрою невідкладної терапії, декана факультету вдосконалення лікарів Новосибірського медінституту, - останні з могікан, що володіють мистецтвом спілкування із хворим - це лікарі старої школи. Ті, що сьогодні приходять їм на зміну, на жаль, до цього не готові. По думці Зої Бондар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, лікар належить до елітарної частини суспільства й апріорі повинен бути інтелігентною, вихованою людиною. Почасти ці якості визначаються родоводу. Споконвічно вибраність лікаря складалася в клановост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й сімейності, династ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йности цього цеху. Те, що відбувається зараз, мало відповідає тому, як повинн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 бути. "Я висловлю думку, що комусь здасться крамольно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>, - продовжує професор Бондар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ва, - серед майбутніх лікарів великий відсоток студентів із сільської місцевості, вони й становлять основну масу лікарів, що, на мій погляд, не поліпшує її якості. Взяти елітарне англійське суспільство, - тільки англійські лікарі, єдині у світі, всі як один перестали курити!"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>Прав у хворих багато (вони не мають права лише вимагати неможливого). Однак погано те,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що  зі словосполучення "хвора людина" непомітно пропадає слово "людин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" - суб'єкт, а ознака суб'єкта стає визначально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>, - іменником. Ці семантичні перетворення повною мірою  відбивають зміни, що відбуваються відносно  суб'єкта. Може бути, у новій якості він, "маючи право на вс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", губить лише лінгвістичне право називатися людиною?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Знайома звернулася до дерматолога зі скаргою на червоні плями, їй авторитетно заявили: "Це сифіліс. Здавайте кров". Із приятелькою в коридорі стало погано. У лабораторії вона впала на стілець, але їй популярно пояснили, що у венерологів жарт так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</w:rPr>
        <w:t xml:space="preserve">. 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Майже кожній жінці </w:t>
      </w:r>
      <w:r>
        <w:rPr>
          <w:sz w:val="28"/>
          <w:szCs w:val="28"/>
          <w:lang w:val="uk-UA"/>
        </w:rPr>
        <w:t>приходилось</w:t>
      </w:r>
      <w:r>
        <w:rPr>
          <w:sz w:val="28"/>
          <w:szCs w:val="28"/>
        </w:rPr>
        <w:t xml:space="preserve"> чути від лікаря : "Нічого страшного. Ерозія - це пре</w:t>
      </w:r>
      <w:r>
        <w:rPr>
          <w:sz w:val="28"/>
          <w:szCs w:val="28"/>
          <w:lang w:val="uk-UA"/>
        </w:rPr>
        <w:t>драк</w:t>
      </w:r>
      <w:r>
        <w:rPr>
          <w:sz w:val="28"/>
          <w:szCs w:val="28"/>
        </w:rPr>
        <w:t>". І читати розвішані майже в кожній консультації пам'ятки аналогічного змісту.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 цих курйозн</w:t>
      </w:r>
      <w:r>
        <w:rPr>
          <w:sz w:val="28"/>
          <w:szCs w:val="28"/>
          <w:lang w:val="uk-UA"/>
        </w:rPr>
        <w:t>их</w:t>
      </w:r>
      <w:r>
        <w:rPr>
          <w:sz w:val="28"/>
          <w:szCs w:val="28"/>
        </w:rPr>
        <w:t xml:space="preserve"> й не дуже ситуаціях, перелік яких може продовжити кожний, відсутній деонтологический зміст, навіть якщо вірний діагноз  буде поставлений, аналіз проведений, операція виконана успішно. "Не можна лікувати тіло, не лікуючи душу", - проказував колись Сократ.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Професор Андрій Дмитрович Ку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мов , завідувач кафедрою факультетської терапії Н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, захищаючи права лікарів, що часто бувають беззахисними від агресії родичів важких пацієнтів, що виписалися з поліпшенням і  скарги, що строчить, на доктора, що забув привітатися, все-таки </w:t>
      </w:r>
      <w:r>
        <w:rPr>
          <w:sz w:val="28"/>
          <w:szCs w:val="28"/>
          <w:lang w:val="uk-UA"/>
        </w:rPr>
        <w:t>наполягає</w:t>
      </w:r>
      <w:r>
        <w:rPr>
          <w:sz w:val="28"/>
          <w:szCs w:val="28"/>
        </w:rPr>
        <w:t xml:space="preserve"> на своєму: слово "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биває", слово лікує й калічить.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Є професії, де лікарі, за принципом зворотного зв'язку з пацієнтами, заражені бездушшям. Травматологи - на жаль, грубі, як правило. У венерологів - свої риси характеру. Деонтологія адже припускає свої етичні норми в психіатрії, онкології, дерматовенерологии, акушерстві, педіатрії.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Лікареві необхідно вміти будувати діалог. Щоб одержати з</w:t>
      </w:r>
      <w:r>
        <w:rPr>
          <w:sz w:val="28"/>
          <w:szCs w:val="28"/>
          <w:lang w:val="uk-UA"/>
        </w:rPr>
        <w:t>розумілу</w:t>
      </w:r>
      <w:r>
        <w:rPr>
          <w:sz w:val="28"/>
          <w:szCs w:val="28"/>
        </w:rPr>
        <w:t xml:space="preserve"> відповідь від пацієнта, направити процес передачі інформації в потрібне русло, перехопити й удержати ініціативу в бесіді, активізувати увага пацієнта, зробити спілкування більш ефективним, треба знати техніку постановки питань і техніку відповідей на них. Шляхом свідомого використання різного типу питань сучасний лікар повинен уміти "розговорити" мовчазного, закритого пацієнта й у той же час повинен уміти вчасно зупинити занадто говіркий хворого.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Лікар повинен уміти не тільки говорити, але й </w:t>
      </w:r>
      <w:r>
        <w:rPr>
          <w:sz w:val="28"/>
          <w:szCs w:val="28"/>
          <w:lang w:val="uk-UA"/>
        </w:rPr>
        <w:t>слухати</w:t>
      </w:r>
      <w:r>
        <w:rPr>
          <w:sz w:val="28"/>
          <w:szCs w:val="28"/>
        </w:rPr>
        <w:t xml:space="preserve">. Уміння слухати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одним з головних показників риторичної культури, воно особливо важливо для лікаря, оскільки одним з найважливіших принципів роботи медичного </w:t>
      </w:r>
      <w:r>
        <w:rPr>
          <w:sz w:val="28"/>
          <w:szCs w:val="28"/>
          <w:lang w:val="uk-UA"/>
        </w:rPr>
        <w:t>робітника</w:t>
      </w:r>
      <w:r>
        <w:rPr>
          <w:sz w:val="28"/>
          <w:szCs w:val="28"/>
        </w:rPr>
        <w:t xml:space="preserve"> повинн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 бути виняткова увага до пацієнта. 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Лікар повинен уміти володіти певними формулами мови, щоб коректно реалізувати різні інтенції: вітання,  подяки, співчуття, прохання, відмови й т.п. 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Лікар повинен уміти використати весь багатий потенціал лінгвістичних засобів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пливу, наявних в українській  і російській мовах. 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Лікар повинен володіти нормами мовного етикету, основу якого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категорія ввічливості.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Лікар повинен володіти паралінгвістичними засобами й прийомами такими, як: сила голосу, темп, мелодика, пауза й т.п.,- щоб уміти показати своє небайдуже відношення до хворої людини, уміти виразити своїм голосом співчуття,  співучасть і т.п. у процесі спілкування.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Лікар повинен уміти мати поняття про невербальні засоби спілкування таких, як: поза, жест, погляд, дистанція, маніпуляція із предметами. Він повинен уміти інтерпретувати невербальні засоби спілкування, щоб зрозуміти те, що пацієнт не хоче або не може виразити вербально.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Лікар повинен володіти системою норм російської й української літературної мови, оскільки рівень довіри до професійних якостей лікаря, що допускає помилки в усній або письмовій мові, різко знижується.</w:t>
      </w:r>
    </w:p>
    <w:p w:rsidR="009475CC" w:rsidRDefault="00765F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Таким чином, можна констатувати величезну роль риторики й культури мови в підготовці сучасних медиків.</w:t>
      </w: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9475C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475CC" w:rsidRDefault="00765FC2">
      <w:pPr>
        <w:spacing w:line="360" w:lineRule="auto"/>
        <w:jc w:val="center"/>
        <w:rPr>
          <w:b/>
          <w:bCs/>
          <w:noProof/>
          <w:sz w:val="36"/>
          <w:szCs w:val="36"/>
          <w:lang w:val="uk-UA"/>
        </w:rPr>
      </w:pPr>
      <w:r>
        <w:rPr>
          <w:b/>
          <w:bCs/>
          <w:noProof/>
          <w:sz w:val="36"/>
          <w:szCs w:val="36"/>
          <w:lang w:val="uk-UA"/>
        </w:rPr>
        <w:t>Використана література:</w:t>
      </w:r>
    </w:p>
    <w:p w:rsidR="009475CC" w:rsidRDefault="00765FC2">
      <w:pPr>
        <w:numPr>
          <w:ilvl w:val="0"/>
          <w:numId w:val="1"/>
        </w:numPr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Стельмахович М. Г. Мовний етикет // Культура слова. — К., 1981. — вип. 20. </w:t>
      </w:r>
    </w:p>
    <w:p w:rsidR="009475CC" w:rsidRDefault="00765FC2">
      <w:pPr>
        <w:numPr>
          <w:ilvl w:val="0"/>
          <w:numId w:val="1"/>
        </w:numPr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Сучасна українська мова / За ред. О.Д.Понамарева. – К., 1997.</w:t>
      </w:r>
    </w:p>
    <w:p w:rsidR="009475CC" w:rsidRDefault="00765FC2">
      <w:pPr>
        <w:numPr>
          <w:ilvl w:val="0"/>
          <w:numId w:val="1"/>
        </w:numPr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Іванова Е.Н. Ефективне спілкування і конфлікти., С-Пб., 1997.</w:t>
      </w:r>
    </w:p>
    <w:p w:rsidR="009475CC" w:rsidRDefault="00765FC2">
      <w:pPr>
        <w:numPr>
          <w:ilvl w:val="0"/>
          <w:numId w:val="1"/>
        </w:numPr>
        <w:spacing w:line="360" w:lineRule="auto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Митителло В.Л. Етика й етикет ділової людини. - Самара, 1992.</w:t>
      </w:r>
    </w:p>
    <w:p w:rsidR="009475CC" w:rsidRDefault="00765FC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Назаров В.Н., Мелешко Е.Д., Етика: словник афоризмів і виречень., М., 1999</w:t>
      </w:r>
    </w:p>
    <w:p w:rsidR="009475CC" w:rsidRDefault="00765FC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Шмідт Р. Мистецтво спілкування. - М., 1992 .</w:t>
      </w:r>
    </w:p>
    <w:p w:rsidR="009475CC" w:rsidRDefault="009475CC">
      <w:pPr>
        <w:rPr>
          <w:lang w:val="uk-UA"/>
        </w:rPr>
      </w:pPr>
      <w:bookmarkStart w:id="0" w:name="_GoBack"/>
      <w:bookmarkEnd w:id="0"/>
    </w:p>
    <w:sectPr w:rsidR="0094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134"/>
    <w:multiLevelType w:val="hybridMultilevel"/>
    <w:tmpl w:val="90C09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6DC75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0360BC8"/>
    <w:multiLevelType w:val="hybridMultilevel"/>
    <w:tmpl w:val="4C548E38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FC2"/>
    <w:rsid w:val="005D308F"/>
    <w:rsid w:val="00765FC2"/>
    <w:rsid w:val="0094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43535-466E-426B-B845-40B061BA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Courier New CYR" w:hAnsi="Courier New CYR"/>
      <w:b/>
      <w:sz w:val="28"/>
      <w:szCs w:val="20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4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www.ukrreferat.com</dc:description>
  <cp:lastModifiedBy>admin</cp:lastModifiedBy>
  <cp:revision>2</cp:revision>
  <cp:lastPrinted>2006-11-02T15:59:00Z</cp:lastPrinted>
  <dcterms:created xsi:type="dcterms:W3CDTF">2014-04-08T21:22:00Z</dcterms:created>
  <dcterms:modified xsi:type="dcterms:W3CDTF">2014-04-08T21:22:00Z</dcterms:modified>
</cp:coreProperties>
</file>