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F" w:rsidRDefault="00B1417F" w:rsidP="00B1417F">
      <w:pPr>
        <w:keepNext/>
        <w:autoSpaceDE w:val="0"/>
        <w:autoSpaceDN w:val="0"/>
        <w:adjustRightInd w:val="0"/>
        <w:ind w:right="-18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МИНИСТЕРСТВО ОБРАЗОВАНИЯ И НАУКИ </w:t>
      </w:r>
    </w:p>
    <w:p w:rsidR="00B1417F" w:rsidRDefault="00B1417F" w:rsidP="00B1417F">
      <w:pPr>
        <w:keepNext/>
        <w:autoSpaceDE w:val="0"/>
        <w:autoSpaceDN w:val="0"/>
        <w:adjustRightInd w:val="0"/>
        <w:ind w:right="-18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 ФЕДЕРАЦИИ</w:t>
      </w:r>
    </w:p>
    <w:p w:rsidR="00B1417F" w:rsidRDefault="00B1417F" w:rsidP="00B1417F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ПСКОВСКИЙ ГОСУДАРСТВЕННЫЙ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>ПОЛИТЕХНИЧЕСКИЙ ИНСТИТУТ</w:t>
      </w:r>
    </w:p>
    <w:p w:rsidR="00B1417F" w:rsidRDefault="00B1417F" w:rsidP="00B1417F">
      <w:pPr>
        <w:keepNext/>
        <w:autoSpaceDE w:val="0"/>
        <w:autoSpaceDN w:val="0"/>
        <w:adjustRightInd w:val="0"/>
        <w:ind w:left="454" w:hanging="8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С.М. Марков</w:t>
      </w:r>
    </w:p>
    <w:p w:rsidR="00B1417F" w:rsidRDefault="00B1417F" w:rsidP="00B1417F">
      <w:pPr>
        <w:autoSpaceDE w:val="0"/>
        <w:autoSpaceDN w:val="0"/>
        <w:adjustRightInd w:val="0"/>
        <w:ind w:left="454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1417F" w:rsidRDefault="00B1417F" w:rsidP="00B1417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1417F" w:rsidRDefault="00B1417F" w:rsidP="00B1417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1417F" w:rsidRDefault="00B1417F" w:rsidP="00B1417F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указания</w:t>
      </w: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выполнению курсовой работы</w:t>
      </w: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«ФИНАНСЫ ОРГАНИЗАЦИИ»</w:t>
      </w: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(для студентов всех форм обучения по специальности </w:t>
      </w:r>
      <w:r>
        <w:rPr>
          <w:rFonts w:ascii="Times New Roman CYR" w:hAnsi="Times New Roman CYR" w:cs="Times New Roman CYR"/>
          <w:sz w:val="28"/>
          <w:szCs w:val="28"/>
        </w:rPr>
        <w:br/>
        <w:t>080105 «Финансы и кредит»)</w:t>
      </w: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Псков - 2005</w:t>
      </w:r>
    </w:p>
    <w:p w:rsidR="00B1417F" w:rsidRDefault="00B1417F" w:rsidP="00B1417F">
      <w:pPr>
        <w:autoSpaceDE w:val="0"/>
        <w:autoSpaceDN w:val="0"/>
        <w:adjustRightInd w:val="0"/>
        <w:ind w:left="454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B1417F" w:rsidRDefault="00B1417F" w:rsidP="00B1417F">
      <w:pPr>
        <w:autoSpaceDE w:val="0"/>
        <w:autoSpaceDN w:val="0"/>
        <w:adjustRightInd w:val="0"/>
        <w:ind w:right="-58"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right="-58"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Курсовая работа по дисциплине «Финансы организации» выполняется в соответствии с программой курса студентами специальности 080105 «Финансы и кредит».</w:t>
      </w:r>
    </w:p>
    <w:p w:rsidR="00B1417F" w:rsidRDefault="00B1417F" w:rsidP="00B1417F">
      <w:pPr>
        <w:autoSpaceDE w:val="0"/>
        <w:autoSpaceDN w:val="0"/>
        <w:adjustRightInd w:val="0"/>
        <w:ind w:right="-58"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Целью курсовой работы является расширение, углубление и систематизация теоретических знаний, полученных студентами на лекциях, практических занятиях, а также применение для выявления проблем и обоснования путей их решения.</w:t>
      </w:r>
    </w:p>
    <w:p w:rsidR="00B1417F" w:rsidRDefault="00B1417F" w:rsidP="00B1417F">
      <w:pPr>
        <w:autoSpaceDE w:val="0"/>
        <w:autoSpaceDN w:val="0"/>
        <w:adjustRightInd w:val="0"/>
        <w:ind w:right="-58"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Курсовая работа включает углубленное рассмотрение предложенного теоретического вопроса, анализ отчётных или статистических данных с выявлением проблем  и возможными предложениями по совершенствованию.</w:t>
      </w:r>
    </w:p>
    <w:p w:rsidR="00B1417F" w:rsidRDefault="00B1417F" w:rsidP="00B1417F">
      <w:pPr>
        <w:autoSpaceDE w:val="0"/>
        <w:autoSpaceDN w:val="0"/>
        <w:adjustRightInd w:val="0"/>
        <w:ind w:right="-58"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выполнении курсовой работы студенты должны руководствоваться актуальными на данный момент источниками, методиками и законодательством.</w:t>
      </w:r>
    </w:p>
    <w:p w:rsidR="00B1417F" w:rsidRDefault="00B1417F" w:rsidP="00B1417F">
      <w:pPr>
        <w:autoSpaceDE w:val="0"/>
        <w:autoSpaceDN w:val="0"/>
        <w:adjustRightInd w:val="0"/>
        <w:ind w:right="-5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B1417F" w:rsidRDefault="00B1417F" w:rsidP="00B1417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Требования к оформлению курсовой работы</w:t>
      </w:r>
    </w:p>
    <w:p w:rsidR="00B1417F" w:rsidRDefault="00B1417F" w:rsidP="00B1417F">
      <w:pPr>
        <w:autoSpaceDE w:val="0"/>
        <w:autoSpaceDN w:val="0"/>
        <w:adjustRightInd w:val="0"/>
        <w:ind w:right="-105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Работа должна быть выполнена в электронном виде или от руки чернилами на одной стороне листа, аккуратно, без помарок и подчисток. </w:t>
      </w:r>
    </w:p>
    <w:p w:rsidR="00B1417F" w:rsidRDefault="00B1417F" w:rsidP="00B1417F">
      <w:pPr>
        <w:autoSpaceDE w:val="0"/>
        <w:autoSpaceDN w:val="0"/>
        <w:adjustRightInd w:val="0"/>
        <w:spacing w:before="6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 должна содержать следующие материалы: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6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титульный лист</w:t>
      </w:r>
      <w:r w:rsidR="00715C94">
        <w:rPr>
          <w:rFonts w:ascii="Times New Roman CYR" w:hAnsi="Times New Roman CYR" w:cs="Times New Roman CYR"/>
          <w:sz w:val="28"/>
          <w:szCs w:val="28"/>
        </w:rPr>
        <w:t xml:space="preserve"> (приложение 1)</w:t>
      </w:r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содержание (перечень приведенных в отчете разделов, тем, номера страниц);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 (краткая характеристика, актуальность);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теоретическая часть (изложение теоретического вопроса);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практическая часть (анализ статистической и отчётной информации с выявлением проблем и путей их решения, экономическое обоснование приведённых предложений);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 ( общие выводы и результаты проведённой работы);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использованной литературы</w:t>
      </w:r>
      <w:r w:rsidR="005278F9">
        <w:rPr>
          <w:rFonts w:ascii="Times New Roman CYR" w:hAnsi="Times New Roman CYR" w:cs="Times New Roman CYR"/>
          <w:sz w:val="28"/>
          <w:szCs w:val="28"/>
        </w:rPr>
        <w:t xml:space="preserve"> (приложение 2)</w:t>
      </w:r>
      <w:r>
        <w:rPr>
          <w:rFonts w:ascii="Times New Roman CYR" w:hAnsi="Times New Roman CYR" w:cs="Times New Roman CYR"/>
          <w:sz w:val="28"/>
          <w:szCs w:val="28"/>
        </w:rPr>
        <w:t>, в т.ч. нормативные акты, методические указания и т.д.</w:t>
      </w:r>
    </w:p>
    <w:p w:rsidR="00B1417F" w:rsidRDefault="00B1417F" w:rsidP="00B141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приложения (формы отчётности с исходной информацией, а также бланки, схемы, графики, расчеты, если они требуются для описания того или иного раздела).</w:t>
      </w:r>
    </w:p>
    <w:p w:rsidR="00B1417F" w:rsidRDefault="00B1417F" w:rsidP="00B1417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текст печатается в электронном виде, то его следует набирать шрифтом «кегль 14» через 1,5 интервала, поля по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 CYR" w:hAnsi="Times New Roman CYR" w:cs="Times New Roman CYR"/>
            <w:sz w:val="28"/>
            <w:szCs w:val="28"/>
          </w:rPr>
          <w:t>20 мм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. Приложения - в конце отчета. Страницы (листы) нумеруются арабскими цифрами. Их располагают в пределах рабочего поля страницы сверху. Цифры должны быть отделены от текста пробелом в одну строку. Титульный лист включается в общую нумерацию, но номер страницы на нем не ставится. </w:t>
      </w:r>
    </w:p>
    <w:p w:rsidR="00B1417F" w:rsidRDefault="00715C94" w:rsidP="00B1417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Таблицы, рисунки</w:t>
      </w:r>
      <w:r w:rsidR="00B1417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(приложение </w:t>
      </w:r>
      <w:r w:rsidR="005278F9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B1417F">
        <w:rPr>
          <w:rFonts w:ascii="Times New Roman CYR" w:hAnsi="Times New Roman CYR" w:cs="Times New Roman CYR"/>
          <w:sz w:val="28"/>
          <w:szCs w:val="28"/>
        </w:rPr>
        <w:t xml:space="preserve">и приложения должны быть пронумерованы. Изложение работы должно быть логически стройным, понятным. Повествование ведётся </w:t>
      </w:r>
      <w:r w:rsidR="00B1417F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только от третьего лица (!)</w:t>
      </w:r>
      <w:r w:rsidR="00B1417F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B1417F">
        <w:rPr>
          <w:rFonts w:ascii="Times New Roman CYR" w:hAnsi="Times New Roman CYR" w:cs="Times New Roman CYR"/>
          <w:sz w:val="28"/>
          <w:szCs w:val="28"/>
        </w:rPr>
        <w:t xml:space="preserve">При написании допускаются только общепринятые сокращения. </w:t>
      </w:r>
    </w:p>
    <w:p w:rsidR="00B1417F" w:rsidRDefault="00B1417F" w:rsidP="00B1417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Список использованной литературы должен содержать перечень источников, использованных при выполнении курсовой работы и включать не менее пяти источников. Сведения об источниках необходимо давать в соответствии с предъявляемыми требованиями (автор, место издания, издательство, год издания). В тексте курсовой работы на соответствующие источники должны быть ссылки. Источники располагаются в алфавитном порядке. </w:t>
      </w:r>
    </w:p>
    <w:p w:rsidR="00B1417F" w:rsidRDefault="00B1417F" w:rsidP="00B1417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Примерная тематика курсовых работ*</w:t>
      </w:r>
    </w:p>
    <w:p w:rsidR="00B1417F" w:rsidRDefault="00B1417F" w:rsidP="00B1417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Финансы промышленности (Россия, Псковская область).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Финансы сельского хозяйства (Россия, Псковская область).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ab/>
        <w:t>Финансы строительства.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ab/>
        <w:t>Финансы транспорта.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ab/>
        <w:t>Финансы розничной торговли и услуг.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Финансы предприятий связи и телекоммуникации. 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>
        <w:rPr>
          <w:rFonts w:ascii="Times New Roman CYR" w:hAnsi="Times New Roman CYR" w:cs="Times New Roman CYR"/>
          <w:sz w:val="28"/>
          <w:szCs w:val="28"/>
        </w:rPr>
        <w:tab/>
        <w:t>Основные направления снижения себестоимости продукции на предприятии.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</w:t>
      </w:r>
      <w:r>
        <w:rPr>
          <w:rFonts w:ascii="Times New Roman CYR" w:hAnsi="Times New Roman CYR" w:cs="Times New Roman CYR"/>
          <w:sz w:val="28"/>
          <w:szCs w:val="28"/>
        </w:rPr>
        <w:tab/>
        <w:t>Управление оборотным капиталом предприятия.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>
        <w:rPr>
          <w:rFonts w:ascii="Times New Roman CYR" w:hAnsi="Times New Roman CYR" w:cs="Times New Roman CYR"/>
          <w:sz w:val="28"/>
          <w:szCs w:val="28"/>
        </w:rPr>
        <w:tab/>
        <w:t>Основные источники формирования оборотных средств предприятия.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>
        <w:rPr>
          <w:rFonts w:ascii="Times New Roman CYR" w:hAnsi="Times New Roman CYR" w:cs="Times New Roman CYR"/>
          <w:sz w:val="28"/>
          <w:szCs w:val="28"/>
        </w:rPr>
        <w:tab/>
        <w:t>Повышение эффективности использования оборотных средств промышленного предприятия.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</w:t>
      </w:r>
      <w:r>
        <w:rPr>
          <w:rFonts w:ascii="Times New Roman CYR" w:hAnsi="Times New Roman CYR" w:cs="Times New Roman CYR"/>
          <w:sz w:val="28"/>
          <w:szCs w:val="28"/>
        </w:rPr>
        <w:tab/>
        <w:t>Оптимизация остатков денежных средств в организации.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>
        <w:rPr>
          <w:rFonts w:ascii="Times New Roman CYR" w:hAnsi="Times New Roman CYR" w:cs="Times New Roman CYR"/>
          <w:sz w:val="28"/>
          <w:szCs w:val="28"/>
        </w:rPr>
        <w:tab/>
        <w:t>Основные резервы роста прибыли на предприятии.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</w:t>
      </w:r>
      <w:r>
        <w:rPr>
          <w:rFonts w:ascii="Times New Roman CYR" w:hAnsi="Times New Roman CYR" w:cs="Times New Roman CYR"/>
          <w:sz w:val="28"/>
          <w:szCs w:val="28"/>
        </w:rPr>
        <w:tab/>
        <w:t>Платежи предприятия в бюджет и методы их оптимизации.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</w:t>
      </w:r>
      <w:r>
        <w:rPr>
          <w:rFonts w:ascii="Times New Roman CYR" w:hAnsi="Times New Roman CYR" w:cs="Times New Roman CYR"/>
          <w:sz w:val="28"/>
          <w:szCs w:val="28"/>
        </w:rPr>
        <w:tab/>
        <w:t>Распределение и использование прибыли предприятия.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</w:t>
      </w:r>
      <w:r>
        <w:rPr>
          <w:rFonts w:ascii="Times New Roman CYR" w:hAnsi="Times New Roman CYR" w:cs="Times New Roman CYR"/>
          <w:sz w:val="28"/>
          <w:szCs w:val="28"/>
        </w:rPr>
        <w:tab/>
        <w:t>Оценка финансовой устойчивости организации.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</w:t>
      </w:r>
      <w:r>
        <w:rPr>
          <w:rFonts w:ascii="Times New Roman CYR" w:hAnsi="Times New Roman CYR" w:cs="Times New Roman CYR"/>
          <w:sz w:val="28"/>
          <w:szCs w:val="28"/>
        </w:rPr>
        <w:tab/>
        <w:t>Оптимизация структуры капитала на предприятии.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</w:t>
      </w:r>
      <w:r>
        <w:rPr>
          <w:rFonts w:ascii="Times New Roman CYR" w:hAnsi="Times New Roman CYR" w:cs="Times New Roman CYR"/>
          <w:sz w:val="28"/>
          <w:szCs w:val="28"/>
        </w:rPr>
        <w:tab/>
        <w:t>Система показателей рентабельности предприятия и методы их повышения.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</w:t>
      </w:r>
      <w:r>
        <w:rPr>
          <w:rFonts w:ascii="Times New Roman CYR" w:hAnsi="Times New Roman CYR" w:cs="Times New Roman CYR"/>
          <w:sz w:val="28"/>
          <w:szCs w:val="28"/>
        </w:rPr>
        <w:tab/>
        <w:t>Выбор метода начисления амортизации по основным фондам организации.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19.</w:t>
      </w:r>
      <w:r>
        <w:rPr>
          <w:rFonts w:ascii="Times New Roman CYR" w:hAnsi="Times New Roman CYR" w:cs="Times New Roman CYR"/>
          <w:sz w:val="28"/>
          <w:szCs w:val="28"/>
        </w:rPr>
        <w:tab/>
        <w:t>Сущность выручки от реализации продукции и основные направления её роста.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20.</w:t>
      </w:r>
      <w:r>
        <w:rPr>
          <w:rFonts w:ascii="Times New Roman CYR" w:hAnsi="Times New Roman CYR" w:cs="Times New Roman CYR"/>
          <w:sz w:val="28"/>
          <w:szCs w:val="28"/>
        </w:rPr>
        <w:tab/>
        <w:t>Этапы и методы финансового планирования на предприятии.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21.</w:t>
      </w:r>
      <w:r>
        <w:rPr>
          <w:rFonts w:ascii="Times New Roman CYR" w:hAnsi="Times New Roman CYR" w:cs="Times New Roman CYR"/>
          <w:sz w:val="28"/>
          <w:szCs w:val="28"/>
        </w:rPr>
        <w:tab/>
        <w:t>Финансовое планирование на предприятии и повышение его эффективности.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22.</w:t>
      </w:r>
      <w:r>
        <w:rPr>
          <w:rFonts w:ascii="Times New Roman CYR" w:hAnsi="Times New Roman CYR" w:cs="Times New Roman CYR"/>
          <w:sz w:val="28"/>
          <w:szCs w:val="28"/>
        </w:rPr>
        <w:tab/>
        <w:t>Методы финансового прогнозирования.</w:t>
      </w:r>
    </w:p>
    <w:p w:rsidR="00B1417F" w:rsidRDefault="00B1417F" w:rsidP="00B1417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23.</w:t>
      </w:r>
      <w:r>
        <w:rPr>
          <w:rFonts w:ascii="Times New Roman CYR" w:hAnsi="Times New Roman CYR" w:cs="Times New Roman CYR"/>
          <w:sz w:val="28"/>
          <w:szCs w:val="28"/>
        </w:rPr>
        <w:tab/>
        <w:t>Бюджетирование, порядок его организации и совершенствование на предприятии.</w:t>
      </w:r>
    </w:p>
    <w:p w:rsidR="00B1417F" w:rsidRDefault="00B1417F" w:rsidP="00B1417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* для тем  1-6 в качестве исходной информации используются данные статистических сборников по России и Псковской области, для остальных - отчётность предприятий.</w:t>
      </w:r>
    </w:p>
    <w:p w:rsidR="00B1417F" w:rsidRDefault="00B1417F" w:rsidP="00B141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E64AA4" w:rsidRDefault="00B1417F" w:rsidP="00E64AA4">
      <w:r>
        <w:br w:type="page"/>
      </w:r>
    </w:p>
    <w:p w:rsidR="00E64AA4" w:rsidRPr="00425D15" w:rsidRDefault="00E64AA4" w:rsidP="00E64AA4">
      <w:pPr>
        <w:pStyle w:val="1"/>
        <w:rPr>
          <w:lang w:val="ru-RU"/>
        </w:rPr>
      </w:pPr>
      <w:r>
        <w:rPr>
          <w:lang w:val="ru-RU"/>
        </w:rPr>
        <w:t xml:space="preserve">               </w:t>
      </w:r>
      <w:bookmarkStart w:id="0" w:name="_Toc128113270"/>
      <w:r>
        <w:rPr>
          <w:lang w:val="ru-RU"/>
        </w:rPr>
        <w:t xml:space="preserve">                               </w:t>
      </w:r>
      <w:r w:rsidRPr="00A40585">
        <w:rPr>
          <w:lang w:val="ru-RU"/>
        </w:rPr>
        <w:t>Приложение</w:t>
      </w:r>
      <w:r w:rsidRPr="00425D15">
        <w:rPr>
          <w:lang w:val="ru-RU"/>
        </w:rPr>
        <w:t xml:space="preserve"> 1</w:t>
      </w:r>
      <w:bookmarkEnd w:id="0"/>
    </w:p>
    <w:p w:rsidR="00E64AA4" w:rsidRDefault="00E64AA4" w:rsidP="00E64AA4">
      <w:pPr>
        <w:pStyle w:val="a4"/>
      </w:pPr>
    </w:p>
    <w:p w:rsidR="00E64AA4" w:rsidRDefault="00E64AA4" w:rsidP="00CB1D90">
      <w:pPr>
        <w:pStyle w:val="a4"/>
        <w:ind w:right="50"/>
      </w:pPr>
      <w:r>
        <w:t>Министерство образования и науки Российской Федерации</w:t>
      </w:r>
    </w:p>
    <w:p w:rsidR="00E64AA4" w:rsidRPr="00FA31DF" w:rsidRDefault="00E64AA4" w:rsidP="00CB1D90">
      <w:pPr>
        <w:pStyle w:val="a3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Псковский государственный политехнический институт</w:t>
      </w:r>
    </w:p>
    <w:p w:rsidR="00E64AA4" w:rsidRDefault="00E64AA4" w:rsidP="00E64AA4">
      <w:pPr>
        <w:pStyle w:val="a3"/>
        <w:jc w:val="center"/>
        <w:rPr>
          <w:rFonts w:ascii="Times New Roman" w:hAnsi="Times New Roman"/>
          <w:b/>
          <w:szCs w:val="28"/>
        </w:rPr>
      </w:pPr>
    </w:p>
    <w:p w:rsidR="00E64AA4" w:rsidRDefault="009305C4" w:rsidP="00E64AA4">
      <w:pPr>
        <w:pStyle w:val="a3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Финансово-экономический факультет</w:t>
      </w:r>
    </w:p>
    <w:p w:rsidR="00E64AA4" w:rsidRDefault="00E64AA4" w:rsidP="00E64AA4">
      <w:pPr>
        <w:pStyle w:val="a3"/>
        <w:jc w:val="center"/>
        <w:rPr>
          <w:rFonts w:ascii="Times New Roman" w:hAnsi="Times New Roman"/>
          <w:b/>
          <w:szCs w:val="28"/>
        </w:rPr>
      </w:pPr>
    </w:p>
    <w:p w:rsidR="00E64AA4" w:rsidRPr="00FA31DF" w:rsidRDefault="00E64AA4" w:rsidP="00E64AA4">
      <w:pPr>
        <w:pStyle w:val="a3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Кафедра «Финансы и кредит»</w:t>
      </w:r>
    </w:p>
    <w:p w:rsidR="00E64AA4" w:rsidRDefault="00E64AA4" w:rsidP="00E64AA4">
      <w:pPr>
        <w:pStyle w:val="a3"/>
        <w:jc w:val="center"/>
        <w:rPr>
          <w:rFonts w:ascii="Times New Roman" w:hAnsi="Times New Roman"/>
        </w:rPr>
      </w:pPr>
    </w:p>
    <w:p w:rsidR="00E64AA4" w:rsidRDefault="00E64AA4" w:rsidP="00E64AA4">
      <w:pPr>
        <w:pStyle w:val="a3"/>
        <w:jc w:val="center"/>
        <w:rPr>
          <w:rFonts w:ascii="Times New Roman" w:hAnsi="Times New Roman"/>
        </w:rPr>
      </w:pPr>
    </w:p>
    <w:p w:rsidR="00E64AA4" w:rsidRDefault="00E64AA4" w:rsidP="00E64AA4">
      <w:pPr>
        <w:pStyle w:val="a3"/>
        <w:jc w:val="center"/>
        <w:rPr>
          <w:rFonts w:ascii="Times New Roman" w:hAnsi="Times New Roman"/>
        </w:rPr>
      </w:pPr>
    </w:p>
    <w:p w:rsidR="00E64AA4" w:rsidRDefault="00E64AA4" w:rsidP="00E64AA4">
      <w:pPr>
        <w:pStyle w:val="a3"/>
        <w:jc w:val="center"/>
        <w:rPr>
          <w:rFonts w:ascii="Times New Roman" w:hAnsi="Times New Roman"/>
        </w:rPr>
      </w:pPr>
    </w:p>
    <w:p w:rsidR="00E64AA4" w:rsidRDefault="00E64AA4" w:rsidP="00E64AA4">
      <w:pPr>
        <w:pStyle w:val="a3"/>
        <w:jc w:val="center"/>
        <w:rPr>
          <w:rFonts w:ascii="Times New Roman" w:hAnsi="Times New Roman"/>
        </w:rPr>
      </w:pPr>
    </w:p>
    <w:p w:rsidR="00E64AA4" w:rsidRDefault="00E64AA4" w:rsidP="00E64AA4">
      <w:pPr>
        <w:pStyle w:val="a3"/>
        <w:jc w:val="center"/>
        <w:rPr>
          <w:rFonts w:ascii="Times New Roman" w:hAnsi="Times New Roman"/>
        </w:rPr>
      </w:pPr>
    </w:p>
    <w:p w:rsidR="00E64AA4" w:rsidRPr="00132E67" w:rsidRDefault="00E64AA4" w:rsidP="00E64AA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132E67">
        <w:rPr>
          <w:rFonts w:ascii="Times New Roman" w:hAnsi="Times New Roman"/>
          <w:b/>
          <w:sz w:val="36"/>
          <w:szCs w:val="36"/>
        </w:rPr>
        <w:t xml:space="preserve">Курсовая работа  </w:t>
      </w:r>
    </w:p>
    <w:p w:rsidR="00E64AA4" w:rsidRPr="00FA31DF" w:rsidRDefault="00E64AA4" w:rsidP="00E64AA4">
      <w:pPr>
        <w:pStyle w:val="a3"/>
        <w:jc w:val="center"/>
        <w:rPr>
          <w:rFonts w:ascii="Times New Roman" w:hAnsi="Times New Roman"/>
          <w:szCs w:val="28"/>
        </w:rPr>
      </w:pPr>
      <w:r w:rsidRPr="00FA31DF">
        <w:rPr>
          <w:rFonts w:ascii="Times New Roman" w:hAnsi="Times New Roman"/>
          <w:szCs w:val="28"/>
        </w:rPr>
        <w:t>по дисциплине</w:t>
      </w:r>
    </w:p>
    <w:p w:rsidR="00E64AA4" w:rsidRDefault="00E64AA4" w:rsidP="00E64AA4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«Финансы организации</w:t>
      </w:r>
      <w:r w:rsidRPr="005E4575">
        <w:rPr>
          <w:rFonts w:ascii="Times New Roman" w:hAnsi="Times New Roman"/>
          <w:b/>
          <w:sz w:val="44"/>
          <w:szCs w:val="44"/>
        </w:rPr>
        <w:t xml:space="preserve">» </w:t>
      </w:r>
    </w:p>
    <w:p w:rsidR="00E64AA4" w:rsidRPr="005E4575" w:rsidRDefault="00E64AA4" w:rsidP="00E64AA4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E64AA4" w:rsidRPr="00425D15" w:rsidRDefault="00E64AA4" w:rsidP="00E64AA4">
      <w:pPr>
        <w:pStyle w:val="a3"/>
        <w:ind w:firstLine="0"/>
        <w:jc w:val="center"/>
        <w:rPr>
          <w:rFonts w:ascii="Times New Roman" w:hAnsi="Times New Roman"/>
          <w:b/>
          <w:szCs w:val="28"/>
        </w:rPr>
      </w:pPr>
      <w:r w:rsidRPr="00425D15">
        <w:rPr>
          <w:rFonts w:ascii="Times New Roman" w:hAnsi="Times New Roman"/>
          <w:b/>
          <w:szCs w:val="28"/>
        </w:rPr>
        <w:t>Тема: Основные резервы роста прибыли на предприятии</w:t>
      </w:r>
    </w:p>
    <w:p w:rsidR="00E64AA4" w:rsidRDefault="00E64AA4" w:rsidP="00E64AA4">
      <w:pPr>
        <w:pStyle w:val="a3"/>
        <w:jc w:val="center"/>
        <w:rPr>
          <w:rFonts w:ascii="Times New Roman" w:hAnsi="Times New Roman"/>
          <w:b/>
          <w:sz w:val="36"/>
        </w:rPr>
      </w:pPr>
    </w:p>
    <w:p w:rsidR="00E64AA4" w:rsidRDefault="00E64AA4" w:rsidP="00E64AA4">
      <w:pPr>
        <w:pStyle w:val="a3"/>
        <w:jc w:val="center"/>
        <w:rPr>
          <w:rFonts w:ascii="Times New Roman" w:hAnsi="Times New Roman"/>
          <w:szCs w:val="28"/>
        </w:rPr>
      </w:pPr>
    </w:p>
    <w:p w:rsidR="00E64AA4" w:rsidRDefault="00E64AA4" w:rsidP="00E64AA4">
      <w:pPr>
        <w:pStyle w:val="a3"/>
        <w:ind w:firstLine="0"/>
        <w:jc w:val="center"/>
        <w:rPr>
          <w:rFonts w:ascii="Times New Roman" w:hAnsi="Times New Roman"/>
          <w:szCs w:val="28"/>
        </w:rPr>
      </w:pPr>
    </w:p>
    <w:p w:rsidR="00E64AA4" w:rsidRDefault="00E64AA4" w:rsidP="00E64AA4">
      <w:pPr>
        <w:pStyle w:val="a3"/>
        <w:ind w:firstLine="0"/>
        <w:jc w:val="center"/>
        <w:rPr>
          <w:rFonts w:ascii="Times New Roman" w:hAnsi="Times New Roman"/>
          <w:szCs w:val="28"/>
        </w:rPr>
      </w:pPr>
    </w:p>
    <w:p w:rsidR="00E64AA4" w:rsidRDefault="00E64AA4" w:rsidP="00E64AA4">
      <w:pPr>
        <w:pStyle w:val="a3"/>
        <w:ind w:firstLine="0"/>
        <w:jc w:val="center"/>
        <w:rPr>
          <w:rFonts w:ascii="Times New Roman" w:hAnsi="Times New Roman"/>
          <w:szCs w:val="28"/>
        </w:rPr>
      </w:pPr>
    </w:p>
    <w:p w:rsidR="00E64AA4" w:rsidRDefault="00E64AA4" w:rsidP="00E64AA4">
      <w:pPr>
        <w:pStyle w:val="a3"/>
        <w:ind w:firstLine="0"/>
        <w:jc w:val="center"/>
        <w:rPr>
          <w:rFonts w:ascii="Times New Roman" w:hAnsi="Times New Roman"/>
          <w:szCs w:val="28"/>
        </w:rPr>
      </w:pPr>
    </w:p>
    <w:p w:rsidR="00E64AA4" w:rsidRDefault="00E64AA4" w:rsidP="00E64AA4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Выполнил:</w:t>
      </w:r>
    </w:p>
    <w:p w:rsidR="00E64AA4" w:rsidRPr="005E4575" w:rsidRDefault="00E64AA4" w:rsidP="00E64AA4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Студент группы 513-111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Михайлов И.И.</w:t>
      </w:r>
    </w:p>
    <w:p w:rsidR="00E64AA4" w:rsidRDefault="00E64AA4" w:rsidP="00E64AA4">
      <w:pPr>
        <w:pStyle w:val="a3"/>
        <w:rPr>
          <w:rFonts w:ascii="Times New Roman" w:hAnsi="Times New Roman"/>
        </w:rPr>
      </w:pPr>
    </w:p>
    <w:p w:rsidR="00E64AA4" w:rsidRDefault="00E64AA4" w:rsidP="00E64AA4">
      <w:pPr>
        <w:pStyle w:val="a3"/>
        <w:rPr>
          <w:rFonts w:ascii="Times New Roman" w:hAnsi="Times New Roman"/>
        </w:rPr>
      </w:pPr>
    </w:p>
    <w:p w:rsidR="00E64AA4" w:rsidRDefault="00E64AA4" w:rsidP="00E64AA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Проверил:</w:t>
      </w:r>
    </w:p>
    <w:p w:rsidR="00E64AA4" w:rsidRDefault="00E64AA4" w:rsidP="00E64AA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Доцент кафедры финансов и кредита,</w:t>
      </w:r>
    </w:p>
    <w:p w:rsidR="00E64AA4" w:rsidRDefault="00E64AA4" w:rsidP="00E64AA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к.э.н.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С.М. Марков</w:t>
      </w:r>
    </w:p>
    <w:p w:rsidR="00E64AA4" w:rsidRDefault="00E64AA4" w:rsidP="00E64AA4">
      <w:pPr>
        <w:pStyle w:val="a3"/>
        <w:rPr>
          <w:rFonts w:ascii="Times New Roman" w:hAnsi="Times New Roman"/>
        </w:rPr>
      </w:pPr>
    </w:p>
    <w:p w:rsidR="00E64AA4" w:rsidRDefault="00E64AA4" w:rsidP="00E64AA4">
      <w:pPr>
        <w:pStyle w:val="a3"/>
        <w:rPr>
          <w:rFonts w:ascii="Times New Roman" w:hAnsi="Times New Roman"/>
        </w:rPr>
      </w:pPr>
    </w:p>
    <w:p w:rsidR="00E64AA4" w:rsidRDefault="00E64AA4" w:rsidP="00E64AA4">
      <w:pPr>
        <w:pStyle w:val="a3"/>
        <w:rPr>
          <w:rFonts w:ascii="Times New Roman" w:hAnsi="Times New Roman"/>
        </w:rPr>
      </w:pPr>
    </w:p>
    <w:p w:rsidR="00E64AA4" w:rsidRDefault="00E64AA4" w:rsidP="00E64AA4">
      <w:pPr>
        <w:pStyle w:val="a3"/>
        <w:rPr>
          <w:rFonts w:ascii="Times New Roman" w:hAnsi="Times New Roman"/>
        </w:rPr>
      </w:pPr>
    </w:p>
    <w:p w:rsidR="00E64AA4" w:rsidRDefault="00E64AA4" w:rsidP="00E64AA4">
      <w:pPr>
        <w:pStyle w:val="a3"/>
        <w:rPr>
          <w:rFonts w:ascii="Times New Roman" w:hAnsi="Times New Roman"/>
        </w:rPr>
      </w:pPr>
    </w:p>
    <w:p w:rsidR="00E64AA4" w:rsidRPr="00904BFA" w:rsidRDefault="00E64AA4" w:rsidP="00E64AA4">
      <w:pPr>
        <w:pStyle w:val="a3"/>
        <w:jc w:val="center"/>
        <w:rPr>
          <w:rFonts w:ascii="Times New Roman" w:hAnsi="Times New Roman"/>
          <w:b/>
          <w:szCs w:val="28"/>
        </w:rPr>
      </w:pPr>
      <w:r w:rsidRPr="00904BFA">
        <w:rPr>
          <w:rFonts w:ascii="Times New Roman" w:hAnsi="Times New Roman"/>
          <w:b/>
          <w:szCs w:val="28"/>
        </w:rPr>
        <w:t>Псков</w:t>
      </w:r>
    </w:p>
    <w:p w:rsidR="00E64AA4" w:rsidRPr="00904BFA" w:rsidRDefault="00E64AA4" w:rsidP="00E64AA4">
      <w:pPr>
        <w:pStyle w:val="a3"/>
        <w:jc w:val="center"/>
        <w:rPr>
          <w:rFonts w:ascii="Times New Roman" w:hAnsi="Times New Roman"/>
          <w:b/>
          <w:szCs w:val="28"/>
        </w:rPr>
      </w:pPr>
      <w:r w:rsidRPr="00904BFA">
        <w:rPr>
          <w:rFonts w:ascii="Times New Roman" w:hAnsi="Times New Roman"/>
          <w:b/>
          <w:szCs w:val="28"/>
        </w:rPr>
        <w:t>200</w:t>
      </w:r>
      <w:r>
        <w:rPr>
          <w:rFonts w:ascii="Times New Roman" w:hAnsi="Times New Roman"/>
          <w:b/>
          <w:szCs w:val="28"/>
        </w:rPr>
        <w:t>6</w:t>
      </w:r>
    </w:p>
    <w:p w:rsidR="00E64AA4" w:rsidRPr="008D2FB0" w:rsidRDefault="00E64AA4" w:rsidP="00E64AA4">
      <w:pPr>
        <w:pStyle w:val="1"/>
        <w:rPr>
          <w:lang w:val="ru-RU"/>
        </w:rPr>
      </w:pPr>
      <w:r w:rsidRPr="008D2FB0">
        <w:rPr>
          <w:lang w:val="ru-RU"/>
        </w:rPr>
        <w:br w:type="page"/>
      </w:r>
      <w:r>
        <w:rPr>
          <w:lang w:val="ru-RU"/>
        </w:rPr>
        <w:t xml:space="preserve">             </w:t>
      </w:r>
      <w:r w:rsidR="0038188D">
        <w:rPr>
          <w:lang w:val="ru-RU"/>
        </w:rPr>
        <w:t xml:space="preserve">                               </w:t>
      </w:r>
      <w:r>
        <w:rPr>
          <w:lang w:val="ru-RU"/>
        </w:rPr>
        <w:t xml:space="preserve">  </w:t>
      </w:r>
      <w:bookmarkStart w:id="1" w:name="_Toc128113271"/>
      <w:r w:rsidRPr="00A40585">
        <w:rPr>
          <w:lang w:val="ru-RU"/>
        </w:rPr>
        <w:t>Приложение</w:t>
      </w:r>
      <w:r w:rsidRPr="008D2FB0">
        <w:rPr>
          <w:lang w:val="ru-RU"/>
        </w:rPr>
        <w:t xml:space="preserve"> 2</w:t>
      </w:r>
      <w:bookmarkEnd w:id="1"/>
    </w:p>
    <w:p w:rsidR="00E64AA4" w:rsidRDefault="00E64AA4" w:rsidP="00E64AA4">
      <w:pPr>
        <w:spacing w:line="360" w:lineRule="auto"/>
        <w:jc w:val="center"/>
        <w:rPr>
          <w:b/>
        </w:rPr>
      </w:pPr>
    </w:p>
    <w:p w:rsidR="00E64AA4" w:rsidRDefault="00E64AA4" w:rsidP="00E64AA4">
      <w:pPr>
        <w:spacing w:line="360" w:lineRule="auto"/>
        <w:jc w:val="center"/>
        <w:rPr>
          <w:b/>
        </w:rPr>
      </w:pPr>
      <w:r>
        <w:rPr>
          <w:b/>
        </w:rPr>
        <w:t>Пример списка использованной литературы</w:t>
      </w:r>
    </w:p>
    <w:p w:rsidR="00E64AA4" w:rsidRDefault="00E64AA4" w:rsidP="00E64AA4">
      <w:pPr>
        <w:spacing w:line="360" w:lineRule="auto"/>
        <w:jc w:val="center"/>
        <w:rPr>
          <w:b/>
        </w:rPr>
      </w:pPr>
    </w:p>
    <w:p w:rsidR="00E64AA4" w:rsidRDefault="00E64AA4" w:rsidP="00E64AA4">
      <w:pPr>
        <w:spacing w:line="360" w:lineRule="auto"/>
        <w:jc w:val="center"/>
        <w:rPr>
          <w:b/>
          <w:caps/>
          <w:szCs w:val="28"/>
        </w:rPr>
      </w:pPr>
      <w:r w:rsidRPr="008D2FB0">
        <w:rPr>
          <w:b/>
          <w:caps/>
          <w:szCs w:val="28"/>
        </w:rPr>
        <w:t>Список использованной литературы</w:t>
      </w:r>
    </w:p>
    <w:p w:rsidR="00E64AA4" w:rsidRPr="008D2FB0" w:rsidRDefault="00E64AA4" w:rsidP="00E64AA4">
      <w:pPr>
        <w:spacing w:line="360" w:lineRule="auto"/>
        <w:jc w:val="center"/>
        <w:rPr>
          <w:b/>
          <w:caps/>
          <w:szCs w:val="28"/>
        </w:rPr>
      </w:pPr>
    </w:p>
    <w:p w:rsidR="00E64AA4" w:rsidRDefault="00E64AA4" w:rsidP="00E64AA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>
        <w:t xml:space="preserve">Налоговый кодекс. </w:t>
      </w:r>
      <w:r w:rsidRPr="008D2FB0">
        <w:t xml:space="preserve">Часть первая Налогового кодекса РФ от 31 июля </w:t>
      </w:r>
      <w:smartTag w:uri="urn:schemas-microsoft-com:office:smarttags" w:element="metricconverter">
        <w:smartTagPr>
          <w:attr w:name="ProductID" w:val="1998 г"/>
        </w:smartTagPr>
        <w:r w:rsidRPr="008D2FB0">
          <w:t>1998 г</w:t>
        </w:r>
      </w:smartTag>
      <w:r w:rsidRPr="008D2FB0">
        <w:t>. №146-ФЗ</w:t>
      </w:r>
      <w:r>
        <w:t xml:space="preserve"> </w:t>
      </w:r>
      <w:r w:rsidRPr="008D2FB0">
        <w:t xml:space="preserve">( с изменениями от 30 марта, 9 июля </w:t>
      </w:r>
      <w:smartTag w:uri="urn:schemas-microsoft-com:office:smarttags" w:element="metricconverter">
        <w:smartTagPr>
          <w:attr w:name="ProductID" w:val="1999 г"/>
        </w:smartTagPr>
        <w:r w:rsidRPr="008D2FB0">
          <w:t>1999 г</w:t>
        </w:r>
      </w:smartTag>
      <w:r w:rsidRPr="008D2FB0">
        <w:t xml:space="preserve">., 2 января, 5 августа </w:t>
      </w:r>
      <w:smartTag w:uri="urn:schemas-microsoft-com:office:smarttags" w:element="metricconverter">
        <w:smartTagPr>
          <w:attr w:name="ProductID" w:val="2000 г"/>
        </w:smartTagPr>
        <w:r w:rsidRPr="008D2FB0">
          <w:t>2000 г</w:t>
        </w:r>
      </w:smartTag>
      <w:r w:rsidRPr="008D2FB0">
        <w:t xml:space="preserve">., 24 марта, 28, 29, 30 декабря </w:t>
      </w:r>
      <w:smartTag w:uri="urn:schemas-microsoft-com:office:smarttags" w:element="metricconverter">
        <w:smartTagPr>
          <w:attr w:name="ProductID" w:val="2001 г"/>
        </w:smartTagPr>
        <w:r w:rsidRPr="008D2FB0">
          <w:t>2001 г</w:t>
        </w:r>
      </w:smartTag>
      <w:r w:rsidRPr="008D2FB0">
        <w:t xml:space="preserve">., 28 мая, 6, 30 июня, 7 июля </w:t>
      </w:r>
      <w:smartTag w:uri="urn:schemas-microsoft-com:office:smarttags" w:element="metricconverter">
        <w:smartTagPr>
          <w:attr w:name="ProductID" w:val="2003 г"/>
        </w:smartTagPr>
        <w:r w:rsidRPr="008D2FB0">
          <w:t>2003 г</w:t>
        </w:r>
      </w:smartTag>
      <w:r w:rsidRPr="008D2FB0">
        <w:t xml:space="preserve"> .)</w:t>
      </w:r>
      <w:r>
        <w:t xml:space="preserve"> </w:t>
      </w:r>
      <w:r w:rsidRPr="008D2FB0">
        <w:t xml:space="preserve">Часть вторая Налогового кодекса РФ от 5 августа </w:t>
      </w:r>
      <w:smartTag w:uri="urn:schemas-microsoft-com:office:smarttags" w:element="metricconverter">
        <w:smartTagPr>
          <w:attr w:name="ProductID" w:val="2000 г"/>
        </w:smartTagPr>
        <w:r w:rsidRPr="008D2FB0">
          <w:t>2000 г</w:t>
        </w:r>
      </w:smartTag>
      <w:r w:rsidRPr="008D2FB0">
        <w:t>. №117-ФЗ</w:t>
      </w:r>
      <w:r>
        <w:t xml:space="preserve"> </w:t>
      </w:r>
      <w:r w:rsidRPr="008D2FB0">
        <w:t xml:space="preserve">( с изменениями от 29 декабря </w:t>
      </w:r>
      <w:smartTag w:uri="urn:schemas-microsoft-com:office:smarttags" w:element="metricconverter">
        <w:smartTagPr>
          <w:attr w:name="ProductID" w:val="2000 г"/>
        </w:smartTagPr>
        <w:r w:rsidRPr="008D2FB0">
          <w:t>2000 г</w:t>
        </w:r>
      </w:smartTag>
      <w:r w:rsidRPr="008D2FB0">
        <w:t xml:space="preserve">., 30 мая, 6, 7, 8 августа, 27, 29 ноября, 28, 29, 30, 31 декабря </w:t>
      </w:r>
      <w:smartTag w:uri="urn:schemas-microsoft-com:office:smarttags" w:element="metricconverter">
        <w:smartTagPr>
          <w:attr w:name="ProductID" w:val="2001 г"/>
        </w:smartTagPr>
        <w:r w:rsidRPr="008D2FB0">
          <w:t>2001 г</w:t>
        </w:r>
      </w:smartTag>
      <w:r w:rsidRPr="008D2FB0">
        <w:t xml:space="preserve">., 29 мая, 24, 25 июля, 24, 31 декабря </w:t>
      </w:r>
      <w:smartTag w:uri="urn:schemas-microsoft-com:office:smarttags" w:element="metricconverter">
        <w:smartTagPr>
          <w:attr w:name="ProductID" w:val="2002 г"/>
        </w:smartTagPr>
        <w:r w:rsidRPr="008D2FB0">
          <w:t>2002 г</w:t>
        </w:r>
      </w:smartTag>
      <w:r w:rsidRPr="008D2FB0">
        <w:t xml:space="preserve">., 6, 22, 28 мая, 6, 23 июня, 7 июля </w:t>
      </w:r>
      <w:smartTag w:uri="urn:schemas-microsoft-com:office:smarttags" w:element="metricconverter">
        <w:smartTagPr>
          <w:attr w:name="ProductID" w:val="2003 г"/>
        </w:smartTagPr>
        <w:r w:rsidRPr="008D2FB0">
          <w:t>2003 г</w:t>
        </w:r>
      </w:smartTag>
      <w:r w:rsidRPr="008D2FB0">
        <w:t>.)</w:t>
      </w:r>
    </w:p>
    <w:p w:rsidR="00E64AA4" w:rsidRDefault="00E64AA4" w:rsidP="00E64AA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8D2FB0">
        <w:t>Федеральный закон "О лицензировании отдельных видов деятельности". Принят Государственной Думой 13 июля 2001 года</w:t>
      </w:r>
      <w:r>
        <w:t>.</w:t>
      </w:r>
    </w:p>
    <w:p w:rsidR="00E64AA4" w:rsidRDefault="00E64AA4" w:rsidP="00E64AA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1D75">
        <w:rPr>
          <w:szCs w:val="28"/>
        </w:rPr>
        <w:t>Финансы организаций (предприятий): Учебник для вузов/Н.В. Колчина, Г.Б. Поляк, Л.М.Бурмистрова и др.; Под ред. Проф. Н.В. Колчиной. - 3-е изд., перераб. и доп. - М.: ЮНИТИ-ДАНА, 2004. - 368 с.</w:t>
      </w:r>
    </w:p>
    <w:p w:rsidR="00E64AA4" w:rsidRDefault="00E64AA4" w:rsidP="00E64AA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1D75">
        <w:rPr>
          <w:szCs w:val="28"/>
        </w:rPr>
        <w:t>Финансы предприятий: Учебник для вузов/Н.В. Колчина, Г.Б. Поляк, Л.П. Павлова и др.; Под ред. Проф. Н.В. Колчиной. - 2-е изд., перераб. и доп. - М.: ЮНИТИ-ДАНА, 2003. - 447 с.</w:t>
      </w:r>
    </w:p>
    <w:p w:rsidR="00E64AA4" w:rsidRPr="008D2FB0" w:rsidRDefault="00E64AA4" w:rsidP="00E64AA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D21075">
        <w:t>http://www.akm.ru/rus/analyt/report/samples/mash551_20031222.stm</w:t>
      </w:r>
    </w:p>
    <w:p w:rsidR="00E64AA4" w:rsidRPr="008D2FB0" w:rsidRDefault="00E64AA4" w:rsidP="00E64AA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D21075">
        <w:t>http://www.akm.ru/rus/analyt/report/samples/mash271_980706.stm</w:t>
      </w:r>
    </w:p>
    <w:p w:rsidR="00E64AA4" w:rsidRDefault="00E64AA4" w:rsidP="00E64AA4">
      <w:pPr>
        <w:spacing w:line="360" w:lineRule="auto"/>
        <w:jc w:val="both"/>
      </w:pPr>
    </w:p>
    <w:p w:rsidR="00E64AA4" w:rsidRPr="002C68A4" w:rsidRDefault="00E64AA4" w:rsidP="00E64AA4">
      <w:pPr>
        <w:pStyle w:val="1"/>
        <w:rPr>
          <w:lang w:val="ru-RU"/>
        </w:rPr>
      </w:pPr>
      <w:r w:rsidRPr="002C68A4">
        <w:rPr>
          <w:lang w:val="ru-RU"/>
        </w:rPr>
        <w:br w:type="page"/>
      </w:r>
      <w:r>
        <w:rPr>
          <w:lang w:val="ru-RU"/>
        </w:rPr>
        <w:t xml:space="preserve">               </w:t>
      </w:r>
      <w:bookmarkStart w:id="2" w:name="_Toc128113272"/>
      <w:r w:rsidR="0038188D">
        <w:rPr>
          <w:lang w:val="ru-RU"/>
        </w:rPr>
        <w:t xml:space="preserve">                               </w:t>
      </w:r>
      <w:r w:rsidRPr="008D2FB0">
        <w:rPr>
          <w:lang w:val="ru-RU"/>
        </w:rPr>
        <w:t>Приложение</w:t>
      </w:r>
      <w:r w:rsidRPr="002C68A4">
        <w:rPr>
          <w:lang w:val="ru-RU"/>
        </w:rPr>
        <w:t xml:space="preserve"> 3</w:t>
      </w:r>
      <w:bookmarkEnd w:id="2"/>
    </w:p>
    <w:p w:rsidR="00E64AA4" w:rsidRDefault="00E64AA4" w:rsidP="00E64AA4">
      <w:pPr>
        <w:spacing w:line="360" w:lineRule="auto"/>
        <w:jc w:val="center"/>
        <w:rPr>
          <w:b/>
        </w:rPr>
      </w:pPr>
    </w:p>
    <w:p w:rsidR="00E64AA4" w:rsidRPr="002C68A4" w:rsidRDefault="00E64AA4" w:rsidP="00E64AA4">
      <w:pPr>
        <w:spacing w:line="360" w:lineRule="auto"/>
        <w:jc w:val="center"/>
        <w:rPr>
          <w:b/>
        </w:rPr>
      </w:pPr>
      <w:r w:rsidRPr="002C68A4">
        <w:rPr>
          <w:b/>
        </w:rPr>
        <w:t>Пример оформления таблиц и рисунков</w:t>
      </w:r>
    </w:p>
    <w:p w:rsidR="00E64AA4" w:rsidRDefault="00E64AA4" w:rsidP="00E64AA4">
      <w:pPr>
        <w:spacing w:line="360" w:lineRule="auto"/>
        <w:jc w:val="both"/>
      </w:pPr>
    </w:p>
    <w:p w:rsidR="00E64AA4" w:rsidRDefault="00E64AA4" w:rsidP="00E64AA4">
      <w:pPr>
        <w:spacing w:line="360" w:lineRule="auto"/>
        <w:jc w:val="both"/>
      </w:pPr>
    </w:p>
    <w:p w:rsidR="00E64AA4" w:rsidRPr="00C72FB0" w:rsidRDefault="00E64AA4" w:rsidP="00E64AA4">
      <w:pPr>
        <w:spacing w:line="360" w:lineRule="auto"/>
        <w:jc w:val="right"/>
        <w:rPr>
          <w:b/>
        </w:rPr>
      </w:pPr>
      <w:r w:rsidRPr="00C72FB0">
        <w:rPr>
          <w:b/>
        </w:rPr>
        <w:t>Таблица 3</w:t>
      </w:r>
    </w:p>
    <w:p w:rsidR="00E64AA4" w:rsidRDefault="00E64AA4" w:rsidP="00E64AA4">
      <w:pPr>
        <w:jc w:val="center"/>
        <w:rPr>
          <w:b/>
          <w:bCs/>
        </w:rPr>
      </w:pPr>
      <w:r w:rsidRPr="00C72FB0">
        <w:rPr>
          <w:b/>
          <w:bCs/>
        </w:rPr>
        <w:t>Соотношений заемного и собственного капитала ООО «Свет»</w:t>
      </w:r>
    </w:p>
    <w:p w:rsidR="00E64AA4" w:rsidRPr="00C72FB0" w:rsidRDefault="00E64AA4" w:rsidP="00E64AA4">
      <w:pPr>
        <w:jc w:val="center"/>
        <w:rPr>
          <w:b/>
          <w:bCs/>
        </w:rPr>
      </w:pPr>
      <w:r w:rsidRPr="00C72FB0">
        <w:rPr>
          <w:b/>
          <w:bCs/>
        </w:rPr>
        <w:t xml:space="preserve"> в 200</w:t>
      </w:r>
      <w:r>
        <w:rPr>
          <w:b/>
          <w:bCs/>
        </w:rPr>
        <w:t>3</w:t>
      </w:r>
      <w:r w:rsidRPr="00C72FB0">
        <w:rPr>
          <w:b/>
          <w:bCs/>
        </w:rPr>
        <w:t xml:space="preserve"> – 200</w:t>
      </w:r>
      <w:r>
        <w:rPr>
          <w:b/>
          <w:bCs/>
        </w:rPr>
        <w:t>5</w:t>
      </w:r>
      <w:r w:rsidRPr="00C72FB0">
        <w:rPr>
          <w:b/>
          <w:bCs/>
        </w:rPr>
        <w:t xml:space="preserve"> годах.</w:t>
      </w:r>
    </w:p>
    <w:tbl>
      <w:tblPr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994"/>
        <w:gridCol w:w="972"/>
        <w:gridCol w:w="972"/>
        <w:gridCol w:w="972"/>
        <w:gridCol w:w="1003"/>
        <w:gridCol w:w="1021"/>
        <w:gridCol w:w="1021"/>
        <w:gridCol w:w="1155"/>
      </w:tblGrid>
      <w:tr w:rsidR="00E64AA4" w:rsidRPr="00C72FB0">
        <w:trPr>
          <w:trHeight w:val="645"/>
          <w:jc w:val="center"/>
        </w:trPr>
        <w:tc>
          <w:tcPr>
            <w:tcW w:w="886" w:type="pct"/>
            <w:shd w:val="clear" w:color="auto" w:fill="C0C0C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Наименование позиции</w:t>
            </w:r>
          </w:p>
        </w:tc>
        <w:tc>
          <w:tcPr>
            <w:tcW w:w="504" w:type="pc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>
              <w:rPr>
                <w:b/>
              </w:rPr>
              <w:t>01.01.03</w:t>
            </w:r>
            <w:r w:rsidRPr="00C72FB0">
              <w:rPr>
                <w:b/>
              </w:rPr>
              <w:t>,</w:t>
            </w:r>
          </w:p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493" w:type="pct"/>
            <w:shd w:val="clear" w:color="auto" w:fill="C0C0C0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01.01.0</w:t>
            </w:r>
            <w:r>
              <w:rPr>
                <w:b/>
              </w:rPr>
              <w:t>4</w:t>
            </w:r>
            <w:r w:rsidRPr="00C72FB0">
              <w:rPr>
                <w:b/>
              </w:rPr>
              <w:t>,</w:t>
            </w:r>
          </w:p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493" w:type="pct"/>
            <w:shd w:val="clear" w:color="auto" w:fill="C0C0C0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01.01.0</w:t>
            </w:r>
            <w:r>
              <w:rPr>
                <w:b/>
              </w:rPr>
              <w:t>5</w:t>
            </w:r>
            <w:r w:rsidRPr="00C72FB0">
              <w:rPr>
                <w:b/>
              </w:rPr>
              <w:t>,</w:t>
            </w:r>
          </w:p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493" w:type="pct"/>
            <w:shd w:val="clear" w:color="auto" w:fill="C0C0C0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01.01.0</w:t>
            </w:r>
            <w:r>
              <w:rPr>
                <w:b/>
              </w:rPr>
              <w:t>6</w:t>
            </w:r>
            <w:r w:rsidRPr="00C72FB0">
              <w:rPr>
                <w:b/>
              </w:rPr>
              <w:t>,</w:t>
            </w:r>
          </w:p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509" w:type="pct"/>
            <w:shd w:val="clear" w:color="auto" w:fill="C0C0C0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%</w:t>
            </w:r>
          </w:p>
        </w:tc>
        <w:tc>
          <w:tcPr>
            <w:tcW w:w="518" w:type="pc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E64AA4" w:rsidRPr="00C72FB0" w:rsidRDefault="00E64AA4" w:rsidP="00E64AA4">
            <w:pPr>
              <w:jc w:val="both"/>
            </w:pPr>
            <w:r w:rsidRPr="00C72FB0">
              <w:rPr>
                <w:b/>
              </w:rPr>
              <w:t>%</w:t>
            </w:r>
          </w:p>
        </w:tc>
        <w:tc>
          <w:tcPr>
            <w:tcW w:w="518" w:type="pc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%</w:t>
            </w:r>
          </w:p>
        </w:tc>
        <w:tc>
          <w:tcPr>
            <w:tcW w:w="586" w:type="pc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%</w:t>
            </w:r>
          </w:p>
        </w:tc>
      </w:tr>
      <w:tr w:rsidR="00E64AA4" w:rsidRPr="00C72FB0">
        <w:trPr>
          <w:trHeight w:val="510"/>
          <w:jc w:val="center"/>
        </w:trPr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Собственный капитал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34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33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58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173</w:t>
            </w:r>
          </w:p>
        </w:tc>
        <w:tc>
          <w:tcPr>
            <w:tcW w:w="509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31,78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6,83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17,37</w:t>
            </w:r>
          </w:p>
        </w:tc>
        <w:tc>
          <w:tcPr>
            <w:tcW w:w="5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70,9</w:t>
            </w:r>
          </w:p>
        </w:tc>
      </w:tr>
      <w:tr w:rsidR="00E64AA4" w:rsidRPr="00C72FB0">
        <w:trPr>
          <w:trHeight w:val="630"/>
          <w:jc w:val="center"/>
        </w:trPr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Заемный капитал</w:t>
            </w:r>
          </w:p>
        </w:tc>
        <w:tc>
          <w:tcPr>
            <w:tcW w:w="504" w:type="pct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73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450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276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71</w:t>
            </w:r>
          </w:p>
        </w:tc>
        <w:tc>
          <w:tcPr>
            <w:tcW w:w="509" w:type="pct"/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68,22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93,17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82,63</w:t>
            </w:r>
          </w:p>
        </w:tc>
        <w:tc>
          <w:tcPr>
            <w:tcW w:w="5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</w:pPr>
            <w:r w:rsidRPr="00C72FB0">
              <w:t>29,1</w:t>
            </w:r>
          </w:p>
        </w:tc>
      </w:tr>
      <w:tr w:rsidR="00E64AA4" w:rsidRPr="00C72FB0">
        <w:trPr>
          <w:trHeight w:val="375"/>
          <w:jc w:val="center"/>
        </w:trPr>
        <w:tc>
          <w:tcPr>
            <w:tcW w:w="886" w:type="pct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ИТОГО</w:t>
            </w:r>
          </w:p>
        </w:tc>
        <w:tc>
          <w:tcPr>
            <w:tcW w:w="504" w:type="pct"/>
            <w:noWrap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107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483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334</w:t>
            </w:r>
          </w:p>
        </w:tc>
        <w:tc>
          <w:tcPr>
            <w:tcW w:w="493" w:type="pct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244</w:t>
            </w:r>
          </w:p>
        </w:tc>
        <w:tc>
          <w:tcPr>
            <w:tcW w:w="509" w:type="pct"/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  <w:tc>
          <w:tcPr>
            <w:tcW w:w="5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AA4" w:rsidRPr="00C72FB0" w:rsidRDefault="00E64AA4" w:rsidP="00E64AA4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</w:tr>
    </w:tbl>
    <w:p w:rsidR="00E64AA4" w:rsidRDefault="00E64AA4" w:rsidP="00E64AA4">
      <w:pPr>
        <w:tabs>
          <w:tab w:val="left" w:pos="1889"/>
          <w:tab w:val="left" w:pos="2969"/>
          <w:tab w:val="left" w:pos="4029"/>
          <w:tab w:val="left" w:pos="5089"/>
          <w:tab w:val="left" w:pos="6149"/>
          <w:tab w:val="left" w:pos="7082"/>
          <w:tab w:val="left" w:pos="8049"/>
          <w:tab w:val="left" w:pos="9002"/>
        </w:tabs>
        <w:spacing w:line="360" w:lineRule="auto"/>
        <w:rPr>
          <w:b/>
        </w:rPr>
      </w:pPr>
    </w:p>
    <w:p w:rsidR="00E64AA4" w:rsidRDefault="00E64AA4" w:rsidP="00E64AA4">
      <w:pPr>
        <w:tabs>
          <w:tab w:val="left" w:pos="1889"/>
          <w:tab w:val="left" w:pos="2969"/>
          <w:tab w:val="left" w:pos="4029"/>
          <w:tab w:val="left" w:pos="5089"/>
          <w:tab w:val="left" w:pos="6149"/>
          <w:tab w:val="left" w:pos="7082"/>
          <w:tab w:val="left" w:pos="8049"/>
          <w:tab w:val="left" w:pos="9002"/>
        </w:tabs>
        <w:spacing w:line="360" w:lineRule="auto"/>
        <w:ind w:left="-15"/>
        <w:rPr>
          <w:b/>
        </w:rPr>
      </w:pPr>
    </w:p>
    <w:p w:rsidR="00E64AA4" w:rsidRPr="00C72FB0" w:rsidRDefault="00E64AA4" w:rsidP="00E64AA4">
      <w:pPr>
        <w:tabs>
          <w:tab w:val="left" w:pos="1889"/>
          <w:tab w:val="left" w:pos="2969"/>
          <w:tab w:val="left" w:pos="4029"/>
          <w:tab w:val="left" w:pos="5089"/>
          <w:tab w:val="left" w:pos="6149"/>
          <w:tab w:val="left" w:pos="7082"/>
          <w:tab w:val="left" w:pos="8049"/>
          <w:tab w:val="left" w:pos="9002"/>
        </w:tabs>
        <w:spacing w:line="360" w:lineRule="auto"/>
        <w:ind w:left="-15"/>
        <w:rPr>
          <w:b/>
        </w:rPr>
      </w:pPr>
    </w:p>
    <w:p w:rsidR="00E64AA4" w:rsidRDefault="00D21075" w:rsidP="00E64AA4">
      <w:pPr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01pt">
            <v:imagedata r:id="rId5" o:title=""/>
          </v:shape>
        </w:pict>
      </w:r>
    </w:p>
    <w:p w:rsidR="00E64AA4" w:rsidRPr="00C72FB0" w:rsidRDefault="00E64AA4" w:rsidP="00E64AA4">
      <w:pPr>
        <w:spacing w:line="360" w:lineRule="auto"/>
        <w:jc w:val="center"/>
        <w:rPr>
          <w:b/>
          <w:bCs/>
        </w:rPr>
      </w:pPr>
      <w:r w:rsidRPr="00C72FB0">
        <w:rPr>
          <w:b/>
          <w:bCs/>
        </w:rPr>
        <w:t>Рис. 2. Структурная динамика капитала.</w:t>
      </w:r>
    </w:p>
    <w:p w:rsidR="00E64AA4" w:rsidRPr="008D2FB0" w:rsidRDefault="00E64AA4" w:rsidP="00E64AA4">
      <w:pPr>
        <w:spacing w:line="360" w:lineRule="auto"/>
        <w:jc w:val="both"/>
      </w:pPr>
    </w:p>
    <w:p w:rsidR="00C553AA" w:rsidRPr="005278F9" w:rsidRDefault="00C553AA" w:rsidP="005278F9">
      <w:pPr>
        <w:tabs>
          <w:tab w:val="left" w:pos="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</w:rPr>
      </w:pPr>
      <w:bookmarkStart w:id="3" w:name="_GoBack"/>
      <w:bookmarkEnd w:id="3"/>
    </w:p>
    <w:sectPr w:rsidR="00C553AA" w:rsidRPr="005278F9" w:rsidSect="00715C94">
      <w:pgSz w:w="12240" w:h="15840"/>
      <w:pgMar w:top="71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82F11A"/>
    <w:lvl w:ilvl="0">
      <w:numFmt w:val="bullet"/>
      <w:lvlText w:val="*"/>
      <w:lvlJc w:val="left"/>
    </w:lvl>
  </w:abstractNum>
  <w:abstractNum w:abstractNumId="1">
    <w:nsid w:val="14135E79"/>
    <w:multiLevelType w:val="hybridMultilevel"/>
    <w:tmpl w:val="6D36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17F"/>
    <w:rsid w:val="0038188D"/>
    <w:rsid w:val="00452217"/>
    <w:rsid w:val="004D4FC2"/>
    <w:rsid w:val="005278F9"/>
    <w:rsid w:val="00636989"/>
    <w:rsid w:val="00715C94"/>
    <w:rsid w:val="009305C4"/>
    <w:rsid w:val="00A36FBE"/>
    <w:rsid w:val="00B1417F"/>
    <w:rsid w:val="00C553AA"/>
    <w:rsid w:val="00CB1D90"/>
    <w:rsid w:val="00D21075"/>
    <w:rsid w:val="00DD2256"/>
    <w:rsid w:val="00E64AA4"/>
    <w:rsid w:val="00E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D449E2-6D45-49F9-95EF-FE636AC1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7F"/>
    <w:rPr>
      <w:sz w:val="24"/>
      <w:szCs w:val="24"/>
    </w:rPr>
  </w:style>
  <w:style w:type="paragraph" w:styleId="1">
    <w:name w:val="heading 1"/>
    <w:basedOn w:val="a"/>
    <w:next w:val="a"/>
    <w:qFormat/>
    <w:rsid w:val="00E64AA4"/>
    <w:pPr>
      <w:keepNext/>
      <w:spacing w:line="360" w:lineRule="auto"/>
      <w:jc w:val="center"/>
      <w:outlineLvl w:val="0"/>
    </w:pPr>
    <w:rPr>
      <w:b/>
      <w:spacing w:val="8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4AA4"/>
    <w:pPr>
      <w:spacing w:line="240" w:lineRule="atLeast"/>
      <w:ind w:firstLine="720"/>
      <w:jc w:val="both"/>
    </w:pPr>
    <w:rPr>
      <w:rFonts w:ascii="Arial" w:hAnsi="Arial"/>
      <w:snapToGrid w:val="0"/>
      <w:sz w:val="28"/>
      <w:szCs w:val="20"/>
    </w:rPr>
  </w:style>
  <w:style w:type="paragraph" w:styleId="a4">
    <w:name w:val="Title"/>
    <w:basedOn w:val="a"/>
    <w:qFormat/>
    <w:rsid w:val="00E64AA4"/>
    <w:pPr>
      <w:ind w:right="-1050"/>
      <w:jc w:val="center"/>
    </w:pPr>
    <w:rPr>
      <w:b/>
      <w:sz w:val="28"/>
      <w:szCs w:val="20"/>
    </w:rPr>
  </w:style>
  <w:style w:type="character" w:styleId="a5">
    <w:name w:val="Hyperlink"/>
    <w:basedOn w:val="a0"/>
    <w:rsid w:val="00E6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>ppi</Company>
  <LinksUpToDate>false</LinksUpToDate>
  <CharactersWithSpaces>6755</CharactersWithSpaces>
  <SharedDoc>false</SharedDoc>
  <HLinks>
    <vt:vector size="12" baseType="variant">
      <vt:variant>
        <vt:i4>1310774</vt:i4>
      </vt:variant>
      <vt:variant>
        <vt:i4>3</vt:i4>
      </vt:variant>
      <vt:variant>
        <vt:i4>0</vt:i4>
      </vt:variant>
      <vt:variant>
        <vt:i4>5</vt:i4>
      </vt:variant>
      <vt:variant>
        <vt:lpwstr>http://www.akm.ru/rus/analyt/report/samples/mash271_980706.stm</vt:lpwstr>
      </vt:variant>
      <vt:variant>
        <vt:lpwstr/>
      </vt:variant>
      <vt:variant>
        <vt:i4>2883593</vt:i4>
      </vt:variant>
      <vt:variant>
        <vt:i4>0</vt:i4>
      </vt:variant>
      <vt:variant>
        <vt:i4>0</vt:i4>
      </vt:variant>
      <vt:variant>
        <vt:i4>5</vt:i4>
      </vt:variant>
      <vt:variant>
        <vt:lpwstr>http://www.akm.ru/rus/analyt/report/samples/mash551_20031222.stm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</dc:title>
  <dc:subject/>
  <dc:creator>ravshu1</dc:creator>
  <cp:keywords/>
  <dc:description/>
  <cp:lastModifiedBy>Irina</cp:lastModifiedBy>
  <cp:revision>2</cp:revision>
  <dcterms:created xsi:type="dcterms:W3CDTF">2014-08-02T13:13:00Z</dcterms:created>
  <dcterms:modified xsi:type="dcterms:W3CDTF">2014-08-02T13:13:00Z</dcterms:modified>
</cp:coreProperties>
</file>