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9B" w:rsidRDefault="005D469B">
      <w:pPr>
        <w:pStyle w:val="2"/>
        <w:rPr>
          <w:lang w:val="uk-UA"/>
        </w:rPr>
      </w:pPr>
    </w:p>
    <w:p w:rsidR="005D469B" w:rsidRDefault="005D469B">
      <w:pPr>
        <w:pStyle w:val="2"/>
        <w:rPr>
          <w:lang w:val="uk-UA"/>
        </w:rPr>
      </w:pPr>
    </w:p>
    <w:p w:rsidR="005D469B" w:rsidRDefault="005D469B">
      <w:pPr>
        <w:pStyle w:val="2"/>
        <w:rPr>
          <w:lang w:val="uk-UA"/>
        </w:rPr>
      </w:pPr>
    </w:p>
    <w:p w:rsidR="005D469B" w:rsidRDefault="005D469B">
      <w:pPr>
        <w:pStyle w:val="2"/>
        <w:rPr>
          <w:lang w:val="uk-UA"/>
        </w:rPr>
      </w:pPr>
    </w:p>
    <w:p w:rsidR="005D469B" w:rsidRDefault="005D469B">
      <w:pPr>
        <w:pStyle w:val="2"/>
        <w:rPr>
          <w:lang w:val="uk-UA"/>
        </w:rPr>
      </w:pPr>
    </w:p>
    <w:p w:rsidR="005D469B" w:rsidRDefault="005D469B">
      <w:pPr>
        <w:pStyle w:val="2"/>
        <w:rPr>
          <w:lang w:val="uk-UA"/>
        </w:rPr>
      </w:pPr>
    </w:p>
    <w:p w:rsidR="005D469B" w:rsidRDefault="005D469B">
      <w:pPr>
        <w:pStyle w:val="2"/>
        <w:rPr>
          <w:lang w:val="uk-UA"/>
        </w:rPr>
      </w:pPr>
    </w:p>
    <w:p w:rsidR="005D469B" w:rsidRDefault="0045793C">
      <w:pPr>
        <w:pStyle w:val="2"/>
        <w:jc w:val="center"/>
        <w:rPr>
          <w:lang w:val="uk-UA"/>
        </w:rPr>
      </w:pPr>
      <w:r>
        <w:rPr>
          <w:lang w:val="uk-UA"/>
        </w:rPr>
        <w:t>Реферат</w:t>
      </w:r>
    </w:p>
    <w:p w:rsidR="005D469B" w:rsidRDefault="0045793C">
      <w:pPr>
        <w:pStyle w:val="2"/>
        <w:jc w:val="center"/>
        <w:rPr>
          <w:lang w:val="uk-UA"/>
        </w:rPr>
      </w:pPr>
      <w:r>
        <w:rPr>
          <w:lang w:val="uk-UA"/>
        </w:rPr>
        <w:t>Вивчення роботи пакета програм Microsoft Internet Explorer</w:t>
      </w:r>
    </w:p>
    <w:p w:rsidR="005D469B" w:rsidRDefault="0045793C">
      <w:pPr>
        <w:pStyle w:val="3"/>
        <w:spacing w:line="360" w:lineRule="auto"/>
        <w:ind w:firstLine="709"/>
        <w:jc w:val="both"/>
        <w:rPr>
          <w:sz w:val="28"/>
          <w:lang w:val="uk-UA"/>
        </w:rPr>
      </w:pPr>
      <w:r>
        <w:rPr>
          <w:lang w:val="uk-UA"/>
        </w:rPr>
        <w:br w:type="page"/>
      </w:r>
      <w:r>
        <w:rPr>
          <w:sz w:val="28"/>
          <w:lang w:val="uk-UA"/>
        </w:rPr>
        <w:t xml:space="preserve"> Призначення програми Internet Explorer та її можливості.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роботи в Iнтернеті необхідно мати простий і зрозумілий інструмент, який дозволив би використовувати всі можливості мережі. Одним з таких інструментів є пакет програм Internet Explorer(MIE), розроблений фірмою Microsoft . Зараз вже продається версія 5.0 цього пакету. Ми розглянемо, як працювати з версією 3.0, оскільки вона максимально інтегрована в Windows 95 і є на даний час найрозповсюдженішою. Вміючи працювати з нею, без проблем можна самостійно освоїти і новіші версії.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Основним сервісом в Iнтернеті останнім часом стала Всесвітня павутина (WWW), тому головною програмою пакета Internet Explorer є програма перегляду Web-сторінок. Отже, Internet Explorer - провідник Iнтернета, що підтримує можливості, закладені розробниками Web-сторінок.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Оскільки Iнтернет - це не лише Всесвітня павутина, то в комплект Internet Explorer входить також програма для роботи з електронною поштою Internet Mail, яка підтримує стандартні поштові протоколи Iнтернета. Крім того, надана можливість роботи з новинами за допомогою програми Internet News.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Також у комплект Internet Explorer включено програму Microsoft NetMeeting, яка реалізує додаткові можливості, надані мережею Iнтернет. Зокрема, Microsoft NetMeeting дозволяє встановлювати голосовий зв'язок і обмін різноманітними даними через Iнтернет, а також дає можливість користуватися пристроєм, що об'єднує телефон і великий набір засобів обміну даними. Можна розмовляти зі своїм співрозмовником і використовувати спільну дошку для малювання, що дозволить створювати колективні малюнки. Також є можливість під'єднати до розмови інших абонентів і організувати телеконференцію. Крім того, можна сумісно використовувати різні додатки, наприклад, удвох працювати над текстом в редакторі Word.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повний комплект Internet Explorer входить також програма ActiveMovie, яка здатна демонструвати відеофільми, відтворювати звуки, тобто реалізовувати можливості мультимедіа в Iнтернеті. </w:t>
      </w:r>
    </w:p>
    <w:p w:rsidR="005D469B" w:rsidRDefault="0045793C">
      <w:pPr>
        <w:pStyle w:val="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Робоче вікно програми Internet Explorer.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Після запуску програми на екрані з'явиться вікно провідника Internet Explorer. Розглянемо назви і призначення елементів робочого вікна програми.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Заголовок вікна - стандартний заголовок Windows, в якому, крім назви програми, відображається ще й назва активної Web-сторінки. В правій частині заголовку вікна розміщені кнопки, призначені для стандартних дій з вікнами в операційній системі Windows.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 заголовком розміщено меню. За його допомогою можна вибрати будь-яку команду Internet Explorer. Основні пункти меню : </w:t>
      </w:r>
      <w:r>
        <w:rPr>
          <w:b/>
          <w:bCs/>
          <w:sz w:val="28"/>
          <w:lang w:val="uk-UA"/>
        </w:rPr>
        <w:t>Файл, Правка, Вид, Переход, Избранное, Помощь</w:t>
      </w:r>
      <w:r>
        <w:rPr>
          <w:sz w:val="28"/>
          <w:lang w:val="uk-UA"/>
        </w:rPr>
        <w:t xml:space="preserve">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Нижче меню знаходиться панель інструментів. На цій панелі зображені піктограми, які позначають різні дії, зокрема: </w:t>
      </w:r>
      <w:r>
        <w:rPr>
          <w:b/>
          <w:bCs/>
          <w:sz w:val="28"/>
          <w:lang w:val="uk-UA"/>
        </w:rPr>
        <w:t>Назад, Вперед, Стоп, Обновить, Основная, Поиск, Избранное, Печать, Шрифт, Почта</w:t>
      </w:r>
      <w:r>
        <w:rPr>
          <w:sz w:val="28"/>
          <w:lang w:val="uk-UA"/>
        </w:rPr>
        <w:t xml:space="preserve">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Рядок під панеллю інструментів - це поле для вводу адреси сторінки, на яку потрібно перейти.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Детальніше із командами меню і піктограмами панелі інструментів як третьої так і четвертої версіями MIE можна ознайомитися на практичних заняттях. </w:t>
      </w:r>
    </w:p>
    <w:p w:rsidR="005D469B" w:rsidRDefault="0045793C">
      <w:pPr>
        <w:pStyle w:val="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Основні принципи роботи з програмою Internet Explorer.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Одним з основних понять при роботі з Internet Explorer є поняття Web-сторінки. Під сторінкою слід розуміти документ, який містить в собі, крім тексту, ще й графічні зображення, звукові фрагменти і відеоматеріал. Крім того, Web-сторінка може містити також посилання на інші сторінки і поштові скриньки. Щоб дізнатися, чи є фрагмент документу посиланням, слід підвести вказівник миші до цього фрагменту. Це може бути і текст, і графічне зображення. Вказівник миші, знаходячись над посиланням, повинен змінити свою форму на стилізоване зображення руки, а в рядку стану з'явиться адреса переходу, що відповідає даному посиланню.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Робота програми починається із завантаження на комп'ютер користувача домашньої сторінки. За замовчуванням цією сторінкою є сторінка привітання фірми Microsoft.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процесі роботи можна переривати процес завантаження Web-сторінки на комп'ютер користувача. Для цього слід натиснути кнопку </w:t>
      </w:r>
      <w:r>
        <w:rPr>
          <w:b/>
          <w:bCs/>
          <w:sz w:val="28"/>
          <w:lang w:val="uk-UA"/>
        </w:rPr>
        <w:t>Стоп(Stop)</w:t>
      </w:r>
      <w:r>
        <w:rPr>
          <w:sz w:val="28"/>
          <w:lang w:val="uk-UA"/>
        </w:rPr>
        <w:t xml:space="preserve">. Якщо натиснути кнопку </w:t>
      </w:r>
      <w:r>
        <w:rPr>
          <w:b/>
          <w:bCs/>
          <w:sz w:val="28"/>
          <w:lang w:val="uk-UA"/>
        </w:rPr>
        <w:t>Обновить(Refresh)</w:t>
      </w:r>
      <w:r>
        <w:rPr>
          <w:sz w:val="28"/>
          <w:lang w:val="uk-UA"/>
        </w:rPr>
        <w:t xml:space="preserve">, то активна сторінка буде наново прочитана з мережі.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відображення інших Web-сторінок потрібно або ввести в поле адреси нову адресу, або вказівником миші вибрати посилання, яке зацікавило вас, і клацнути на ньому мишею. Після того, як вказано адресу, відбувається пошук Web-сторінки в мережі Iнтернет і її завантаження. Можна зберегти цю сторінку на своєму комп'ютері для подальшого використання за допомогою команди меню </w:t>
      </w:r>
      <w:r>
        <w:rPr>
          <w:b/>
          <w:bCs/>
          <w:sz w:val="28"/>
          <w:lang w:val="uk-UA"/>
        </w:rPr>
        <w:t>Файл-&gt;Сохранить как файл(File-&gt;Save As File).</w:t>
      </w:r>
      <w:r>
        <w:rPr>
          <w:sz w:val="28"/>
          <w:lang w:val="uk-UA"/>
        </w:rPr>
        <w:t xml:space="preserve">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Таким чином, робота з програмою - це переміщення по нескінченній павутині посилань на різноманітні Web-сторінки в Iнтернеті. Для полегшення такого переміщення використовують кнопки </w:t>
      </w:r>
      <w:r>
        <w:rPr>
          <w:b/>
          <w:bCs/>
          <w:sz w:val="28"/>
          <w:lang w:val="uk-UA"/>
        </w:rPr>
        <w:t>Назад(Back)</w:t>
      </w:r>
      <w:r>
        <w:rPr>
          <w:sz w:val="28"/>
          <w:lang w:val="uk-UA"/>
        </w:rPr>
        <w:t xml:space="preserve"> і </w:t>
      </w:r>
      <w:r>
        <w:rPr>
          <w:b/>
          <w:bCs/>
          <w:sz w:val="28"/>
          <w:lang w:val="uk-UA"/>
        </w:rPr>
        <w:t>Вперед(Forward)</w:t>
      </w:r>
      <w:r>
        <w:rPr>
          <w:sz w:val="28"/>
          <w:lang w:val="uk-UA"/>
        </w:rPr>
        <w:t xml:space="preserve">. Для переходу на початкову сторінку користуються кнопкою </w:t>
      </w:r>
      <w:r>
        <w:rPr>
          <w:b/>
          <w:bCs/>
          <w:sz w:val="28"/>
          <w:lang w:val="uk-UA"/>
        </w:rPr>
        <w:t>Основная(Home)</w:t>
      </w:r>
      <w:r>
        <w:rPr>
          <w:sz w:val="28"/>
          <w:lang w:val="uk-UA"/>
        </w:rPr>
        <w:t xml:space="preserve">. Дуже корисною є здатність програми Internet Explorer запам'ятовувати введені з клавіатури адреси в поле </w:t>
      </w:r>
      <w:r>
        <w:rPr>
          <w:b/>
          <w:bCs/>
          <w:sz w:val="28"/>
          <w:lang w:val="uk-UA"/>
        </w:rPr>
        <w:t>Адрес(Address)</w:t>
      </w:r>
      <w:r>
        <w:rPr>
          <w:sz w:val="28"/>
          <w:lang w:val="uk-UA"/>
        </w:rPr>
        <w:t xml:space="preserve">. Скористайтеся кнопкою, на якій зображено вказівник "вниз", розміщеною з правого боку поля вводу адреси, щоб вибрати потрібну адресу.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 час сеансу роботи з Internet Explorer можна повторно викликати вже відвідані сторінки за допомогою кнопок </w:t>
      </w:r>
      <w:r>
        <w:rPr>
          <w:b/>
          <w:bCs/>
          <w:sz w:val="28"/>
          <w:lang w:val="uk-UA"/>
        </w:rPr>
        <w:t>Назад(Back)</w:t>
      </w:r>
      <w:r>
        <w:rPr>
          <w:sz w:val="28"/>
          <w:lang w:val="uk-UA"/>
        </w:rPr>
        <w:t xml:space="preserve"> і </w:t>
      </w:r>
      <w:r>
        <w:rPr>
          <w:b/>
          <w:bCs/>
          <w:sz w:val="28"/>
          <w:lang w:val="uk-UA"/>
        </w:rPr>
        <w:t>Вперед(Forward)</w:t>
      </w:r>
      <w:r>
        <w:rPr>
          <w:sz w:val="28"/>
          <w:lang w:val="uk-UA"/>
        </w:rPr>
        <w:t xml:space="preserve">. </w:t>
      </w:r>
    </w:p>
    <w:p w:rsidR="005D469B" w:rsidRDefault="0045793C">
      <w:pPr>
        <w:pStyle w:val="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Зміна кодування кириличних символів.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роботи зі сторінками, де використовуються національні алфавіти, часом необхідно вказати відповідне кодування. Internet Explorer автоматично визначає, яке кодування використовує дана сторінка, якщо в ній вставлено інформацію про кодування, але не всі розробники Web-сторінок вставляють в них інформацію про кодування, або ж іноді автовизначення спрацьовує невірно, і тоді на екрані написана "абракадабра". Розглянемо дії, які слід виконати для того, щоб самостійно змінити кодування. </w:t>
      </w:r>
    </w:p>
    <w:p w:rsidR="005D469B" w:rsidRDefault="0045793C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мишкою на символі в правому нижньому кутку робочого вікна Internet Explorer. Цей символ зображує багато прапорців на фоні земної кулі. З'явиться список доступних способів кодування. Поточне кодування відмічене кружечком біля його назви. </w:t>
      </w:r>
    </w:p>
    <w:p w:rsidR="005D469B" w:rsidRDefault="0045793C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Виберіть варіант </w:t>
      </w:r>
      <w:r>
        <w:rPr>
          <w:b/>
          <w:bCs/>
          <w:sz w:val="28"/>
          <w:lang w:val="uk-UA"/>
        </w:rPr>
        <w:t>Кириллица (КОі8-R)(Сyrillic KOI8-R)</w:t>
      </w:r>
      <w:r>
        <w:rPr>
          <w:sz w:val="28"/>
          <w:lang w:val="uk-UA"/>
        </w:rPr>
        <w:t xml:space="preserve"> для випадку кириличного кодування.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Якщо після зміни кодування проблема відображення кириличних букв не зникла, то слід спробувати встановити інший варіант відображення букв кирилиці, наприклад,</w:t>
      </w:r>
      <w:r>
        <w:rPr>
          <w:b/>
          <w:bCs/>
          <w:sz w:val="28"/>
          <w:lang w:val="uk-UA"/>
        </w:rPr>
        <w:t xml:space="preserve"> Кириллица (Windows-1251)</w:t>
      </w:r>
      <w:r>
        <w:rPr>
          <w:sz w:val="28"/>
          <w:lang w:val="uk-UA"/>
        </w:rPr>
        <w:t xml:space="preserve">. </w:t>
      </w:r>
    </w:p>
    <w:p w:rsidR="005D469B" w:rsidRDefault="0045793C">
      <w:pPr>
        <w:pStyle w:val="a3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Зауваження. В MIE 4.0 є ще один шлях зміни кодування сторінки - через пункт меню </w:t>
      </w:r>
      <w:r>
        <w:rPr>
          <w:b/>
          <w:bCs/>
          <w:sz w:val="28"/>
          <w:lang w:val="uk-UA"/>
        </w:rPr>
        <w:t>Вид-&gt;Шрифт-&gt;Кириллица(КОі8-R)</w:t>
      </w:r>
      <w:r>
        <w:rPr>
          <w:sz w:val="28"/>
          <w:lang w:val="uk-UA"/>
        </w:rPr>
        <w:t xml:space="preserve">. </w:t>
      </w:r>
    </w:p>
    <w:p w:rsidR="005D469B" w:rsidRDefault="0045793C">
      <w:pPr>
        <w:spacing w:before="100" w:beforeAutospacing="1" w:after="100" w:afterAutospacing="1"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br w:type="page"/>
        <w:t>Література.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Глинський Я.М. Практикум з інформатики.- Львів: Підприємство Деол, 1998.- 168 с.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Коцюбинский А.О., Грошев С.В. Современный самоучитель работы в сети Интернет. - М.: Триумф, 1997.- 400 с.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Миллер М. Использование Windows 98: Пер. с англ.- К.; М.; СПб.: Издат. дом "Вильямс", 1998.- 336 с.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Проект програми курсу "Основи інформатики та обчислювальної техніки" для загальноосвітньої школи (автори: Жалдак М.і., Морзе М.В., Науменко Г.Г.). Електронний варіант.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Homepage с помощью бортовых средств.// Chip, №5-6, 1996, с. 70-73.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Internet для "чайников". К.: Диалектика, 1996.- 288 с.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Журнал "Компютер + Программы", 1998-2000 р.р.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Журнал "Чип", 1996-2000 р.р. </w:t>
      </w:r>
    </w:p>
    <w:p w:rsidR="005D469B" w:rsidRDefault="0045793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 xml:space="preserve">Газета "Про", 1998-2000 р.р. </w:t>
      </w:r>
    </w:p>
    <w:p w:rsidR="005D469B" w:rsidRDefault="005D469B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D469B">
      <w:type w:val="continuous"/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F09C1"/>
    <w:multiLevelType w:val="hybridMultilevel"/>
    <w:tmpl w:val="AEACA336"/>
    <w:lvl w:ilvl="0" w:tplc="F674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4E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4F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1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CE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0D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E1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2B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AD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60986"/>
    <w:multiLevelType w:val="hybridMultilevel"/>
    <w:tmpl w:val="08B4590E"/>
    <w:lvl w:ilvl="0" w:tplc="FB12A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583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E01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9A3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FEE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B87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5680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2EA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C02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93C"/>
    <w:rsid w:val="0045793C"/>
    <w:rsid w:val="005D469B"/>
    <w:rsid w:val="00C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C37D-32FE-46B8-AA7F-CBBC1C3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7131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2014-05-28T15:38:00Z</dcterms:created>
  <dcterms:modified xsi:type="dcterms:W3CDTF">2014-05-28T15:38:00Z</dcterms:modified>
  <cp:category>Точні науки</cp:category>
</cp:coreProperties>
</file>