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66" w:rsidRDefault="00611F66" w:rsidP="00F35FC3">
      <w:pPr>
        <w:shd w:val="clear" w:color="auto" w:fill="FFFFFF"/>
        <w:ind w:left="859" w:right="595"/>
        <w:jc w:val="center"/>
        <w:rPr>
          <w:b/>
          <w:sz w:val="32"/>
          <w:szCs w:val="32"/>
        </w:rPr>
      </w:pPr>
    </w:p>
    <w:p w:rsidR="00652273" w:rsidRPr="00F35FC3" w:rsidRDefault="00652273" w:rsidP="00F35FC3">
      <w:pPr>
        <w:shd w:val="clear" w:color="auto" w:fill="FFFFFF"/>
        <w:ind w:left="859" w:right="595"/>
        <w:jc w:val="center"/>
        <w:rPr>
          <w:b/>
          <w:sz w:val="32"/>
          <w:szCs w:val="32"/>
        </w:rPr>
      </w:pPr>
      <w:r w:rsidRPr="00F35FC3">
        <w:rPr>
          <w:b/>
          <w:sz w:val="32"/>
          <w:szCs w:val="32"/>
        </w:rPr>
        <w:t>Внешние и внутренние условия эффективности реализации принципов организации</w:t>
      </w:r>
    </w:p>
    <w:p w:rsidR="00652273" w:rsidRDefault="00652273" w:rsidP="00F35FC3">
      <w:pPr>
        <w:shd w:val="clear" w:color="auto" w:fill="FFFFFF"/>
        <w:spacing w:after="322"/>
        <w:ind w:left="5" w:right="120" w:firstLine="734"/>
        <w:jc w:val="center"/>
        <w:rPr>
          <w:sz w:val="26"/>
          <w:szCs w:val="26"/>
        </w:rPr>
      </w:pPr>
      <w:r w:rsidRPr="00F35FC3">
        <w:rPr>
          <w:b/>
          <w:spacing w:val="-3"/>
          <w:sz w:val="32"/>
          <w:szCs w:val="32"/>
        </w:rPr>
        <w:t>производства</w:t>
      </w:r>
    </w:p>
    <w:p w:rsidR="00652273" w:rsidRDefault="00652273" w:rsidP="00F35FC3">
      <w:pPr>
        <w:shd w:val="clear" w:color="auto" w:fill="FFFFFF"/>
        <w:spacing w:before="130" w:after="322"/>
        <w:ind w:left="-426" w:right="120"/>
        <w:jc w:val="both"/>
      </w:pPr>
      <w:r>
        <w:rPr>
          <w:sz w:val="26"/>
          <w:szCs w:val="26"/>
        </w:rPr>
        <w:t xml:space="preserve">       Реализация принципов эффективной организации производств зависит от соответствующих внешних и внутренних условий, которые взаимодействуют. Первые обеспечивают лучшее использование внутренних, а вторые, снижают остроту воздействия на производство ряда внешних условий.</w:t>
      </w:r>
    </w:p>
    <w:tbl>
      <w:tblPr>
        <w:tblW w:w="996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5"/>
        <w:gridCol w:w="4065"/>
      </w:tblGrid>
      <w:tr w:rsidR="00652273" w:rsidRPr="0020019D" w:rsidTr="00F35FC3">
        <w:trPr>
          <w:trHeight w:val="467"/>
        </w:trPr>
        <w:tc>
          <w:tcPr>
            <w:tcW w:w="5895" w:type="dxa"/>
          </w:tcPr>
          <w:p w:rsidR="00652273" w:rsidRPr="0020019D" w:rsidRDefault="00652273" w:rsidP="00F35FC3">
            <w:pPr>
              <w:shd w:val="clear" w:color="auto" w:fill="FFFFFF"/>
              <w:ind w:left="1646"/>
            </w:pPr>
            <w:r w:rsidRPr="0020019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I </w:t>
            </w:r>
            <w:r>
              <w:rPr>
                <w:b/>
                <w:bCs/>
                <w:spacing w:val="-2"/>
                <w:sz w:val="26"/>
                <w:szCs w:val="26"/>
              </w:rPr>
              <w:t>группа - внешние</w:t>
            </w:r>
          </w:p>
        </w:tc>
        <w:tc>
          <w:tcPr>
            <w:tcW w:w="4065" w:type="dxa"/>
          </w:tcPr>
          <w:p w:rsidR="00652273" w:rsidRPr="0020019D" w:rsidRDefault="00652273" w:rsidP="00F35FC3">
            <w:pPr>
              <w:shd w:val="clear" w:color="auto" w:fill="FFFFFF"/>
              <w:spacing w:before="10"/>
              <w:ind w:left="528"/>
            </w:pPr>
            <w:r w:rsidRPr="0020019D">
              <w:rPr>
                <w:b/>
                <w:bCs/>
                <w:spacing w:val="-2"/>
                <w:sz w:val="26"/>
                <w:szCs w:val="26"/>
                <w:lang w:val="en-US"/>
              </w:rPr>
              <w:t xml:space="preserve">II </w:t>
            </w:r>
            <w:r w:rsidRPr="00F35FC3">
              <w:rPr>
                <w:b/>
                <w:bCs/>
                <w:spacing w:val="-2"/>
                <w:sz w:val="26"/>
                <w:szCs w:val="26"/>
              </w:rPr>
              <w:t>группа - внутренни</w:t>
            </w:r>
            <w:r>
              <w:rPr>
                <w:b/>
                <w:bCs/>
                <w:spacing w:val="-2"/>
                <w:sz w:val="26"/>
                <w:szCs w:val="26"/>
              </w:rPr>
              <w:t>е</w:t>
            </w:r>
          </w:p>
        </w:tc>
      </w:tr>
      <w:tr w:rsidR="00652273" w:rsidRPr="0020019D" w:rsidTr="00F35FC3">
        <w:trPr>
          <w:trHeight w:val="10740"/>
        </w:trPr>
        <w:tc>
          <w:tcPr>
            <w:tcW w:w="5895" w:type="dxa"/>
          </w:tcPr>
          <w:p w:rsidR="00652273" w:rsidRPr="0020019D" w:rsidRDefault="00652273" w:rsidP="00F35F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35"/>
              </w:tabs>
              <w:spacing w:line="298" w:lineRule="exact"/>
              <w:ind w:left="235" w:right="82" w:hanging="230"/>
              <w:jc w:val="both"/>
              <w:rPr>
                <w:b/>
                <w:bCs/>
                <w:spacing w:val="-3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экономическое регулирование с.-х. и АПК в </w:t>
            </w:r>
            <w:r>
              <w:rPr>
                <w:sz w:val="26"/>
                <w:szCs w:val="26"/>
              </w:rPr>
              <w:t>целом, на всех уровнях управления;</w:t>
            </w:r>
          </w:p>
          <w:p w:rsidR="00652273" w:rsidRPr="0020019D" w:rsidRDefault="00652273" w:rsidP="00F35F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35"/>
                <w:tab w:val="left" w:pos="2333"/>
                <w:tab w:val="left" w:pos="4147"/>
              </w:tabs>
              <w:spacing w:line="298" w:lineRule="exact"/>
              <w:ind w:left="235" w:right="82" w:hanging="230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выработку экономического механизма государственной поддержки сельских </w:t>
            </w:r>
            <w:r>
              <w:rPr>
                <w:spacing w:val="-2"/>
                <w:sz w:val="26"/>
                <w:szCs w:val="26"/>
              </w:rPr>
              <w:t xml:space="preserve">товаропроизводителей (ценовая, кредитная, </w:t>
            </w:r>
            <w:r>
              <w:rPr>
                <w:spacing w:val="-4"/>
                <w:sz w:val="26"/>
                <w:szCs w:val="26"/>
              </w:rPr>
              <w:t>финансовая,</w:t>
            </w:r>
            <w:r>
              <w:rPr>
                <w:rFonts w:ascii="Arial" w:cs="Arial"/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налоговая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 xml:space="preserve">политика </w:t>
            </w:r>
            <w:r>
              <w:rPr>
                <w:sz w:val="26"/>
                <w:szCs w:val="26"/>
              </w:rPr>
              <w:t>государства дотирование с.-х.);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966"/>
              </w:tabs>
              <w:spacing w:line="298" w:lineRule="exact"/>
            </w:pPr>
            <w:r w:rsidRPr="0020019D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обеспечение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сбалансированного,</w:t>
            </w:r>
          </w:p>
          <w:p w:rsidR="00652273" w:rsidRPr="0020019D" w:rsidRDefault="00652273" w:rsidP="00F35FC3">
            <w:pPr>
              <w:shd w:val="clear" w:color="auto" w:fill="FFFFFF"/>
              <w:spacing w:line="298" w:lineRule="exact"/>
              <w:ind w:left="250"/>
            </w:pPr>
            <w:r>
              <w:rPr>
                <w:spacing w:val="-1"/>
                <w:sz w:val="26"/>
                <w:szCs w:val="26"/>
              </w:rPr>
              <w:t>эквивалентного межотраслевого обмена;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  <w:tab w:val="left" w:pos="2141"/>
                <w:tab w:val="left" w:pos="4142"/>
              </w:tabs>
              <w:spacing w:line="298" w:lineRule="exact"/>
              <w:ind w:left="235" w:right="82" w:hanging="230"/>
              <w:jc w:val="both"/>
              <w:rPr>
                <w:spacing w:val="-18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содействие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3"/>
                <w:sz w:val="26"/>
                <w:szCs w:val="26"/>
              </w:rPr>
              <w:t>сохранению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 xml:space="preserve">крупного </w:t>
            </w:r>
            <w:r>
              <w:rPr>
                <w:sz w:val="26"/>
                <w:szCs w:val="26"/>
              </w:rPr>
              <w:t xml:space="preserve">производства, преимущества когда в отношении специализации, </w:t>
            </w:r>
            <w:r>
              <w:rPr>
                <w:spacing w:val="-1"/>
                <w:sz w:val="26"/>
                <w:szCs w:val="26"/>
              </w:rPr>
              <w:t xml:space="preserve">интегрировании, освоения прогрессивных </w:t>
            </w:r>
            <w:r>
              <w:rPr>
                <w:sz w:val="26"/>
                <w:szCs w:val="26"/>
              </w:rPr>
              <w:t xml:space="preserve">технологий, форм организации труда подтверждены практикой. Это не исключает возможности сочетания </w:t>
            </w:r>
            <w:r>
              <w:rPr>
                <w:spacing w:val="-1"/>
                <w:sz w:val="26"/>
                <w:szCs w:val="26"/>
              </w:rPr>
              <w:t xml:space="preserve">крупного производства со средним, мелким в пропорциях, соответствующих условиям </w:t>
            </w:r>
            <w:r>
              <w:rPr>
                <w:sz w:val="26"/>
                <w:szCs w:val="26"/>
              </w:rPr>
              <w:t>региона;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</w:tabs>
              <w:spacing w:line="298" w:lineRule="exact"/>
              <w:ind w:left="235" w:right="91" w:hanging="230"/>
              <w:jc w:val="both"/>
              <w:rPr>
                <w:spacing w:val="-17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и развитие системы материально-технического обеспечения и </w:t>
            </w:r>
            <w:r>
              <w:rPr>
                <w:spacing w:val="-1"/>
                <w:sz w:val="26"/>
                <w:szCs w:val="26"/>
              </w:rPr>
              <w:t xml:space="preserve">производственного обслуживания с.-х. </w:t>
            </w:r>
            <w:r>
              <w:rPr>
                <w:sz w:val="26"/>
                <w:szCs w:val="26"/>
              </w:rPr>
              <w:t>предприятий, различных форм;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  <w:tab w:val="left" w:pos="2597"/>
                <w:tab w:val="left" w:pos="3590"/>
              </w:tabs>
              <w:spacing w:line="298" w:lineRule="exact"/>
              <w:ind w:left="235" w:right="82" w:hanging="230"/>
              <w:jc w:val="both"/>
              <w:rPr>
                <w:spacing w:val="-18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стимулирование поставок с.-х. продукции в </w:t>
            </w:r>
            <w:r>
              <w:rPr>
                <w:spacing w:val="-5"/>
                <w:sz w:val="26"/>
                <w:szCs w:val="26"/>
              </w:rPr>
              <w:t>федеральный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3"/>
                <w:sz w:val="26"/>
                <w:szCs w:val="26"/>
              </w:rPr>
              <w:t xml:space="preserve">региональный </w:t>
            </w:r>
            <w:r>
              <w:rPr>
                <w:sz w:val="26"/>
                <w:szCs w:val="26"/>
              </w:rPr>
              <w:t>продовольственные фонды;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</w:tabs>
              <w:spacing w:line="298" w:lineRule="exact"/>
              <w:ind w:left="235" w:right="86" w:hanging="230"/>
              <w:jc w:val="both"/>
              <w:rPr>
                <w:spacing w:val="-17"/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регулирование земельных отношений (не допускать превращения земель с.-х. назначения в объект свободной купли-</w:t>
            </w:r>
            <w:r>
              <w:rPr>
                <w:spacing w:val="-1"/>
                <w:sz w:val="26"/>
                <w:szCs w:val="26"/>
              </w:rPr>
              <w:t>продажи, выход их из с.-х. оборота);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</w:tabs>
              <w:spacing w:line="298" w:lineRule="exact"/>
              <w:ind w:left="235" w:right="96" w:hanging="230"/>
              <w:jc w:val="both"/>
              <w:rPr>
                <w:spacing w:val="-19"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разностороннее содействия развитию аграрной науки;</w:t>
            </w:r>
          </w:p>
          <w:p w:rsidR="00652273" w:rsidRPr="0020019D" w:rsidRDefault="00652273" w:rsidP="00F35FC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35"/>
                <w:tab w:val="left" w:leader="underscore" w:pos="5237"/>
              </w:tabs>
              <w:spacing w:line="298" w:lineRule="exact"/>
              <w:ind w:left="235" w:hanging="230"/>
              <w:jc w:val="both"/>
              <w:rPr>
                <w:spacing w:val="-17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подготовку , </w:t>
            </w:r>
            <w:r>
              <w:rPr>
                <w:i/>
                <w:i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кадров. способных </w:t>
            </w:r>
            <w:r>
              <w:rPr>
                <w:spacing w:val="-1"/>
                <w:sz w:val="26"/>
                <w:szCs w:val="26"/>
              </w:rPr>
              <w:t xml:space="preserve">экономически грамотно ориентироваться на новых условиях, применять на практике </w:t>
            </w:r>
            <w:r>
              <w:rPr>
                <w:spacing w:val="-2"/>
                <w:sz w:val="26"/>
                <w:szCs w:val="26"/>
              </w:rPr>
              <w:t>достижения науки и производства</w:t>
            </w:r>
          </w:p>
          <w:p w:rsidR="00652273" w:rsidRDefault="00652273">
            <w:pPr>
              <w:spacing w:before="130" w:after="322" w:line="317" w:lineRule="exact"/>
              <w:ind w:right="120"/>
              <w:jc w:val="both"/>
              <w:rPr>
                <w:sz w:val="26"/>
                <w:szCs w:val="26"/>
              </w:rPr>
            </w:pPr>
          </w:p>
        </w:tc>
        <w:tc>
          <w:tcPr>
            <w:tcW w:w="4065" w:type="dxa"/>
          </w:tcPr>
          <w:p w:rsidR="00652273" w:rsidRPr="0020019D" w:rsidRDefault="00652273" w:rsidP="00F35FC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spacing w:line="293" w:lineRule="exact"/>
              <w:ind w:left="254" w:hanging="250"/>
              <w:rPr>
                <w:spacing w:val="-18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оценка и выбор перспективной </w:t>
            </w:r>
            <w:r>
              <w:rPr>
                <w:sz w:val="26"/>
                <w:szCs w:val="26"/>
              </w:rPr>
              <w:t>формы хозяйствования;</w:t>
            </w:r>
          </w:p>
          <w:p w:rsidR="00652273" w:rsidRPr="0020019D" w:rsidRDefault="00652273" w:rsidP="00F35FC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4"/>
                <w:tab w:val="left" w:pos="2290"/>
              </w:tabs>
              <w:spacing w:line="293" w:lineRule="exact"/>
              <w:ind w:left="254" w:hanging="250"/>
              <w:rPr>
                <w:spacing w:val="-10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обоснование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4"/>
                <w:sz w:val="26"/>
                <w:szCs w:val="26"/>
              </w:rPr>
              <w:t xml:space="preserve">эффективной </w:t>
            </w:r>
            <w:r>
              <w:rPr>
                <w:sz w:val="26"/>
                <w:szCs w:val="26"/>
              </w:rPr>
              <w:t>производственной структуры;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  <w:tab w:val="left" w:pos="2093"/>
              </w:tabs>
              <w:spacing w:line="293" w:lineRule="exact"/>
              <w:ind w:left="259" w:hanging="254"/>
            </w:pPr>
            <w:r w:rsidRPr="0020019D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организация   производства   в</w:t>
            </w:r>
            <w:r>
              <w:rPr>
                <w:sz w:val="26"/>
                <w:szCs w:val="26"/>
              </w:rPr>
              <w:br/>
            </w:r>
            <w:r>
              <w:rPr>
                <w:spacing w:val="-3"/>
                <w:sz w:val="26"/>
                <w:szCs w:val="26"/>
              </w:rPr>
              <w:t>пределах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4"/>
                <w:sz w:val="26"/>
                <w:szCs w:val="26"/>
              </w:rPr>
              <w:t>рационального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  <w:tab w:val="left" w:pos="2285"/>
              </w:tabs>
              <w:spacing w:line="293" w:lineRule="exact"/>
              <w:ind w:left="250"/>
            </w:pPr>
            <w:r>
              <w:rPr>
                <w:spacing w:val="-2"/>
                <w:sz w:val="26"/>
                <w:szCs w:val="26"/>
              </w:rPr>
              <w:t>размера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предприятия,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</w:tabs>
              <w:spacing w:before="5" w:line="293" w:lineRule="exact"/>
              <w:ind w:left="254"/>
            </w:pPr>
            <w:r>
              <w:rPr>
                <w:sz w:val="26"/>
                <w:szCs w:val="26"/>
              </w:rPr>
              <w:t xml:space="preserve">обеспечивающего сбалансированность </w:t>
            </w:r>
            <w:r>
              <w:rPr>
                <w:spacing w:val="-3"/>
                <w:sz w:val="26"/>
                <w:szCs w:val="26"/>
              </w:rPr>
              <w:t>производственных ресурсов;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</w:tabs>
              <w:spacing w:line="293" w:lineRule="exact"/>
              <w:ind w:left="286" w:hanging="284"/>
            </w:pPr>
            <w:r w:rsidRPr="0020019D">
              <w:rPr>
                <w:spacing w:val="-4"/>
                <w:sz w:val="26"/>
                <w:szCs w:val="26"/>
              </w:rPr>
              <w:t xml:space="preserve">4. </w:t>
            </w:r>
            <w:r>
              <w:rPr>
                <w:spacing w:val="-4"/>
                <w:sz w:val="26"/>
                <w:szCs w:val="26"/>
              </w:rPr>
              <w:t>освоение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4"/>
                <w:sz w:val="26"/>
                <w:szCs w:val="26"/>
              </w:rPr>
              <w:t>эффективной</w:t>
            </w:r>
            <w:r>
              <w:rPr>
                <w:spacing w:val="-1"/>
                <w:sz w:val="26"/>
                <w:szCs w:val="26"/>
              </w:rPr>
              <w:t xml:space="preserve">     системы ведения хозяйства;</w:t>
            </w:r>
          </w:p>
          <w:p w:rsidR="00652273" w:rsidRPr="0020019D" w:rsidRDefault="00652273" w:rsidP="00F35FC3">
            <w:pPr>
              <w:framePr w:w="1575" w:h="590" w:hRule="exact" w:hSpace="38" w:wrap="auto" w:vAnchor="text" w:hAnchor="text" w:x="11" w:y="222"/>
              <w:shd w:val="clear" w:color="auto" w:fill="FFFFFF"/>
              <w:tabs>
                <w:tab w:val="left" w:pos="254"/>
              </w:tabs>
              <w:spacing w:line="293" w:lineRule="exact"/>
              <w:ind w:left="286" w:hanging="284"/>
            </w:pPr>
            <w:r w:rsidRPr="0020019D">
              <w:rPr>
                <w:spacing w:val="-4"/>
                <w:sz w:val="26"/>
                <w:szCs w:val="26"/>
              </w:rPr>
              <w:t xml:space="preserve">5. </w:t>
            </w:r>
            <w:r>
              <w:rPr>
                <w:spacing w:val="-4"/>
                <w:sz w:val="26"/>
                <w:szCs w:val="26"/>
              </w:rPr>
              <w:t>применение  прогрессивных</w:t>
            </w:r>
            <w:r>
              <w:rPr>
                <w:sz w:val="26"/>
                <w:szCs w:val="26"/>
              </w:rPr>
              <w:t xml:space="preserve">  технологий</w:t>
            </w:r>
            <w:r w:rsidRPr="0020019D">
              <w:t xml:space="preserve"> </w:t>
            </w:r>
            <w:r>
              <w:rPr>
                <w:spacing w:val="-4"/>
                <w:sz w:val="26"/>
                <w:szCs w:val="26"/>
              </w:rPr>
              <w:t>производства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</w:tabs>
              <w:spacing w:line="298" w:lineRule="exact"/>
              <w:ind w:left="250"/>
            </w:pPr>
            <w:r>
              <w:rPr>
                <w:sz w:val="26"/>
                <w:szCs w:val="26"/>
              </w:rPr>
              <w:t>продукции, форм организации материального стимулирования труда;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  <w:tab w:val="left" w:pos="2539"/>
              </w:tabs>
              <w:spacing w:line="298" w:lineRule="exact"/>
              <w:ind w:left="240" w:hanging="240"/>
              <w:jc w:val="both"/>
            </w:pPr>
            <w:r w:rsidRPr="0020019D">
              <w:rPr>
                <w:spacing w:val="-10"/>
                <w:sz w:val="26"/>
                <w:szCs w:val="26"/>
              </w:rPr>
              <w:t>6.</w:t>
            </w:r>
            <w:r w:rsidRPr="0020019D"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возрождение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5"/>
                <w:sz w:val="26"/>
                <w:szCs w:val="26"/>
              </w:rPr>
              <w:t>принципов</w:t>
            </w:r>
            <w:r>
              <w:rPr>
                <w:spacing w:val="-5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организации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  <w:tab w:val="left" w:pos="3619"/>
              </w:tabs>
              <w:spacing w:line="298" w:lineRule="exact"/>
              <w:ind w:left="245" w:right="5"/>
              <w:jc w:val="both"/>
            </w:pPr>
            <w:r>
              <w:rPr>
                <w:sz w:val="26"/>
                <w:szCs w:val="26"/>
              </w:rPr>
              <w:t>внутрихозяйственного расчета</w:t>
            </w:r>
            <w:r>
              <w:rPr>
                <w:sz w:val="26"/>
                <w:szCs w:val="26"/>
              </w:rPr>
              <w:br/>
              <w:t>с одновременным развитием</w:t>
            </w:r>
            <w:r>
              <w:rPr>
                <w:sz w:val="26"/>
                <w:szCs w:val="26"/>
              </w:rPr>
              <w:br/>
            </w:r>
            <w:r>
              <w:rPr>
                <w:spacing w:val="-2"/>
                <w:sz w:val="26"/>
                <w:szCs w:val="26"/>
              </w:rPr>
              <w:t>предпринимательства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  <w:tab w:val="left" w:pos="3062"/>
              </w:tabs>
              <w:spacing w:line="298" w:lineRule="exact"/>
              <w:ind w:left="250"/>
              <w:jc w:val="both"/>
            </w:pPr>
            <w:r>
              <w:rPr>
                <w:spacing w:val="-2"/>
                <w:sz w:val="26"/>
                <w:szCs w:val="26"/>
              </w:rPr>
              <w:t>коммерческих</w:t>
            </w:r>
            <w:r>
              <w:rPr>
                <w:rFonts w:ascii="Arial" w:hAnsi="Arial" w:cs="Arial"/>
                <w:sz w:val="26"/>
                <w:szCs w:val="26"/>
              </w:rPr>
              <w:tab/>
            </w:r>
            <w:r>
              <w:rPr>
                <w:spacing w:val="-7"/>
                <w:sz w:val="26"/>
                <w:szCs w:val="26"/>
              </w:rPr>
              <w:t>начал,</w:t>
            </w:r>
          </w:p>
          <w:p w:rsidR="00652273" w:rsidRPr="0020019D" w:rsidRDefault="00652273" w:rsidP="00F35FC3">
            <w:pPr>
              <w:shd w:val="clear" w:color="auto" w:fill="FFFFFF"/>
              <w:tabs>
                <w:tab w:val="left" w:pos="254"/>
              </w:tabs>
              <w:spacing w:line="298" w:lineRule="exact"/>
              <w:ind w:left="250"/>
              <w:jc w:val="both"/>
            </w:pPr>
            <w:r>
              <w:rPr>
                <w:spacing w:val="-1"/>
                <w:sz w:val="26"/>
                <w:szCs w:val="26"/>
              </w:rPr>
              <w:t>конкуренции;</w:t>
            </w:r>
          </w:p>
          <w:p w:rsidR="00652273" w:rsidRDefault="00652273" w:rsidP="00F35FC3">
            <w:pPr>
              <w:shd w:val="clear" w:color="auto" w:fill="FFFFFF"/>
              <w:tabs>
                <w:tab w:val="left" w:pos="254"/>
              </w:tabs>
              <w:spacing w:line="298" w:lineRule="exact"/>
              <w:jc w:val="both"/>
              <w:rPr>
                <w:spacing w:val="-1"/>
                <w:sz w:val="26"/>
                <w:szCs w:val="26"/>
              </w:rPr>
            </w:pPr>
            <w:r w:rsidRPr="0020019D">
              <w:rPr>
                <w:sz w:val="26"/>
                <w:szCs w:val="26"/>
              </w:rPr>
              <w:t>7.</w:t>
            </w:r>
            <w:r w:rsidRPr="0020019D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поиск      нового,</w:t>
            </w:r>
            <w:r>
              <w:rPr>
                <w:spacing w:val="-1"/>
                <w:sz w:val="26"/>
                <w:szCs w:val="26"/>
              </w:rPr>
              <w:t xml:space="preserve"> отказ</w:t>
            </w:r>
          </w:p>
          <w:p w:rsidR="00652273" w:rsidRDefault="00652273" w:rsidP="00F35FC3">
            <w:pPr>
              <w:shd w:val="clear" w:color="auto" w:fill="FFFFFF"/>
              <w:tabs>
                <w:tab w:val="left" w:pos="254"/>
              </w:tabs>
              <w:spacing w:line="298" w:lineRule="exact"/>
              <w:ind w:left="286" w:hanging="284"/>
              <w:jc w:val="bot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   от   консервативных подходов   к организации производства освоение достижения науки и техники.           </w:t>
            </w:r>
          </w:p>
        </w:tc>
      </w:tr>
    </w:tbl>
    <w:p w:rsidR="00652273" w:rsidRDefault="00652273">
      <w:pPr>
        <w:shd w:val="clear" w:color="auto" w:fill="FFFFFF"/>
        <w:spacing w:before="130" w:after="322" w:line="317" w:lineRule="exact"/>
        <w:ind w:left="5" w:right="120" w:firstLine="734"/>
        <w:jc w:val="both"/>
        <w:sectPr w:rsidR="00652273" w:rsidSect="00F35FC3">
          <w:type w:val="continuous"/>
          <w:pgSz w:w="11909" w:h="16834"/>
          <w:pgMar w:top="567" w:right="360" w:bottom="360" w:left="1560" w:header="720" w:footer="720" w:gutter="0"/>
          <w:cols w:space="60"/>
          <w:noEndnote/>
        </w:sectPr>
      </w:pPr>
    </w:p>
    <w:p w:rsidR="00652273" w:rsidRDefault="00652273">
      <w:pPr>
        <w:shd w:val="clear" w:color="auto" w:fill="FFFFFF"/>
        <w:tabs>
          <w:tab w:val="left" w:pos="240"/>
        </w:tabs>
        <w:spacing w:line="298" w:lineRule="exact"/>
        <w:ind w:left="240" w:hanging="240"/>
      </w:pPr>
      <w:bookmarkStart w:id="0" w:name="_GoBack"/>
      <w:bookmarkEnd w:id="0"/>
    </w:p>
    <w:sectPr w:rsidR="00652273" w:rsidSect="00EA2CA6">
      <w:type w:val="continuous"/>
      <w:pgSz w:w="11909" w:h="16834"/>
      <w:pgMar w:top="1049" w:right="360" w:bottom="360" w:left="2045" w:header="720" w:footer="720" w:gutter="0"/>
      <w:cols w:num="2" w:space="720" w:equalWidth="0">
        <w:col w:w="5236" w:space="528"/>
        <w:col w:w="37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D53"/>
    <w:multiLevelType w:val="singleLevel"/>
    <w:tmpl w:val="40DCA6AA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290F52BB"/>
    <w:multiLevelType w:val="singleLevel"/>
    <w:tmpl w:val="1084DEF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61467307"/>
    <w:multiLevelType w:val="singleLevel"/>
    <w:tmpl w:val="95F0BCF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C57"/>
    <w:rsid w:val="001E1B39"/>
    <w:rsid w:val="0020019D"/>
    <w:rsid w:val="003A70EF"/>
    <w:rsid w:val="00574C57"/>
    <w:rsid w:val="00611F66"/>
    <w:rsid w:val="00652273"/>
    <w:rsid w:val="00B66F83"/>
    <w:rsid w:val="00EA2CA6"/>
    <w:rsid w:val="00ED27D7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52F0D-D4F3-4F24-9EDA-01D13F71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A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F3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Внешние и внутренние условия эффективности реализации принципов организации</vt:lpstr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Внешние и внутренние условия эффективности реализации принципов организации</dc:title>
  <dc:subject/>
  <dc:creator>Admin</dc:creator>
  <cp:keywords/>
  <dc:description/>
  <cp:lastModifiedBy>Irina</cp:lastModifiedBy>
  <cp:revision>2</cp:revision>
  <dcterms:created xsi:type="dcterms:W3CDTF">2014-08-18T05:48:00Z</dcterms:created>
  <dcterms:modified xsi:type="dcterms:W3CDTF">2014-08-18T05:48:00Z</dcterms:modified>
</cp:coreProperties>
</file>