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30" w:rsidRDefault="00F96130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Новосибирский Государственный Архитектурно-Строительный Университет</w: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(Сибстрин)</w:t>
      </w: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1"/>
        <w:tabs>
          <w:tab w:val="clear" w:pos="6330"/>
          <w:tab w:val="left" w:pos="-180"/>
        </w:tabs>
        <w:spacing w:line="360" w:lineRule="auto"/>
        <w:ind w:left="6660"/>
        <w:rPr>
          <w:rFonts w:ascii="Times New Roman" w:hAnsi="Times New Roman" w:cs="Times New Roman"/>
          <w:sz w:val="28"/>
          <w:szCs w:val="28"/>
        </w:rPr>
      </w:pPr>
      <w:r w:rsidRPr="00DB2D78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DB2D78">
        <w:rPr>
          <w:rFonts w:ascii="Times New Roman" w:hAnsi="Times New Roman" w:cs="Times New Roman"/>
          <w:sz w:val="28"/>
          <w:szCs w:val="28"/>
        </w:rPr>
        <w:t>экономики строительства и инвестиций</w:t>
      </w:r>
    </w:p>
    <w:p w:rsidR="00B32995" w:rsidRPr="00DB2D78" w:rsidRDefault="00B32995" w:rsidP="00DB2D78">
      <w:pPr>
        <w:spacing w:line="360" w:lineRule="auto"/>
        <w:jc w:val="right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jc w:val="right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jc w:val="right"/>
        <w:rPr>
          <w:rFonts w:eastAsia="Batang"/>
          <w:sz w:val="28"/>
          <w:szCs w:val="28"/>
        </w:rPr>
      </w:pPr>
    </w:p>
    <w:p w:rsidR="00B32995" w:rsidRDefault="00B32995" w:rsidP="00DB2D78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D78">
        <w:rPr>
          <w:rFonts w:ascii="Times New Roman" w:hAnsi="Times New Roman" w:cs="Times New Roman"/>
          <w:sz w:val="28"/>
          <w:szCs w:val="28"/>
        </w:rPr>
        <w:t>КУРСОВ</w:t>
      </w:r>
      <w:r w:rsidR="00DB2D78">
        <w:rPr>
          <w:rFonts w:ascii="Times New Roman" w:hAnsi="Times New Roman" w:cs="Times New Roman"/>
          <w:sz w:val="28"/>
          <w:szCs w:val="28"/>
        </w:rPr>
        <w:t>АЯ РАБОТА</w:t>
      </w:r>
    </w:p>
    <w:p w:rsidR="00DB2D78" w:rsidRPr="00DB2D78" w:rsidRDefault="00DB2D78" w:rsidP="00DB2D78">
      <w:pPr>
        <w:jc w:val="center"/>
        <w:rPr>
          <w:b/>
        </w:rPr>
      </w:pPr>
      <w:r w:rsidRPr="00DB2D78">
        <w:rPr>
          <w:b/>
        </w:rPr>
        <w:t>На тему: “РАСЧЕТ ТЕХНИКО-ЭКОНОМИЧЕСКИХ ПОКАЗАТЕЛЕЙ ДЕЯТЕЛЬНОСТИ СТРОИТЕЛЬНОЙ ОРГАНИЗАЦИИ”</w: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Default="00DB2D78" w:rsidP="00C12746">
      <w:pPr>
        <w:spacing w:line="360" w:lineRule="auto"/>
        <w:ind w:firstLine="54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</w:t>
      </w:r>
      <w:r w:rsidR="00B32995" w:rsidRPr="00DB2D78">
        <w:rPr>
          <w:rFonts w:eastAsia="Batang"/>
          <w:sz w:val="28"/>
          <w:szCs w:val="28"/>
        </w:rPr>
        <w:t xml:space="preserve">тудент </w:t>
      </w:r>
      <w:r>
        <w:rPr>
          <w:rFonts w:eastAsia="Batang"/>
          <w:sz w:val="28"/>
          <w:szCs w:val="28"/>
        </w:rPr>
        <w:t xml:space="preserve">    </w:t>
      </w:r>
      <w:r w:rsidR="00C12746">
        <w:rPr>
          <w:rFonts w:eastAsia="Batang"/>
          <w:sz w:val="28"/>
          <w:szCs w:val="28"/>
        </w:rPr>
        <w:t xml:space="preserve">                            </w:t>
      </w:r>
      <w:r>
        <w:rPr>
          <w:rFonts w:eastAsia="Batang"/>
          <w:sz w:val="28"/>
          <w:szCs w:val="28"/>
        </w:rPr>
        <w:t xml:space="preserve">                               </w:t>
      </w:r>
      <w:r w:rsidR="00C12746">
        <w:rPr>
          <w:rFonts w:eastAsia="Batang"/>
          <w:sz w:val="28"/>
          <w:szCs w:val="28"/>
        </w:rPr>
        <w:t xml:space="preserve">           </w:t>
      </w:r>
      <w:r>
        <w:rPr>
          <w:rFonts w:eastAsia="Batang"/>
          <w:sz w:val="28"/>
          <w:szCs w:val="28"/>
        </w:rPr>
        <w:t xml:space="preserve"> </w:t>
      </w:r>
    </w:p>
    <w:p w:rsidR="00C12746" w:rsidRDefault="00C12746" w:rsidP="00C12746">
      <w:pPr>
        <w:spacing w:line="360" w:lineRule="auto"/>
        <w:ind w:firstLine="54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Специальность 270102 – Промышленное и гражданское строительство</w:t>
      </w:r>
    </w:p>
    <w:p w:rsidR="00C12746" w:rsidRDefault="00C12746" w:rsidP="00C12746">
      <w:pPr>
        <w:spacing w:line="360" w:lineRule="auto"/>
        <w:ind w:firstLine="54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Руководитель работы                                                     </w:t>
      </w:r>
    </w:p>
    <w:p w:rsidR="00C12746" w:rsidRPr="00DB2D78" w:rsidRDefault="00C12746" w:rsidP="00C12746">
      <w:pPr>
        <w:spacing w:line="360" w:lineRule="auto"/>
        <w:ind w:firstLine="54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Работа защищена</w:t>
      </w:r>
    </w:p>
    <w:p w:rsidR="00B32995" w:rsidRPr="00DB2D78" w:rsidRDefault="00DB2D78" w:rsidP="00C12746">
      <w:pPr>
        <w:spacing w:line="360" w:lineRule="auto"/>
        <w:jc w:val="right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           </w:t>
      </w:r>
      <w:r w:rsidR="00B32995" w:rsidRPr="00DB2D78">
        <w:rPr>
          <w:rFonts w:eastAsia="Batang"/>
          <w:sz w:val="28"/>
          <w:szCs w:val="28"/>
        </w:rPr>
        <w:t xml:space="preserve">                                                    </w:t>
      </w: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C12746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C12746" w:rsidP="00DB2D78">
      <w:pPr>
        <w:spacing w:line="360" w:lineRule="auto"/>
        <w:jc w:val="center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Новосибирск 2007</w:t>
      </w:r>
    </w:p>
    <w:p w:rsidR="00B32995" w:rsidRPr="00DB2D78" w:rsidRDefault="00B32995" w:rsidP="00DB2D78">
      <w:pPr>
        <w:pageBreakBefore/>
        <w:numPr>
          <w:ilvl w:val="0"/>
          <w:numId w:val="1"/>
        </w:numPr>
        <w:spacing w:line="360" w:lineRule="auto"/>
        <w:ind w:left="714" w:hanging="357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Цель и задачи курсовой работы.</w:t>
      </w:r>
    </w:p>
    <w:p w:rsidR="00B32995" w:rsidRPr="00DB2D78" w:rsidRDefault="00B32995" w:rsidP="00DB2D78">
      <w:pPr>
        <w:spacing w:line="360" w:lineRule="auto"/>
        <w:ind w:left="36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</w:t>
      </w:r>
      <w:r w:rsidRPr="00DB2D78">
        <w:rPr>
          <w:rFonts w:eastAsia="Batang"/>
          <w:sz w:val="28"/>
          <w:szCs w:val="28"/>
          <w:u w:val="single"/>
        </w:rPr>
        <w:t>Цель курсовой работы:</w:t>
      </w:r>
      <w:r w:rsidRPr="00DB2D78">
        <w:rPr>
          <w:rFonts w:eastAsia="Batang"/>
          <w:sz w:val="28"/>
          <w:szCs w:val="28"/>
        </w:rPr>
        <w:t xml:space="preserve"> заключается в выявлении особенностей функционирования строительной организации и расчете экономических показателей, характеризующих ее деятельность.</w:t>
      </w: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</w:t>
      </w:r>
      <w:r w:rsidRPr="00DB2D78">
        <w:rPr>
          <w:rFonts w:eastAsia="Batang"/>
          <w:sz w:val="28"/>
          <w:szCs w:val="28"/>
          <w:u w:val="single"/>
        </w:rPr>
        <w:t>Задачами курсовой работы</w:t>
      </w:r>
      <w:r w:rsidRPr="00DB2D78">
        <w:rPr>
          <w:rFonts w:eastAsia="Batang"/>
          <w:sz w:val="28"/>
          <w:szCs w:val="28"/>
        </w:rPr>
        <w:t xml:space="preserve"> являются: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закрепление теоретических знаний, полученных при изучении курса «Экономика отрасли»;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общее описание строительной организации и формирование ее структуры;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-изучение основ и особенностей формирования и эффективного использования всех производственных ресурсов, формирования затрат на производство продукции ( работ, услуг );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расчет получаемой строительной организацией прибыли, отчислений в бюджет в соответствии с действующей системой налогообложения;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распределение чистого дохода с учетом потребностей организации;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определение уровня рентабельности строительной организации.</w:t>
      </w: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</w:t>
      </w:r>
    </w:p>
    <w:p w:rsidR="00B32995" w:rsidRPr="00DB2D78" w:rsidRDefault="00B32995" w:rsidP="00DB2D78">
      <w:pPr>
        <w:pStyle w:val="a6"/>
        <w:spacing w:line="360" w:lineRule="auto"/>
        <w:rPr>
          <w:rFonts w:ascii="Times New Roman" w:eastAsia="Batang" w:hAnsi="Times New Roman"/>
          <w:sz w:val="28"/>
        </w:rPr>
      </w:pPr>
      <w:r w:rsidRPr="00DB2D78">
        <w:rPr>
          <w:rFonts w:ascii="Times New Roman" w:eastAsia="Batang" w:hAnsi="Times New Roman"/>
          <w:b/>
          <w:sz w:val="28"/>
        </w:rPr>
        <w:t>2.Введение</w:t>
      </w:r>
      <w:r w:rsidRPr="00DB2D78">
        <w:rPr>
          <w:rFonts w:ascii="Times New Roman" w:eastAsia="Batang" w:hAnsi="Times New Roman"/>
          <w:sz w:val="28"/>
        </w:rPr>
        <w:t>.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 С количественной точки зрения экономическое развитие России в 200</w:t>
      </w:r>
      <w:r w:rsidR="00EA3C97">
        <w:rPr>
          <w:rFonts w:eastAsia="Batang"/>
          <w:sz w:val="28"/>
          <w:szCs w:val="28"/>
        </w:rPr>
        <w:t>6</w:t>
      </w:r>
      <w:r w:rsidRPr="00DB2D78">
        <w:rPr>
          <w:rFonts w:eastAsia="Batang"/>
          <w:sz w:val="28"/>
          <w:szCs w:val="28"/>
        </w:rPr>
        <w:t xml:space="preserve"> году можно считать вполне успешным. Правда, по некоторым важным макроэкономическим показателям не удалось достигнуть параметров, намеченных в политических документах на этот год: темп роста оказался несколько ниже, а инфляция – несколько выше. Однако это «недовыполнение плана» само по себе не является индикатором приближения кризиса, не несёт в себе чего-то катастрофического в экономическом аспекте. </w:t>
      </w:r>
    </w:p>
    <w:p w:rsidR="00B32995" w:rsidRPr="00DB2D78" w:rsidRDefault="00B32995" w:rsidP="00DB2D78">
      <w:pPr>
        <w:spacing w:line="360" w:lineRule="auto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ab/>
        <w:t>Но гораздо более существенны те тенденции экономической политики государства, которые одновременно являются результатом текущих экономических процессов и могут стать долгосрочным фактором экономического развития. Именно ожидаемая от властей политика выступает на сегодня важнейшим фактором, определяющим среднесрочные решения экономических агентов.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Переход к рыночным отношениям, поддержка и развитие предпринимательства во всех странах неразрывно связны с созданием сети небольших предприятий. Мировой опыт показывает, что только они способны активизировать структурную перестройку экономики, предоставить широкую свободу выбора и дополнительные рабочие места, обеспечить быструю окупаемость затрат, оперативно реагировать на изменения потребительского спроса. Наличие большого числа организаций малого бизнеса позволяет развивать конкуренцию, эффективно и в короткие сроки перестраивать производство на выпуск новых товаров и видов продукции, работ, услуг, внедрять научно-технические достижения.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 России растет как количество организаций малого бизнеса, так и число занятых в них. Так, в 1991г. в РФ было 268 тысяч субъектов малого бизнеса, в том числе строительных- 51,9 тысяч, а в 1994г.- 1038 тысяч субъектов малого бизнеса, из них 101 тысяча занимались строительной деятельностью. Правда, в последние годы малый бизнес несколько сократился. На конец 1997г. среднесписочная численность постоянно работающих на малых предприятиях составила 6,2 млн. человек, в том числе в строительстве- 1,54 млн.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К строительным организациям относят организации, в выручке которых наибольшую долю занимает выручка от строительной деятельности. В настоящее время строительной деятельностью может заниматься любая коммерческая и некоммерческая организация, имеющая соответствующие лицензии и в уставе которой среди возможных видов деятельности записана и строительная.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Развитие рыночных отношений, приватизация государственных строительных предприятий, их разукрупнение привели к тому, что в чистом виде строительных организаций почти не осталось. Для того, чтобы нормально существовать в современных условиях, все организации занимаются различными видами деятельности. Так, если в 1991г. в общем объеме работ и услуг, выполненных строительными организациями, доля услуг нестроительного характера составляла 9,5%, то в 1997гю она увеличилась до 17,1%. Но в то же врем у всех организаций, выполняющих различные ремонтно- строительные, строительно- монтажные работы и производящих строительные конструкции, есть общие признаки.</w:t>
      </w:r>
    </w:p>
    <w:p w:rsidR="00B32995" w:rsidRPr="00DB2D78" w:rsidRDefault="00B32995" w:rsidP="00CA3C08">
      <w:pPr>
        <w:spacing w:line="360" w:lineRule="auto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3.Исходные данные.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b/>
          <w:bCs/>
          <w:sz w:val="28"/>
          <w:szCs w:val="28"/>
        </w:rPr>
      </w:pPr>
      <w:r w:rsidRPr="00DB2D78">
        <w:rPr>
          <w:rFonts w:eastAsia="Batang"/>
          <w:b/>
          <w:bCs/>
          <w:sz w:val="28"/>
          <w:szCs w:val="28"/>
        </w:rPr>
        <w:t>Вариант №7.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-годовой объем работ, выполненных собственными силами 18200 тыс.р.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-фондоотдача основных производственных фондов 4,73 тыс.р.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-годовая выработка одного рабочего 256,34 тыс.р.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-среднемесячная зарплата рабочего</w:t>
      </w:r>
      <w:r w:rsidRPr="00DB2D78">
        <w:rPr>
          <w:rFonts w:eastAsia="Batang"/>
          <w:sz w:val="28"/>
          <w:szCs w:val="28"/>
        </w:rPr>
        <w:tab/>
        <w:t xml:space="preserve"> 3810р.</w:t>
      </w:r>
    </w:p>
    <w:p w:rsidR="00B32995" w:rsidRPr="00DB2D78" w:rsidRDefault="00B32995" w:rsidP="00DB2D78">
      <w:pPr>
        <w:spacing w:line="360" w:lineRule="auto"/>
        <w:ind w:left="424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ИТР 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6300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-численность ИТР и служащих 13% от числа рабочих , чел.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-норма запаса материальных ресурсов 161 дня.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4.Общая характеристика строительной организации.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Строительная  организация отн</w:t>
      </w:r>
      <w:r w:rsidR="00CA3C08">
        <w:rPr>
          <w:rFonts w:eastAsia="Batang"/>
          <w:sz w:val="28"/>
          <w:szCs w:val="28"/>
        </w:rPr>
        <w:t>осится к малому предприниматель</w:t>
      </w:r>
      <w:r w:rsidRPr="00DB2D78">
        <w:rPr>
          <w:rFonts w:eastAsia="Batang"/>
          <w:sz w:val="28"/>
          <w:szCs w:val="28"/>
        </w:rPr>
        <w:t>ству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ЗАО «Феникс»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Строительная организация  ЗАО «Феникс» по форме разделения труда в соответствии со специализацией на выполнение отдельных видов работ и функций относится к субподрядной, то есть работает по договору с генподрядчиком и выполняет отдельные виды строительных работ.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По виду выполняемых строительно-монтажных работ ЗАО «Феникс» является фирмой по производству отделочных работ.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По виду строительства - жилищное строительство.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На описываемый вид деятельности строительная организация имеет лицензию.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По форме собственности ЗАО «Феникс» относится к частным строительным организациям.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Годовой объем работ, выполненных собственными силами, составляет  18200 тыс.р.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20"/>
        <w:spacing w:line="360" w:lineRule="auto"/>
        <w:rPr>
          <w:rFonts w:ascii="Times New Roman" w:eastAsia="Batang" w:hAnsi="Times New Roman"/>
          <w:b/>
          <w:lang w:val="en-US"/>
        </w:rPr>
      </w:pPr>
    </w:p>
    <w:p w:rsidR="00B32995" w:rsidRPr="00DB2D78" w:rsidRDefault="00B32995" w:rsidP="00DB2D78">
      <w:pPr>
        <w:pStyle w:val="20"/>
        <w:spacing w:line="360" w:lineRule="auto"/>
        <w:rPr>
          <w:rFonts w:ascii="Times New Roman" w:eastAsia="Batang" w:hAnsi="Times New Roman"/>
          <w:b/>
          <w:lang w:val="en-US"/>
        </w:rPr>
      </w:pPr>
    </w:p>
    <w:p w:rsidR="00B32995" w:rsidRPr="00DB2D78" w:rsidRDefault="00B32995" w:rsidP="00DB2D78">
      <w:pPr>
        <w:pStyle w:val="20"/>
        <w:spacing w:line="360" w:lineRule="auto"/>
        <w:rPr>
          <w:rFonts w:ascii="Times New Roman" w:eastAsia="Batang" w:hAnsi="Times New Roman"/>
          <w:b/>
          <w:lang w:val="en-US"/>
        </w:rPr>
      </w:pPr>
    </w:p>
    <w:p w:rsidR="00B32995" w:rsidRPr="00DB2D78" w:rsidRDefault="00B32995" w:rsidP="00DB2D78">
      <w:pPr>
        <w:pStyle w:val="20"/>
        <w:spacing w:line="360" w:lineRule="auto"/>
        <w:rPr>
          <w:rFonts w:ascii="Times New Roman" w:eastAsia="Batang" w:hAnsi="Times New Roman"/>
          <w:b/>
          <w:lang w:val="en-US"/>
        </w:rPr>
      </w:pPr>
    </w:p>
    <w:p w:rsidR="00B32995" w:rsidRPr="00DB2D78" w:rsidRDefault="00B32995" w:rsidP="00DB2D78">
      <w:pPr>
        <w:pStyle w:val="20"/>
        <w:spacing w:line="360" w:lineRule="auto"/>
        <w:rPr>
          <w:rFonts w:ascii="Times New Roman" w:eastAsia="Batang" w:hAnsi="Times New Roman"/>
          <w:b/>
        </w:rPr>
      </w:pPr>
      <w:r w:rsidRPr="00DB2D78">
        <w:rPr>
          <w:rFonts w:ascii="Times New Roman" w:eastAsia="Batang" w:hAnsi="Times New Roman"/>
          <w:b/>
        </w:rPr>
        <w:t>5.Расчет численности работающих и затрат на оплату труда. Составление структуры строительной организации.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Численность работников является важнейшим количественным показателем, характеризующим трудовые ресурсы предприятия.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Для расчета численности рабочих используем формулу: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Ч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t xml:space="preserve">  = </w:t>
      </w:r>
      <w:r w:rsidRPr="00DB2D78">
        <w:rPr>
          <w:rFonts w:eastAsia="Batang"/>
          <w:sz w:val="28"/>
          <w:szCs w:val="28"/>
          <w:lang w:val="en-US"/>
        </w:rPr>
        <w:t>V</w:t>
      </w:r>
      <w:r w:rsidRPr="00DB2D78">
        <w:rPr>
          <w:rFonts w:eastAsia="Batang"/>
          <w:sz w:val="28"/>
          <w:szCs w:val="28"/>
          <w:vertAlign w:val="subscript"/>
        </w:rPr>
        <w:t>смр</w:t>
      </w:r>
      <w:r w:rsidRPr="00DB2D78">
        <w:rPr>
          <w:rFonts w:eastAsia="Batang"/>
          <w:sz w:val="28"/>
          <w:szCs w:val="28"/>
        </w:rPr>
        <w:t xml:space="preserve"> / В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t xml:space="preserve">  ,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Где  </w:t>
      </w:r>
      <w:r w:rsidRPr="00DB2D78">
        <w:rPr>
          <w:rFonts w:eastAsia="Batang"/>
          <w:sz w:val="28"/>
          <w:szCs w:val="28"/>
          <w:lang w:val="en-US"/>
        </w:rPr>
        <w:t>V</w:t>
      </w:r>
      <w:r w:rsidRPr="00DB2D78">
        <w:rPr>
          <w:rFonts w:eastAsia="Batang"/>
          <w:sz w:val="28"/>
          <w:szCs w:val="28"/>
          <w:vertAlign w:val="subscript"/>
        </w:rPr>
        <w:t>смр</w:t>
      </w:r>
      <w:r w:rsidRPr="00DB2D78">
        <w:rPr>
          <w:rFonts w:eastAsia="Batang"/>
          <w:sz w:val="28"/>
          <w:szCs w:val="28"/>
        </w:rPr>
        <w:t xml:space="preserve">  -годовой объем продукции;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В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t xml:space="preserve">  -среднегодовая выработка одного рабочего.</w:t>
      </w: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Ч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t xml:space="preserve"> =18200/256.34=71 чел.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</w:rPr>
      </w:pPr>
      <w:r w:rsidRPr="00DB2D78">
        <w:rPr>
          <w:rFonts w:eastAsia="Batang"/>
        </w:rPr>
        <w:t>Выработка- это количество продукции, произведенной в единицу рабочего времени либо приходящейся на одного среднесписочного рабочего ( или работника ) за определенный период времени ( час, смену, месяц, квартал, год ).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В=256.34 тыс.р. в год.</w:t>
      </w: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</w:rPr>
      </w:pPr>
      <w:r w:rsidRPr="00DB2D78">
        <w:rPr>
          <w:rFonts w:eastAsia="Batang"/>
        </w:rPr>
        <w:t>Численность инженерно- технических работников и служащих рассчитывается в процентном отношении от численности рабочих согласно исходным данным, то есть 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  <w:vertAlign w:val="subscript"/>
        </w:rPr>
      </w:pPr>
      <w:r w:rsidRPr="00DB2D78">
        <w:rPr>
          <w:rFonts w:eastAsia="Batang"/>
          <w:sz w:val="28"/>
          <w:szCs w:val="28"/>
        </w:rPr>
        <w:t>Ч</w:t>
      </w:r>
      <w:r w:rsidRPr="00DB2D78">
        <w:rPr>
          <w:rFonts w:eastAsia="Batang"/>
          <w:sz w:val="28"/>
          <w:szCs w:val="28"/>
          <w:vertAlign w:val="subscript"/>
        </w:rPr>
        <w:t>итр</w:t>
      </w:r>
      <w:r w:rsidRPr="00DB2D78">
        <w:rPr>
          <w:rFonts w:eastAsia="Batang"/>
          <w:sz w:val="28"/>
          <w:szCs w:val="28"/>
        </w:rPr>
        <w:t>=0,13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Ч</w:t>
      </w:r>
      <w:r w:rsidRPr="00DB2D78">
        <w:rPr>
          <w:rFonts w:eastAsia="Batang"/>
          <w:sz w:val="28"/>
          <w:szCs w:val="28"/>
          <w:vertAlign w:val="subscript"/>
        </w:rPr>
        <w:t>раб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Ч=0,13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71=10 чел.</w:t>
      </w: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</w:rPr>
      </w:pPr>
      <w:r w:rsidRPr="00DB2D78">
        <w:rPr>
          <w:rFonts w:eastAsia="Batang"/>
        </w:rPr>
        <w:t>Так как количество рабочих составляет 71 человека, то получаем  2 бригады по 24 человека и 1 бригаду из 23 человек.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оплаты труда (ФОТ) всего персонала строительной органи-зации рассчитывается исходя из среднемесячной заработной платы одного рабочего и инженерно- технического работника и полученной численности: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ФОТ=(Ч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ЗП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t xml:space="preserve">  +Ч</w:t>
      </w:r>
      <w:r w:rsidRPr="00DB2D78">
        <w:rPr>
          <w:rFonts w:eastAsia="Batang"/>
          <w:sz w:val="28"/>
          <w:szCs w:val="28"/>
          <w:vertAlign w:val="subscript"/>
        </w:rPr>
        <w:t>итр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ЗП</w:t>
      </w:r>
      <w:r w:rsidRPr="00DB2D78">
        <w:rPr>
          <w:rFonts w:eastAsia="Batang"/>
          <w:sz w:val="28"/>
          <w:szCs w:val="28"/>
          <w:vertAlign w:val="subscript"/>
        </w:rPr>
        <w:t>итр</w:t>
      </w:r>
      <w:r w:rsidRPr="00DB2D78">
        <w:rPr>
          <w:rFonts w:eastAsia="Batang"/>
          <w:sz w:val="28"/>
          <w:szCs w:val="28"/>
        </w:rPr>
        <w:t>)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12,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Где 12 - количество месяцев в году;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 Ч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t xml:space="preserve"> - численность рабочих, чел.;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 Ч</w:t>
      </w:r>
      <w:r w:rsidRPr="00DB2D78">
        <w:rPr>
          <w:rFonts w:eastAsia="Batang"/>
          <w:sz w:val="28"/>
          <w:szCs w:val="28"/>
          <w:vertAlign w:val="subscript"/>
        </w:rPr>
        <w:t>итр</w:t>
      </w:r>
      <w:r w:rsidRPr="00DB2D78">
        <w:rPr>
          <w:rFonts w:eastAsia="Batang"/>
          <w:sz w:val="28"/>
          <w:szCs w:val="28"/>
        </w:rPr>
        <w:t xml:space="preserve"> - численность инженерно- технических работников и слу-жащих, чел.;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 ЗП</w:t>
      </w:r>
      <w:r w:rsidRPr="00DB2D78">
        <w:rPr>
          <w:rFonts w:eastAsia="Batang"/>
          <w:sz w:val="28"/>
          <w:szCs w:val="28"/>
          <w:vertAlign w:val="subscript"/>
        </w:rPr>
        <w:t>раб</w:t>
      </w:r>
      <w:r w:rsidRPr="00DB2D78">
        <w:rPr>
          <w:rFonts w:eastAsia="Batang"/>
          <w:sz w:val="28"/>
          <w:szCs w:val="28"/>
        </w:rPr>
        <w:t xml:space="preserve">  - заработная плата рабочих, р.;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ЗП</w:t>
      </w:r>
      <w:r w:rsidRPr="00DB2D78">
        <w:rPr>
          <w:rFonts w:eastAsia="Batang"/>
          <w:sz w:val="28"/>
          <w:szCs w:val="28"/>
          <w:vertAlign w:val="subscript"/>
        </w:rPr>
        <w:t>итр</w:t>
      </w:r>
      <w:r w:rsidRPr="00DB2D78">
        <w:rPr>
          <w:rFonts w:eastAsia="Batang"/>
          <w:sz w:val="28"/>
          <w:szCs w:val="28"/>
        </w:rPr>
        <w:t xml:space="preserve">  - заработная плата инженерно- технических работников и служащих, р..</w:t>
      </w: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ФОТ=(71</w:t>
      </w:r>
      <w:r w:rsidRPr="00DB2D78">
        <w:rPr>
          <w:rFonts w:eastAsia="Batang"/>
          <w:sz w:val="28"/>
          <w:szCs w:val="28"/>
          <w:lang w:val="en-US"/>
        </w:rPr>
        <w:sym w:font="Symbol" w:char="F0D7"/>
      </w:r>
      <w:r w:rsidRPr="00DB2D78">
        <w:rPr>
          <w:rFonts w:eastAsia="Batang"/>
          <w:sz w:val="28"/>
          <w:szCs w:val="28"/>
        </w:rPr>
        <w:t>3810+10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6300)</w:t>
      </w:r>
      <w:r w:rsidRPr="00DB2D78">
        <w:rPr>
          <w:rFonts w:eastAsia="Batang"/>
          <w:sz w:val="28"/>
          <w:szCs w:val="28"/>
          <w:lang w:val="en-US"/>
        </w:rPr>
        <w:sym w:font="Symbol" w:char="F0D7"/>
      </w:r>
      <w:r w:rsidRPr="00DB2D78">
        <w:rPr>
          <w:rFonts w:eastAsia="Batang"/>
          <w:sz w:val="28"/>
          <w:szCs w:val="28"/>
        </w:rPr>
        <w:t>12=4002120 чел.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р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год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Помимо выплаты заработной платы, любая организация произ-водит обязательное отчисление на социальные нужды по установ-ленным законодательством нормам от затрат на оплату труда: 26% от ФОТ, что составляет </w:t>
      </w:r>
    </w:p>
    <w:p w:rsidR="00B32995" w:rsidRPr="00DB2D78" w:rsidRDefault="00B32995" w:rsidP="00DB2D78">
      <w:pPr>
        <w:pStyle w:val="20"/>
        <w:spacing w:line="360" w:lineRule="auto"/>
        <w:rPr>
          <w:rFonts w:ascii="Times New Roman" w:eastAsia="Batang" w:hAnsi="Times New Roman"/>
        </w:rPr>
      </w:pPr>
      <w:r w:rsidRPr="00DB2D78">
        <w:rPr>
          <w:rFonts w:ascii="Times New Roman" w:eastAsia="Batang" w:hAnsi="Times New Roman"/>
        </w:rPr>
        <w:t>0,26</w:t>
      </w:r>
      <w:r w:rsidRPr="00DB2D78">
        <w:rPr>
          <w:rFonts w:ascii="Times New Roman" w:eastAsia="Batang" w:hAnsi="Times New Roman"/>
        </w:rPr>
        <w:sym w:font="Symbol" w:char="F0D7"/>
      </w:r>
      <w:r w:rsidRPr="00DB2D78">
        <w:rPr>
          <w:rFonts w:ascii="Times New Roman" w:eastAsia="Batang" w:hAnsi="Times New Roman"/>
        </w:rPr>
        <w:t>4002120=1040551  р</w:t>
      </w:r>
      <w:r w:rsidRPr="00DB2D78">
        <w:rPr>
          <w:rFonts w:ascii="Times New Roman" w:eastAsia="Batang" w:hAnsi="Times New Roman"/>
        </w:rPr>
        <w:sym w:font="Symbol" w:char="F0D7"/>
      </w:r>
      <w:r w:rsidRPr="00DB2D78">
        <w:rPr>
          <w:rFonts w:ascii="Times New Roman" w:eastAsia="Batang" w:hAnsi="Times New Roman"/>
        </w:rPr>
        <w:t>год.</w:t>
      </w: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Составим схему производственной структуры строительной орга-низации.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Структура предприятия- это состав и соотношение его внутренних звеньев: цехов, участков, отделов, лабораторий и других подразделе-ний, составляющих хозяйственный единый объект.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Производственная структура представляет собой форму организа-ции производственного процесса и находит выражение в размерах предприятия, количестве, составе и удельном весе цехов и служб, их планировке, а также в составе, количестве и планировке производст-венных участков и рабочих мест внутри цехов.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Цех представляет собой совокупность взаимосвязанных произ-водственных участков.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Производственный участок представляет собой совокупность ра-бочих мест, на которых выполняется технологически однородная работа или различные операции по изготовлению одинаковой и однотипной продукции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Различают следующие виды цехов и участков: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основные - на которых выполняется стадия производственного процесса;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вспомогательные - обеспечивающие бесперебойность работы цехов и участков основного производства;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обслуживающие - выполняющие функции хранения продукции, транспортировки сырья, материалов и готовой продукции.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Рабочее место - часть производственной площади, где рабочий или группа рабочих выполняют отдельные операции по изготов-лению или обслуживании процесса производства.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Организационная структура управления предприятием - это упо-рядоченная совокупность отделов служб, занимающихся разработкой и реализацией управленческих решений по выполнению заданной про-граммы.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Всей деятельностью предприятия руководит директор (генераль-ный директор, президент, управляющий), который может быть как собственником предприятия, так и наемным работником.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Для обеспечения руководства предприятием у директора имеется непосредственно подчиненный ему аппарат управления и заместите-ли. Каждый заместитель руководит определенной частью работы по управлению производственным процессом и имеет в своем подчине-нии соответствующие функциональные службы (бухгалтерия, отдел кадров, отдел снабжения, производственно- технический отдел, отдел капитального строительства, планово-экономический отдел, сметано - договорной отдел, юридический отдел и др.). Каждая служба возглав-ляется начальником и подчиняется непосредственно директору и од-ному из его заместителей.</w:t>
      </w: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1230"/>
        </w:tabs>
        <w:spacing w:line="360" w:lineRule="auto"/>
        <w:rPr>
          <w:rFonts w:eastAsia="Batang"/>
          <w:sz w:val="28"/>
          <w:szCs w:val="28"/>
          <w:lang w:val="en-US"/>
        </w:rPr>
      </w:pPr>
    </w:p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  <w:lang w:val="en-US"/>
        </w:rPr>
      </w:pPr>
      <w:r w:rsidRPr="00DB2D78">
        <w:rPr>
          <w:sz w:val="28"/>
          <w:szCs w:val="28"/>
        </w:rPr>
        <w:br w:type="page"/>
      </w:r>
      <w:r w:rsidR="00B32C89">
        <w:rPr>
          <w:rFonts w:eastAsia="Batang"/>
          <w:noProof/>
          <w:sz w:val="28"/>
          <w:szCs w:val="28"/>
        </w:rPr>
        <w:pict>
          <v:rect id="_x0000_s1041" style="position:absolute;margin-left:153pt;margin-top:12.4pt;width:171pt;height:27pt;z-index:251645440">
            <v:textbox style="mso-next-textbox:#_x0000_s1041">
              <w:txbxContent>
                <w:p w:rsidR="00EA3C97" w:rsidRDefault="00EA3C97">
                  <w:pPr>
                    <w:jc w:val="center"/>
                  </w:pPr>
                  <w:r>
                    <w:t>Общее собрание акционеров</w:t>
                  </w:r>
                </w:p>
              </w:txbxContent>
            </v:textbox>
          </v:rect>
        </w:pict>
      </w:r>
    </w:p>
    <w:p w:rsidR="00B32995" w:rsidRPr="00DB2D78" w:rsidRDefault="00B32C89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line id="_x0000_s1050" style="position:absolute;left:0;text-align:left;z-index:251654656" from="45pt,5.3pt" to="45.3pt,62.9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49" style="position:absolute;left:0;text-align:left;flip:x;z-index:251653632" from="45pt,5.3pt" to="153pt,5.3pt"/>
        </w:pict>
      </w:r>
    </w:p>
    <w:p w:rsidR="00B32995" w:rsidRPr="00DB2D78" w:rsidRDefault="00B32C89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line id="_x0000_s1051" style="position:absolute;left:0;text-align:left;z-index:251655680" from="232.2pt,7.5pt" to="232.2pt,73.5pt">
            <v:stroke endarrow="block"/>
          </v:line>
        </w:pic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C89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line id="_x0000_s1059" style="position:absolute;left:0;text-align:left;z-index:251663872" from="391.8pt,189.15pt" to="391.8pt,225.1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58" style="position:absolute;left:0;text-align:left;z-index:251662848" from="274.8pt,189.15pt" to="274.8pt,225.1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57" style="position:absolute;left:0;text-align:left;z-index:251661824" from="84pt,180.15pt" to="84pt,225.1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56" style="position:absolute;left:0;text-align:left;z-index:251660800" from="271.2pt,99.15pt" to="271.2pt,135.1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55" style="position:absolute;left:0;text-align:left;z-index:251659776" from="84.6pt,84.75pt" to="84.6pt,135.1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54" style="position:absolute;left:0;text-align:left;flip:x;z-index:251658752" from="84.6pt,85.35pt" to="2in,85.35pt"/>
        </w:pict>
      </w:r>
      <w:r>
        <w:rPr>
          <w:rFonts w:eastAsia="Batang"/>
          <w:noProof/>
          <w:sz w:val="28"/>
          <w:szCs w:val="28"/>
        </w:rPr>
        <w:pict>
          <v:line id="_x0000_s1053" style="position:absolute;left:0;text-align:left;z-index:251657728" from="315pt,85.95pt" to="5in,85.9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52" style="position:absolute;left:0;text-align:left;z-index:251656704" from="231.6pt,36.15pt" to="231.6pt,72.1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rect id="_x0000_s1042" style="position:absolute;left:0;text-align:left;margin-left:-27pt;margin-top:-18pt;width:135pt;height:27pt;z-index:251646464">
            <v:textbox style="mso-next-textbox:#_x0000_s1042">
              <w:txbxContent>
                <w:p w:rsidR="00EA3C97" w:rsidRDefault="00EA3C97">
                  <w:pPr>
                    <w:jc w:val="center"/>
                  </w:pPr>
                  <w:r>
                    <w:t>Ревизионная комиссия</w:t>
                  </w:r>
                </w:p>
              </w:txbxContent>
            </v:textbox>
          </v:rect>
        </w:pic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  <w:pict>
          <v:group id="_x0000_s1026" editas="canvas" style="width:522pt;height:306pt;mso-position-horizontal-relative:char;mso-position-vertical-relative:line" coordorigin="2350,1203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50;top:12036;width:7200;height:4320" o:preferrelative="f">
              <v:fill o:detectmouseclick="t"/>
              <v:path o:extrusionok="t" o:connecttype="none"/>
              <o:lock v:ext="edit" text="t"/>
            </v:shape>
            <v:rect id="_x0000_s1028" style="position:absolute;left:3964;top:12163;width:2358;height:381">
              <v:textbox style="mso-next-textbox:#_x0000_s1028">
                <w:txbxContent>
                  <w:p w:rsidR="00EA3C97" w:rsidRDefault="00EA3C97">
                    <w:pPr>
                      <w:jc w:val="center"/>
                    </w:pPr>
                    <w:r>
                      <w:t>Совет директоров</w:t>
                    </w:r>
                  </w:p>
                </w:txbxContent>
              </v:textbox>
            </v:rect>
            <v:rect id="_x0000_s1029" style="position:absolute;left:3964;top:13052;width:2358;height:381">
              <v:textbox style="mso-next-textbox:#_x0000_s1029">
                <w:txbxContent>
                  <w:p w:rsidR="00EA3C97" w:rsidRDefault="00EA3C97">
                    <w:pPr>
                      <w:jc w:val="center"/>
                    </w:pPr>
                    <w:r>
                      <w:t>Генеральный директор</w:t>
                    </w:r>
                  </w:p>
                </w:txbxContent>
              </v:textbox>
            </v:rect>
            <v:rect id="_x0000_s1030" style="position:absolute;left:6943;top:13052;width:993;height:382">
              <v:textbox style="mso-next-textbox:#_x0000_s1030">
                <w:txbxContent>
                  <w:p w:rsidR="00EA3C97" w:rsidRDefault="00EA3C97">
                    <w:pPr>
                      <w:jc w:val="center"/>
                    </w:pPr>
                    <w:r>
                      <w:t>юрист</w:t>
                    </w:r>
                  </w:p>
                </w:txbxContent>
              </v:textbox>
            </v:rect>
            <v:rect id="_x0000_s1031" style="position:absolute;left:5453;top:13942;width:2358;height:762">
              <v:textbox style="mso-next-textbox:#_x0000_s1031">
                <w:txbxContent>
                  <w:p w:rsidR="00EA3C97" w:rsidRDefault="00EA3C97">
                    <w:pPr>
                      <w:jc w:val="center"/>
                    </w:pPr>
                    <w:r>
                      <w:t>Заместитель директора по общим вопросам ,  главный инженер-1 чел.</w:t>
                    </w:r>
                  </w:p>
                </w:txbxContent>
              </v:textbox>
            </v:rect>
            <v:rect id="_x0000_s1032" style="position:absolute;left:6695;top:15212;width:2358;height:763">
              <v:textbox style="mso-next-textbox:#_x0000_s1032">
                <w:txbxContent>
                  <w:p w:rsidR="00EA3C97" w:rsidRDefault="00EA3C97">
                    <w:pPr>
                      <w:jc w:val="center"/>
                    </w:pPr>
                    <w:r>
                      <w:t>Планово-экономический отдел и отдел снабжения-1 чел</w:t>
                    </w:r>
                  </w:p>
                </w:txbxContent>
              </v:textbox>
            </v:rect>
            <v:rect id="_x0000_s1033" style="position:absolute;left:2350;top:13942;width:1614;height:637">
              <v:textbox style="mso-next-textbox:#_x0000_s1033">
                <w:txbxContent>
                  <w:p w:rsidR="00EA3C97" w:rsidRDefault="00EA3C97">
                    <w:pPr>
                      <w:jc w:val="center"/>
                    </w:pPr>
                    <w:r>
                      <w:t>Главный бухгалтер-1 чел</w:t>
                    </w:r>
                  </w:p>
                </w:txbxContent>
              </v:textbox>
            </v:rect>
            <v:rect id="_x0000_s1034" style="position:absolute;left:2350;top:15212;width:1614;height:763">
              <v:textbox style="mso-next-textbox:#_x0000_s1034">
                <w:txbxContent>
                  <w:p w:rsidR="00EA3C97" w:rsidRDefault="00EA3C97">
                    <w:pPr>
                      <w:jc w:val="center"/>
                    </w:pPr>
                    <w:r>
                      <w:t>Бухгалтерия -2 чел</w:t>
                    </w:r>
                  </w:p>
                </w:txbxContent>
              </v:textbox>
            </v:rect>
            <v:rect id="_x0000_s1035" style="position:absolute;left:4336;top:15212;width:2235;height:763">
              <v:textbox style="mso-next-textbox:#_x0000_s1035">
                <w:txbxContent>
                  <w:p w:rsidR="00EA3C97" w:rsidRDefault="00EA3C97">
                    <w:pPr>
                      <w:jc w:val="center"/>
                    </w:pPr>
                    <w:r>
                      <w:t>Производственно-технический отдел-1 чел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  <w:lang w:val="en-US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  <w:lang w:val="en-US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  <w:lang w:val="en-US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  <w:lang w:val="en-US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  <w:lang w:val="en-US"/>
        </w:rPr>
      </w:pPr>
    </w:p>
    <w:p w:rsidR="00B32995" w:rsidRPr="00DB2D78" w:rsidRDefault="00B32C89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rect id="_x0000_s1043" style="position:absolute;left:0;text-align:left;margin-left:18pt;margin-top:0;width:342pt;height:54pt;z-index:251647488">
            <v:textbox style="mso-next-textbox:#_x0000_s1043">
              <w:txbxContent>
                <w:p w:rsidR="00EA3C97" w:rsidRDefault="00EA3C97">
                  <w:pPr>
                    <w:jc w:val="center"/>
                  </w:pPr>
                </w:p>
                <w:p w:rsidR="00EA3C97" w:rsidRDefault="00EA3C97">
                  <w:pPr>
                    <w:jc w:val="center"/>
                  </w:pPr>
                  <w:r>
                    <w:t>Строительно-монтажные работы (производство отделочных работ)</w:t>
                  </w:r>
                </w:p>
              </w:txbxContent>
            </v:textbox>
          </v:rect>
        </w:pic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C89" w:rsidP="00DB2D78">
      <w:pPr>
        <w:spacing w:line="360" w:lineRule="auto"/>
        <w:jc w:val="center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line id="_x0000_s1060" style="position:absolute;left:0;text-align:left;z-index:251664896" from="186.6pt,.1pt" to="186.6pt,27.1pt">
            <v:stroke endarrow="block"/>
          </v:line>
        </w:pict>
      </w:r>
    </w:p>
    <w:p w:rsidR="00B32995" w:rsidRPr="00DB2D78" w:rsidRDefault="00B32C89" w:rsidP="00DB2D78">
      <w:pPr>
        <w:spacing w:line="360" w:lineRule="auto"/>
        <w:jc w:val="center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rect id="_x0000_s1044" style="position:absolute;left:0;text-align:left;margin-left:18pt;margin-top:11.05pt;width:342pt;height:45pt;z-index:251648512">
            <v:textbox style="mso-next-textbox:#_x0000_s1044">
              <w:txbxContent>
                <w:p w:rsidR="00EA3C97" w:rsidRDefault="00EA3C97">
                  <w:pPr>
                    <w:jc w:val="center"/>
                  </w:pPr>
                </w:p>
                <w:p w:rsidR="00EA3C97" w:rsidRDefault="00EA3C97">
                  <w:pPr>
                    <w:jc w:val="center"/>
                  </w:pPr>
                  <w:r>
                    <w:t>Начальник участка- 1чел.</w:t>
                  </w:r>
                </w:p>
              </w:txbxContent>
            </v:textbox>
          </v:rect>
        </w:pic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C89" w:rsidP="00DB2D78">
      <w:pPr>
        <w:spacing w:line="360" w:lineRule="auto"/>
        <w:jc w:val="center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line id="_x0000_s1061" style="position:absolute;left:0;text-align:left;z-index:251665920" from="189pt,16.75pt" to="189pt,52.15pt">
            <v:stroke endarrow="block"/>
          </v:line>
        </w:pic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C89" w:rsidP="00DB2D78">
      <w:pPr>
        <w:spacing w:line="360" w:lineRule="auto"/>
        <w:jc w:val="center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rect id="_x0000_s1045" style="position:absolute;left:0;text-align:left;margin-left:18pt;margin-top:16.3pt;width:342pt;height:36pt;z-index:251649536">
            <v:textbox style="mso-next-textbox:#_x0000_s1045">
              <w:txbxContent>
                <w:p w:rsidR="00EA3C97" w:rsidRDefault="00EA3C97">
                  <w:pPr>
                    <w:jc w:val="center"/>
                  </w:pPr>
                </w:p>
                <w:p w:rsidR="00EA3C97" w:rsidRDefault="00EA3C97">
                  <w:pPr>
                    <w:jc w:val="center"/>
                  </w:pPr>
                  <w:r>
                    <w:t>Мастер-3 чел</w:t>
                  </w:r>
                </w:p>
              </w:txbxContent>
            </v:textbox>
          </v:rect>
        </w:pic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C89" w:rsidP="00DB2D78">
      <w:pPr>
        <w:spacing w:line="360" w:lineRule="auto"/>
        <w:jc w:val="center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line id="_x0000_s1064" style="position:absolute;left:0;text-align:left;z-index:251668992" from="324pt,15.9pt" to="324pt,61.5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63" style="position:absolute;left:0;text-align:left;z-index:251667968" from="189pt,15.9pt" to="189pt,60.3pt">
            <v:stroke endarrow="block"/>
          </v:line>
        </w:pict>
      </w:r>
      <w:r>
        <w:rPr>
          <w:rFonts w:eastAsia="Batang"/>
          <w:noProof/>
          <w:sz w:val="28"/>
          <w:szCs w:val="28"/>
        </w:rPr>
        <w:pict>
          <v:line id="_x0000_s1062" style="position:absolute;left:0;text-align:left;z-index:251666944" from="45pt,15.9pt" to="45pt,60.9pt">
            <v:stroke endarrow="block"/>
          </v:line>
        </w:pic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C89" w:rsidP="00DB2D78">
      <w:pPr>
        <w:spacing w:line="360" w:lineRule="auto"/>
        <w:jc w:val="center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</w:rPr>
        <w:pict>
          <v:rect id="_x0000_s1048" style="position:absolute;left:0;text-align:left;margin-left:4in;margin-top:6.25pt;width:1in;height:36.45pt;z-index:251652608">
            <v:textbox style="mso-next-textbox:#_x0000_s1048">
              <w:txbxContent>
                <w:p w:rsidR="00EA3C97" w:rsidRDefault="00EA3C97">
                  <w:pPr>
                    <w:jc w:val="center"/>
                  </w:pPr>
                  <w:r>
                    <w:t>Рабочие-23 чел.</w:t>
                  </w:r>
                </w:p>
              </w:txbxContent>
            </v:textbox>
          </v:rect>
        </w:pict>
      </w:r>
      <w:r>
        <w:rPr>
          <w:rFonts w:eastAsia="Batang"/>
          <w:noProof/>
          <w:sz w:val="28"/>
          <w:szCs w:val="28"/>
        </w:rPr>
        <w:pict>
          <v:rect id="_x0000_s1047" style="position:absolute;left:0;text-align:left;margin-left:153pt;margin-top:6.25pt;width:1in;height:36.05pt;z-index:251651584">
            <v:textbox style="mso-next-textbox:#_x0000_s1047">
              <w:txbxContent>
                <w:p w:rsidR="00EA3C97" w:rsidRDefault="00EA3C97">
                  <w:pPr>
                    <w:jc w:val="center"/>
                  </w:pPr>
                  <w:r>
                    <w:t>Рабочие-24 чел</w:t>
                  </w:r>
                </w:p>
              </w:txbxContent>
            </v:textbox>
          </v:rect>
        </w:pict>
      </w:r>
      <w:r>
        <w:rPr>
          <w:rFonts w:eastAsia="Batang"/>
          <w:noProof/>
          <w:sz w:val="28"/>
          <w:szCs w:val="28"/>
        </w:rPr>
        <w:pict>
          <v:rect id="_x0000_s1046" style="position:absolute;left:0;text-align:left;margin-left:9pt;margin-top:6.25pt;width:1in;height:35.95pt;z-index:251650560">
            <v:textbox style="mso-next-textbox:#_x0000_s1046">
              <w:txbxContent>
                <w:p w:rsidR="00EA3C97" w:rsidRDefault="00EA3C97">
                  <w:pPr>
                    <w:jc w:val="center"/>
                  </w:pPr>
                  <w:r>
                    <w:t>Рабочие-24 чел.</w:t>
                  </w:r>
                </w:p>
              </w:txbxContent>
            </v:textbox>
          </v:rect>
        </w:pict>
      </w: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a6"/>
        <w:spacing w:line="360" w:lineRule="auto"/>
        <w:rPr>
          <w:rFonts w:ascii="Times New Roman" w:eastAsia="Batang" w:hAnsi="Times New Roman"/>
          <w:b/>
          <w:sz w:val="28"/>
        </w:rPr>
      </w:pPr>
      <w:r w:rsidRPr="00DB2D78">
        <w:rPr>
          <w:rFonts w:ascii="Times New Roman" w:eastAsia="Batang" w:hAnsi="Times New Roman"/>
          <w:b/>
          <w:sz w:val="28"/>
        </w:rPr>
        <w:t>6.Расчет стоимости основных производственных фондов и амортизационных отчислений.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Основные фонды - это часть имущества строительной органи-зации, задействованная в процессе производства строительной про-дукции в течение длительного периода времени, сохраняющая при этом на протяжении всего периода натурально вещественную форму. Техническое состояние основных фондов и оснащенность ими влияет на рост объема производства.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К основным производственным фондам (ОПФ) относятся те основ-ные фонды, которые участвуют в производственном процессе непо-средственно или создают условия для производственного процесса.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Основные производственные фонды можно представить в виде групп: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рабочие машины и оборудование: строительные машины и меха-низмы ( экскаваторы, скреперы, бульдозеры, подъемные краны и т.п.);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силовые машины и оборудование: генераторы, производящие тепловую и электрическую энергию, газогенераторы, паровые котлы, передвижные электростанции, компрессоры, оборудование трансфор-маторных подстанций и т.п.;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транспортные средства: автомобили, грузовые машины, локомо-тивы, платформы, вагоны и т.п.;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производственные здания: строения, используемые как офисные помещения, как склад, лаборатории, гаражи и другие здания, обслужи-вающие строительное производство;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сооружения: мосты, эстакады, линии электропередач, водонапор-ные башни, железнодорожные насыпи и т.п.;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средства труда: строительный механизированный инструмент, оргтехника, информационные системы, мебель.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Стоимость ОПФ определяется по формуле: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ОПФ= </w:t>
      </w:r>
      <w:r w:rsidRPr="00DB2D78">
        <w:rPr>
          <w:rFonts w:eastAsia="Batang"/>
          <w:sz w:val="28"/>
          <w:szCs w:val="28"/>
          <w:lang w:val="en-US"/>
        </w:rPr>
        <w:t>V</w:t>
      </w:r>
      <w:r w:rsidRPr="00DB2D78">
        <w:rPr>
          <w:rFonts w:eastAsia="Batang"/>
          <w:sz w:val="28"/>
          <w:szCs w:val="28"/>
          <w:vertAlign w:val="subscript"/>
        </w:rPr>
        <w:t>смр</w:t>
      </w:r>
      <w:r w:rsidRPr="00DB2D78">
        <w:rPr>
          <w:rFonts w:eastAsia="Batang"/>
          <w:sz w:val="28"/>
          <w:szCs w:val="28"/>
        </w:rPr>
        <w:t xml:space="preserve"> / Ф</w:t>
      </w:r>
      <w:r w:rsidRPr="00DB2D78">
        <w:rPr>
          <w:rFonts w:eastAsia="Batang"/>
          <w:sz w:val="28"/>
          <w:szCs w:val="28"/>
          <w:vertAlign w:val="subscript"/>
        </w:rPr>
        <w:t>о</w:t>
      </w:r>
      <w:r w:rsidRPr="00DB2D78">
        <w:rPr>
          <w:rFonts w:eastAsia="Batang"/>
          <w:sz w:val="28"/>
          <w:szCs w:val="28"/>
        </w:rPr>
        <w:t>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Где Ф</w:t>
      </w:r>
      <w:r w:rsidRPr="00DB2D78">
        <w:rPr>
          <w:rFonts w:eastAsia="Batang"/>
          <w:sz w:val="28"/>
          <w:szCs w:val="28"/>
          <w:vertAlign w:val="subscript"/>
        </w:rPr>
        <w:t>о</w:t>
      </w:r>
      <w:r w:rsidRPr="00DB2D78">
        <w:rPr>
          <w:rFonts w:eastAsia="Batang"/>
          <w:sz w:val="28"/>
          <w:szCs w:val="28"/>
        </w:rPr>
        <w:t>-показатель фондоотдачи;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 </w:t>
      </w:r>
      <w:r w:rsidRPr="00DB2D78">
        <w:rPr>
          <w:rFonts w:eastAsia="Batang"/>
          <w:sz w:val="28"/>
          <w:szCs w:val="28"/>
          <w:lang w:val="en-US"/>
        </w:rPr>
        <w:t>V</w:t>
      </w:r>
      <w:r w:rsidRPr="00DB2D78">
        <w:rPr>
          <w:rFonts w:eastAsia="Batang"/>
          <w:sz w:val="28"/>
          <w:szCs w:val="28"/>
          <w:vertAlign w:val="subscript"/>
        </w:rPr>
        <w:t xml:space="preserve">смр </w:t>
      </w:r>
      <w:r w:rsidRPr="00DB2D78">
        <w:rPr>
          <w:rFonts w:eastAsia="Batang"/>
          <w:sz w:val="28"/>
          <w:szCs w:val="28"/>
        </w:rPr>
        <w:t>-годовой объем продукции.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20"/>
        <w:spacing w:line="360" w:lineRule="auto"/>
        <w:rPr>
          <w:rFonts w:ascii="Times New Roman" w:eastAsia="Batang" w:hAnsi="Times New Roman"/>
        </w:rPr>
      </w:pPr>
      <w:r w:rsidRPr="00DB2D78">
        <w:rPr>
          <w:rFonts w:ascii="Times New Roman" w:eastAsia="Batang" w:hAnsi="Times New Roman"/>
        </w:rPr>
        <w:t>ОПФ=18200/4,73=3847.78 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Фондоотдача характеризует объем продукции (работ, услуг), произ-водимых (выручаемых) с каждого рубля используемых для этого ос-новных фондов.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Амортизация основных фондов - это перенос части стоимости ос-новных фондов ко времени их полного износа. Амортизация в денеж-ной форме выражает износ основных фондов и отчисляется на из-держки производства (себестоимость) на основе амортизационных норм.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Ежегодный размер амортизационных отчислений рассчитывается линейным способом по формуле: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А</w:t>
      </w:r>
      <w:r w:rsidRPr="00DB2D78">
        <w:rPr>
          <w:rFonts w:eastAsia="Batang"/>
          <w:sz w:val="28"/>
          <w:szCs w:val="28"/>
          <w:vertAlign w:val="subscript"/>
        </w:rPr>
        <w:t>год</w:t>
      </w:r>
      <w:r w:rsidRPr="00DB2D78">
        <w:rPr>
          <w:rFonts w:eastAsia="Batang"/>
          <w:sz w:val="28"/>
          <w:szCs w:val="28"/>
        </w:rPr>
        <w:t xml:space="preserve"> =ОПФ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Н</w:t>
      </w:r>
      <w:r w:rsidRPr="00DB2D78">
        <w:rPr>
          <w:rFonts w:eastAsia="Batang"/>
          <w:sz w:val="28"/>
          <w:szCs w:val="28"/>
          <w:vertAlign w:val="subscript"/>
        </w:rPr>
        <w:t>а</w:t>
      </w:r>
      <w:r w:rsidRPr="00DB2D78">
        <w:rPr>
          <w:rFonts w:eastAsia="Batang"/>
          <w:sz w:val="28"/>
          <w:szCs w:val="28"/>
        </w:rPr>
        <w:t xml:space="preserve"> /100,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Где Н</w:t>
      </w:r>
      <w:r w:rsidRPr="00DB2D78">
        <w:rPr>
          <w:rFonts w:eastAsia="Batang"/>
          <w:sz w:val="28"/>
          <w:szCs w:val="28"/>
          <w:vertAlign w:val="subscript"/>
        </w:rPr>
        <w:t>а</w:t>
      </w:r>
      <w:r w:rsidRPr="00DB2D78">
        <w:rPr>
          <w:rFonts w:eastAsia="Batang"/>
          <w:sz w:val="28"/>
          <w:szCs w:val="28"/>
        </w:rPr>
        <w:t xml:space="preserve"> – норма амортизационных отчислений, % 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 ОПФ - основные производственные фонды.</w:t>
      </w: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</w:rPr>
      </w:pPr>
      <w:r w:rsidRPr="00DB2D78">
        <w:rPr>
          <w:rFonts w:eastAsia="Batang"/>
        </w:rPr>
        <w:t>Норма амортизационных отчислений зависит от срока полезного использования основных  производственных фондов.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Для расчёта годовой суммы амортизационных отчислений следует использовать табл.1.</w:t>
      </w: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bCs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b/>
          <w:bCs/>
          <w:sz w:val="28"/>
          <w:szCs w:val="28"/>
        </w:rPr>
        <w:t>Таблица №1.</w:t>
      </w:r>
      <w:r w:rsidRPr="00DB2D78">
        <w:rPr>
          <w:rFonts w:eastAsia="Batang"/>
          <w:sz w:val="28"/>
          <w:szCs w:val="28"/>
        </w:rPr>
        <w:t xml:space="preserve"> Структура основных производственных фондов по группам и соответствующая норма амортизационных отчислений.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74"/>
        <w:gridCol w:w="1789"/>
        <w:gridCol w:w="2426"/>
        <w:gridCol w:w="1953"/>
      </w:tblGrid>
      <w:tr w:rsidR="00B32995" w:rsidRPr="00DB2D78">
        <w:trPr>
          <w:trHeight w:val="1747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Группа ОПФ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Доля группы ОПФ в общей структуре, %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Стоимость ОПФ, тыс.р.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Норма амортизационных отчислений, %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ind w:left="-48" w:firstLine="24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Сумма амортизационных отчислений, тыс.р.</w:t>
            </w:r>
          </w:p>
        </w:tc>
      </w:tr>
      <w:tr w:rsidR="00B32995" w:rsidRPr="00DB2D78">
        <w:trPr>
          <w:trHeight w:val="874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-здания и сооружения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27,4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1054.292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4,1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43.226</w:t>
            </w:r>
          </w:p>
        </w:tc>
      </w:tr>
      <w:tr w:rsidR="00B32995" w:rsidRPr="00DB2D78">
        <w:trPr>
          <w:trHeight w:val="874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Активная часть:</w:t>
            </w:r>
          </w:p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-рабочие машины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</w:p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36,4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</w:p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1400.59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</w:p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14,1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</w:p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197.483</w:t>
            </w:r>
          </w:p>
        </w:tc>
      </w:tr>
      <w:tr w:rsidR="00B32995" w:rsidRPr="00DB2D78">
        <w:trPr>
          <w:trHeight w:val="409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-силовое оборудование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21,5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827.277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7,6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62.873</w:t>
            </w:r>
          </w:p>
        </w:tc>
      </w:tr>
      <w:tr w:rsidR="00B32995" w:rsidRPr="00DB2D78">
        <w:trPr>
          <w:trHeight w:val="437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-измерительные приборы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3,0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115.434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6,3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7.272</w:t>
            </w:r>
          </w:p>
        </w:tc>
      </w:tr>
      <w:tr w:rsidR="00B32995" w:rsidRPr="00DB2D78">
        <w:trPr>
          <w:trHeight w:val="409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-вычислительная техника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2,2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84.652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10,2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8.635</w:t>
            </w:r>
          </w:p>
        </w:tc>
      </w:tr>
      <w:tr w:rsidR="00B32995" w:rsidRPr="00DB2D78">
        <w:trPr>
          <w:trHeight w:val="437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-транспортные средства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9,0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346.302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23,8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82.420</w:t>
            </w:r>
          </w:p>
        </w:tc>
      </w:tr>
      <w:tr w:rsidR="00B32995" w:rsidRPr="00DB2D78">
        <w:trPr>
          <w:trHeight w:val="437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-инструмент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0,5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19.239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12,0</w:t>
            </w: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2,309</w:t>
            </w:r>
          </w:p>
        </w:tc>
      </w:tr>
      <w:tr w:rsidR="00B32995" w:rsidRPr="00DB2D78">
        <w:trPr>
          <w:trHeight w:val="437"/>
        </w:trPr>
        <w:tc>
          <w:tcPr>
            <w:tcW w:w="2411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всего</w:t>
            </w:r>
          </w:p>
        </w:tc>
        <w:tc>
          <w:tcPr>
            <w:tcW w:w="1774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100</w:t>
            </w:r>
          </w:p>
        </w:tc>
        <w:tc>
          <w:tcPr>
            <w:tcW w:w="1789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  <w:lang w:val="en-US"/>
              </w:rPr>
              <w:t>3847.78</w:t>
            </w:r>
          </w:p>
        </w:tc>
        <w:tc>
          <w:tcPr>
            <w:tcW w:w="2426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  <w:lang w:val="en-US"/>
              </w:rPr>
              <w:t>326.361</w:t>
            </w:r>
          </w:p>
        </w:tc>
      </w:tr>
    </w:tbl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  <w:b/>
          <w:bCs/>
        </w:rPr>
      </w:pPr>
      <w:r w:rsidRPr="00DB2D78">
        <w:rPr>
          <w:rFonts w:eastAsia="Batang"/>
          <w:b/>
          <w:bCs/>
        </w:rPr>
        <w:t>Стоимость ОПФ: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-здания и сооружения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3847.78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27.4/100=1054.292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-рабочие машины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3847.78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36.4/100=1400.59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-силовое оборудование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3847.78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21.5/100=827.277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-измерительные приборы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3847.78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3.0/100= 115.434тыс.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-вычислительная техника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3847.78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2.2/100=84.652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-транспортные средства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3847.78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9.0/100=346.302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-инструмент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3847.78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0.5/100=19.239 тыс. р.</w:t>
      </w: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  <w:b/>
          <w:bCs/>
        </w:rPr>
      </w:pPr>
      <w:r w:rsidRPr="00DB2D78">
        <w:rPr>
          <w:rFonts w:eastAsia="Batang"/>
          <w:b/>
          <w:bCs/>
        </w:rPr>
        <w:t>Сумма амортизационных отчислений:</w:t>
      </w: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</w:rPr>
      </w:pPr>
      <w:r w:rsidRPr="00DB2D78">
        <w:rPr>
          <w:rFonts w:eastAsia="Batang"/>
        </w:rPr>
        <w:t>-здания и сооружения</w:t>
      </w:r>
      <w:r w:rsidRPr="00DB2D78">
        <w:rPr>
          <w:rFonts w:eastAsia="Batang"/>
        </w:rPr>
        <w:tab/>
      </w:r>
      <w:r w:rsidRPr="00DB2D78">
        <w:rPr>
          <w:rFonts w:eastAsia="Batang"/>
        </w:rPr>
        <w:tab/>
      </w:r>
      <w:r w:rsidRPr="00DB2D78">
        <w:rPr>
          <w:rFonts w:eastAsia="Batang"/>
        </w:rPr>
        <w:tab/>
        <w:t>1054.292</w:t>
      </w:r>
      <w:r w:rsidRPr="00DB2D78">
        <w:rPr>
          <w:rFonts w:eastAsia="Batang"/>
        </w:rPr>
        <w:sym w:font="Symbol" w:char="F0D7"/>
      </w:r>
      <w:r w:rsidRPr="00DB2D78">
        <w:rPr>
          <w:rFonts w:eastAsia="Batang"/>
        </w:rPr>
        <w:t>4.1/100=43.226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-рабочие машины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1400.59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14.1/100=197.483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-силовое оборудование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827.277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7.6/100= 62.873тыс.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-измерительные приборы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115.434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6.3/100=7.272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-вычислительная техника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84.652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10.2/100=8.635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-транспортные средства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346.302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23.8/100=82.420 тыс. р.</w:t>
      </w: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</w:rPr>
      </w:pPr>
      <w:r w:rsidRPr="00DB2D78">
        <w:rPr>
          <w:rFonts w:eastAsia="Batang"/>
        </w:rPr>
        <w:t>-инструмент</w:t>
      </w:r>
      <w:r w:rsidRPr="00DB2D78">
        <w:rPr>
          <w:rFonts w:eastAsia="Batang"/>
        </w:rPr>
        <w:tab/>
      </w:r>
      <w:r w:rsidRPr="00DB2D78">
        <w:rPr>
          <w:rFonts w:eastAsia="Batang"/>
        </w:rPr>
        <w:tab/>
      </w:r>
      <w:r w:rsidRPr="00DB2D78">
        <w:rPr>
          <w:rFonts w:eastAsia="Batang"/>
        </w:rPr>
        <w:tab/>
      </w:r>
      <w:r w:rsidRPr="00DB2D78">
        <w:rPr>
          <w:rFonts w:eastAsia="Batang"/>
        </w:rPr>
        <w:tab/>
        <w:t>19.239</w:t>
      </w:r>
      <w:r w:rsidRPr="00DB2D78">
        <w:rPr>
          <w:rFonts w:eastAsia="Batang"/>
        </w:rPr>
        <w:sym w:font="Symbol" w:char="F0D7"/>
      </w:r>
      <w:r w:rsidRPr="00DB2D78">
        <w:rPr>
          <w:rFonts w:eastAsia="Batang"/>
        </w:rPr>
        <w:t>12.0/100=2,309 тыс. 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7.Расчет потребности в оборотных средствах.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Оборотные средства - это денежные средства в распоряжении стро-ительной организации для образования запасов товарно-материаль-ных ценностей, покрытия затрат по незавершенному производству, для обслуживания платежей и др.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Оборотные средства функционируют только в одном производст-венном цикле и полностью переносят свою стоимость на вновь изго-товленный продукт.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Потребность строительной организации в оборотных средствах колеблется в течение года вследствие сезонности производства, нерав-номерности поступления денег за отгруженную продукцию и других факторов.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Потребность в оборотных средствах определяется исходя из: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нормы запасов на 1 млн.р. работ;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среднегодового расхода материальных ценностей.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Норма запасов характеризует величину минимального экономии-чески обоснованного объема запаса товарно- материальных ценностей на определенный период времени, который необходим для обеспе-чения непрерывности производственного процесса. Норма запасов (Н) выражается в днях.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Расчет среднегодового расхода материалов (Р) производится по формуле: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Р=</w:t>
      </w:r>
      <w:r w:rsidRPr="00DB2D78">
        <w:rPr>
          <w:rFonts w:eastAsia="Batang"/>
          <w:sz w:val="28"/>
          <w:szCs w:val="28"/>
          <w:lang w:val="en-US"/>
        </w:rPr>
        <w:t>V</w:t>
      </w:r>
      <w:r w:rsidRPr="00DB2D78">
        <w:rPr>
          <w:rFonts w:eastAsia="Batang"/>
          <w:sz w:val="28"/>
          <w:szCs w:val="28"/>
          <w:vertAlign w:val="subscript"/>
        </w:rPr>
        <w:t>смр</w:t>
      </w:r>
      <w:r w:rsidRPr="00DB2D78">
        <w:rPr>
          <w:rFonts w:eastAsia="Batang"/>
          <w:sz w:val="28"/>
          <w:szCs w:val="28"/>
        </w:rPr>
        <w:t xml:space="preserve">  /360,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Где Р - среднегодовой расход материалов,</w:t>
      </w:r>
    </w:p>
    <w:p w:rsidR="00B32995" w:rsidRPr="00DB2D78" w:rsidRDefault="00B32995" w:rsidP="00DB2D78">
      <w:pPr>
        <w:spacing w:line="360" w:lineRule="auto"/>
        <w:ind w:left="708" w:firstLine="70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  <w:lang w:val="en-US"/>
        </w:rPr>
        <w:t>V</w:t>
      </w:r>
      <w:r w:rsidRPr="00DB2D78">
        <w:rPr>
          <w:rFonts w:eastAsia="Batang"/>
          <w:sz w:val="28"/>
          <w:szCs w:val="28"/>
          <w:vertAlign w:val="subscript"/>
        </w:rPr>
        <w:t>смр</w:t>
      </w:r>
      <w:r w:rsidRPr="00DB2D78">
        <w:rPr>
          <w:rFonts w:eastAsia="Batang"/>
          <w:sz w:val="28"/>
          <w:szCs w:val="28"/>
        </w:rPr>
        <w:t xml:space="preserve">  – объем строительно- монтажных работ;</w:t>
      </w:r>
    </w:p>
    <w:p w:rsidR="00B32995" w:rsidRPr="00DB2D78" w:rsidRDefault="00B32995" w:rsidP="00DB2D78">
      <w:pPr>
        <w:spacing w:line="360" w:lineRule="auto"/>
        <w:ind w:left="708" w:firstLine="70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360- количество дней в году.</w:t>
      </w: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Р=18200/360=50.556 тыс.р.день.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a5"/>
        <w:tabs>
          <w:tab w:val="clear" w:pos="4040"/>
        </w:tabs>
        <w:spacing w:line="360" w:lineRule="auto"/>
        <w:rPr>
          <w:rFonts w:eastAsia="Batang"/>
        </w:rPr>
      </w:pPr>
      <w:r w:rsidRPr="00DB2D78">
        <w:rPr>
          <w:rFonts w:eastAsia="Batang"/>
        </w:rPr>
        <w:t>Совокупная потребность в оборотных средствах определяется по формуле: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П </w:t>
      </w:r>
      <w:r w:rsidRPr="00DB2D78">
        <w:rPr>
          <w:rFonts w:eastAsia="Batang"/>
          <w:sz w:val="28"/>
          <w:szCs w:val="28"/>
          <w:vertAlign w:val="subscript"/>
        </w:rPr>
        <w:t>оборотн. ср.</w:t>
      </w:r>
      <w:r w:rsidRPr="00DB2D78">
        <w:rPr>
          <w:rFonts w:eastAsia="Batang"/>
          <w:sz w:val="28"/>
          <w:szCs w:val="28"/>
        </w:rPr>
        <w:t>=Н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Р,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70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Где</w:t>
      </w:r>
      <w:r w:rsidRPr="00DB2D78">
        <w:rPr>
          <w:rFonts w:eastAsia="Batang"/>
          <w:sz w:val="28"/>
          <w:szCs w:val="28"/>
        </w:rPr>
        <w:tab/>
        <w:t>П - потребность в оборотных средствах;</w:t>
      </w:r>
    </w:p>
    <w:p w:rsidR="00B32995" w:rsidRPr="00DB2D78" w:rsidRDefault="00B32995" w:rsidP="00DB2D78">
      <w:pPr>
        <w:spacing w:line="360" w:lineRule="auto"/>
        <w:ind w:left="708" w:firstLine="70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Н - норма запасов, дней;</w:t>
      </w:r>
    </w:p>
    <w:p w:rsidR="00B32995" w:rsidRPr="00DB2D78" w:rsidRDefault="00B32995" w:rsidP="00DB2D78">
      <w:pPr>
        <w:spacing w:line="360" w:lineRule="auto"/>
        <w:ind w:left="708" w:firstLine="70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Р- среднегодовой расход материалов, тыс. р. день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2"/>
        <w:spacing w:line="360" w:lineRule="auto"/>
        <w:rPr>
          <w:rFonts w:eastAsia="Batang"/>
        </w:rPr>
      </w:pPr>
      <w:r w:rsidRPr="00DB2D78">
        <w:rPr>
          <w:rFonts w:eastAsia="Batang"/>
        </w:rPr>
        <w:t>П=161</w:t>
      </w:r>
      <w:r w:rsidRPr="00DB2D78">
        <w:rPr>
          <w:rFonts w:eastAsia="Batang"/>
        </w:rPr>
        <w:sym w:font="Symbol" w:char="F0D7"/>
      </w:r>
      <w:r w:rsidRPr="00DB2D78">
        <w:rPr>
          <w:rFonts w:eastAsia="Batang"/>
        </w:rPr>
        <w:t>50.556=8139.516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8.Расчет себестоимости продукции (работ, услуг).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Себестоимость- это выраженные в денежной форме текущие издержки производства и реализации продукции (работ, услуг). В себестоимости находит отражение уровень технической оснащенности строительной организации, степень использования основных фондов, материалов, рабочей силы, совершенствование методов организации туда и управления производством.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Себестоимость может служить показателем эффективности и конкурентоспособности строительной организации, влияющим на общий финансовый результат деятельности строительной организации- чем ниже его производственные издержки, тем больше она может снизить цену, выиграв, таким образом, борьбу за покупателя.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Себестоимость отражает величину текущих затрат, которые группируются по следующим экономическим элементам: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2923"/>
        <w:gridCol w:w="2923"/>
      </w:tblGrid>
      <w:tr w:rsidR="00B32995" w:rsidRPr="00DB2D78">
        <w:trPr>
          <w:trHeight w:val="575"/>
        </w:trPr>
        <w:tc>
          <w:tcPr>
            <w:tcW w:w="2923" w:type="dxa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Элементы себестоимости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Величина, тыс.р.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Структура,%</w:t>
            </w:r>
          </w:p>
        </w:tc>
      </w:tr>
      <w:tr w:rsidR="00B32995" w:rsidRPr="00DB2D78">
        <w:trPr>
          <w:trHeight w:val="256"/>
        </w:trPr>
        <w:tc>
          <w:tcPr>
            <w:tcW w:w="2923" w:type="dxa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Материальные затраты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9100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</w:rPr>
              <w:t>60,474</w:t>
            </w:r>
          </w:p>
        </w:tc>
      </w:tr>
      <w:tr w:rsidR="00B32995" w:rsidRPr="00DB2D78">
        <w:trPr>
          <w:trHeight w:val="546"/>
        </w:trPr>
        <w:tc>
          <w:tcPr>
            <w:tcW w:w="2923" w:type="dxa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Затраты на оплату труда персонала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4002</w:t>
            </w:r>
            <w:r w:rsidRPr="00DB2D78">
              <w:rPr>
                <w:rFonts w:eastAsia="Batang"/>
                <w:sz w:val="28"/>
                <w:szCs w:val="28"/>
                <w:lang w:val="en-US"/>
              </w:rPr>
              <w:t>.</w:t>
            </w:r>
            <w:r w:rsidRPr="00DB2D78">
              <w:rPr>
                <w:rFonts w:eastAsia="Batang"/>
                <w:sz w:val="28"/>
                <w:szCs w:val="28"/>
              </w:rPr>
              <w:t>120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</w:rPr>
              <w:t>26,596</w:t>
            </w:r>
          </w:p>
        </w:tc>
      </w:tr>
      <w:tr w:rsidR="00B32995" w:rsidRPr="00DB2D78">
        <w:trPr>
          <w:trHeight w:val="546"/>
        </w:trPr>
        <w:tc>
          <w:tcPr>
            <w:tcW w:w="2923" w:type="dxa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</w:rPr>
              <w:t>10</w:t>
            </w:r>
            <w:r w:rsidRPr="00DB2D78">
              <w:rPr>
                <w:rFonts w:eastAsia="Batang"/>
                <w:sz w:val="28"/>
                <w:szCs w:val="28"/>
                <w:lang w:val="en-US"/>
              </w:rPr>
              <w:t>40.551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</w:rPr>
              <w:t>6,915</w:t>
            </w:r>
          </w:p>
        </w:tc>
      </w:tr>
      <w:tr w:rsidR="00B32995" w:rsidRPr="00DB2D78">
        <w:trPr>
          <w:trHeight w:val="546"/>
        </w:trPr>
        <w:tc>
          <w:tcPr>
            <w:tcW w:w="2923" w:type="dxa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  <w:lang w:val="en-US"/>
              </w:rPr>
              <w:t>326.361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</w:rPr>
              <w:t>2,169</w:t>
            </w:r>
          </w:p>
        </w:tc>
      </w:tr>
      <w:tr w:rsidR="00B32995" w:rsidRPr="00DB2D78">
        <w:trPr>
          <w:trHeight w:val="546"/>
        </w:trPr>
        <w:tc>
          <w:tcPr>
            <w:tcW w:w="2923" w:type="dxa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DB2D78">
              <w:rPr>
                <w:rFonts w:eastAsia="Batang"/>
                <w:sz w:val="28"/>
                <w:szCs w:val="28"/>
              </w:rPr>
              <w:t>Прочие затраты</w:t>
            </w:r>
          </w:p>
          <w:p w:rsidR="00B32995" w:rsidRPr="00DB2D78" w:rsidRDefault="00B32995" w:rsidP="00DB2D78">
            <w:pPr>
              <w:tabs>
                <w:tab w:val="left" w:pos="1560"/>
              </w:tabs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</w:rPr>
              <w:t>578.761</w:t>
            </w:r>
          </w:p>
        </w:tc>
        <w:tc>
          <w:tcPr>
            <w:tcW w:w="2923" w:type="dxa"/>
            <w:vAlign w:val="center"/>
          </w:tcPr>
          <w:p w:rsidR="00B32995" w:rsidRPr="00DB2D78" w:rsidRDefault="00B32995" w:rsidP="00DB2D78">
            <w:pPr>
              <w:spacing w:line="360" w:lineRule="auto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DB2D78">
              <w:rPr>
                <w:rFonts w:eastAsia="Batang"/>
                <w:sz w:val="28"/>
                <w:szCs w:val="28"/>
              </w:rPr>
              <w:t>3.846</w:t>
            </w:r>
          </w:p>
        </w:tc>
      </w:tr>
    </w:tbl>
    <w:p w:rsidR="00B32995" w:rsidRPr="00DB2D78" w:rsidRDefault="00B32995" w:rsidP="00DB2D78">
      <w:pPr>
        <w:spacing w:line="360" w:lineRule="auto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738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Итого:                       15047.793</w:t>
      </w:r>
      <w:r w:rsidRPr="00DB2D78">
        <w:rPr>
          <w:rFonts w:eastAsia="Batang"/>
          <w:sz w:val="28"/>
          <w:szCs w:val="28"/>
        </w:rPr>
        <w:tab/>
        <w:t>100</w:t>
      </w:r>
    </w:p>
    <w:p w:rsidR="00B32995" w:rsidRPr="00DB2D78" w:rsidRDefault="00B32995" w:rsidP="00DB2D78">
      <w:pPr>
        <w:tabs>
          <w:tab w:val="left" w:pos="738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a5"/>
        <w:tabs>
          <w:tab w:val="clear" w:pos="4040"/>
          <w:tab w:val="left" w:pos="7380"/>
        </w:tabs>
        <w:spacing w:line="360" w:lineRule="auto"/>
        <w:jc w:val="both"/>
        <w:rPr>
          <w:rFonts w:eastAsia="Batang"/>
        </w:rPr>
      </w:pPr>
      <w:r w:rsidRPr="00DB2D78">
        <w:rPr>
          <w:rFonts w:eastAsia="Batang"/>
        </w:rPr>
        <w:t>-материальные затраты принимаются в размере 50% от годового объема работ, выполненного собственными силами, то есть 0,5</w:t>
      </w:r>
      <w:r w:rsidRPr="00DB2D78">
        <w:rPr>
          <w:rFonts w:eastAsia="Batang"/>
        </w:rPr>
        <w:sym w:font="Symbol" w:char="F0D7"/>
      </w:r>
      <w:r w:rsidRPr="00DB2D78">
        <w:rPr>
          <w:rFonts w:eastAsia="Batang"/>
        </w:rPr>
        <w:t>18200=9100тыс.р.;</w:t>
      </w:r>
    </w:p>
    <w:p w:rsidR="00B32995" w:rsidRPr="00DB2D78" w:rsidRDefault="00B32995" w:rsidP="00DB2D78">
      <w:pPr>
        <w:tabs>
          <w:tab w:val="left" w:pos="738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-затраты на оплату труда и отчисления на социальные нужды рассчитаны в п.5;</w:t>
      </w:r>
    </w:p>
    <w:p w:rsidR="00B32995" w:rsidRPr="00DB2D78" w:rsidRDefault="00B32995" w:rsidP="00DB2D78">
      <w:pPr>
        <w:tabs>
          <w:tab w:val="left" w:pos="738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-сумма амортизационных отчислений рассчитана в п.6;</w:t>
      </w:r>
    </w:p>
    <w:p w:rsidR="00B32995" w:rsidRPr="00DB2D78" w:rsidRDefault="00B32995" w:rsidP="00DB2D78">
      <w:pPr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-прочие затраты принимаются в размере 4% от суммы других затрат, то есть 14469.03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4/100=578.761тыс.р.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  <w:u w:val="single"/>
        </w:rPr>
      </w:pPr>
      <w:r w:rsidRPr="00DB2D78">
        <w:rPr>
          <w:rFonts w:eastAsia="Batang"/>
          <w:sz w:val="28"/>
          <w:szCs w:val="28"/>
          <w:u w:val="single"/>
        </w:rPr>
        <w:t>Структура считается: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Материальные затраты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15047.793-100%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9100           -Х%</w:t>
      </w:r>
      <w:r w:rsidRPr="00DB2D78">
        <w:rPr>
          <w:rFonts w:eastAsia="Batang"/>
          <w:sz w:val="28"/>
          <w:szCs w:val="28"/>
        </w:rPr>
        <w:tab/>
        <w:t>Х=9100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100/15047.793=60.474%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Затраты на оплату труда персонала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15047.793-100%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4002.120   -Х%</w:t>
      </w:r>
      <w:r w:rsidRPr="00DB2D78">
        <w:rPr>
          <w:rFonts w:eastAsia="Batang"/>
          <w:sz w:val="28"/>
          <w:szCs w:val="28"/>
        </w:rPr>
        <w:tab/>
        <w:t>Х=4002.120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100/15047.793=26,596%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Отчисления на социальные нужды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15047.793-100%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1040.551     -Х%</w:t>
      </w:r>
      <w:r w:rsidRPr="00DB2D78">
        <w:rPr>
          <w:rFonts w:eastAsia="Batang"/>
          <w:sz w:val="28"/>
          <w:szCs w:val="28"/>
        </w:rPr>
        <w:tab/>
        <w:t>Х=1040.551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100/15047.793=6,915%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Амортизация основных фондов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15047.793-100%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326.361      -Х%</w:t>
      </w:r>
      <w:r w:rsidRPr="00DB2D78">
        <w:rPr>
          <w:rFonts w:eastAsia="Batang"/>
          <w:sz w:val="28"/>
          <w:szCs w:val="28"/>
        </w:rPr>
        <w:tab/>
        <w:t>Х=326.361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100/15047.793=2,169%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Вывод: материальные затраты занимают наибольший удельный вес (60,474%), а амортизация основных фондов - наименьший (3.846%).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pStyle w:val="30"/>
        <w:spacing w:line="360" w:lineRule="auto"/>
        <w:rPr>
          <w:rFonts w:ascii="Times New Roman" w:hAnsi="Times New Roman" w:cs="Times New Roman"/>
          <w:sz w:val="28"/>
        </w:rPr>
      </w:pPr>
      <w:r w:rsidRPr="00DB2D78">
        <w:rPr>
          <w:rFonts w:ascii="Times New Roman" w:hAnsi="Times New Roman" w:cs="Times New Roman"/>
          <w:sz w:val="28"/>
        </w:rPr>
        <w:t>9.Расчет прибыли и уровня рентабельности строительной организации.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 условиях рынка бизнес, в основном, имеет характер предпринимательства, главная цель которого- получение прибыли. Прибыль является источником средств развития строительной организации, создания фондов поощрения, а также условием конкурентоспособности предприятия.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Прибыль- это разница между выручкой от реализации продукции (работ, услуг) и себестоимостью реализованной продукции (работ, услуг).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Выручка - это денежные средства, полученные строительной организацией от реализации продукции (работ, услуг).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Валовая прибыль строительной организации складывается из прибыли от реализации продукции основной деятельности, прибыли от реализации прочей продукции, работ и услуг производственного характера, внереализованных и операционных доходов (+) и расходов (-).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Валовая прибыль строительной организации рассчитывается по формуле: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</w:t>
      </w:r>
      <w:r w:rsidRPr="00DB2D78">
        <w:rPr>
          <w:rFonts w:eastAsia="Batang"/>
          <w:sz w:val="28"/>
          <w:szCs w:val="28"/>
          <w:vertAlign w:val="subscript"/>
        </w:rPr>
        <w:t>вал</w:t>
      </w:r>
      <w:r w:rsidRPr="00DB2D78">
        <w:rPr>
          <w:rFonts w:eastAsia="Batang"/>
          <w:sz w:val="28"/>
          <w:szCs w:val="28"/>
        </w:rPr>
        <w:t xml:space="preserve"> =В-С,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Где: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В- выручка от реализации продукции ( за вычетом НДС), выручка принимается равной годовому объему работ, выполненному собственными силами;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С- себестоимость реализованной продукции ( работ, услуг ).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</w:t>
      </w:r>
      <w:r w:rsidRPr="00DB2D78">
        <w:rPr>
          <w:rFonts w:eastAsia="Batang"/>
          <w:sz w:val="28"/>
          <w:szCs w:val="28"/>
          <w:vertAlign w:val="subscript"/>
        </w:rPr>
        <w:t xml:space="preserve">вал </w:t>
      </w:r>
      <w:r w:rsidRPr="00DB2D78">
        <w:rPr>
          <w:rFonts w:eastAsia="Batang"/>
          <w:sz w:val="28"/>
          <w:szCs w:val="28"/>
        </w:rPr>
        <w:t>=18200-15047.793=3152,207 тыс.р.</w:t>
      </w:r>
    </w:p>
    <w:p w:rsidR="00B82FC9" w:rsidRPr="00DB2D78" w:rsidRDefault="00B82FC9" w:rsidP="00DB2D78">
      <w:pPr>
        <w:shd w:val="clear" w:color="auto" w:fill="FFFFFF"/>
        <w:spacing w:line="360" w:lineRule="auto"/>
        <w:ind w:right="83" w:firstLine="788"/>
        <w:jc w:val="center"/>
        <w:rPr>
          <w:sz w:val="28"/>
          <w:szCs w:val="28"/>
        </w:rPr>
      </w:pPr>
      <w:r w:rsidRPr="00DB2D78">
        <w:rPr>
          <w:position w:val="-12"/>
          <w:sz w:val="28"/>
          <w:szCs w:val="28"/>
        </w:rPr>
        <w:object w:dxaOrig="7160" w:dyaOrig="360">
          <v:shape id="_x0000_i1026" type="#_x0000_t75" style="width:357.75pt;height:18pt" o:ole="">
            <v:imagedata r:id="rId5" o:title=""/>
          </v:shape>
          <o:OLEObject Type="Embed" ProgID="Equation.3" ShapeID="_x0000_i1026" DrawAspect="Content" ObjectID="_1459423373" r:id="rId6"/>
        </w:object>
      </w:r>
    </w:p>
    <w:p w:rsidR="00B82FC9" w:rsidRPr="00DB2D78" w:rsidRDefault="00B82FC9" w:rsidP="00DB2D78">
      <w:pPr>
        <w:shd w:val="clear" w:color="auto" w:fill="FFFFFF"/>
        <w:spacing w:line="360" w:lineRule="auto"/>
        <w:ind w:right="83"/>
        <w:jc w:val="both"/>
        <w:rPr>
          <w:sz w:val="28"/>
          <w:szCs w:val="28"/>
        </w:rPr>
      </w:pPr>
      <w:r w:rsidRPr="00DB2D78">
        <w:rPr>
          <w:sz w:val="28"/>
          <w:szCs w:val="28"/>
        </w:rPr>
        <w:t xml:space="preserve">где </w:t>
      </w:r>
      <w:r w:rsidRPr="00DB2D78">
        <w:rPr>
          <w:position w:val="-14"/>
          <w:sz w:val="28"/>
          <w:szCs w:val="28"/>
        </w:rPr>
        <w:object w:dxaOrig="8600" w:dyaOrig="380">
          <v:shape id="_x0000_i1027" type="#_x0000_t75" style="width:429.75pt;height:18.75pt" o:ole="">
            <v:imagedata r:id="rId7" o:title=""/>
          </v:shape>
          <o:OLEObject Type="Embed" ProgID="Equation.3" ShapeID="_x0000_i1027" DrawAspect="Content" ObjectID="_1459423374" r:id="rId8"/>
        </w:object>
      </w:r>
      <w:r w:rsidRPr="00DB2D78">
        <w:rPr>
          <w:sz w:val="28"/>
          <w:szCs w:val="28"/>
        </w:rPr>
        <w:t xml:space="preserve"> - операционный расход. </w:t>
      </w:r>
      <w:r w:rsidRPr="00DB2D78">
        <w:rPr>
          <w:i/>
          <w:iCs/>
          <w:sz w:val="28"/>
          <w:szCs w:val="28"/>
        </w:rPr>
        <w:t xml:space="preserve">УБ </w:t>
      </w:r>
      <w:r w:rsidRPr="00DB2D78">
        <w:rPr>
          <w:sz w:val="28"/>
          <w:szCs w:val="28"/>
        </w:rPr>
        <w:t xml:space="preserve">- услуги банка, </w:t>
      </w:r>
      <w:r w:rsidRPr="00DB2D78">
        <w:rPr>
          <w:i/>
          <w:iCs/>
          <w:sz w:val="28"/>
          <w:szCs w:val="28"/>
        </w:rPr>
        <w:t>Н</w:t>
      </w:r>
      <w:r w:rsidRPr="00DB2D78">
        <w:rPr>
          <w:i/>
          <w:iCs/>
          <w:sz w:val="28"/>
          <w:szCs w:val="28"/>
          <w:vertAlign w:val="subscript"/>
        </w:rPr>
        <w:t xml:space="preserve">имущ </w:t>
      </w:r>
      <w:r w:rsidRPr="00DB2D78">
        <w:rPr>
          <w:i/>
          <w:iCs/>
          <w:sz w:val="28"/>
          <w:szCs w:val="28"/>
        </w:rPr>
        <w:t xml:space="preserve">- </w:t>
      </w:r>
      <w:r w:rsidRPr="00DB2D78">
        <w:rPr>
          <w:sz w:val="28"/>
          <w:szCs w:val="28"/>
        </w:rPr>
        <w:t>налог на имущество.</w:t>
      </w:r>
    </w:p>
    <w:p w:rsidR="00B82FC9" w:rsidRPr="00DB2D78" w:rsidRDefault="00B82FC9" w:rsidP="00DB2D78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DB2D78">
        <w:rPr>
          <w:color w:val="000000"/>
          <w:spacing w:val="-4"/>
          <w:sz w:val="28"/>
          <w:szCs w:val="28"/>
        </w:rPr>
        <w:t xml:space="preserve">В стоимость имущества включаются: основные средства, </w:t>
      </w:r>
      <w:r w:rsidRPr="00DB2D78">
        <w:rPr>
          <w:color w:val="000000"/>
          <w:spacing w:val="-3"/>
          <w:sz w:val="28"/>
          <w:szCs w:val="28"/>
        </w:rPr>
        <w:t xml:space="preserve">нематериальные активы (патенты, лицензии, ноу-хау и другие </w:t>
      </w:r>
      <w:r w:rsidRPr="00DB2D78">
        <w:rPr>
          <w:color w:val="000000"/>
          <w:spacing w:val="-4"/>
          <w:sz w:val="28"/>
          <w:szCs w:val="28"/>
        </w:rPr>
        <w:t>виды интеллектуальной деятельности), производственные запа</w:t>
      </w:r>
      <w:r w:rsidRPr="00DB2D78">
        <w:rPr>
          <w:color w:val="000000"/>
          <w:spacing w:val="-4"/>
          <w:sz w:val="28"/>
          <w:szCs w:val="28"/>
        </w:rPr>
        <w:softHyphen/>
        <w:t>сы, малоценные и быстроизнашивающиеся предметы, незавер</w:t>
      </w:r>
      <w:r w:rsidRPr="00DB2D78">
        <w:rPr>
          <w:color w:val="000000"/>
          <w:spacing w:val="-4"/>
          <w:sz w:val="28"/>
          <w:szCs w:val="28"/>
        </w:rPr>
        <w:softHyphen/>
        <w:t xml:space="preserve">шенное производство, долгосрочные финансовые вложения. В </w:t>
      </w:r>
      <w:r w:rsidRPr="00DB2D78">
        <w:rPr>
          <w:color w:val="000000"/>
          <w:spacing w:val="-3"/>
          <w:sz w:val="28"/>
          <w:szCs w:val="28"/>
        </w:rPr>
        <w:t>курсовой работе за среднегодовую стоимость имущества при</w:t>
      </w:r>
      <w:r w:rsidRPr="00DB2D78">
        <w:rPr>
          <w:color w:val="000000"/>
          <w:spacing w:val="-3"/>
          <w:sz w:val="28"/>
          <w:szCs w:val="28"/>
        </w:rPr>
        <w:softHyphen/>
      </w:r>
      <w:r w:rsidRPr="00DB2D78">
        <w:rPr>
          <w:color w:val="000000"/>
          <w:spacing w:val="-4"/>
          <w:sz w:val="28"/>
          <w:szCs w:val="28"/>
        </w:rPr>
        <w:t>нять стоимость основных производственных фондов.</w:t>
      </w:r>
    </w:p>
    <w:p w:rsidR="00B82FC9" w:rsidRPr="00DB2D78" w:rsidRDefault="00B82FC9" w:rsidP="00DB2D78">
      <w:pPr>
        <w:shd w:val="clear" w:color="auto" w:fill="FFFFFF"/>
        <w:spacing w:line="360" w:lineRule="auto"/>
        <w:ind w:right="83" w:firstLine="788"/>
        <w:jc w:val="both"/>
        <w:rPr>
          <w:color w:val="000000"/>
          <w:spacing w:val="-2"/>
          <w:sz w:val="28"/>
          <w:szCs w:val="28"/>
        </w:rPr>
      </w:pPr>
      <w:r w:rsidRPr="00DB2D78">
        <w:rPr>
          <w:color w:val="000000"/>
          <w:spacing w:val="-2"/>
          <w:sz w:val="28"/>
          <w:szCs w:val="28"/>
        </w:rPr>
        <w:t>Далее рассчитываем налог на прибыль (</w:t>
      </w:r>
      <w:r w:rsidRPr="00DB2D78">
        <w:rPr>
          <w:iCs/>
          <w:color w:val="000000"/>
          <w:spacing w:val="-2"/>
          <w:sz w:val="28"/>
          <w:szCs w:val="28"/>
        </w:rPr>
        <w:t>Н</w:t>
      </w:r>
      <w:r w:rsidRPr="00DB2D78">
        <w:rPr>
          <w:iCs/>
          <w:color w:val="000000"/>
          <w:spacing w:val="-2"/>
          <w:sz w:val="28"/>
          <w:szCs w:val="28"/>
          <w:vertAlign w:val="subscript"/>
        </w:rPr>
        <w:t>пр</w:t>
      </w:r>
      <w:r w:rsidRPr="00DB2D78">
        <w:rPr>
          <w:color w:val="000000"/>
          <w:spacing w:val="-2"/>
          <w:sz w:val="28"/>
          <w:szCs w:val="28"/>
        </w:rPr>
        <w:t>), ко</w:t>
      </w:r>
      <w:r w:rsidRPr="00DB2D78">
        <w:rPr>
          <w:color w:val="000000"/>
          <w:spacing w:val="-2"/>
          <w:sz w:val="28"/>
          <w:szCs w:val="28"/>
        </w:rPr>
        <w:softHyphen/>
        <w:t>торый принят в размере 24% от налогооблагаемой прибыли.</w:t>
      </w:r>
    </w:p>
    <w:p w:rsidR="00B82FC9" w:rsidRPr="00DB2D78" w:rsidRDefault="00B82FC9" w:rsidP="00DB2D78">
      <w:pPr>
        <w:shd w:val="clear" w:color="auto" w:fill="FFFFFF"/>
        <w:spacing w:line="360" w:lineRule="auto"/>
        <w:ind w:left="48" w:firstLine="803"/>
        <w:jc w:val="both"/>
        <w:rPr>
          <w:color w:val="000000"/>
          <w:spacing w:val="-4"/>
          <w:sz w:val="28"/>
          <w:szCs w:val="28"/>
        </w:rPr>
      </w:pPr>
      <w:r w:rsidRPr="00DB2D78">
        <w:rPr>
          <w:i/>
          <w:iCs/>
          <w:color w:val="000000"/>
          <w:spacing w:val="1"/>
          <w:sz w:val="28"/>
          <w:szCs w:val="28"/>
        </w:rPr>
        <w:t>Чистая</w:t>
      </w:r>
      <w:r w:rsidRPr="00DB2D78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B2D78">
        <w:rPr>
          <w:i/>
          <w:iCs/>
          <w:color w:val="000000"/>
          <w:spacing w:val="1"/>
          <w:sz w:val="28"/>
          <w:szCs w:val="28"/>
        </w:rPr>
        <w:t>прибыль</w:t>
      </w:r>
      <w:r w:rsidRPr="00DB2D78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B2D78">
        <w:rPr>
          <w:iCs/>
          <w:color w:val="000000"/>
          <w:spacing w:val="1"/>
          <w:sz w:val="28"/>
          <w:szCs w:val="28"/>
        </w:rPr>
        <w:t>(П</w:t>
      </w:r>
      <w:r w:rsidRPr="00DB2D78">
        <w:rPr>
          <w:iCs/>
          <w:color w:val="000000"/>
          <w:spacing w:val="1"/>
          <w:sz w:val="28"/>
          <w:szCs w:val="28"/>
          <w:vertAlign w:val="subscript"/>
        </w:rPr>
        <w:t>ч</w:t>
      </w:r>
      <w:r w:rsidRPr="00DB2D78">
        <w:rPr>
          <w:iCs/>
          <w:color w:val="000000"/>
          <w:spacing w:val="1"/>
          <w:sz w:val="28"/>
          <w:szCs w:val="28"/>
        </w:rPr>
        <w:t>)</w:t>
      </w:r>
      <w:r w:rsidRPr="00DB2D78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DB2D78">
        <w:rPr>
          <w:color w:val="000000"/>
          <w:spacing w:val="1"/>
          <w:sz w:val="28"/>
          <w:szCs w:val="28"/>
        </w:rPr>
        <w:t xml:space="preserve">строительной организации - это та </w:t>
      </w:r>
      <w:r w:rsidRPr="00DB2D78">
        <w:rPr>
          <w:color w:val="000000"/>
          <w:spacing w:val="-1"/>
          <w:sz w:val="28"/>
          <w:szCs w:val="28"/>
        </w:rPr>
        <w:t xml:space="preserve">прибыль, которая остается в распоряжении предприятия после </w:t>
      </w:r>
      <w:r w:rsidRPr="00DB2D78">
        <w:rPr>
          <w:color w:val="000000"/>
          <w:spacing w:val="-4"/>
          <w:sz w:val="28"/>
          <w:szCs w:val="28"/>
        </w:rPr>
        <w:t xml:space="preserve">уплаты налога на прибыль: </w:t>
      </w:r>
    </w:p>
    <w:p w:rsidR="00B82FC9" w:rsidRPr="00DB2D78" w:rsidRDefault="00B82FC9" w:rsidP="00DB2D78">
      <w:pPr>
        <w:shd w:val="clear" w:color="auto" w:fill="FFFFFF"/>
        <w:spacing w:line="360" w:lineRule="auto"/>
        <w:ind w:left="48" w:firstLine="803"/>
        <w:jc w:val="center"/>
        <w:rPr>
          <w:color w:val="000000"/>
          <w:spacing w:val="-4"/>
          <w:sz w:val="28"/>
          <w:szCs w:val="28"/>
        </w:rPr>
      </w:pPr>
      <w:r w:rsidRPr="00DB2D78">
        <w:rPr>
          <w:color w:val="000000"/>
          <w:spacing w:val="-4"/>
          <w:position w:val="-12"/>
          <w:sz w:val="28"/>
          <w:szCs w:val="28"/>
        </w:rPr>
        <w:object w:dxaOrig="4959" w:dyaOrig="360">
          <v:shape id="_x0000_i1028" type="#_x0000_t75" style="width:248.25pt;height:18pt" o:ole="">
            <v:imagedata r:id="rId9" o:title=""/>
          </v:shape>
          <o:OLEObject Type="Embed" ProgID="Equation.3" ShapeID="_x0000_i1028" DrawAspect="Content" ObjectID="_1459423375" r:id="rId10"/>
        </w:object>
      </w:r>
    </w:p>
    <w:p w:rsidR="00B82FC9" w:rsidRPr="00DB2D78" w:rsidRDefault="00B82FC9" w:rsidP="00DB2D78">
      <w:pPr>
        <w:shd w:val="clear" w:color="auto" w:fill="FFFFFF"/>
        <w:spacing w:line="360" w:lineRule="auto"/>
        <w:ind w:left="48" w:firstLine="803"/>
        <w:jc w:val="both"/>
        <w:rPr>
          <w:color w:val="000000"/>
          <w:spacing w:val="-4"/>
          <w:sz w:val="28"/>
          <w:szCs w:val="28"/>
        </w:rPr>
      </w:pPr>
      <w:r w:rsidRPr="00DB2D78">
        <w:rPr>
          <w:color w:val="000000"/>
          <w:spacing w:val="-4"/>
          <w:sz w:val="28"/>
          <w:szCs w:val="28"/>
        </w:rPr>
        <w:t xml:space="preserve">где </w:t>
      </w:r>
      <w:r w:rsidRPr="00DB2D78">
        <w:rPr>
          <w:color w:val="000000"/>
          <w:spacing w:val="-4"/>
          <w:position w:val="-12"/>
          <w:sz w:val="28"/>
          <w:szCs w:val="28"/>
        </w:rPr>
        <w:object w:dxaOrig="4880" w:dyaOrig="360">
          <v:shape id="_x0000_i1029" type="#_x0000_t75" style="width:243.75pt;height:18pt" o:ole="">
            <v:imagedata r:id="rId11" o:title=""/>
          </v:shape>
          <o:OLEObject Type="Embed" ProgID="Equation.3" ShapeID="_x0000_i1029" DrawAspect="Content" ObjectID="_1459423376" r:id="rId12"/>
        </w:object>
      </w:r>
      <w:r w:rsidRPr="00DB2D78">
        <w:rPr>
          <w:color w:val="000000"/>
          <w:spacing w:val="-4"/>
          <w:sz w:val="28"/>
          <w:szCs w:val="28"/>
        </w:rPr>
        <w:t>- налог на прибыль.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Перспективы развития любой организации во многом зависят от принятого ее собственником порядка распределения прибыли, остающейся в распоряжении после уплаты налогов и обязательных платежей, то есть чистой прибыли.</w:t>
      </w:r>
    </w:p>
    <w:p w:rsidR="00B32995" w:rsidRPr="00DB2D78" w:rsidRDefault="00B32995" w:rsidP="00DB2D78">
      <w:pPr>
        <w:pStyle w:val="a5"/>
        <w:spacing w:line="360" w:lineRule="auto"/>
        <w:jc w:val="both"/>
        <w:rPr>
          <w:rFonts w:eastAsia="Batang"/>
        </w:rPr>
      </w:pPr>
      <w:r w:rsidRPr="00DB2D78">
        <w:rPr>
          <w:rFonts w:eastAsia="Batang"/>
        </w:rPr>
        <w:t>В современных условиях только прибыль является условием развития предприятия и коллектива его работников. За счет прибыли формируются все фонды, предусмотренные уставом организации, проводится реконструкция, техническое перевооружение, внедрение научно- технических достижений, решаются социальные программы.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Чистая прибыль остается в распоряжении предприятия и может распределяться по следующим направлениям: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затраты капитального характера по улучшению качества продукции, совершенствованию технологии и организации производства – 25%;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затраты на финансирование прироста собственных оборотных средств, а также возмещения их недостатка -18%;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затраты на приобретение новых основных фондов-15%;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затраты по добровольному страхованию имущества предприятия -10%;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формирование фонда социального развития -6%;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расходы на материальное поощрение, премирование, единовре-менное пособие работникам организации -2%;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расходы на бесплатное питание, лечение для работников -3%;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затраты на подготовку и повышение квалификации кадров -1%;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погашение кредитов банков и процентам по ним -1,5%;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формирование резервного фонда -3,5%;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 формирование фонда дивидендов -8%.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дивидендов определяется исходя из заданной ставки дивиденда (С</w:t>
      </w:r>
      <w:r w:rsidRPr="00DB2D78">
        <w:rPr>
          <w:rFonts w:eastAsia="Batang"/>
          <w:sz w:val="28"/>
          <w:szCs w:val="28"/>
          <w:vertAlign w:val="subscript"/>
        </w:rPr>
        <w:sym w:font="Symbol" w:char="F0B6"/>
      </w:r>
      <w:r w:rsidRPr="00DB2D78">
        <w:rPr>
          <w:rFonts w:eastAsia="Batang"/>
          <w:sz w:val="28"/>
          <w:szCs w:val="28"/>
        </w:rPr>
        <w:t>) в размере30%.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Дивиденд- это часть прибыли, приходящаяся на одну акцию.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Акция - ценная бумага, выпускаемая акционерным обществом и удостоверяющая право собственности на долю в уставном капитале общества.</w:t>
      </w:r>
    </w:p>
    <w:p w:rsidR="00B32995" w:rsidRPr="00DB2D78" w:rsidRDefault="00B32995" w:rsidP="00DB2D78">
      <w:pPr>
        <w:pStyle w:val="a5"/>
        <w:spacing w:line="360" w:lineRule="auto"/>
        <w:rPr>
          <w:rFonts w:eastAsia="Batang"/>
        </w:rPr>
      </w:pPr>
      <w:r w:rsidRPr="00DB2D78">
        <w:rPr>
          <w:rFonts w:eastAsia="Batang"/>
        </w:rPr>
        <w:t>Ставка дивиденда (%) рассчитывается по формуле: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</w:t>
      </w:r>
      <w:r w:rsidRPr="00DB2D78">
        <w:rPr>
          <w:rFonts w:eastAsia="Batang"/>
          <w:sz w:val="28"/>
          <w:szCs w:val="28"/>
          <w:vertAlign w:val="subscript"/>
        </w:rPr>
        <w:sym w:font="Symbol" w:char="F0B6"/>
      </w:r>
      <w:r w:rsidRPr="00DB2D78">
        <w:rPr>
          <w:rFonts w:eastAsia="Batang"/>
          <w:sz w:val="28"/>
          <w:szCs w:val="28"/>
        </w:rPr>
        <w:t xml:space="preserve"> =(М</w:t>
      </w:r>
      <w:r w:rsidRPr="00DB2D78">
        <w:rPr>
          <w:rFonts w:eastAsia="Batang"/>
          <w:sz w:val="28"/>
          <w:szCs w:val="28"/>
          <w:vertAlign w:val="subscript"/>
        </w:rPr>
        <w:sym w:font="Symbol" w:char="F0B6"/>
      </w:r>
      <w:r w:rsidRPr="00DB2D78">
        <w:rPr>
          <w:rFonts w:eastAsia="Batang"/>
          <w:sz w:val="28"/>
          <w:szCs w:val="28"/>
        </w:rPr>
        <w:t>/УК)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100,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Где М</w:t>
      </w:r>
      <w:r w:rsidRPr="00DB2D78">
        <w:rPr>
          <w:rFonts w:eastAsia="Batang"/>
          <w:sz w:val="28"/>
          <w:szCs w:val="28"/>
          <w:vertAlign w:val="subscript"/>
        </w:rPr>
        <w:sym w:font="Symbol" w:char="F0B6"/>
      </w:r>
      <w:r w:rsidRPr="00DB2D78">
        <w:rPr>
          <w:rFonts w:eastAsia="Batang"/>
          <w:sz w:val="28"/>
          <w:szCs w:val="28"/>
          <w:vertAlign w:val="subscript"/>
        </w:rPr>
        <w:t xml:space="preserve"> </w:t>
      </w:r>
      <w:r w:rsidRPr="00DB2D78">
        <w:rPr>
          <w:rFonts w:eastAsia="Batang"/>
          <w:sz w:val="28"/>
          <w:szCs w:val="28"/>
        </w:rPr>
        <w:t>- масса (фонд) дивидендов;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       УК - уставной капитал строительной организации (принять в размере 300 тыс. р.).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</w:t>
      </w:r>
      <w:r w:rsidRPr="00DB2D78">
        <w:rPr>
          <w:rFonts w:eastAsia="Batang"/>
          <w:sz w:val="28"/>
          <w:szCs w:val="28"/>
          <w:vertAlign w:val="subscript"/>
        </w:rPr>
        <w:sym w:font="Symbol" w:char="F0B6"/>
      </w:r>
      <w:r w:rsidRPr="00DB2D78">
        <w:rPr>
          <w:rFonts w:eastAsia="Batang"/>
          <w:sz w:val="28"/>
          <w:szCs w:val="28"/>
        </w:rPr>
        <w:t xml:space="preserve">=30%, тогда 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М</w:t>
      </w:r>
      <w:r w:rsidRPr="00DB2D78">
        <w:rPr>
          <w:rFonts w:eastAsia="Batang"/>
          <w:sz w:val="28"/>
          <w:szCs w:val="28"/>
          <w:vertAlign w:val="subscript"/>
        </w:rPr>
        <w:sym w:font="Symbol" w:char="F0B6"/>
      </w:r>
      <w:r w:rsidRPr="00DB2D78">
        <w:rPr>
          <w:rFonts w:eastAsia="Batang"/>
          <w:sz w:val="28"/>
          <w:szCs w:val="28"/>
        </w:rPr>
        <w:t>=С</w:t>
      </w:r>
      <w:r w:rsidRPr="00DB2D78">
        <w:rPr>
          <w:rFonts w:eastAsia="Batang"/>
          <w:sz w:val="28"/>
          <w:szCs w:val="28"/>
          <w:vertAlign w:val="subscript"/>
        </w:rPr>
        <w:sym w:font="Symbol" w:char="F0B6"/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УК/100=30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300/100=90 тыс. 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Все направления расходования чистой прибыли условно можно разделить на две части – накопление и потребление. 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накопления используется на приобретение и строительство основных фондов производственного назначения и осуществление других капитальных вложений, которые не носят безвозвратный характер. Кроме того, за счет этого фонда финансируются расходы, которые носят безвозвратный характер: на проведение научно- исследовательских работ, на природоохранные мероприятия, расходы по выпуску ценных бумаг и др.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потребления используется на финансирование социальных нужд, материальное стимулирование работников ( за долголетний труд, в связи с юбилеем, на оказание материальной помощи, оплату путевок, лечения, медикаментов); на выплату дивидендов работникам и др. Расходы по этому фонду носят невозвратный характер.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накопления составляет: 1459,844 тыс.р.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потребления составляет: 875,907 тыс.р.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Так как фонд накопления составляет более 50%, то перспективы развития строительной организации на будущие годы высоки.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Обобщающим показателем для оценки уровня эффективности работы строительной организации являются показатели рентабельности.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Рентабельность- это относительный показатель прибыльности строительной организации.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-рентабельность производства (%), характеризующая эффектив-ность использования средств, затраченных на производство работ, продукции и услуг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both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Р </w:t>
      </w:r>
      <w:r w:rsidRPr="00DB2D78">
        <w:rPr>
          <w:rFonts w:eastAsia="Batang"/>
          <w:sz w:val="28"/>
          <w:szCs w:val="28"/>
          <w:vertAlign w:val="subscript"/>
        </w:rPr>
        <w:t>пр-ва</w:t>
      </w:r>
      <w:r w:rsidRPr="00DB2D78">
        <w:rPr>
          <w:rFonts w:eastAsia="Batang"/>
          <w:sz w:val="28"/>
          <w:szCs w:val="28"/>
        </w:rPr>
        <w:t xml:space="preserve">  =( П</w:t>
      </w:r>
      <w:r w:rsidRPr="00DB2D78">
        <w:rPr>
          <w:rFonts w:eastAsia="Batang"/>
          <w:i/>
          <w:iCs/>
          <w:sz w:val="28"/>
          <w:szCs w:val="28"/>
          <w:vertAlign w:val="subscript"/>
        </w:rPr>
        <w:t>вал</w:t>
      </w:r>
      <w:r w:rsidRPr="00DB2D78">
        <w:rPr>
          <w:rFonts w:eastAsia="Batang"/>
          <w:sz w:val="28"/>
          <w:szCs w:val="28"/>
        </w:rPr>
        <w:t xml:space="preserve"> /С )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100,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Р </w:t>
      </w:r>
      <w:r w:rsidRPr="00DB2D78">
        <w:rPr>
          <w:rFonts w:eastAsia="Batang"/>
          <w:sz w:val="28"/>
          <w:szCs w:val="28"/>
          <w:vertAlign w:val="subscript"/>
        </w:rPr>
        <w:t>пр-ва</w:t>
      </w:r>
      <w:r w:rsidRPr="00DB2D78">
        <w:rPr>
          <w:rFonts w:eastAsia="Batang"/>
          <w:sz w:val="28"/>
          <w:szCs w:val="28"/>
        </w:rPr>
        <w:t xml:space="preserve">  = (3152,207 /15047.793)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100=20.9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Style w:val="a5"/>
        <w:spacing w:line="360" w:lineRule="auto"/>
        <w:rPr>
          <w:rFonts w:eastAsia="Batang"/>
        </w:rPr>
      </w:pPr>
      <w:r w:rsidRPr="00DB2D78">
        <w:rPr>
          <w:rFonts w:eastAsia="Batang"/>
        </w:rPr>
        <w:t xml:space="preserve">-рентабельность продукции (%), характеризующая выгодность или доходность конкретного вида продукции (работ, услуг), 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</w:t>
      </w:r>
      <w:r w:rsidRPr="00DB2D78">
        <w:rPr>
          <w:rFonts w:eastAsia="Batang"/>
          <w:sz w:val="28"/>
          <w:szCs w:val="28"/>
          <w:vertAlign w:val="subscript"/>
        </w:rPr>
        <w:t>прод</w:t>
      </w:r>
      <w:r w:rsidRPr="00DB2D78">
        <w:rPr>
          <w:rFonts w:eastAsia="Batang"/>
          <w:sz w:val="28"/>
          <w:szCs w:val="28"/>
        </w:rPr>
        <w:t>=(П</w:t>
      </w:r>
      <w:r w:rsidRPr="00DB2D78">
        <w:rPr>
          <w:rFonts w:eastAsia="Batang"/>
          <w:i/>
          <w:iCs/>
          <w:sz w:val="28"/>
          <w:szCs w:val="28"/>
          <w:vertAlign w:val="subscript"/>
        </w:rPr>
        <w:t>вал</w:t>
      </w:r>
      <w:r w:rsidRPr="00DB2D78">
        <w:rPr>
          <w:rFonts w:eastAsia="Batang"/>
          <w:sz w:val="28"/>
          <w:szCs w:val="28"/>
        </w:rPr>
        <w:t>/В )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</w:t>
      </w:r>
      <w:r w:rsidRPr="00DB2D78">
        <w:rPr>
          <w:rFonts w:eastAsia="Batang"/>
          <w:sz w:val="28"/>
          <w:szCs w:val="28"/>
          <w:vertAlign w:val="subscript"/>
        </w:rPr>
        <w:t>прод</w:t>
      </w:r>
      <w:r w:rsidRPr="00DB2D78">
        <w:rPr>
          <w:rFonts w:eastAsia="Batang"/>
          <w:sz w:val="28"/>
          <w:szCs w:val="28"/>
        </w:rPr>
        <w:t xml:space="preserve"> = (3152,207 /18200)</w:t>
      </w:r>
      <w:r w:rsidRPr="00DB2D78">
        <w:rPr>
          <w:rFonts w:eastAsia="Batang"/>
          <w:sz w:val="28"/>
          <w:szCs w:val="28"/>
        </w:rPr>
        <w:sym w:font="Symbol" w:char="F0D7"/>
      </w:r>
      <w:r w:rsidRPr="00DB2D78">
        <w:rPr>
          <w:rFonts w:eastAsia="Batang"/>
          <w:sz w:val="28"/>
          <w:szCs w:val="28"/>
        </w:rPr>
        <w:t>100=17.3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10.Выводы.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Чистая прибыль (П ) строительной организации составит 2335,751 тыс.р.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накопления составляет:1459,844 тыс.р.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Фонд потребления составляет: 875,907 тыс.р.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Так как фонд накопления составляет более 50%, то перспективы развития строительной организации на будущие годы высоки.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Рентабельность производства (%), характеризующая эффективность использования средств, затраченных на производство работ, продукции и услуг составит 20,9%.</w:t>
      </w:r>
    </w:p>
    <w:p w:rsidR="00B32995" w:rsidRPr="00DB2D78" w:rsidRDefault="00B32995" w:rsidP="00DB2D78">
      <w:pPr>
        <w:tabs>
          <w:tab w:val="left" w:pos="4040"/>
        </w:tabs>
        <w:spacing w:line="360" w:lineRule="auto"/>
        <w:ind w:firstLine="540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Рентабельность продукции (%), характеризующая выгодность или доходность конкретного вида продукции ( работ, услуг ) составит 17,3%.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pageBreakBefore/>
        <w:spacing w:line="360" w:lineRule="auto"/>
        <w:ind w:firstLine="539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11.Список литературы.</w:t>
      </w: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left="444" w:hanging="28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1. Ивашенцева Т.А. Современные тенденции в деятельности строительных организаций Сибири/ Т.А. Ивашенцева, А.В. Пипкин// Изв. Вузов. Строительство.-1999.-№9.-с.55-59.</w:t>
      </w:r>
    </w:p>
    <w:p w:rsidR="00B32995" w:rsidRPr="00DB2D78" w:rsidRDefault="00B32995" w:rsidP="00DB2D78">
      <w:pPr>
        <w:spacing w:line="360" w:lineRule="auto"/>
        <w:ind w:left="444" w:hanging="28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2. О государственной поддержке малого предпринимательства в Российской Федерации. Федеральный закон Российской Федерации. Принят государственной думой 12 мая 1995 года// Экономика и жизнь.-1995.-№25.-с.31;№26.-с.19.</w:t>
      </w:r>
    </w:p>
    <w:p w:rsidR="00B32995" w:rsidRPr="00DB2D78" w:rsidRDefault="00B32995" w:rsidP="00DB2D78">
      <w:pPr>
        <w:spacing w:line="360" w:lineRule="auto"/>
        <w:ind w:left="444" w:hanging="28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3. Экономика строительства: Учеб. / Под общей ред. И.С.Степанова.-3-е изд., доп. и перераб.- М.: Юрайт- Издат,-2004.-602.</w:t>
      </w:r>
    </w:p>
    <w:p w:rsidR="00B32995" w:rsidRPr="00DB2D78" w:rsidRDefault="00B32995" w:rsidP="00DB2D78">
      <w:pPr>
        <w:spacing w:line="360" w:lineRule="auto"/>
        <w:ind w:left="444" w:hanging="28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4. Экономика строительного предприятия : Учеб. Пособие/ В.В.Бузырев, Т.А. Ивашенцева, А.Г. Кузьминский, А.И. Щербаков.- Новосибирск: НГАСУ, 1998.- 312с.</w:t>
      </w:r>
    </w:p>
    <w:p w:rsidR="00B32995" w:rsidRPr="00DB2D78" w:rsidRDefault="00B32995" w:rsidP="00DB2D78">
      <w:pPr>
        <w:spacing w:line="360" w:lineRule="auto"/>
        <w:ind w:left="444" w:hanging="288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 xml:space="preserve">5. Экономическая политика в 2004 году: поиск модели консолидации//Вопросы экономики.-2005.-№1.-с4. </w:t>
      </w: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816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  <w:lang w:val="en-US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b/>
          <w:sz w:val="28"/>
          <w:szCs w:val="28"/>
        </w:rPr>
      </w:pPr>
      <w:r w:rsidRPr="00DB2D78">
        <w:rPr>
          <w:rFonts w:eastAsia="Batang"/>
          <w:b/>
          <w:sz w:val="28"/>
          <w:szCs w:val="28"/>
        </w:rPr>
        <w:t>Содержание.</w:t>
      </w: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spacing w:line="360" w:lineRule="auto"/>
        <w:ind w:firstLine="540"/>
        <w:jc w:val="center"/>
        <w:rPr>
          <w:rFonts w:eastAsia="Batang"/>
          <w:sz w:val="28"/>
          <w:szCs w:val="28"/>
        </w:rPr>
      </w:pP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Цель и задачи курсовой работы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2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Введение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2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Исходные данные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4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Общая характеристика строительной организации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4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Расчет численности работающих и затрат на оплату труда Составление структуры строительной организации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4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Расчет стоимости основных производственных фондов и амортизационных отчислений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9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Расчет потребности в оборотных средствах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12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Расчет себестоимости продукции (работ, услуг)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13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Расчет прибыли и уровня рентабельности строительной организации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15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Выводы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19</w:t>
      </w:r>
    </w:p>
    <w:p w:rsidR="00B32995" w:rsidRPr="00DB2D78" w:rsidRDefault="00B32995" w:rsidP="00DB2D78">
      <w:pPr>
        <w:numPr>
          <w:ilvl w:val="0"/>
          <w:numId w:val="2"/>
        </w:numPr>
        <w:spacing w:line="360" w:lineRule="auto"/>
        <w:rPr>
          <w:rFonts w:eastAsia="Batang"/>
          <w:sz w:val="28"/>
          <w:szCs w:val="28"/>
        </w:rPr>
      </w:pPr>
      <w:r w:rsidRPr="00DB2D78">
        <w:rPr>
          <w:rFonts w:eastAsia="Batang"/>
          <w:sz w:val="28"/>
          <w:szCs w:val="28"/>
        </w:rPr>
        <w:t>Список литературы</w:t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</w:r>
      <w:r w:rsidRPr="00DB2D78">
        <w:rPr>
          <w:rFonts w:eastAsia="Batang"/>
          <w:sz w:val="28"/>
          <w:szCs w:val="28"/>
        </w:rPr>
        <w:tab/>
        <w:t>20</w:t>
      </w:r>
      <w:bookmarkStart w:id="0" w:name="_GoBack"/>
      <w:bookmarkEnd w:id="0"/>
    </w:p>
    <w:sectPr w:rsidR="00B32995" w:rsidRPr="00DB2D78">
      <w:pgSz w:w="11906" w:h="16838"/>
      <w:pgMar w:top="1134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5930"/>
    <w:multiLevelType w:val="hybridMultilevel"/>
    <w:tmpl w:val="BEFE8864"/>
    <w:lvl w:ilvl="0" w:tplc="53428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SOCPEUR" w:hAnsi="ISOCPEU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47838"/>
    <w:multiLevelType w:val="hybridMultilevel"/>
    <w:tmpl w:val="29D43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FC9"/>
    <w:rsid w:val="00A35150"/>
    <w:rsid w:val="00B32995"/>
    <w:rsid w:val="00B32C89"/>
    <w:rsid w:val="00B82FC9"/>
    <w:rsid w:val="00C12746"/>
    <w:rsid w:val="00CA3C08"/>
    <w:rsid w:val="00DB0ABF"/>
    <w:rsid w:val="00DB2D78"/>
    <w:rsid w:val="00EA3C97"/>
    <w:rsid w:val="00F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E806E4D7-EF51-4E51-9919-3AB054C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330"/>
        <w:tab w:val="right" w:pos="9355"/>
      </w:tabs>
      <w:outlineLvl w:val="0"/>
    </w:pPr>
    <w:rPr>
      <w:rFonts w:ascii="Batang" w:eastAsia="Batang" w:hAnsi="Batang" w:cs="Arial"/>
      <w:sz w:val="36"/>
      <w:szCs w:val="36"/>
    </w:rPr>
  </w:style>
  <w:style w:type="paragraph" w:styleId="2">
    <w:name w:val="heading 2"/>
    <w:basedOn w:val="a"/>
    <w:next w:val="a"/>
    <w:qFormat/>
    <w:pPr>
      <w:keepNext/>
      <w:ind w:firstLine="54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atang" w:eastAsia="Batang" w:hAnsi="Batang" w:cs="Arial"/>
      <w:b/>
      <w:i/>
      <w:sz w:val="5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tabs>
        <w:tab w:val="left" w:pos="4040"/>
      </w:tabs>
      <w:ind w:firstLine="540"/>
    </w:pPr>
    <w:rPr>
      <w:sz w:val="28"/>
      <w:szCs w:val="28"/>
    </w:rPr>
  </w:style>
  <w:style w:type="paragraph" w:styleId="a6">
    <w:name w:val="Body Text"/>
    <w:basedOn w:val="a"/>
    <w:pPr>
      <w:jc w:val="center"/>
    </w:pPr>
    <w:rPr>
      <w:rFonts w:ascii="ISOCPEUR" w:hAnsi="ISOCPEUR"/>
      <w:sz w:val="32"/>
      <w:szCs w:val="28"/>
    </w:rPr>
  </w:style>
  <w:style w:type="paragraph" w:styleId="20">
    <w:name w:val="Body Text Indent 2"/>
    <w:basedOn w:val="a"/>
    <w:pPr>
      <w:ind w:firstLine="540"/>
      <w:jc w:val="center"/>
    </w:pPr>
    <w:rPr>
      <w:rFonts w:ascii="ISOCPEUR" w:hAnsi="ISOCPEUR"/>
      <w:sz w:val="28"/>
      <w:szCs w:val="28"/>
    </w:rPr>
  </w:style>
  <w:style w:type="paragraph" w:styleId="30">
    <w:name w:val="Body Text Indent 3"/>
    <w:basedOn w:val="a"/>
    <w:pPr>
      <w:tabs>
        <w:tab w:val="left" w:pos="4040"/>
      </w:tabs>
      <w:ind w:firstLine="540"/>
      <w:jc w:val="center"/>
    </w:pPr>
    <w:rPr>
      <w:rFonts w:ascii="Batang" w:eastAsia="Batang" w:hAnsi="Batang" w:cs="Arial"/>
      <w:b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Архитектурно-Строительный Университет</vt:lpstr>
    </vt:vector>
  </TitlesOfParts>
  <Company>Inc.</Company>
  <LinksUpToDate>false</LinksUpToDate>
  <CharactersWithSpaces>24485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Архитектурно-Строительный Университет</dc:title>
  <dc:subject/>
  <dc:creator>Черных А С</dc:creator>
  <cp:keywords/>
  <dc:description/>
  <cp:lastModifiedBy>admin</cp:lastModifiedBy>
  <cp:revision>2</cp:revision>
  <cp:lastPrinted>2004-12-29T12:19:00Z</cp:lastPrinted>
  <dcterms:created xsi:type="dcterms:W3CDTF">2014-04-19T11:36:00Z</dcterms:created>
  <dcterms:modified xsi:type="dcterms:W3CDTF">2014-04-19T11:36:00Z</dcterms:modified>
</cp:coreProperties>
</file>