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A5" w:rsidRDefault="003141A5" w:rsidP="005C76AC">
      <w:pPr>
        <w:jc w:val="center"/>
        <w:rPr>
          <w:sz w:val="32"/>
          <w:szCs w:val="32"/>
        </w:rPr>
      </w:pPr>
    </w:p>
    <w:p w:rsidR="005C76AC" w:rsidRPr="00F237D1" w:rsidRDefault="005C76AC" w:rsidP="005C76AC">
      <w:pPr>
        <w:jc w:val="center"/>
        <w:rPr>
          <w:sz w:val="32"/>
          <w:szCs w:val="32"/>
        </w:rPr>
      </w:pPr>
      <w:r w:rsidRPr="00F237D1">
        <w:rPr>
          <w:sz w:val="32"/>
          <w:szCs w:val="32"/>
        </w:rPr>
        <w:t>Санкт-Петербургский Торгово-Экономический институт</w:t>
      </w: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rPr>
          <w:sz w:val="28"/>
          <w:szCs w:val="28"/>
        </w:rPr>
      </w:pPr>
    </w:p>
    <w:p w:rsidR="005C76AC" w:rsidRPr="005C76AC" w:rsidRDefault="005C76AC" w:rsidP="005C76AC">
      <w:pPr>
        <w:tabs>
          <w:tab w:val="left" w:pos="2220"/>
        </w:tabs>
        <w:jc w:val="center"/>
        <w:rPr>
          <w:i/>
          <w:sz w:val="96"/>
          <w:szCs w:val="96"/>
        </w:rPr>
      </w:pPr>
    </w:p>
    <w:p w:rsidR="005C76AC" w:rsidRPr="005C76AC" w:rsidRDefault="005C76AC">
      <w:pPr>
        <w:rPr>
          <w:i/>
          <w:sz w:val="96"/>
          <w:szCs w:val="96"/>
        </w:rPr>
      </w:pPr>
    </w:p>
    <w:p w:rsidR="005C76AC" w:rsidRPr="005C76AC" w:rsidRDefault="005C76AC" w:rsidP="005C76AC">
      <w:pPr>
        <w:tabs>
          <w:tab w:val="left" w:pos="2220"/>
        </w:tabs>
        <w:rPr>
          <w:i/>
          <w:sz w:val="96"/>
          <w:szCs w:val="96"/>
        </w:rPr>
      </w:pPr>
      <w:r>
        <w:rPr>
          <w:sz w:val="96"/>
          <w:szCs w:val="96"/>
        </w:rPr>
        <w:tab/>
      </w:r>
      <w:r w:rsidRPr="005C76AC">
        <w:rPr>
          <w:i/>
          <w:sz w:val="96"/>
          <w:szCs w:val="96"/>
        </w:rPr>
        <w:t>РЕФЕРАТ</w:t>
      </w:r>
    </w:p>
    <w:p w:rsidR="005C76AC" w:rsidRPr="005C76AC" w:rsidRDefault="005C76AC" w:rsidP="005C76AC">
      <w:pPr>
        <w:tabs>
          <w:tab w:val="left" w:pos="2460"/>
        </w:tabs>
        <w:rPr>
          <w:sz w:val="44"/>
          <w:szCs w:val="44"/>
        </w:rPr>
      </w:pPr>
    </w:p>
    <w:p w:rsidR="005C76AC" w:rsidRPr="000913F3" w:rsidRDefault="005C76AC" w:rsidP="00C677E3">
      <w:pPr>
        <w:tabs>
          <w:tab w:val="left" w:pos="3460"/>
          <w:tab w:val="left" w:pos="390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Тема</w:t>
      </w:r>
      <w:r w:rsidRPr="000913F3">
        <w:rPr>
          <w:sz w:val="44"/>
          <w:szCs w:val="44"/>
        </w:rPr>
        <w:t>:</w:t>
      </w:r>
      <w:r>
        <w:rPr>
          <w:sz w:val="44"/>
          <w:szCs w:val="44"/>
        </w:rPr>
        <w:t xml:space="preserve"> </w:t>
      </w:r>
      <w:r w:rsidR="00C677E3">
        <w:rPr>
          <w:sz w:val="44"/>
          <w:szCs w:val="44"/>
        </w:rPr>
        <w:t>Мировой рынок зерна</w:t>
      </w:r>
    </w:p>
    <w:p w:rsidR="005C76AC" w:rsidRPr="005C76AC" w:rsidRDefault="005C76AC" w:rsidP="005C76AC">
      <w:pPr>
        <w:tabs>
          <w:tab w:val="left" w:pos="3900"/>
        </w:tabs>
        <w:jc w:val="center"/>
        <w:rPr>
          <w:sz w:val="40"/>
          <w:szCs w:val="40"/>
        </w:rPr>
      </w:pPr>
    </w:p>
    <w:p w:rsidR="005C76AC" w:rsidRPr="005C76AC" w:rsidRDefault="005C76AC" w:rsidP="005C76AC">
      <w:pPr>
        <w:tabs>
          <w:tab w:val="left" w:pos="5200"/>
        </w:tabs>
        <w:jc w:val="right"/>
        <w:rPr>
          <w:sz w:val="40"/>
          <w:szCs w:val="40"/>
        </w:rPr>
      </w:pPr>
      <w:r>
        <w:rPr>
          <w:sz w:val="40"/>
          <w:szCs w:val="40"/>
        </w:rPr>
        <w:t>Выполнил</w:t>
      </w:r>
      <w:r>
        <w:rPr>
          <w:sz w:val="40"/>
          <w:szCs w:val="40"/>
          <w:lang w:val="en-US"/>
        </w:rPr>
        <w:t>:</w:t>
      </w:r>
      <w:r>
        <w:rPr>
          <w:sz w:val="40"/>
          <w:szCs w:val="40"/>
        </w:rPr>
        <w:t xml:space="preserve"> студент 333гр.</w:t>
      </w:r>
    </w:p>
    <w:p w:rsidR="005C76AC" w:rsidRPr="005C76AC" w:rsidRDefault="005C76AC" w:rsidP="005C76AC">
      <w:pPr>
        <w:tabs>
          <w:tab w:val="left" w:pos="3320"/>
          <w:tab w:val="center" w:pos="4677"/>
        </w:tabs>
        <w:jc w:val="right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Лебедев Д.А.</w:t>
      </w: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5C76AC" w:rsidRPr="005C76AC" w:rsidRDefault="005C76AC" w:rsidP="005C76AC">
      <w:pPr>
        <w:rPr>
          <w:sz w:val="40"/>
          <w:szCs w:val="40"/>
        </w:rPr>
      </w:pPr>
    </w:p>
    <w:p w:rsidR="009301BA" w:rsidRPr="005C76AC" w:rsidRDefault="009301BA" w:rsidP="00F237D1">
      <w:pPr>
        <w:tabs>
          <w:tab w:val="left" w:pos="18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Санкт-Петербург</w:t>
      </w:r>
      <w:r w:rsidR="00F237D1">
        <w:rPr>
          <w:sz w:val="40"/>
          <w:szCs w:val="40"/>
        </w:rPr>
        <w:t xml:space="preserve"> 2004</w:t>
      </w:r>
    </w:p>
    <w:p w:rsidR="009301BA" w:rsidRPr="004F4733" w:rsidRDefault="009301BA" w:rsidP="009301BA">
      <w:pPr>
        <w:pStyle w:val="a3"/>
        <w:tabs>
          <w:tab w:val="left" w:pos="2560"/>
        </w:tabs>
        <w:rPr>
          <w:rFonts w:ascii="Arial" w:hAnsi="Arial" w:cs="Arial"/>
          <w:b/>
          <w:bCs/>
          <w:color w:val="auto"/>
          <w:sz w:val="36"/>
          <w:szCs w:val="36"/>
        </w:rPr>
      </w:pPr>
    </w:p>
    <w:p w:rsidR="009301BA" w:rsidRPr="009B0089" w:rsidRDefault="009301BA" w:rsidP="009B0089">
      <w:pPr>
        <w:jc w:val="center"/>
        <w:rPr>
          <w:b/>
          <w:sz w:val="40"/>
          <w:szCs w:val="40"/>
        </w:rPr>
      </w:pPr>
      <w:r w:rsidRPr="009B0089">
        <w:rPr>
          <w:b/>
          <w:sz w:val="40"/>
          <w:szCs w:val="40"/>
        </w:rPr>
        <w:t>Содержание</w:t>
      </w:r>
    </w:p>
    <w:p w:rsidR="009301BA" w:rsidRPr="004F4733" w:rsidRDefault="009301BA" w:rsidP="009301BA">
      <w:pPr>
        <w:pStyle w:val="a3"/>
        <w:jc w:val="center"/>
        <w:rPr>
          <w:rFonts w:ascii="Tahoma" w:hAnsi="Tahoma" w:cs="Tahoma"/>
          <w:b/>
          <w:bCs/>
          <w:color w:val="auto"/>
          <w:sz w:val="36"/>
          <w:szCs w:val="36"/>
        </w:rPr>
      </w:pPr>
    </w:p>
    <w:p w:rsidR="009B0089" w:rsidRPr="009B0089" w:rsidRDefault="009B0089" w:rsidP="009B0089">
      <w:pPr>
        <w:numPr>
          <w:ilvl w:val="0"/>
          <w:numId w:val="3"/>
        </w:numPr>
        <w:tabs>
          <w:tab w:val="left" w:pos="1820"/>
        </w:tabs>
        <w:rPr>
          <w:sz w:val="40"/>
          <w:szCs w:val="40"/>
        </w:rPr>
      </w:pPr>
      <w:r w:rsidRPr="009B0089">
        <w:rPr>
          <w:sz w:val="40"/>
          <w:szCs w:val="40"/>
        </w:rPr>
        <w:t xml:space="preserve">Общие положения и основные тенденции </w:t>
      </w:r>
      <w:r>
        <w:rPr>
          <w:sz w:val="40"/>
          <w:szCs w:val="40"/>
        </w:rPr>
        <w:t xml:space="preserve">  </w:t>
      </w:r>
      <w:r w:rsidRPr="009B0089">
        <w:rPr>
          <w:sz w:val="40"/>
          <w:szCs w:val="40"/>
        </w:rPr>
        <w:t>развития</w:t>
      </w:r>
      <w:r>
        <w:rPr>
          <w:sz w:val="40"/>
          <w:szCs w:val="40"/>
        </w:rPr>
        <w:t xml:space="preserve">                          </w:t>
      </w:r>
      <w:r w:rsidR="00A6181F">
        <w:rPr>
          <w:sz w:val="40"/>
          <w:szCs w:val="40"/>
        </w:rPr>
        <w:t xml:space="preserve">                         стр.3</w:t>
      </w:r>
    </w:p>
    <w:p w:rsidR="009B0089" w:rsidRPr="009B0089" w:rsidRDefault="009B0089" w:rsidP="009B0089">
      <w:pPr>
        <w:rPr>
          <w:sz w:val="40"/>
          <w:szCs w:val="40"/>
        </w:rPr>
      </w:pPr>
    </w:p>
    <w:p w:rsidR="009B0089" w:rsidRPr="009B0089" w:rsidRDefault="009B0089" w:rsidP="009B0089">
      <w:pPr>
        <w:numPr>
          <w:ilvl w:val="0"/>
          <w:numId w:val="3"/>
        </w:numPr>
        <w:rPr>
          <w:sz w:val="40"/>
          <w:szCs w:val="40"/>
        </w:rPr>
      </w:pPr>
      <w:r w:rsidRPr="009B0089">
        <w:rPr>
          <w:sz w:val="40"/>
          <w:szCs w:val="40"/>
        </w:rPr>
        <w:t>Россия на мировом рынке зерна</w:t>
      </w:r>
      <w:r>
        <w:rPr>
          <w:sz w:val="40"/>
          <w:szCs w:val="40"/>
        </w:rPr>
        <w:t xml:space="preserve">           стр.</w:t>
      </w:r>
      <w:r w:rsidR="00A6181F">
        <w:rPr>
          <w:sz w:val="40"/>
          <w:szCs w:val="40"/>
        </w:rPr>
        <w:t>7</w:t>
      </w:r>
    </w:p>
    <w:p w:rsidR="009B0089" w:rsidRPr="009B0089" w:rsidRDefault="009B0089" w:rsidP="009B0089">
      <w:pPr>
        <w:rPr>
          <w:sz w:val="40"/>
          <w:szCs w:val="40"/>
        </w:rPr>
      </w:pPr>
    </w:p>
    <w:p w:rsidR="009B0089" w:rsidRPr="009B0089" w:rsidRDefault="009B0089" w:rsidP="009B0089">
      <w:pPr>
        <w:rPr>
          <w:sz w:val="40"/>
          <w:szCs w:val="40"/>
        </w:rPr>
      </w:pPr>
    </w:p>
    <w:p w:rsidR="009B0089" w:rsidRPr="009B0089" w:rsidRDefault="009B0089" w:rsidP="009B0089">
      <w:pPr>
        <w:numPr>
          <w:ilvl w:val="0"/>
          <w:numId w:val="3"/>
        </w:numPr>
        <w:rPr>
          <w:sz w:val="40"/>
          <w:szCs w:val="40"/>
        </w:rPr>
      </w:pPr>
      <w:r w:rsidRPr="009B0089">
        <w:rPr>
          <w:sz w:val="40"/>
          <w:szCs w:val="40"/>
        </w:rPr>
        <w:t>Динамика цен на зерно. Обзор мирового рынка зерновых на 29.04.2004</w:t>
      </w:r>
      <w:r>
        <w:rPr>
          <w:sz w:val="40"/>
          <w:szCs w:val="40"/>
        </w:rPr>
        <w:t xml:space="preserve">                          стр.</w:t>
      </w:r>
      <w:r w:rsidR="00A6181F">
        <w:rPr>
          <w:sz w:val="40"/>
          <w:szCs w:val="40"/>
        </w:rPr>
        <w:t>11</w:t>
      </w:r>
    </w:p>
    <w:p w:rsidR="009B0089" w:rsidRPr="009B0089" w:rsidRDefault="009B0089" w:rsidP="009B0089">
      <w:pPr>
        <w:rPr>
          <w:sz w:val="40"/>
          <w:szCs w:val="40"/>
        </w:rPr>
      </w:pPr>
    </w:p>
    <w:p w:rsidR="009B0089" w:rsidRPr="009B0089" w:rsidRDefault="009B0089" w:rsidP="009B0089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Заключение                  </w:t>
      </w:r>
      <w:r w:rsidR="00A6181F">
        <w:rPr>
          <w:sz w:val="40"/>
          <w:szCs w:val="40"/>
        </w:rPr>
        <w:t xml:space="preserve">                           стр.17</w:t>
      </w:r>
    </w:p>
    <w:p w:rsidR="009B0089" w:rsidRPr="009B0089" w:rsidRDefault="009B0089" w:rsidP="009B0089">
      <w:pPr>
        <w:rPr>
          <w:sz w:val="40"/>
          <w:szCs w:val="40"/>
        </w:rPr>
      </w:pPr>
    </w:p>
    <w:p w:rsidR="009B0089" w:rsidRPr="009B0089" w:rsidRDefault="009B0089" w:rsidP="009B0089">
      <w:pPr>
        <w:rPr>
          <w:sz w:val="40"/>
          <w:szCs w:val="40"/>
        </w:rPr>
      </w:pPr>
    </w:p>
    <w:p w:rsidR="009B0089" w:rsidRPr="009B0089" w:rsidRDefault="009B0089" w:rsidP="009B0089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Список использованной литературы    стр.</w:t>
      </w:r>
      <w:r w:rsidR="00A6181F">
        <w:rPr>
          <w:sz w:val="40"/>
          <w:szCs w:val="40"/>
        </w:rPr>
        <w:t>18</w:t>
      </w:r>
    </w:p>
    <w:p w:rsidR="009B0089" w:rsidRPr="009B0089" w:rsidRDefault="009B0089" w:rsidP="009B0089">
      <w:pPr>
        <w:rPr>
          <w:sz w:val="40"/>
          <w:szCs w:val="40"/>
        </w:rPr>
      </w:pPr>
    </w:p>
    <w:p w:rsidR="009A3881" w:rsidRPr="009B0089" w:rsidRDefault="009B0089" w:rsidP="009B0089">
      <w:pPr>
        <w:tabs>
          <w:tab w:val="left" w:pos="69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Pr="009A3881" w:rsidRDefault="009A3881" w:rsidP="009A3881">
      <w:pPr>
        <w:rPr>
          <w:sz w:val="40"/>
          <w:szCs w:val="40"/>
        </w:rPr>
      </w:pPr>
    </w:p>
    <w:p w:rsidR="009A3881" w:rsidRDefault="009A3881" w:rsidP="009A3881">
      <w:pPr>
        <w:tabs>
          <w:tab w:val="left" w:pos="190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9A3881" w:rsidRPr="006D2873" w:rsidRDefault="009A3881" w:rsidP="009A3881">
      <w:pPr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t>1.</w:t>
      </w:r>
      <w:r w:rsidRPr="006D2873">
        <w:rPr>
          <w:b/>
          <w:sz w:val="40"/>
          <w:szCs w:val="40"/>
        </w:rPr>
        <w:t>Общие положения и основные тенденции развития</w:t>
      </w:r>
    </w:p>
    <w:p w:rsidR="009A3881" w:rsidRPr="0099154F" w:rsidRDefault="009A3881" w:rsidP="009A3881">
      <w:pPr>
        <w:pStyle w:val="a3"/>
        <w:rPr>
          <w:sz w:val="32"/>
          <w:szCs w:val="32"/>
        </w:rPr>
      </w:pPr>
      <w:r w:rsidRPr="0099154F">
        <w:rPr>
          <w:sz w:val="32"/>
          <w:szCs w:val="32"/>
        </w:rPr>
        <w:t>Одна из главных глобальных проблем человечества – продовольственная проблема. В мировой системе хозяйствования она проявляется в нехватке продовольствия в отдельных регионах мира, прежде всего в развивающихся странах. Большую роль в продовольственном фонде государств играет зерновое хозяйство. Зерно является также главным продовольственным биржевым товаром, цены на большинство продовольственных товаров в определенной мере формируются в зависимости от цен на зерно. Состояние зернового рынка характеризует как мировую, так и национальную безопасность.</w:t>
      </w:r>
    </w:p>
    <w:p w:rsidR="009A3881" w:rsidRPr="0099154F" w:rsidRDefault="009A3881" w:rsidP="009A3881">
      <w:pPr>
        <w:pStyle w:val="a3"/>
        <w:rPr>
          <w:sz w:val="32"/>
          <w:szCs w:val="32"/>
        </w:rPr>
      </w:pPr>
      <w:r w:rsidRPr="0099154F">
        <w:rPr>
          <w:sz w:val="32"/>
          <w:szCs w:val="32"/>
        </w:rPr>
        <w:t>Распространенными зерновыми культурами являются пшеница, рис и так называемые серые хлеба – рожь, ячмень, овес, кукуруза и другие. В зерновом хозяйстве выращивание пшеницы рассматривается как специфическая отрасль, а торговля – как самостоятельный зерновой рынок. Производство зерна в мире при значительных колебаниях по годам имеет многолетнюю тенденцию роста. За сто лет (1895-1995 гг.) оно увеличилось в 8 раз. В 1991-1995 гг. по сравнению с 1961-1965 гг. возросло более чем в 2 раза. И начиная с 1995 года, стабилизировалось на уровне 1900 млн. тонн. Спады производства зерна, как правило, сопровождаются производственными кризисами, один из сильнейших – середины 70-х годов, когда на урожай зерновых повлияла неблагоприятная погода в Южной Азии, Европе, Северной Америке и бывшем Советском Союзе. Повышение цен на нефть ОПЕК в 1973 года повысило цены на энергию, удобрения, другие ресурсы сельскохозяйственного сектора, что повлияло на дальнейшее обострение мирового продовольственного кризиса. В связи с кризисом в октябре 1974 года была проведена Всемирная продовольственная конференция ООН, на которой был введен термин «продовольственная безопасность», сформулированы основные принципы продовольственной безопасности и показана необходимость государственного влияния на аграрный сектор экономики стран, особенно в производстве зерна. С середины 70-х до середины 80-х годов наблюдалось значительное улучшение ситуации на мировом рынке, зерновые запасы почти удвоились. Благодаря «зеленой революции» с 1950 года по 1984 год рост производства зерновых обгонял рост численности населения, в расчете на одного человека производство зерна в мире увеличилось с 247 до 342 кг. Однако в последующие 12 лет оно неравномерно снижалось и опустилось в 1995 году до 299 кг. Это явилось одной из причин резкого роста цен в 1996 году на зерновые, в частности, на пшеницу они увеличились в 2 раза и составили 260 долларов за тонну. В связи с неплохим урожаем в 1996-1997 гг., и в связи с Восточно-Азиатским финансовым кризисом цены на зерновые снизились, несколько разрядив обстановку. Эксперты считают, что мировой экономический кризис может возникнуть в большей степени из-за недостатка продовольствия, а не из-за дефицита нефти. В целом на мировом рынке зерна прослеживается длительная тенденция роста валового производства при снижении темпов роста. Структура производства зерна колеблется в зависимости от складывающейся в каждом году конъюнктуры. При этом рост производства пшеницы опережает другие культуры, за 25 лет валовой сбор вырос примерно на 75%, что является весьма высоким показателем для сельскохозяйственных культур. На долю пшеницы в 90-е года приходилось более 80% мирового сбора зерна. Производство зерна по регионам мира распределено неравномерно. Основным его производителем является Азия. В 90-е годы здесь производилось около 900 млн. тонн, или 45% от мирового уровня. Второй по величине производитель хлеба в мире - Северная Америка производит более 400 млн. тонн зерна, или 21% от мирового производства. Важное место в производстве зерна занимают страны Европейского союза, которые во второй половине 80-х годов стали экспортерами 10-13% мирового производства. Значительные объемы зерна выращивали в бывшем СССР. В 80-е годы производство хлеба в республиках бывшего Советского Союза в отдельные годы превышало 200 млн. тонн, и составляло до 12% к мировому уровню. СССР выделялся по уровню производства пшеницы. Так, в 80-м году ее валовой сбор составил 22,1% мирового объема (для сравнения в США – 14,5%). Основными производителями хлеба были Россия (53,1%), Украина (21,4%), Казахстан (12,3%). Проведение аграрных преобразований в 1992-1998 гг. без глубоко проработанных программ, ослабление или полный уход государств от своих регулирующих функций и поддержки сельского хозяйства привели агропромышленный комплекс к кризису, глобальному спаду производства и росту социальной напряженности на селе. Сократились посевные площади под зерновыми культурами, снизилась урожайность Зерновых. Если анализировать положение отдельных стран, то на первое место в мире по производству зерна в последние годы вышел Китай. В 1996-1997 гг. валовой сбор зерна в этой стране составил 430 млн. тонн, или 23% мирового объема. США являются ведущей страной мира по производству зерна. На их долю приходится 15-18% мирового производства или 50% от объема производства развитых стран. Канада производит 3,5% мирового объема и занимает первое место по производству зерна на душу населения. Зерновой подкомплекс играет большую роль в национальной экономике и внешнеполитической стратегии Канады. Для нас представляет интерес сопоставление с Канадой, поскольку зерновое производство здесь сконцентрировано в степных провинциях прерий. Климат зоны прерий сухой, резко-континентальный, основной лимитирующий фактор – недостаток влаги. Однако агроэкологические условия зоны, прежде всего высокое естественное плодородие почв, внедрение в производство улучшенных сортов и соблюдение всех правил агротехники позволяют получать в стране среднюю урожайность пшеницы высокого качества в пределах 20 ц/га при незначительном применении минеральных удобрений. Среди стран ЕС ведущие позиции по производству зерна занимает Франция (30%). Она не только обеспечивает полностью себя зерновой продукцией, но и экспортирует около 50% производимой продукции. Заметное место в производстве зерна в мире занимает Австралия и Аргентина (соответственно 1,5-2 и 1,7-1,9% мирового валового сбора). В группе развивающихся стран ведущее положение по сбору зерна занимает Индия (11-14% мирового производства). Крупными производителями зерна в этой группе являются также Бразилия, Мексика, Пакистан, Таиланд, Турция. Богатыми обширными землями, пригодными для сельского хозяйства, обладает Арабский регион. Общий сбор зерна в Арабских странах за 1980-1996 годы увеличился с 25,5 млн. тонн до 34,3 млн. тонн, т.е. на 34%.</w:t>
      </w:r>
    </w:p>
    <w:p w:rsidR="009A3881" w:rsidRPr="0099154F" w:rsidRDefault="009A3881" w:rsidP="009A3881">
      <w:pPr>
        <w:pStyle w:val="a3"/>
        <w:rPr>
          <w:sz w:val="32"/>
          <w:szCs w:val="32"/>
        </w:rPr>
      </w:pPr>
      <w:r w:rsidRPr="0099154F">
        <w:rPr>
          <w:sz w:val="32"/>
          <w:szCs w:val="32"/>
        </w:rPr>
        <w:t>Динамика среднедушевого производства зерна используется как для анализа тенденций развития мирового рынка продовольствия, так и для оценки национальной продовольственной безопасности. Из статистических данных видно, что развивающиеся и развитые страны производят примерно одинаковый объем зерновых, но производство на душу населения в развитых странах в 3 раза выше, чем в развивающихся, причем в Африке производство на душу населения за последние 30 лет имело тенденцию к снижению, то есть в развивающихся странах, особенно в Южной Африке, продовольственная безопасность снижается.</w:t>
      </w:r>
    </w:p>
    <w:p w:rsidR="009A3881" w:rsidRPr="0099154F" w:rsidRDefault="009A3881" w:rsidP="009A3881">
      <w:pPr>
        <w:pStyle w:val="a3"/>
        <w:rPr>
          <w:sz w:val="32"/>
          <w:szCs w:val="32"/>
        </w:rPr>
      </w:pPr>
      <w:r w:rsidRPr="0099154F">
        <w:rPr>
          <w:sz w:val="32"/>
          <w:szCs w:val="32"/>
        </w:rPr>
        <w:t>Мировой рынок зерна образовался ввиду несоответствия уровней производства и потребления зерна в большинстве стран. Крупнейшим производителем пшеницы, например, является Китай, он же больше других и потребляет, однако превышение потребления над производством вызывает необходимость дополнительного приобретения пшеницы за рубежом. В США экономическая ситуация прямо противоположна: объем производства превышает объемы потребления примерно в два раза. Этим создаются предпосылки для мирового предложения зерна. На протяжении длительного времени в мире существует положение, при котором более 120 стран импортируют зерно, и лишь 5 (США, Канада, Франция, Аргентина, Австралия) имеют достаточные его излишки для экспорта. В системе зерновой торговли рынок пшеницы является наиболее емким и динамичным. Опыт мировой экономической истории постоянно доказывает, что сельскохозяйственное производство неспособно самофинансироваться в условиях функционирования рыночных отношений, даже на уровне простого воспроизводства.</w:t>
      </w:r>
    </w:p>
    <w:p w:rsidR="009A3881" w:rsidRPr="0099154F" w:rsidRDefault="009A3881" w:rsidP="009A3881">
      <w:pPr>
        <w:pStyle w:val="a3"/>
        <w:rPr>
          <w:sz w:val="32"/>
          <w:szCs w:val="32"/>
        </w:rPr>
      </w:pPr>
      <w:r w:rsidRPr="0099154F">
        <w:rPr>
          <w:sz w:val="32"/>
          <w:szCs w:val="32"/>
        </w:rPr>
        <w:t>В последние года казахстанское зерно активно продвигается на мировой рынок. В 1995 г. произведено 12 378 тыс. тонн, экспорт составляет 3-4 млн. тонн зерна в год. Сессия Международного Совета по зерну, состоявшаяся в Лондоне, признала Казахстан крупной зерновой державой. Казахстан занял 6 место по объемам экспорта, что позволяет ему наравне с Австралией, Аргентиной, Канадой и США участвовать в формировании политики на мировом рынке зерна.</w:t>
      </w:r>
    </w:p>
    <w:p w:rsidR="009A3881" w:rsidRPr="0099154F" w:rsidRDefault="009A3881" w:rsidP="009A3881">
      <w:pPr>
        <w:pStyle w:val="1"/>
        <w:rPr>
          <w:rFonts w:ascii="Times New Roman" w:hAnsi="Times New Roman" w:cs="Times New Roman"/>
          <w:sz w:val="32"/>
          <w:szCs w:val="32"/>
        </w:rPr>
      </w:pPr>
    </w:p>
    <w:p w:rsidR="009A3881" w:rsidRPr="00226D8D" w:rsidRDefault="009A3881" w:rsidP="009A3881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t>2.</w:t>
      </w:r>
      <w:r w:rsidRPr="00226D8D">
        <w:rPr>
          <w:b/>
          <w:sz w:val="40"/>
          <w:szCs w:val="40"/>
        </w:rPr>
        <w:t>Россия на мировом рынке зерна</w:t>
      </w:r>
    </w:p>
    <w:p w:rsidR="009A3881" w:rsidRPr="006F150B" w:rsidRDefault="009A3881" w:rsidP="009A3881">
      <w:pPr>
        <w:rPr>
          <w:rStyle w:val="a4"/>
          <w:sz w:val="32"/>
          <w:szCs w:val="32"/>
        </w:rPr>
      </w:pPr>
      <w:r w:rsidRPr="006F150B">
        <w:rPr>
          <w:rStyle w:val="a4"/>
          <w:sz w:val="32"/>
          <w:szCs w:val="32"/>
        </w:rPr>
        <w:t>Анализ показывает, что сельскохозяйственный рынок России в процессе осуществления преобразований оказался открытым и без введения эффективных защитных мер вошел в мировое экономическое пространство. Однако происходящие при этом процессы оказались далеко не однозначными. В числе положительных результатов конкуренции можно выделить развитие переработки сельскохозяйственной продукции, расширение ассортимента продовольствия, упаковки и в определенной мере внимание к качеству товаров. Вместе с тем, необходимо отметить ряд тенденций, которые достаточно четко проявились в последние годы и требуют их учета при определении стратегии развития российского сельскохозяйственного рынка. Во-первых, импорт продовольствия из стран дальнего зарубежья, сократившись в первые послереформенные годы, стал вновь возрастать.   Существенно снизился ввоз зерна, но увеличились закупки муки, макаронных изделий. Другая тенденция связана с постепенным восстановлением товаропотоков России с государствами - участниками СНГ. Если в первые годы имел место резкий спад импорта продовольствия из этих стран, то с 1995 года наметилась активизация товарооборота.   Вместе с тем, неразвитость рыночной инфраструктуры аграрного сектора экономики, и как следствие - проблемы с реализацией готовой продукции, а также неплатежеспособность покупателей и насыщенность рынка продукцией зарубежного производства, приводят к такому положению, когда при неблагоприятных условиях развития АПК в 2000 году наблюдалась тенденция устойчивого превышения предложения сельхозпродукции и продовольствия над спросом. Однако с 2002 года для российского сельского хозяйства началась складываться новая ситуация: богатый урожай 2001  и экономический кризис в Аргентине, которая обеспечивала до 10 процентов мировой потребности в пшенице, дают России хороший шанс занять серьезное место на внешних рынках. Директор Института аграрного маркетинга Елена Тюрина считает, что экспорт уже сейчас мог бы увеличиться до 7 миллионов тонн еще и потому, что увеличился рост закупок в Западной Европе из-за сокращения там посевных площадей. Причем такая тенденция может иметь продолжение.</w:t>
      </w:r>
      <w:r w:rsidRPr="006F150B">
        <w:rPr>
          <w:rStyle w:val="a4"/>
          <w:sz w:val="32"/>
          <w:szCs w:val="32"/>
        </w:rPr>
        <w:br/>
        <w:t>Однако чтобы отвечать достойно благоприятной ситуации, необходимо решить, по крайней мере, две проблемы: неразвитость инфраструктуры и несоответствие наших стандартов качества международным.</w:t>
      </w:r>
      <w:r w:rsidRPr="006F150B">
        <w:rPr>
          <w:rStyle w:val="a4"/>
          <w:sz w:val="32"/>
          <w:szCs w:val="32"/>
        </w:rPr>
        <w:br/>
        <w:t>Так, экономические сложности в Аргентине привели к тому, что ее торговые партнеры - Иран и Китай - начали искать возможность закупок пшеницы у других производителей зерна, в том числе и в России. Но, Иран, скорее всего, предпочтет закупить зерно в Казахстане, поскольку при примерно равной себестоимости пшеницы транспортные расходы из этой страны окажутся ниже. Кроме того, у России нет хлебного терминала на Каспийском море и выход в него через Волгу могут осуществить только самые маленькие плоскодонные суда-трехтысячники, а Казахстан, построивший в 2001 году терминал в Актау, может возить зерно крупными судами. В Китай можно везти пшеницу из наших сибирских регионов по железной дороге, но с ним у России уже лет десять нет никаких связей в этой области. Схемы не отработаны, поэтому возможны только поставки небольших пробных партий.</w:t>
      </w:r>
      <w:r w:rsidRPr="006F150B">
        <w:rPr>
          <w:rStyle w:val="a4"/>
          <w:sz w:val="32"/>
          <w:szCs w:val="32"/>
        </w:rPr>
        <w:br/>
        <w:t>Благоприятная ситуация не будет вечной: вскоре в силу девальвации песо себестоимость аргентинской продукции уменьшится, экспорт станет еще привлекательней, связи восстановятся, и эта возможность для России опять закроется.</w:t>
      </w:r>
      <w:r w:rsidRPr="006F150B">
        <w:rPr>
          <w:rStyle w:val="a4"/>
          <w:sz w:val="32"/>
          <w:szCs w:val="32"/>
        </w:rPr>
        <w:br/>
      </w:r>
      <w:r w:rsidRPr="006F150B">
        <w:rPr>
          <w:rStyle w:val="a4"/>
          <w:sz w:val="32"/>
          <w:szCs w:val="32"/>
        </w:rPr>
        <w:br/>
        <w:t>Между тем, как считает генеральный директор Института конъюнктуры аграрного рынка Дмитрий Рылько, специфика сегодняшнего российского экспорта состоит в том, что за наиболее благоприятные периоды в мировой конъюнктуре необходимо вывезти большое количество продукции. Беда в том, что такие периоды кратковременны и такие, как в 2001, урожаи, тоже бывают не каждый год. Поэтому не все специалисты считают, что новые зерновые терминалы так уж необходимы, поскольку большую часть времени они будут простаивать.</w:t>
      </w:r>
      <w:r w:rsidRPr="006F150B">
        <w:rPr>
          <w:rStyle w:val="a4"/>
          <w:sz w:val="32"/>
          <w:szCs w:val="32"/>
        </w:rPr>
        <w:br/>
      </w:r>
      <w:r w:rsidRPr="00226D8D">
        <w:rPr>
          <w:sz w:val="32"/>
          <w:szCs w:val="32"/>
        </w:rPr>
        <w:br/>
      </w:r>
      <w:r w:rsidRPr="00226D8D">
        <w:rPr>
          <w:i/>
          <w:iCs/>
          <w:sz w:val="32"/>
          <w:szCs w:val="32"/>
        </w:rPr>
        <w:t xml:space="preserve">По сведениям Института аграрного маркетинга, зависимость нашего урожая от погоды составляет 80 процентов, в то время как в Европе всего 20. И если в 2002 году мы собрали больше 80 миллионов тонн зерна то, </w:t>
      </w:r>
      <w:r w:rsidRPr="00226D8D">
        <w:rPr>
          <w:i/>
          <w:sz w:val="32"/>
          <w:szCs w:val="32"/>
        </w:rPr>
        <w:t>по последним уточненным данным Минсельхоза РФ, валовой сбор зерна в России в 2003 году составил 73,5 млн. тонн, в весе после доработки - 67 млн. 200 тыс. тонн</w:t>
      </w:r>
      <w:r w:rsidRPr="00226D8D">
        <w:rPr>
          <w:i/>
          <w:iCs/>
          <w:sz w:val="32"/>
          <w:szCs w:val="32"/>
        </w:rPr>
        <w:t>.</w:t>
      </w:r>
      <w:r w:rsidRPr="00226D8D">
        <w:rPr>
          <w:rFonts w:ascii="Verdana" w:hAnsi="Verdana"/>
          <w:color w:val="505050"/>
          <w:sz w:val="32"/>
          <w:szCs w:val="32"/>
        </w:rPr>
        <w:t xml:space="preserve"> </w:t>
      </w:r>
      <w:r w:rsidRPr="00226D8D">
        <w:rPr>
          <w:i/>
          <w:sz w:val="32"/>
          <w:szCs w:val="32"/>
        </w:rPr>
        <w:t xml:space="preserve">Эта величина несколько ниже среднегодовых сборов за последние 10 лет. При этом для удовлетворения собственных потребностей России необходимо 74 - 75 млн. т., а еще около 5 - 6 млн. т. должен составлять запас, остающийся в стране, на экспорт мы сможем поставить не более 2 - 3 млн. т. </w:t>
      </w:r>
      <w:r w:rsidRPr="006B1151">
        <w:rPr>
          <w:i/>
          <w:sz w:val="32"/>
          <w:szCs w:val="32"/>
        </w:rPr>
        <w:t>зерна</w:t>
      </w:r>
      <w:r w:rsidRPr="00226D8D">
        <w:rPr>
          <w:i/>
          <w:sz w:val="32"/>
          <w:szCs w:val="32"/>
        </w:rPr>
        <w:t>.</w:t>
      </w:r>
      <w:r w:rsidRPr="00226D8D">
        <w:rPr>
          <w:rFonts w:ascii="Verdana" w:hAnsi="Verdana"/>
          <w:color w:val="505050"/>
          <w:sz w:val="32"/>
          <w:szCs w:val="32"/>
        </w:rPr>
        <w:t xml:space="preserve"> </w:t>
      </w:r>
      <w:r w:rsidRPr="00226D8D">
        <w:rPr>
          <w:i/>
          <w:sz w:val="32"/>
          <w:szCs w:val="32"/>
        </w:rPr>
        <w:t xml:space="preserve">В качестве основной причины снижения валовых сборов </w:t>
      </w:r>
      <w:r w:rsidRPr="006B1151">
        <w:rPr>
          <w:i/>
          <w:sz w:val="32"/>
          <w:szCs w:val="32"/>
        </w:rPr>
        <w:t>зерна</w:t>
      </w:r>
      <w:r w:rsidRPr="00226D8D">
        <w:rPr>
          <w:i/>
          <w:sz w:val="32"/>
          <w:szCs w:val="32"/>
        </w:rPr>
        <w:t xml:space="preserve"> в России специалисты единогласно называют неблагоприятные погодные условия - засухи, наблюдавшиеся на большей части территории России. Однако это далеко не единственная причина не</w:t>
      </w:r>
      <w:r w:rsidRPr="006B1151">
        <w:rPr>
          <w:i/>
          <w:sz w:val="32"/>
          <w:szCs w:val="32"/>
        </w:rPr>
        <w:t>урожая</w:t>
      </w:r>
      <w:r w:rsidRPr="00226D8D">
        <w:rPr>
          <w:i/>
          <w:sz w:val="32"/>
          <w:szCs w:val="32"/>
        </w:rPr>
        <w:t xml:space="preserve">. "У нас крайне низкий уровень технологий, используемых в сельском хозяйстве, - сказал RBC daily представитель </w:t>
      </w:r>
      <w:r w:rsidRPr="006B1151">
        <w:rPr>
          <w:i/>
          <w:sz w:val="32"/>
          <w:szCs w:val="32"/>
        </w:rPr>
        <w:t>зерно</w:t>
      </w:r>
      <w:r w:rsidRPr="00226D8D">
        <w:rPr>
          <w:i/>
          <w:sz w:val="32"/>
          <w:szCs w:val="32"/>
        </w:rPr>
        <w:t xml:space="preserve">вой компании "ОГО" Рудольф Булавин. - Именно поэтому зависимость от природных условий у нас гораздо выше. Сейчас российские сельхозпроизводители практически не получают новой </w:t>
      </w:r>
      <w:r w:rsidRPr="006B1151">
        <w:rPr>
          <w:i/>
          <w:sz w:val="32"/>
          <w:szCs w:val="32"/>
        </w:rPr>
        <w:t>техники</w:t>
      </w:r>
      <w:r w:rsidRPr="00226D8D">
        <w:rPr>
          <w:i/>
          <w:sz w:val="32"/>
          <w:szCs w:val="32"/>
        </w:rPr>
        <w:t>, удобрений вносится меньше</w:t>
      </w:r>
      <w:r w:rsidR="00153E3B" w:rsidRPr="00226D8D">
        <w:rPr>
          <w:i/>
          <w:sz w:val="32"/>
          <w:szCs w:val="32"/>
        </w:rPr>
        <w:t>,</w:t>
      </w:r>
      <w:r w:rsidRPr="00226D8D">
        <w:rPr>
          <w:i/>
          <w:sz w:val="32"/>
          <w:szCs w:val="32"/>
        </w:rPr>
        <w:t xml:space="preserve"> чем это необходимо, очень мало качественных семян. Из-за этого нарушаются оптимальные сроки посева, затягивается уборка, а в итоге мы получаем сокращение сборов".</w:t>
      </w:r>
      <w:r w:rsidRPr="00226D8D">
        <w:rPr>
          <w:i/>
          <w:iCs/>
          <w:sz w:val="32"/>
          <w:szCs w:val="32"/>
        </w:rPr>
        <w:t xml:space="preserve">  В России на пять лет выпадает 2 урожайных года. </w:t>
      </w:r>
      <w:r w:rsidRPr="00226D8D">
        <w:rPr>
          <w:sz w:val="32"/>
          <w:szCs w:val="32"/>
        </w:rPr>
        <w:br/>
      </w:r>
      <w:r w:rsidRPr="00226D8D">
        <w:rPr>
          <w:sz w:val="32"/>
          <w:szCs w:val="32"/>
        </w:rPr>
        <w:br/>
      </w:r>
      <w:r w:rsidRPr="006F150B">
        <w:rPr>
          <w:rStyle w:val="a4"/>
          <w:sz w:val="32"/>
          <w:szCs w:val="32"/>
        </w:rPr>
        <w:t>Но такой подход все-таки представляется недальновидным. Так, по мнению специалиста Института проблем переходной экономики Евгении Серовой, развитие агропромышленного сектора тормозится из-за невозможности вывоза продукции, поскольку в этом случае внутренние цены на нее остаются низкими и инвестиции в этот сектор идут медленно. Получается замкнутый круг, который нужно каким-то образом разрывать.</w:t>
      </w:r>
      <w:r w:rsidRPr="006F150B">
        <w:rPr>
          <w:rStyle w:val="a4"/>
          <w:sz w:val="32"/>
          <w:szCs w:val="32"/>
        </w:rPr>
        <w:br/>
      </w:r>
      <w:r w:rsidRPr="006F150B">
        <w:rPr>
          <w:rStyle w:val="a4"/>
          <w:sz w:val="32"/>
          <w:szCs w:val="32"/>
        </w:rPr>
        <w:br/>
        <w:t xml:space="preserve">Большинство экспертов считают, что терминалы строить нужно, но сделать это можно только на государственные деньги, так как частные корпорации не потянут столь дорогостоящее строительство. Пока же агропромышленный комплекс (еще с советских времен) рассматривается в качестве "черной дыры", поэтому правительству психологически трудно будет решиться на такую довольно сложную и не сулящую скорых выгод комбинацию. Возможно, именно поэтому Министерство сельского хозяйства предпочло потратить деньги на зерновую интервенцию, которая, по мнению специалистов, хотя и была не очень успешной, зато более понятной и предсказуемой по последствиям.                                               Но, несмотря на трудности правительство России   на заседании от 13.02.2004, обсудив подготовку и проведение весенних полевых работ, решило вывести Россию в лидеры по производству не только нефти и газа, но и зерна. Открывая заседание правительства, премьер Михаил Касьянов заявил, что Россия должна ассоциироваться не только с производством нефти и газа, но и с производством зерна. "Исторический опыт свидетельствует о том, что производство зерна – это традиционная российская специализация",– напомнил он. В правительстве уверены, что Россия вполне справится с ролью мирового зернового лидера. В прошлом году, по оценке Михаила Касьянова, рост производства в </w:t>
      </w:r>
      <w:r w:rsidR="00153E3B" w:rsidRPr="006F150B">
        <w:rPr>
          <w:rStyle w:val="a4"/>
          <w:sz w:val="32"/>
          <w:szCs w:val="32"/>
        </w:rPr>
        <w:t>Агропроме</w:t>
      </w:r>
      <w:r w:rsidRPr="006F150B">
        <w:rPr>
          <w:rStyle w:val="a4"/>
          <w:sz w:val="32"/>
          <w:szCs w:val="32"/>
        </w:rPr>
        <w:t xml:space="preserve"> составил около 1,5%. По сравнению с другими секторами отечественной экономики это немного, однако премьер считает, что сейчас есть все основания для принятия дополнительных мер по стимулированию развития аграрного сектора. Во-первых, в Белом доме возлагают надежды на коммерческие банки, которые увеличат кредитование сельхозпредприятий. По словам премьера, заинтересованность банков в кредитовании </w:t>
      </w:r>
      <w:r w:rsidR="00153E3B" w:rsidRPr="006F150B">
        <w:rPr>
          <w:rStyle w:val="a4"/>
          <w:sz w:val="32"/>
          <w:szCs w:val="32"/>
        </w:rPr>
        <w:t>Агропрома</w:t>
      </w:r>
      <w:r w:rsidRPr="006F150B">
        <w:rPr>
          <w:rStyle w:val="a4"/>
          <w:sz w:val="32"/>
          <w:szCs w:val="32"/>
        </w:rPr>
        <w:t xml:space="preserve"> налицо: в 2002 году они предоставили сельхозпроизводителям кредитов на 25 млрд. рублей, а в 2003 году – на 38 млрд. рублей. При этом возвратность кредитов составляет 98-99%, поэтому в правительстве прогнозируют, что в этом году объемы банковских кредитов превысят 50 млрд. рублей. Во-вторых, в Минсельхозе уверены, что в этом году удастся увеличить урожай за счет увеличения посевных площадей. По подсчетам вице-премьера Алексея Гордеева, запас сельскохозяйственных земель в России оценивается примерно в 30 млн. га. Именно столько земель выпало в последние годы из оборота из-за банкротства более 5,5 тыс. сельхозпредприятий. Если использовать под пашню 18-20 млн. га, то, как считает Алексей Гордеев, в год можно было бы собирать 100-110 млн. тонн зерновых. При таких урожаях Россия, несомненно, снова смогла бы выйти в мировые лидеры зерноэкспорта.</w:t>
      </w:r>
    </w:p>
    <w:p w:rsidR="009A3881" w:rsidRPr="008018CE" w:rsidRDefault="009A3881" w:rsidP="009A3881">
      <w:pPr>
        <w:pStyle w:val="a3"/>
        <w:ind w:firstLine="540"/>
        <w:rPr>
          <w:sz w:val="36"/>
          <w:szCs w:val="36"/>
        </w:rPr>
      </w:pPr>
    </w:p>
    <w:p w:rsidR="009A3881" w:rsidRPr="005B3917" w:rsidRDefault="009A3881" w:rsidP="009A388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br/>
      </w:r>
    </w:p>
    <w:p w:rsidR="009A3881" w:rsidRPr="005416BD" w:rsidRDefault="009A3881" w:rsidP="009A3881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t>3.</w:t>
      </w:r>
      <w:r w:rsidRPr="005416BD">
        <w:rPr>
          <w:b/>
          <w:sz w:val="40"/>
          <w:szCs w:val="40"/>
        </w:rPr>
        <w:t>Динамика цен на зерно.</w:t>
      </w:r>
      <w:r w:rsidRPr="005416BD">
        <w:rPr>
          <w:sz w:val="40"/>
          <w:szCs w:val="40"/>
        </w:rPr>
        <w:t xml:space="preserve"> </w:t>
      </w:r>
      <w:r w:rsidRPr="005416BD">
        <w:rPr>
          <w:b/>
          <w:sz w:val="40"/>
          <w:szCs w:val="40"/>
        </w:rPr>
        <w:t>Обзор мирового рынка зерновых на 29.04.2004</w:t>
      </w:r>
    </w:p>
    <w:p w:rsidR="009A3881" w:rsidRPr="005416BD" w:rsidRDefault="009A3881" w:rsidP="009A3881">
      <w:pPr>
        <w:rPr>
          <w:sz w:val="40"/>
          <w:szCs w:val="40"/>
        </w:rPr>
      </w:pP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b/>
          <w:bCs/>
          <w:sz w:val="32"/>
          <w:szCs w:val="32"/>
        </w:rPr>
        <w:t>Пшеница продовольственная</w:t>
      </w:r>
      <w:r w:rsidRPr="00446752">
        <w:rPr>
          <w:sz w:val="32"/>
          <w:szCs w:val="32"/>
        </w:rPr>
        <w:t xml:space="preserve">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Укрепление цен на пшеницу в некоторых странах ЕС, в первую очередь, в Англии и во Франции связано с активизацией экспортных продаж, снижением курса EUR и фунта стерлингов по отношению к USD, а также надеждой на выигрыш Алжирского тендера (Франция). Многие трейдеры и аналитики предполагают, что Франция имеет большие шансы получить этот тендер, поскольку текущие цены в ЕС вполне конкурентные с ценами на американскую и аргентинскую пшеницу. В то же время аналитики из ЕС обеспокоены активизацией экспорта, поскольку опасаются возникновения неопределенности на рынке пшеницы в последние месяцы сезона, а также существенного сокращения переходящих запасов, которые на конец сезона 2003/04 гг. прогнозируются меньше 2,33 млн. т, что существенно ниже 4 млн. т на конец прошлого сезона.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За прошедшую неделю майские котировки на мукомольную пшеницу на Чикагской товарной бирже понизились на 6,24 USD до 149,09 USD/т по состоянию на 29 марта 2004 г. Июльские котировки находились на уровне 150,74 USD/т, что на 6,06 USD ниже показателя недельной давности. На французской бирже MATIF майские котировки снизились на 1,20 USD до 187,84 USD/т. На 2,35 USD уменьшились июльские котировки. На Лондонской бирже LIFFE майские котировки повысились на 3,51 USD до 185,90 USD/т, а июльские — на 2,56 USD до 188,62 USD/т по состоянию на 29 марта. </w:t>
      </w:r>
    </w:p>
    <w:p w:rsidR="009A3881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Майские котировки на Будапештской бирже (BCE) на продовольственную пшеницу составляли 29 марта 195,17 USD/т (на 13,20 USD ниже, чем неделю назад), а августовские — 130,82 USD/т (на 7,29 USD меньше).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A3881" w:rsidRPr="00446752" w:rsidRDefault="009A3881" w:rsidP="009A3881">
      <w:pPr>
        <w:pStyle w:val="a3"/>
        <w:jc w:val="center"/>
        <w:rPr>
          <w:sz w:val="32"/>
          <w:szCs w:val="32"/>
        </w:rPr>
      </w:pPr>
      <w:r w:rsidRPr="00446752">
        <w:rPr>
          <w:b/>
          <w:bCs/>
          <w:sz w:val="32"/>
          <w:szCs w:val="32"/>
        </w:rPr>
        <w:t>цены на пшеницу продовольственную на некоторых биржах мира</w:t>
      </w:r>
    </w:p>
    <w:tbl>
      <w:tblPr>
        <w:tblW w:w="5000" w:type="pct"/>
        <w:tblCellSpacing w:w="7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  <w:insideH w:val="outset" w:sz="6" w:space="0" w:color="008000"/>
          <w:insideV w:val="outset" w:sz="6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6"/>
        <w:gridCol w:w="1092"/>
        <w:gridCol w:w="1092"/>
        <w:gridCol w:w="1365"/>
        <w:gridCol w:w="1365"/>
        <w:gridCol w:w="2973"/>
      </w:tblGrid>
      <w:tr w:rsidR="009A3881" w:rsidRPr="00725C1D">
        <w:trPr>
          <w:tblCellSpacing w:w="7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Месяц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29.03.04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22.03.04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20.02.04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Изменение, USD/т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9A3881" w:rsidRPr="00725C1D" w:rsidRDefault="009A3881" w:rsidP="009A38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УЕ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A3881" w:rsidRPr="00725C1D" w:rsidRDefault="009A3881" w:rsidP="009A3881">
            <w:pPr>
              <w:rPr>
                <w:sz w:val="28"/>
                <w:szCs w:val="28"/>
              </w:rPr>
            </w:pP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Чикагская биржа (СВОТ), Usc/bu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149,09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405,75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155,33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139,26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- 6,24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410,25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156,80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138,34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- 6,06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Будапештская товарная биржа (ВСЕ), HUF/MT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195,17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40430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208,37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223,77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- 13,20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130,82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27100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138,11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155,18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- 7,29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Французская международная финансовая биржа (MATIF), EUR/MT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187,84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155,00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189,14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189,95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- 1,20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174,51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144,00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176,86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184,24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- 2,35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152,70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126,00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149,84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158,19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+ 2,86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Лондонская биржа (LIFFE), GBP/MT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185,90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102,50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182,39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182,07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+ 3,51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188,62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104,00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186,06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184,44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+ 2,56</w:t>
            </w:r>
          </w:p>
        </w:tc>
      </w:tr>
      <w:tr w:rsidR="009A3881" w:rsidRPr="00725C1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144,73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79,80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142,16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148,10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725C1D" w:rsidRDefault="009A3881" w:rsidP="009A3881">
            <w:pPr>
              <w:jc w:val="center"/>
              <w:rPr>
                <w:sz w:val="28"/>
                <w:szCs w:val="28"/>
              </w:rPr>
            </w:pPr>
            <w:r w:rsidRPr="00725C1D">
              <w:rPr>
                <w:sz w:val="28"/>
                <w:szCs w:val="28"/>
              </w:rPr>
              <w:t>+ 2,57</w:t>
            </w:r>
          </w:p>
        </w:tc>
      </w:tr>
    </w:tbl>
    <w:p w:rsidR="009A3881" w:rsidRPr="00446752" w:rsidRDefault="009A3881" w:rsidP="009A3881">
      <w:pPr>
        <w:pStyle w:val="a3"/>
        <w:rPr>
          <w:sz w:val="32"/>
          <w:szCs w:val="32"/>
        </w:rPr>
      </w:pP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Аргентинская пшеница с поставкой в марте котируется на условиях FOB Up River по 155,0 USD/т (на уровне прошлого показателя), а на апрельские поставки — по 155,5 USD/т.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b/>
          <w:bCs/>
          <w:sz w:val="32"/>
          <w:szCs w:val="32"/>
        </w:rPr>
        <w:t>Пшеница фуражная и рожь</w:t>
      </w:r>
      <w:r w:rsidRPr="00446752">
        <w:rPr>
          <w:sz w:val="32"/>
          <w:szCs w:val="32"/>
        </w:rPr>
        <w:t xml:space="preserve">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Рынок фуражной пшеницы на минувшей неделе характеризовался относительной стабильностью или ростом цен в Европе и их небольшим снижением на Американском континенте. Падению цен в Канаде способствовало некоторое уменьшение цен на пшеницу и фуражные зерновые в США и котировок в Чикаго, что связано со спадом активности импортеров из-за высоких цен предложения.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В Западной Европе цены на фуражную пшеницу оставались более-менее стабильными в странах Северной Европы (являющихся производителями и экспортерами) и возросли в большинстве стран Южной Европы. В то же время необходимо отметить, что форвардные цены на фуражную пшеницу с поставкой в октябре — декабре продолжают снижаться под влиянием благоприятных прогнозов на будущий урожай. </w:t>
      </w:r>
      <w:r w:rsidR="00153E3B">
        <w:rPr>
          <w:b/>
          <w:bCs/>
          <w:sz w:val="32"/>
          <w:szCs w:val="32"/>
        </w:rPr>
        <w:t>ц</w:t>
      </w:r>
      <w:r w:rsidRPr="00446752">
        <w:rPr>
          <w:b/>
          <w:bCs/>
          <w:sz w:val="32"/>
          <w:szCs w:val="32"/>
        </w:rPr>
        <w:t xml:space="preserve">ены на пшеницу фуражную на </w:t>
      </w:r>
      <w:r w:rsidR="00153E3B">
        <w:rPr>
          <w:b/>
          <w:bCs/>
          <w:sz w:val="32"/>
          <w:szCs w:val="32"/>
        </w:rPr>
        <w:t xml:space="preserve">   </w:t>
      </w:r>
      <w:r w:rsidRPr="00446752">
        <w:rPr>
          <w:b/>
          <w:bCs/>
          <w:sz w:val="32"/>
          <w:szCs w:val="32"/>
        </w:rPr>
        <w:t>некоторых биржах мира</w:t>
      </w:r>
      <w:r w:rsidRPr="00446752">
        <w:rPr>
          <w:sz w:val="32"/>
          <w:szCs w:val="32"/>
        </w:rPr>
        <w:t xml:space="preserve"> </w:t>
      </w:r>
    </w:p>
    <w:tbl>
      <w:tblPr>
        <w:tblW w:w="5000" w:type="pct"/>
        <w:tblCellSpacing w:w="7" w:type="dxa"/>
        <w:tblInd w:w="29" w:type="dxa"/>
        <w:tblBorders>
          <w:top w:val="outset" w:sz="6" w:space="0" w:color="808000"/>
          <w:left w:val="outset" w:sz="6" w:space="0" w:color="808000"/>
          <w:bottom w:val="outset" w:sz="6" w:space="0" w:color="808000"/>
          <w:right w:val="outset" w:sz="6" w:space="0" w:color="808000"/>
          <w:insideH w:val="outset" w:sz="6" w:space="0" w:color="008000"/>
          <w:insideV w:val="outset" w:sz="6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2"/>
        <w:gridCol w:w="1137"/>
        <w:gridCol w:w="1137"/>
        <w:gridCol w:w="1421"/>
        <w:gridCol w:w="1421"/>
        <w:gridCol w:w="3095"/>
      </w:tblGrid>
      <w:tr w:rsidR="009A3881" w:rsidRPr="002A7C99">
        <w:trPr>
          <w:tblCellSpacing w:w="7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Месяц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29.03.04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22.03.04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20.02.04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Изменение, USD/т</w:t>
            </w: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9A3881" w:rsidRPr="002A7C99" w:rsidRDefault="009A3881" w:rsidP="009A38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УЕ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A3881" w:rsidRPr="002A7C99" w:rsidRDefault="009A3881" w:rsidP="009A3881">
            <w:pPr>
              <w:rPr>
                <w:sz w:val="28"/>
                <w:szCs w:val="28"/>
              </w:rPr>
            </w:pP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Будапештская товарная биржа (ВСЕ), HUF/MT</w:t>
            </w: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200,72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41580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201,49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189,72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- 0,77</w:t>
            </w: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130,34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27000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129,87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134,26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+ 0,47</w:t>
            </w: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Виннипегская товарная биржа (WCE),CAD/MT</w:t>
            </w: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115,73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152,70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119,31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106,37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- 3,58</w:t>
            </w:r>
          </w:p>
        </w:tc>
      </w:tr>
      <w:tr w:rsidR="009A3881" w:rsidRPr="002A7C99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118,23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156,00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118,94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109,30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- 0,71</w:t>
            </w:r>
          </w:p>
        </w:tc>
      </w:tr>
    </w:tbl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b/>
          <w:bCs/>
          <w:sz w:val="32"/>
          <w:szCs w:val="32"/>
        </w:rPr>
        <w:t>Ячмень фуражный</w:t>
      </w:r>
      <w:r w:rsidRPr="00446752">
        <w:rPr>
          <w:sz w:val="32"/>
          <w:szCs w:val="32"/>
        </w:rPr>
        <w:t xml:space="preserve">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Рынок фуражного ячменя на минувшей неделе характеризовался относительной стабильностью цен на Американском континенте, их снижением в Венгрии в преддверии продаж зерна из резерва и незначительным повышением во Франции, Германии и на юге Европы. Такому небольшому увеличению цен в большинстве стран Западной Европы, особенно на юге, способствовало появление спроса на фуражные зерновые со стороны производителей комбикормов из-за высоких мировых цен на сою и кукурузу и проблемам с их доставкой в ЕС. Хотя в целом ситуация на внутреннем рынке ЕС не особо активная, чему являются подтверждением продажи из интервенционных запасов. Европейская комиссия на прошлой неделе продала на интервенционных торгах всего 4 тыс. т фуражного ячменя, а неделей ранее торги по фуражному ячменю вообще не состоялись из-за отсутствия спроса. В Канаде майские котировки WCE на ячмень фуражный за последнюю неделю понизились на 0,75 USD до 115,57 USD/т. Июльские котировки по состоянию на 29 марта 2004 г. составляли 115,57 USD/т, что на 1,87 USD ниже уровня на 22 марта. Майские котировки на Будапештской бирже (BCE) на фуражный ячмень составили 176,20 USD/т по состоянию на 29 марта, что на 6,49 USD ниже уровня 22 марта, августовские — 129,37 USD/т (понизились за неделю на 0,98 USD).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b/>
          <w:bCs/>
          <w:sz w:val="32"/>
          <w:szCs w:val="32"/>
        </w:rPr>
        <w:t>цены на ячмень фуражный на некоторых биржах мира</w:t>
      </w:r>
      <w:r w:rsidRPr="00446752">
        <w:rPr>
          <w:sz w:val="32"/>
          <w:szCs w:val="32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008000"/>
          <w:insideV w:val="outset" w:sz="6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7"/>
        <w:gridCol w:w="1121"/>
        <w:gridCol w:w="1121"/>
        <w:gridCol w:w="1401"/>
        <w:gridCol w:w="1401"/>
        <w:gridCol w:w="3054"/>
        <w:gridCol w:w="128"/>
      </w:tblGrid>
      <w:tr w:rsidR="009A3881" w:rsidRPr="002A7C99">
        <w:trPr>
          <w:gridAfter w:val="1"/>
          <w:wAfter w:w="107" w:type="dxa"/>
          <w:tblCellSpacing w:w="7" w:type="dxa"/>
        </w:trPr>
        <w:tc>
          <w:tcPr>
            <w:tcW w:w="1196" w:type="dxa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Месяц</w:t>
            </w:r>
          </w:p>
        </w:tc>
        <w:tc>
          <w:tcPr>
            <w:tcW w:w="2228" w:type="dxa"/>
            <w:gridSpan w:val="2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29.03.04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22.03.04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20.02.04</w:t>
            </w:r>
          </w:p>
        </w:tc>
        <w:tc>
          <w:tcPr>
            <w:tcW w:w="3040" w:type="dxa"/>
            <w:vMerge w:val="restart"/>
            <w:tcBorders>
              <w:top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Изменение, USD/т</w:t>
            </w:r>
          </w:p>
        </w:tc>
      </w:tr>
      <w:tr w:rsidR="009A3881" w:rsidRPr="002A7C99">
        <w:trPr>
          <w:gridAfter w:val="1"/>
          <w:wAfter w:w="107" w:type="dxa"/>
          <w:tblCellSpacing w:w="7" w:type="dxa"/>
        </w:trPr>
        <w:tc>
          <w:tcPr>
            <w:tcW w:w="1196" w:type="dxa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USD/т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УЕ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USD/т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USD/т</w:t>
            </w:r>
          </w:p>
        </w:tc>
        <w:tc>
          <w:tcPr>
            <w:tcW w:w="3040" w:type="dxa"/>
            <w:vMerge/>
            <w:tcBorders>
              <w:top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rPr>
                <w:sz w:val="28"/>
                <w:szCs w:val="28"/>
              </w:rPr>
            </w:pPr>
          </w:p>
        </w:tc>
      </w:tr>
      <w:tr w:rsidR="009A3881" w:rsidRPr="002A7C99">
        <w:trPr>
          <w:gridAfter w:val="1"/>
          <w:wAfter w:w="107" w:type="dxa"/>
          <w:tblCellSpacing w:w="7" w:type="dxa"/>
        </w:trPr>
        <w:tc>
          <w:tcPr>
            <w:tcW w:w="9294" w:type="dxa"/>
            <w:gridSpan w:val="6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Будапештская товарная биржа (ВСЕ), HUF/MT</w:t>
            </w:r>
          </w:p>
        </w:tc>
      </w:tr>
      <w:tr w:rsidR="009A3881" w:rsidRPr="002A7C99">
        <w:trPr>
          <w:gridAfter w:val="1"/>
          <w:wAfter w:w="107" w:type="dxa"/>
          <w:tblCellSpacing w:w="7" w:type="dxa"/>
        </w:trPr>
        <w:tc>
          <w:tcPr>
            <w:tcW w:w="11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Май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176,20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36500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182,69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189,72</w:t>
            </w:r>
          </w:p>
        </w:tc>
        <w:tc>
          <w:tcPr>
            <w:tcW w:w="3040" w:type="dxa"/>
            <w:tcBorders>
              <w:top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- 6,49</w:t>
            </w:r>
          </w:p>
        </w:tc>
      </w:tr>
      <w:tr w:rsidR="009A3881" w:rsidRPr="002A7C99">
        <w:trPr>
          <w:gridAfter w:val="1"/>
          <w:wAfter w:w="107" w:type="dxa"/>
          <w:tblCellSpacing w:w="7" w:type="dxa"/>
        </w:trPr>
        <w:tc>
          <w:tcPr>
            <w:tcW w:w="11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Август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129,37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26800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130,35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134,26</w:t>
            </w:r>
          </w:p>
        </w:tc>
        <w:tc>
          <w:tcPr>
            <w:tcW w:w="3040" w:type="dxa"/>
            <w:tcBorders>
              <w:top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- 0,98</w:t>
            </w:r>
          </w:p>
        </w:tc>
      </w:tr>
      <w:tr w:rsidR="009A3881" w:rsidRPr="002A7C99">
        <w:trPr>
          <w:gridAfter w:val="1"/>
          <w:wAfter w:w="107" w:type="dxa"/>
          <w:tblCellSpacing w:w="7" w:type="dxa"/>
        </w:trPr>
        <w:tc>
          <w:tcPr>
            <w:tcW w:w="9294" w:type="dxa"/>
            <w:gridSpan w:val="6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9A3881" w:rsidRPr="002A7C99" w:rsidRDefault="009A3881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Виннипегская товарная биржа (WCE), CAD/MT</w:t>
            </w:r>
          </w:p>
        </w:tc>
      </w:tr>
      <w:tr w:rsidR="00416E7A" w:rsidRPr="002A7C99">
        <w:trPr>
          <w:tblCellSpacing w:w="7" w:type="dxa"/>
        </w:trPr>
        <w:tc>
          <w:tcPr>
            <w:tcW w:w="11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Май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115,57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152,50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116,32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103,44</w:t>
            </w:r>
          </w:p>
        </w:tc>
        <w:tc>
          <w:tcPr>
            <w:tcW w:w="3040" w:type="dxa"/>
            <w:tcBorders>
              <w:top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- 0,75</w:t>
            </w:r>
          </w:p>
        </w:tc>
        <w:tc>
          <w:tcPr>
            <w:tcW w:w="107" w:type="dxa"/>
            <w:vMerge w:val="restart"/>
            <w:tcBorders>
              <w:top w:val="nil"/>
              <w:left w:val="outset" w:sz="6" w:space="0" w:color="008000"/>
              <w:right w:val="nil"/>
            </w:tcBorders>
            <w:shd w:val="clear" w:color="auto" w:fill="auto"/>
            <w:vAlign w:val="center"/>
          </w:tcPr>
          <w:p w:rsidR="00416E7A" w:rsidRPr="002A7C99" w:rsidRDefault="00416E7A" w:rsidP="00416E7A">
            <w:pPr>
              <w:jc w:val="center"/>
              <w:rPr>
                <w:sz w:val="28"/>
                <w:szCs w:val="28"/>
              </w:rPr>
            </w:pPr>
          </w:p>
        </w:tc>
      </w:tr>
      <w:tr w:rsidR="00416E7A" w:rsidRPr="002A7C99">
        <w:trPr>
          <w:tblCellSpacing w:w="7" w:type="dxa"/>
        </w:trPr>
        <w:tc>
          <w:tcPr>
            <w:tcW w:w="11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Июль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115,57</w:t>
            </w:r>
          </w:p>
        </w:tc>
        <w:tc>
          <w:tcPr>
            <w:tcW w:w="110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152,50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117,44</w:t>
            </w:r>
          </w:p>
        </w:tc>
        <w:tc>
          <w:tcPr>
            <w:tcW w:w="1387" w:type="dxa"/>
            <w:tcBorders>
              <w:top w:val="outset" w:sz="6" w:space="0" w:color="008000"/>
              <w:bottom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105,09</w:t>
            </w:r>
          </w:p>
        </w:tc>
        <w:tc>
          <w:tcPr>
            <w:tcW w:w="3040" w:type="dxa"/>
            <w:tcBorders>
              <w:top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jc w:val="center"/>
              <w:rPr>
                <w:sz w:val="28"/>
                <w:szCs w:val="28"/>
              </w:rPr>
            </w:pPr>
            <w:r w:rsidRPr="002A7C99">
              <w:rPr>
                <w:sz w:val="28"/>
                <w:szCs w:val="28"/>
              </w:rPr>
              <w:t>- 1,87</w:t>
            </w:r>
          </w:p>
        </w:tc>
        <w:tc>
          <w:tcPr>
            <w:tcW w:w="107" w:type="dxa"/>
            <w:vMerge/>
            <w:tcBorders>
              <w:top w:val="nil"/>
              <w:left w:val="outset" w:sz="6" w:space="0" w:color="008000"/>
              <w:bottom w:val="nil"/>
              <w:right w:val="nil"/>
            </w:tcBorders>
            <w:shd w:val="clear" w:color="auto" w:fill="auto"/>
            <w:vAlign w:val="center"/>
          </w:tcPr>
          <w:p w:rsidR="00416E7A" w:rsidRPr="002A7C99" w:rsidRDefault="00416E7A" w:rsidP="009A3881">
            <w:pPr>
              <w:rPr>
                <w:sz w:val="28"/>
                <w:szCs w:val="28"/>
              </w:rPr>
            </w:pPr>
          </w:p>
        </w:tc>
      </w:tr>
    </w:tbl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b/>
          <w:bCs/>
          <w:sz w:val="32"/>
          <w:szCs w:val="32"/>
        </w:rPr>
        <w:t>Кукуруза фуражная</w:t>
      </w:r>
      <w:r w:rsidRPr="00446752">
        <w:rPr>
          <w:sz w:val="32"/>
          <w:szCs w:val="32"/>
        </w:rPr>
        <w:t xml:space="preserve">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Рынок кукурузы на прошлой неделе характеризовался снижением котировок на биржах в США и Европе,  Снижению котировок в Чикаго способствовало небольшое временное уменьшение котировок на сою и ослабление экспортной активности. Аналогично котировкам в Чикаго двигались и спотовые цены на кукурузу в США и в Аргентине, т.е. падали. Высокие цены на кукурузу в американских портах способствовали продажам кукурузы производителями, в результате чего портовые мощности оказались заполненными, а импортеры в это время несколько сократили закупки, что в итоге и привело к падению цен на спотовом рынке.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МСХ США сообщает о продаже на прошлой неделе 165 тыс. т кукурузы частными экспортерами неизвестным покупателям с поставкой в сезоне 2003/04 гг., что существенно ниже объема продаж неделю назад. </w:t>
      </w:r>
    </w:p>
    <w:p w:rsidR="009A3881" w:rsidRPr="00446752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Довольно существенно возросли цены на кукурузу в Бразилии, что объясняется окончанием забастовки бразильских портовиков, возобновлением торговой активности и появлением спроса на продовольственную кукурузу (non-GM) со стороны Тайваня и Южной Кореи. Основной причиной стало заявление правительства о начале продаж пшеницы и кукурузы из резерва на внутренний рынок с целью стабилизации внутренних цен и снижения государственных резервов в преддверии вступления в ЕС. </w:t>
      </w:r>
    </w:p>
    <w:p w:rsidR="009A3881" w:rsidRPr="00995CDA" w:rsidRDefault="009A3881" w:rsidP="009A3881">
      <w:pPr>
        <w:pStyle w:val="a3"/>
        <w:rPr>
          <w:sz w:val="32"/>
          <w:szCs w:val="32"/>
        </w:rPr>
      </w:pPr>
      <w:r w:rsidRPr="00446752">
        <w:rPr>
          <w:sz w:val="32"/>
          <w:szCs w:val="32"/>
        </w:rPr>
        <w:t xml:space="preserve">Цены на кукурузу оставались более-менее стабильными на севере Европы и несколько увеличились на юге (Португалия, Испания, </w:t>
      </w:r>
      <w:r w:rsidRPr="00995CDA">
        <w:rPr>
          <w:sz w:val="32"/>
          <w:szCs w:val="32"/>
        </w:rPr>
        <w:t xml:space="preserve">Италия, Франция). Как и прогнозировалось многими трейдерами и отдельными аналитиками, рост цен на кукурузу произошел по причине ее дефицита на внутреннем рынке ЕС и в связи с проблемами импорта с Американского континента. </w:t>
      </w:r>
    </w:p>
    <w:p w:rsidR="009A3881" w:rsidRPr="00995CDA" w:rsidRDefault="009A3881" w:rsidP="009A3881">
      <w:pPr>
        <w:pStyle w:val="a3"/>
        <w:rPr>
          <w:sz w:val="32"/>
          <w:szCs w:val="32"/>
        </w:rPr>
      </w:pPr>
      <w:r w:rsidRPr="00995CDA">
        <w:rPr>
          <w:b/>
          <w:bCs/>
          <w:sz w:val="32"/>
          <w:szCs w:val="32"/>
        </w:rPr>
        <w:t>цены на кукурузу фуражную на некоторых биржах мира</w:t>
      </w:r>
      <w:r w:rsidRPr="00995CDA">
        <w:rPr>
          <w:sz w:val="32"/>
          <w:szCs w:val="32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  <w:insideH w:val="outset" w:sz="6" w:space="0" w:color="008000"/>
          <w:insideV w:val="outset" w:sz="6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6"/>
        <w:gridCol w:w="1129"/>
        <w:gridCol w:w="1129"/>
        <w:gridCol w:w="1411"/>
        <w:gridCol w:w="1411"/>
        <w:gridCol w:w="3077"/>
      </w:tblGrid>
      <w:tr w:rsidR="009A3881" w:rsidRPr="00995CDA">
        <w:trPr>
          <w:tblCellSpacing w:w="7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Месяц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29.03.04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22.03.04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20.02.04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Изменение, USD/т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9A3881" w:rsidRPr="00995CDA" w:rsidRDefault="009A3881" w:rsidP="009A38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УЕ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995CDA" w:rsidRDefault="009A3881" w:rsidP="009A3881">
            <w:pPr>
              <w:jc w:val="center"/>
              <w:rPr>
                <w:sz w:val="28"/>
                <w:szCs w:val="28"/>
              </w:rPr>
            </w:pPr>
            <w:r w:rsidRPr="00995CDA">
              <w:rPr>
                <w:sz w:val="28"/>
                <w:szCs w:val="28"/>
              </w:rPr>
              <w:t>USD/т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A3881" w:rsidRPr="00995CDA" w:rsidRDefault="009A3881" w:rsidP="009A3881">
            <w:pPr>
              <w:rPr>
                <w:sz w:val="28"/>
                <w:szCs w:val="28"/>
              </w:rPr>
            </w:pP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Чикагская товарная биржа (СВОТ), Usc/bu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120,08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305,00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125,39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114,57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- 5,31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121,95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309,75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127,36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115,55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- 5,41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Будапештская товарная биржа (ВСЕ), HUF/MT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173,79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36000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181,72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197,35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- 7,93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177,17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36700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184,14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201,39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- 6,97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135,17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28000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140,05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150,80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- 4,88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Французская международная финансовая биржа (MATIF), EUR/MT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Июнь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203,60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168,00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206,64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216,95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- 3,04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213,29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176,00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216,16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224,90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- 2,87</w:t>
            </w:r>
          </w:p>
        </w:tc>
      </w:tr>
      <w:tr w:rsidR="009A3881" w:rsidRPr="00995CDA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159,97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132,00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162,12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172,80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3881" w:rsidRPr="00304625" w:rsidRDefault="009A3881" w:rsidP="009A3881">
            <w:pPr>
              <w:jc w:val="center"/>
              <w:rPr>
                <w:sz w:val="28"/>
                <w:szCs w:val="28"/>
              </w:rPr>
            </w:pPr>
            <w:r w:rsidRPr="00304625">
              <w:rPr>
                <w:sz w:val="28"/>
                <w:szCs w:val="28"/>
              </w:rPr>
              <w:t>- 2,15</w:t>
            </w:r>
          </w:p>
        </w:tc>
      </w:tr>
    </w:tbl>
    <w:p w:rsidR="009A3881" w:rsidRDefault="009A3881" w:rsidP="009A3881">
      <w:pPr>
        <w:pStyle w:val="a3"/>
        <w:rPr>
          <w:sz w:val="32"/>
          <w:szCs w:val="32"/>
        </w:rPr>
      </w:pPr>
      <w:r w:rsidRPr="00995CDA">
        <w:rPr>
          <w:sz w:val="32"/>
          <w:szCs w:val="32"/>
        </w:rPr>
        <w:br/>
      </w:r>
      <w:r w:rsidRPr="006B1151">
        <w:rPr>
          <w:b/>
          <w:bCs/>
          <w:sz w:val="32"/>
          <w:szCs w:val="32"/>
        </w:rPr>
        <w:t>«Аграрная Неделя» №13, 29 марта 2004г.</w:t>
      </w:r>
      <w:r w:rsidRPr="00995CDA">
        <w:rPr>
          <w:sz w:val="32"/>
          <w:szCs w:val="32"/>
        </w:rPr>
        <w:t xml:space="preserve"> </w:t>
      </w:r>
    </w:p>
    <w:p w:rsidR="009A3881" w:rsidRPr="004A5ECC" w:rsidRDefault="009A3881" w:rsidP="009A3881">
      <w:pPr>
        <w:jc w:val="center"/>
        <w:rPr>
          <w:sz w:val="36"/>
          <w:szCs w:val="36"/>
        </w:rPr>
      </w:pPr>
      <w:r>
        <w:rPr>
          <w:sz w:val="32"/>
          <w:szCs w:val="32"/>
        </w:rPr>
        <w:br w:type="page"/>
      </w:r>
      <w:r w:rsidRPr="004A5ECC">
        <w:rPr>
          <w:sz w:val="36"/>
          <w:szCs w:val="36"/>
        </w:rPr>
        <w:t>Цены на зерно в России 2003г.</w:t>
      </w:r>
      <w:r>
        <w:rPr>
          <w:sz w:val="36"/>
          <w:szCs w:val="36"/>
        </w:rPr>
        <w:t xml:space="preserve"> </w:t>
      </w:r>
      <w:r w:rsidRPr="0038784E">
        <w:rPr>
          <w:sz w:val="36"/>
          <w:szCs w:val="36"/>
        </w:rPr>
        <w:t>(</w:t>
      </w:r>
      <w:r w:rsidRPr="0038784E">
        <w:rPr>
          <w:color w:val="000000"/>
          <w:sz w:val="36"/>
          <w:szCs w:val="36"/>
        </w:rPr>
        <w:t>руб./т)</w:t>
      </w:r>
    </w:p>
    <w:tbl>
      <w:tblPr>
        <w:tblStyle w:val="a6"/>
        <w:tblW w:w="0" w:type="auto"/>
        <w:tblCellSpacing w:w="20" w:type="dxa"/>
        <w:tblBorders>
          <w:top w:val="outset" w:sz="6" w:space="0" w:color="008000"/>
          <w:left w:val="outset" w:sz="6" w:space="0" w:color="008000"/>
          <w:bottom w:val="inset" w:sz="6" w:space="0" w:color="008000"/>
          <w:right w:val="inset" w:sz="6" w:space="0" w:color="008000"/>
          <w:insideH w:val="none" w:sz="0" w:space="0" w:color="auto"/>
          <w:insideV w:val="outset" w:sz="6" w:space="0" w:color="008000"/>
        </w:tblBorders>
        <w:tblLook w:val="01E0" w:firstRow="1" w:lastRow="1" w:firstColumn="1" w:lastColumn="1" w:noHBand="0" w:noVBand="0"/>
      </w:tblPr>
      <w:tblGrid>
        <w:gridCol w:w="1606"/>
        <w:gridCol w:w="2284"/>
        <w:gridCol w:w="1924"/>
        <w:gridCol w:w="1923"/>
        <w:gridCol w:w="1944"/>
      </w:tblGrid>
      <w:tr w:rsidR="009A3881" w:rsidRPr="00D431B7">
        <w:trPr>
          <w:tblCellSpacing w:w="20" w:type="dxa"/>
        </w:trPr>
        <w:tc>
          <w:tcPr>
            <w:tcW w:w="1548" w:type="dxa"/>
          </w:tcPr>
          <w:p w:rsidR="009A3881" w:rsidRPr="00D431B7" w:rsidRDefault="009A3881" w:rsidP="009A3881">
            <w:pPr>
              <w:rPr>
                <w:b/>
                <w:sz w:val="32"/>
                <w:szCs w:val="32"/>
              </w:rPr>
            </w:pPr>
            <w:r w:rsidRPr="00D431B7"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2280" w:type="dxa"/>
          </w:tcPr>
          <w:p w:rsidR="009A3881" w:rsidRPr="00D431B7" w:rsidRDefault="009A3881" w:rsidP="009A3881">
            <w:pPr>
              <w:rPr>
                <w:b/>
                <w:sz w:val="32"/>
                <w:szCs w:val="32"/>
              </w:rPr>
            </w:pPr>
            <w:r w:rsidRPr="00D431B7">
              <w:rPr>
                <w:b/>
                <w:bCs/>
                <w:color w:val="000000"/>
                <w:sz w:val="32"/>
                <w:szCs w:val="32"/>
              </w:rPr>
              <w:t>Пшеница 3кл. (23%)</w:t>
            </w:r>
          </w:p>
        </w:tc>
        <w:tc>
          <w:tcPr>
            <w:tcW w:w="1914" w:type="dxa"/>
          </w:tcPr>
          <w:p w:rsidR="009A3881" w:rsidRPr="00D431B7" w:rsidRDefault="009A3881" w:rsidP="009A3881">
            <w:pPr>
              <w:rPr>
                <w:b/>
                <w:sz w:val="32"/>
                <w:szCs w:val="32"/>
              </w:rPr>
            </w:pPr>
            <w:r w:rsidRPr="00D431B7">
              <w:rPr>
                <w:b/>
                <w:bCs/>
                <w:color w:val="000000"/>
                <w:sz w:val="32"/>
                <w:szCs w:val="32"/>
              </w:rPr>
              <w:t>Ячмень продов.</w:t>
            </w:r>
          </w:p>
        </w:tc>
        <w:tc>
          <w:tcPr>
            <w:tcW w:w="1914" w:type="dxa"/>
          </w:tcPr>
          <w:p w:rsidR="009A3881" w:rsidRPr="00D431B7" w:rsidRDefault="009A3881" w:rsidP="009A3881">
            <w:pPr>
              <w:rPr>
                <w:sz w:val="32"/>
                <w:szCs w:val="32"/>
              </w:rPr>
            </w:pPr>
            <w:r w:rsidRPr="00D431B7">
              <w:rPr>
                <w:b/>
                <w:bCs/>
                <w:color w:val="000000"/>
                <w:sz w:val="32"/>
                <w:szCs w:val="32"/>
              </w:rPr>
              <w:t>Рожь продов.</w:t>
            </w:r>
          </w:p>
        </w:tc>
        <w:tc>
          <w:tcPr>
            <w:tcW w:w="1915" w:type="dxa"/>
          </w:tcPr>
          <w:p w:rsidR="009A3881" w:rsidRPr="00D431B7" w:rsidRDefault="009A3881" w:rsidP="009A3881">
            <w:pPr>
              <w:rPr>
                <w:sz w:val="32"/>
                <w:szCs w:val="32"/>
              </w:rPr>
            </w:pPr>
            <w:r w:rsidRPr="00D431B7">
              <w:rPr>
                <w:b/>
                <w:bCs/>
                <w:color w:val="000000"/>
                <w:sz w:val="32"/>
                <w:szCs w:val="32"/>
              </w:rPr>
              <w:t>Овес продов.</w:t>
            </w:r>
          </w:p>
        </w:tc>
      </w:tr>
      <w:tr w:rsidR="009A3881" w:rsidRPr="0038784E">
        <w:trPr>
          <w:tblCellSpacing w:w="20" w:type="dxa"/>
        </w:trPr>
        <w:tc>
          <w:tcPr>
            <w:tcW w:w="1548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 xml:space="preserve">Июль </w:t>
            </w:r>
          </w:p>
        </w:tc>
        <w:tc>
          <w:tcPr>
            <w:tcW w:w="2280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3779,2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2250,0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1691,8</w:t>
            </w:r>
          </w:p>
        </w:tc>
        <w:tc>
          <w:tcPr>
            <w:tcW w:w="1915" w:type="dxa"/>
          </w:tcPr>
          <w:p w:rsidR="009A3881" w:rsidRPr="006745F6" w:rsidRDefault="009A3881" w:rsidP="009A3881">
            <w:pPr>
              <w:rPr>
                <w:sz w:val="32"/>
                <w:szCs w:val="32"/>
              </w:rPr>
            </w:pPr>
            <w:r w:rsidRPr="006745F6">
              <w:rPr>
                <w:color w:val="000000"/>
                <w:sz w:val="32"/>
                <w:szCs w:val="32"/>
              </w:rPr>
              <w:t>1260,0</w:t>
            </w:r>
          </w:p>
        </w:tc>
      </w:tr>
      <w:tr w:rsidR="009A3881" w:rsidRPr="0038784E">
        <w:trPr>
          <w:tblCellSpacing w:w="20" w:type="dxa"/>
        </w:trPr>
        <w:tc>
          <w:tcPr>
            <w:tcW w:w="1548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 xml:space="preserve">Август </w:t>
            </w:r>
          </w:p>
        </w:tc>
        <w:tc>
          <w:tcPr>
            <w:tcW w:w="2280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sz w:val="32"/>
                <w:szCs w:val="32"/>
              </w:rPr>
              <w:t>4018,0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2600,0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1886,0</w:t>
            </w:r>
          </w:p>
        </w:tc>
        <w:tc>
          <w:tcPr>
            <w:tcW w:w="1915" w:type="dxa"/>
          </w:tcPr>
          <w:p w:rsidR="009A3881" w:rsidRPr="006745F6" w:rsidRDefault="009A3881" w:rsidP="009A3881">
            <w:pPr>
              <w:rPr>
                <w:sz w:val="32"/>
                <w:szCs w:val="32"/>
              </w:rPr>
            </w:pPr>
            <w:r w:rsidRPr="006745F6">
              <w:rPr>
                <w:color w:val="000000"/>
                <w:sz w:val="32"/>
                <w:szCs w:val="32"/>
              </w:rPr>
              <w:t>1530,0</w:t>
            </w:r>
          </w:p>
        </w:tc>
      </w:tr>
      <w:tr w:rsidR="009A3881" w:rsidRPr="0038784E">
        <w:trPr>
          <w:tblCellSpacing w:w="20" w:type="dxa"/>
        </w:trPr>
        <w:tc>
          <w:tcPr>
            <w:tcW w:w="1548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 xml:space="preserve">Сентябрь </w:t>
            </w:r>
          </w:p>
        </w:tc>
        <w:tc>
          <w:tcPr>
            <w:tcW w:w="2280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sz w:val="32"/>
                <w:szCs w:val="32"/>
              </w:rPr>
              <w:t>4133,7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2650,0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2010,4</w:t>
            </w:r>
          </w:p>
        </w:tc>
        <w:tc>
          <w:tcPr>
            <w:tcW w:w="1915" w:type="dxa"/>
          </w:tcPr>
          <w:p w:rsidR="009A3881" w:rsidRPr="006745F6" w:rsidRDefault="009A3881" w:rsidP="009A3881">
            <w:pPr>
              <w:rPr>
                <w:sz w:val="32"/>
                <w:szCs w:val="32"/>
              </w:rPr>
            </w:pPr>
            <w:r w:rsidRPr="006745F6">
              <w:rPr>
                <w:color w:val="000000"/>
                <w:sz w:val="32"/>
                <w:szCs w:val="32"/>
              </w:rPr>
              <w:t>1672,5</w:t>
            </w:r>
          </w:p>
        </w:tc>
      </w:tr>
      <w:tr w:rsidR="009A3881" w:rsidRPr="0038784E">
        <w:trPr>
          <w:tblCellSpacing w:w="20" w:type="dxa"/>
        </w:trPr>
        <w:tc>
          <w:tcPr>
            <w:tcW w:w="1548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 xml:space="preserve">Октябрь </w:t>
            </w:r>
          </w:p>
        </w:tc>
        <w:tc>
          <w:tcPr>
            <w:tcW w:w="2280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sz w:val="32"/>
                <w:szCs w:val="32"/>
              </w:rPr>
              <w:t>4472,5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3010,0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2712,5</w:t>
            </w:r>
          </w:p>
        </w:tc>
        <w:tc>
          <w:tcPr>
            <w:tcW w:w="1915" w:type="dxa"/>
          </w:tcPr>
          <w:p w:rsidR="009A3881" w:rsidRPr="006745F6" w:rsidRDefault="009A3881" w:rsidP="009A3881">
            <w:pPr>
              <w:rPr>
                <w:sz w:val="32"/>
                <w:szCs w:val="32"/>
              </w:rPr>
            </w:pPr>
            <w:r w:rsidRPr="006745F6">
              <w:rPr>
                <w:color w:val="000000"/>
                <w:sz w:val="32"/>
                <w:szCs w:val="32"/>
              </w:rPr>
              <w:t>2162,5</w:t>
            </w:r>
          </w:p>
        </w:tc>
      </w:tr>
      <w:tr w:rsidR="009A3881" w:rsidRPr="0038784E">
        <w:trPr>
          <w:tblCellSpacing w:w="20" w:type="dxa"/>
        </w:trPr>
        <w:tc>
          <w:tcPr>
            <w:tcW w:w="1548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 xml:space="preserve">Ноябрь </w:t>
            </w:r>
          </w:p>
        </w:tc>
        <w:tc>
          <w:tcPr>
            <w:tcW w:w="2280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sz w:val="32"/>
                <w:szCs w:val="32"/>
              </w:rPr>
              <w:t>4640,0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3080,0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2900,0</w:t>
            </w:r>
          </w:p>
        </w:tc>
        <w:tc>
          <w:tcPr>
            <w:tcW w:w="1915" w:type="dxa"/>
          </w:tcPr>
          <w:p w:rsidR="009A3881" w:rsidRPr="006745F6" w:rsidRDefault="009A3881" w:rsidP="009A3881">
            <w:pPr>
              <w:rPr>
                <w:sz w:val="32"/>
                <w:szCs w:val="32"/>
              </w:rPr>
            </w:pPr>
            <w:r w:rsidRPr="006745F6">
              <w:rPr>
                <w:color w:val="000000"/>
                <w:sz w:val="32"/>
                <w:szCs w:val="32"/>
              </w:rPr>
              <w:t>2650,0</w:t>
            </w:r>
          </w:p>
        </w:tc>
      </w:tr>
      <w:tr w:rsidR="009A3881" w:rsidRPr="0038784E">
        <w:trPr>
          <w:tblCellSpacing w:w="20" w:type="dxa"/>
        </w:trPr>
        <w:tc>
          <w:tcPr>
            <w:tcW w:w="1548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 xml:space="preserve">Декабрь </w:t>
            </w:r>
          </w:p>
        </w:tc>
        <w:tc>
          <w:tcPr>
            <w:tcW w:w="2280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sz w:val="32"/>
                <w:szCs w:val="32"/>
              </w:rPr>
              <w:t>5171,0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3310,0</w:t>
            </w:r>
          </w:p>
        </w:tc>
        <w:tc>
          <w:tcPr>
            <w:tcW w:w="1914" w:type="dxa"/>
          </w:tcPr>
          <w:p w:rsidR="009A3881" w:rsidRPr="0038784E" w:rsidRDefault="009A3881" w:rsidP="009A3881">
            <w:pPr>
              <w:rPr>
                <w:sz w:val="32"/>
                <w:szCs w:val="32"/>
              </w:rPr>
            </w:pPr>
            <w:r w:rsidRPr="0038784E">
              <w:rPr>
                <w:color w:val="000000"/>
                <w:sz w:val="32"/>
                <w:szCs w:val="32"/>
              </w:rPr>
              <w:t>4204,2</w:t>
            </w:r>
          </w:p>
        </w:tc>
        <w:tc>
          <w:tcPr>
            <w:tcW w:w="1915" w:type="dxa"/>
          </w:tcPr>
          <w:p w:rsidR="009A3881" w:rsidRPr="006745F6" w:rsidRDefault="009A3881" w:rsidP="009A3881">
            <w:pPr>
              <w:rPr>
                <w:sz w:val="32"/>
                <w:szCs w:val="32"/>
              </w:rPr>
            </w:pPr>
            <w:r w:rsidRPr="006745F6">
              <w:rPr>
                <w:color w:val="000000"/>
                <w:sz w:val="32"/>
                <w:szCs w:val="32"/>
              </w:rPr>
              <w:t>2750,0</w:t>
            </w:r>
          </w:p>
        </w:tc>
      </w:tr>
    </w:tbl>
    <w:p w:rsidR="009A3881" w:rsidRPr="0038784E" w:rsidRDefault="009A3881" w:rsidP="009A3881">
      <w:pPr>
        <w:rPr>
          <w:sz w:val="32"/>
          <w:szCs w:val="32"/>
        </w:rPr>
      </w:pPr>
    </w:p>
    <w:p w:rsidR="009A3881" w:rsidRDefault="009A3881" w:rsidP="009A3881"/>
    <w:p w:rsidR="009A3881" w:rsidRPr="00334AEE" w:rsidRDefault="009A3881" w:rsidP="009A3881"/>
    <w:p w:rsidR="009A3881" w:rsidRPr="00334AEE" w:rsidRDefault="009A3881" w:rsidP="009A3881"/>
    <w:p w:rsidR="009A3881" w:rsidRPr="00334AEE" w:rsidRDefault="009A3881" w:rsidP="009A3881"/>
    <w:p w:rsidR="009A3881" w:rsidRPr="00334AEE" w:rsidRDefault="009A3881" w:rsidP="009A3881">
      <w:r w:rsidRPr="0038784E">
        <w:rPr>
          <w:color w:val="000000"/>
          <w:sz w:val="36"/>
          <w:szCs w:val="36"/>
        </w:rPr>
        <w:t>руб./т</w:t>
      </w:r>
    </w:p>
    <w:p w:rsidR="009A3881" w:rsidRPr="00995CDA" w:rsidRDefault="009A3881" w:rsidP="009A3881">
      <w:pPr>
        <w:pStyle w:val="a3"/>
        <w:rPr>
          <w:sz w:val="32"/>
          <w:szCs w:val="32"/>
        </w:rPr>
      </w:pPr>
      <w:r>
        <w:object w:dxaOrig="9353" w:dyaOrig="5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8.5pt" o:ole="">
            <v:imagedata r:id="rId7" o:title=""/>
          </v:shape>
          <o:OLEObject Type="Embed" ProgID="MSGraph.Chart.8" ShapeID="_x0000_i1025" DrawAspect="Content" ObjectID="_1472147533" r:id="rId8">
            <o:FieldCodes>\s</o:FieldCodes>
          </o:OLEObject>
        </w:object>
      </w:r>
    </w:p>
    <w:p w:rsidR="009A3881" w:rsidRPr="006C2F3B" w:rsidRDefault="009A3881" w:rsidP="009A3881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t>4.</w:t>
      </w:r>
      <w:r w:rsidRPr="006C2F3B">
        <w:rPr>
          <w:b/>
          <w:sz w:val="40"/>
          <w:szCs w:val="40"/>
        </w:rPr>
        <w:t>Заключение</w:t>
      </w:r>
      <w:r>
        <w:rPr>
          <w:b/>
          <w:sz w:val="40"/>
          <w:szCs w:val="40"/>
        </w:rPr>
        <w:t xml:space="preserve"> </w:t>
      </w:r>
    </w:p>
    <w:p w:rsidR="009A3881" w:rsidRPr="00A72E39" w:rsidRDefault="009A3881" w:rsidP="009A3881">
      <w:pPr>
        <w:rPr>
          <w:sz w:val="40"/>
          <w:szCs w:val="40"/>
        </w:rPr>
      </w:pPr>
    </w:p>
    <w:p w:rsidR="009A3881" w:rsidRPr="00A72E39" w:rsidRDefault="009A3881" w:rsidP="009A3881">
      <w:pPr>
        <w:rPr>
          <w:sz w:val="40"/>
          <w:szCs w:val="40"/>
        </w:rPr>
      </w:pPr>
    </w:p>
    <w:p w:rsidR="009A3881" w:rsidRPr="00A72E39" w:rsidRDefault="009A3881" w:rsidP="009A3881">
      <w:pPr>
        <w:pStyle w:val="a3"/>
        <w:rPr>
          <w:sz w:val="32"/>
          <w:szCs w:val="32"/>
        </w:rPr>
      </w:pPr>
      <w:r w:rsidRPr="00A72E39">
        <w:rPr>
          <w:sz w:val="32"/>
          <w:szCs w:val="32"/>
        </w:rPr>
        <w:t xml:space="preserve">В 2004/05 МГ, по прогнозу Организации по вопросам продовольствия и сельского хозяйства при ООН (FAO), мировое производство зерна составит 2,13 млрд. т, что является 2%-ым увеличением по сравнению с текущим сезоном. Прирост мирового производства зерновых в основном приходится на пшеницу и рис, в то время как объемы производства фуражного зерна в 2004 г., скорее всего, окажутся ниже показателя прошлого года. </w:t>
      </w:r>
    </w:p>
    <w:p w:rsidR="009A3881" w:rsidRPr="00A72E39" w:rsidRDefault="009A3881" w:rsidP="009A3881">
      <w:pPr>
        <w:pStyle w:val="a3"/>
        <w:rPr>
          <w:sz w:val="32"/>
          <w:szCs w:val="32"/>
        </w:rPr>
      </w:pPr>
      <w:r w:rsidRPr="00A72E39">
        <w:rPr>
          <w:sz w:val="32"/>
          <w:szCs w:val="32"/>
        </w:rPr>
        <w:t xml:space="preserve">Что касается валового сбора пшеницы, США, Австралия и Китай в 2004 г. произведут меньше пшеницы, а ЕС, СНГ и ЮАР – больше. Так, на 2004 г. французское аналитическое агентство Strategie Grains прогнозирует увеличение производства пшеницы в ЕС на 20% по сравнению с 2003 г. до 118 млн. т. На 2004/05 МГ прогноз производства пшеницы для Пакистана составил 20 млн. т. Впрочем, несмотря на оптимистичный прогноз, Пакистан планирует импортировать прядка 200 тыс. т пшеницы, чтобы пополнить государственные зерновые запасы. В 2004 г. ЮАР увеличивает посевы под пшеницу с 750 тыс. га в 2003 г. до 850 тыс. га, планируя собрать 1,95 млн. т пшеницы. Напомним, что до конца текущего сезона ЮАР планирует импортировать 1,2 млн. т пшеницы. На 2004/05 МГ прогноз импорта составляет 900 тыс. т. Австралийский совет по пшенице (AWB ltd.) сообщает, что в 2004/05 МГ общая посевная площадь под пшеницей в Австралии составит 12-12,5 млн. га (в 2003/04 МГ пшеница была засеяна на площади 11,8 млн. га). В свою очередь, Австралийское бюро сельскохозяйственных и экономических ресурсов (ABARE) прогнозирует снижение производства пшеницы в стране с 24,9-25,0 млн. т в 2003/04 МГ до 21,89 млн. т в 2004/05 МГ. Что касается производства пшеницы в Китае, китайский информационный центр по зерновым и масличным культурам прогнозирует сокращение посевных площадей под пшеницей – на 950 тыс. га до 21,09 млн. га в 2004 г. По этой причине прогноз производства пшеницы в стране в 2004 г. снижен о сравнению с прошлым годом на 3% до 83,07 млн. т. </w:t>
      </w:r>
    </w:p>
    <w:p w:rsidR="001701FF" w:rsidRPr="001701FF" w:rsidRDefault="001701FF" w:rsidP="001701FF">
      <w:pPr>
        <w:tabs>
          <w:tab w:val="left" w:pos="1900"/>
        </w:tabs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 w:rsidRPr="001701FF">
        <w:rPr>
          <w:b/>
          <w:sz w:val="40"/>
          <w:szCs w:val="40"/>
        </w:rPr>
        <w:t>5.Список использованной литературы</w:t>
      </w:r>
    </w:p>
    <w:p w:rsidR="001701FF" w:rsidRPr="001701FF" w:rsidRDefault="001701FF" w:rsidP="001701FF">
      <w:pPr>
        <w:rPr>
          <w:sz w:val="40"/>
          <w:szCs w:val="40"/>
        </w:rPr>
      </w:pPr>
    </w:p>
    <w:p w:rsidR="001701FF" w:rsidRPr="001701FF" w:rsidRDefault="001701FF" w:rsidP="001701FF">
      <w:pPr>
        <w:rPr>
          <w:sz w:val="40"/>
          <w:szCs w:val="40"/>
        </w:rPr>
      </w:pPr>
    </w:p>
    <w:p w:rsidR="001701FF" w:rsidRPr="001701FF" w:rsidRDefault="0074551C" w:rsidP="0074551C">
      <w:pPr>
        <w:pStyle w:val="a3"/>
        <w:rPr>
          <w:color w:val="auto"/>
          <w:sz w:val="40"/>
        </w:rPr>
      </w:pPr>
      <w:r>
        <w:rPr>
          <w:color w:val="auto"/>
          <w:sz w:val="40"/>
        </w:rPr>
        <w:t>1.</w:t>
      </w:r>
      <w:r w:rsidR="001701FF" w:rsidRPr="006B1151">
        <w:rPr>
          <w:sz w:val="40"/>
          <w:szCs w:val="40"/>
        </w:rPr>
        <w:t>Аграрная Неделя» №13, 29 марта 2004г.</w:t>
      </w:r>
      <w:r w:rsidR="001701FF" w:rsidRPr="001701FF">
        <w:rPr>
          <w:color w:val="auto"/>
          <w:sz w:val="40"/>
        </w:rPr>
        <w:t xml:space="preserve"> (</w:t>
      </w:r>
      <w:r w:rsidR="001701FF" w:rsidRPr="006B1151">
        <w:rPr>
          <w:sz w:val="40"/>
          <w:szCs w:val="40"/>
        </w:rPr>
        <w:t>http://www.agroperspectiva.com/</w:t>
      </w:r>
      <w:r w:rsidR="001701FF" w:rsidRPr="001701FF">
        <w:rPr>
          <w:color w:val="auto"/>
          <w:sz w:val="40"/>
        </w:rPr>
        <w:t>,)</w:t>
      </w:r>
    </w:p>
    <w:p w:rsidR="001701FF" w:rsidRPr="001701FF" w:rsidRDefault="001701FF" w:rsidP="0074551C"/>
    <w:p w:rsidR="001701FF" w:rsidRPr="001701FF" w:rsidRDefault="001701FF" w:rsidP="0074551C"/>
    <w:p w:rsidR="001701FF" w:rsidRPr="00144C38" w:rsidRDefault="0074551C" w:rsidP="0074551C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="00144C38" w:rsidRPr="00144C38">
        <w:rPr>
          <w:sz w:val="40"/>
          <w:szCs w:val="40"/>
        </w:rPr>
        <w:t>АПК-Маркет</w:t>
      </w:r>
    </w:p>
    <w:p w:rsidR="001701FF" w:rsidRPr="00144C38" w:rsidRDefault="001701FF" w:rsidP="0074551C">
      <w:pPr>
        <w:rPr>
          <w:color w:val="000000"/>
          <w:sz w:val="40"/>
          <w:szCs w:val="40"/>
        </w:rPr>
      </w:pPr>
      <w:r w:rsidRPr="00144C38">
        <w:rPr>
          <w:iCs/>
          <w:color w:val="000000"/>
          <w:sz w:val="40"/>
          <w:szCs w:val="40"/>
        </w:rPr>
        <w:t xml:space="preserve"> сайт Института Аграрного Маркетинга</w:t>
      </w:r>
      <w:r w:rsidRPr="00144C38">
        <w:rPr>
          <w:color w:val="000000"/>
          <w:sz w:val="40"/>
          <w:szCs w:val="40"/>
        </w:rPr>
        <w:t>   </w:t>
      </w:r>
    </w:p>
    <w:p w:rsidR="00144C38" w:rsidRPr="00144C38" w:rsidRDefault="001701FF" w:rsidP="0074551C">
      <w:pPr>
        <w:rPr>
          <w:sz w:val="40"/>
          <w:szCs w:val="40"/>
        </w:rPr>
      </w:pPr>
      <w:r w:rsidRPr="00144C38">
        <w:rPr>
          <w:sz w:val="40"/>
          <w:szCs w:val="40"/>
        </w:rPr>
        <w:t>(http://www.apkmarket.ru)</w:t>
      </w:r>
    </w:p>
    <w:p w:rsidR="00144C38" w:rsidRPr="00144C38" w:rsidRDefault="00144C38" w:rsidP="0074551C">
      <w:pPr>
        <w:rPr>
          <w:sz w:val="40"/>
          <w:szCs w:val="40"/>
        </w:rPr>
      </w:pPr>
    </w:p>
    <w:p w:rsidR="00144C38" w:rsidRPr="00144C38" w:rsidRDefault="0074551C" w:rsidP="0074551C">
      <w:pPr>
        <w:rPr>
          <w:sz w:val="40"/>
          <w:szCs w:val="40"/>
        </w:rPr>
      </w:pPr>
      <w:r>
        <w:rPr>
          <w:sz w:val="40"/>
          <w:szCs w:val="40"/>
        </w:rPr>
        <w:t>3.</w:t>
      </w:r>
      <w:r w:rsidR="00144C38" w:rsidRPr="00144C38">
        <w:rPr>
          <w:sz w:val="40"/>
          <w:szCs w:val="40"/>
        </w:rPr>
        <w:t>Журнал «Экономи</w:t>
      </w:r>
      <w:r w:rsidR="00144C38">
        <w:rPr>
          <w:sz w:val="40"/>
          <w:szCs w:val="40"/>
        </w:rPr>
        <w:t xml:space="preserve">ка России: ХХI век» № 3(8)     </w:t>
      </w:r>
    </w:p>
    <w:p w:rsidR="00BC3DE5" w:rsidRPr="00144C38" w:rsidRDefault="00144C38" w:rsidP="0074551C">
      <w:pPr>
        <w:tabs>
          <w:tab w:val="left" w:pos="5620"/>
        </w:tabs>
        <w:rPr>
          <w:sz w:val="40"/>
          <w:szCs w:val="40"/>
        </w:rPr>
      </w:pPr>
      <w:r>
        <w:rPr>
          <w:sz w:val="40"/>
          <w:szCs w:val="40"/>
        </w:rPr>
        <w:tab/>
        <w:t>июль 2002г.</w:t>
      </w:r>
    </w:p>
    <w:p w:rsidR="00BC3DE5" w:rsidRPr="00BC3DE5" w:rsidRDefault="00BC3DE5" w:rsidP="0074551C">
      <w:pPr>
        <w:rPr>
          <w:sz w:val="40"/>
          <w:szCs w:val="40"/>
        </w:rPr>
      </w:pPr>
    </w:p>
    <w:p w:rsidR="00BC3DE5" w:rsidRPr="00BC3DE5" w:rsidRDefault="0074551C" w:rsidP="0074551C">
      <w:pPr>
        <w:rPr>
          <w:sz w:val="40"/>
          <w:szCs w:val="40"/>
        </w:rPr>
      </w:pPr>
      <w:r>
        <w:rPr>
          <w:bCs/>
          <w:sz w:val="40"/>
          <w:szCs w:val="40"/>
        </w:rPr>
        <w:t>4.</w:t>
      </w:r>
      <w:r w:rsidR="00BC3DE5" w:rsidRPr="00BC3DE5">
        <w:rPr>
          <w:bCs/>
          <w:sz w:val="40"/>
          <w:szCs w:val="40"/>
        </w:rPr>
        <w:t xml:space="preserve">Интернет-журнал «Зерно Он-Лайн» </w:t>
      </w:r>
      <w:r w:rsidR="00BC3DE5">
        <w:rPr>
          <w:bCs/>
          <w:sz w:val="40"/>
          <w:szCs w:val="40"/>
        </w:rPr>
        <w:t>2000-2004гг.</w:t>
      </w:r>
    </w:p>
    <w:p w:rsidR="00BC3DE5" w:rsidRPr="0074551C" w:rsidRDefault="00BC3DE5" w:rsidP="0074551C">
      <w:pPr>
        <w:rPr>
          <w:color w:val="000000"/>
          <w:sz w:val="40"/>
          <w:szCs w:val="40"/>
        </w:rPr>
      </w:pPr>
      <w:r w:rsidRPr="0074551C">
        <w:rPr>
          <w:color w:val="000000"/>
          <w:sz w:val="40"/>
          <w:szCs w:val="40"/>
        </w:rPr>
        <w:t>(http://www.zol.ru)</w:t>
      </w:r>
    </w:p>
    <w:p w:rsidR="00BC3DE5" w:rsidRPr="00BC3DE5" w:rsidRDefault="00BC3DE5" w:rsidP="0074551C">
      <w:pPr>
        <w:rPr>
          <w:sz w:val="40"/>
          <w:szCs w:val="40"/>
        </w:rPr>
      </w:pPr>
    </w:p>
    <w:p w:rsidR="00BC3DE5" w:rsidRPr="00BC3DE5" w:rsidRDefault="0074551C" w:rsidP="0074551C">
      <w:pPr>
        <w:rPr>
          <w:sz w:val="40"/>
          <w:szCs w:val="40"/>
        </w:rPr>
      </w:pPr>
      <w:r>
        <w:rPr>
          <w:color w:val="000000"/>
          <w:sz w:val="40"/>
          <w:szCs w:val="40"/>
        </w:rPr>
        <w:t>5.</w:t>
      </w:r>
      <w:r w:rsidR="00BC3DE5" w:rsidRPr="00BC3DE5">
        <w:rPr>
          <w:color w:val="000000"/>
          <w:sz w:val="40"/>
          <w:szCs w:val="40"/>
        </w:rPr>
        <w:t>Проект аграрного маркетинга 2003 г.</w:t>
      </w:r>
    </w:p>
    <w:p w:rsidR="00BC3DE5" w:rsidRPr="0074551C" w:rsidRDefault="00BC3DE5" w:rsidP="0074551C">
      <w:pPr>
        <w:rPr>
          <w:color w:val="000000"/>
          <w:sz w:val="40"/>
          <w:szCs w:val="40"/>
        </w:rPr>
      </w:pPr>
      <w:r w:rsidRPr="0074551C">
        <w:rPr>
          <w:color w:val="000000"/>
          <w:sz w:val="40"/>
          <w:szCs w:val="40"/>
        </w:rPr>
        <w:t>(</w:t>
      </w:r>
      <w:r w:rsidRPr="006B1151">
        <w:rPr>
          <w:sz w:val="40"/>
          <w:szCs w:val="40"/>
        </w:rPr>
        <w:t>http://www.lol.org.ua/</w:t>
      </w:r>
      <w:r w:rsidRPr="0074551C">
        <w:rPr>
          <w:color w:val="000000"/>
          <w:sz w:val="40"/>
          <w:szCs w:val="40"/>
        </w:rPr>
        <w:t>)</w:t>
      </w:r>
    </w:p>
    <w:p w:rsidR="00BC3DE5" w:rsidRPr="00BC3DE5" w:rsidRDefault="00BC3DE5" w:rsidP="0074551C">
      <w:pPr>
        <w:rPr>
          <w:sz w:val="40"/>
          <w:szCs w:val="40"/>
        </w:rPr>
      </w:pPr>
    </w:p>
    <w:p w:rsidR="0074551C" w:rsidRPr="0074551C" w:rsidRDefault="0074551C" w:rsidP="0074551C">
      <w:pPr>
        <w:rPr>
          <w:sz w:val="40"/>
          <w:szCs w:val="40"/>
        </w:rPr>
      </w:pPr>
      <w:r>
        <w:rPr>
          <w:sz w:val="40"/>
          <w:szCs w:val="40"/>
        </w:rPr>
        <w:t>6.</w:t>
      </w:r>
      <w:r w:rsidRPr="0074551C">
        <w:rPr>
          <w:sz w:val="40"/>
          <w:szCs w:val="40"/>
        </w:rPr>
        <w:t>“</w:t>
      </w:r>
      <w:r w:rsidR="00BC3DE5" w:rsidRPr="00BC3DE5">
        <w:rPr>
          <w:sz w:val="40"/>
          <w:szCs w:val="40"/>
        </w:rPr>
        <w:t>КоммерсантЪ</w:t>
      </w:r>
      <w:r w:rsidRPr="0074551C">
        <w:rPr>
          <w:sz w:val="40"/>
          <w:szCs w:val="40"/>
        </w:rPr>
        <w:t xml:space="preserve">” </w:t>
      </w:r>
      <w:r>
        <w:rPr>
          <w:sz w:val="40"/>
          <w:szCs w:val="40"/>
        </w:rPr>
        <w:t xml:space="preserve">от </w:t>
      </w:r>
      <w:r w:rsidR="00BC3DE5">
        <w:rPr>
          <w:sz w:val="40"/>
          <w:szCs w:val="40"/>
        </w:rPr>
        <w:t xml:space="preserve">   </w:t>
      </w:r>
      <w:r w:rsidRPr="0074551C">
        <w:rPr>
          <w:sz w:val="40"/>
          <w:szCs w:val="40"/>
        </w:rPr>
        <w:t>13.02.2004</w:t>
      </w:r>
      <w:r w:rsidR="00BC3DE5">
        <w:rPr>
          <w:sz w:val="40"/>
          <w:szCs w:val="40"/>
        </w:rPr>
        <w:t xml:space="preserve">    </w:t>
      </w:r>
      <w:r w:rsidRPr="0074551C">
        <w:rPr>
          <w:sz w:val="40"/>
          <w:szCs w:val="40"/>
        </w:rPr>
        <w:t>“</w:t>
      </w:r>
      <w:r w:rsidR="00BC3DE5">
        <w:rPr>
          <w:sz w:val="40"/>
          <w:szCs w:val="40"/>
        </w:rPr>
        <w:t xml:space="preserve"> </w:t>
      </w:r>
      <w:r w:rsidRPr="0074551C">
        <w:rPr>
          <w:bCs/>
          <w:sz w:val="40"/>
          <w:szCs w:val="40"/>
        </w:rPr>
        <w:t>Михаил Касьянов сделает Россию зерновой державой”</w:t>
      </w:r>
      <w:r w:rsidR="00BC3DE5" w:rsidRPr="0074551C">
        <w:rPr>
          <w:sz w:val="40"/>
          <w:szCs w:val="40"/>
        </w:rPr>
        <w:t xml:space="preserve"> </w:t>
      </w:r>
      <w:r>
        <w:rPr>
          <w:sz w:val="40"/>
          <w:szCs w:val="40"/>
        </w:rPr>
        <w:t>К.Анохин</w:t>
      </w:r>
      <w:r w:rsidR="00BC3DE5" w:rsidRPr="0074551C">
        <w:rPr>
          <w:sz w:val="40"/>
          <w:szCs w:val="40"/>
        </w:rPr>
        <w:t xml:space="preserve">         </w:t>
      </w:r>
    </w:p>
    <w:p w:rsidR="0074551C" w:rsidRPr="00BC3DE5" w:rsidRDefault="0074551C" w:rsidP="0074551C">
      <w:pPr>
        <w:rPr>
          <w:sz w:val="40"/>
          <w:szCs w:val="40"/>
        </w:rPr>
      </w:pPr>
      <w:r>
        <w:rPr>
          <w:sz w:val="40"/>
          <w:szCs w:val="40"/>
        </w:rPr>
        <w:t>(http://www.kommersant.ru/)</w:t>
      </w:r>
    </w:p>
    <w:p w:rsidR="0074551C" w:rsidRPr="0074551C" w:rsidRDefault="0074551C" w:rsidP="0074551C">
      <w:pPr>
        <w:rPr>
          <w:sz w:val="40"/>
          <w:szCs w:val="40"/>
        </w:rPr>
      </w:pPr>
    </w:p>
    <w:p w:rsidR="0074551C" w:rsidRPr="0074551C" w:rsidRDefault="0074551C" w:rsidP="0074551C">
      <w:pPr>
        <w:rPr>
          <w:sz w:val="40"/>
          <w:szCs w:val="40"/>
        </w:rPr>
      </w:pPr>
      <w:r>
        <w:rPr>
          <w:sz w:val="40"/>
          <w:szCs w:val="40"/>
        </w:rPr>
        <w:t>7.</w:t>
      </w:r>
      <w:r w:rsidRPr="0074551C">
        <w:rPr>
          <w:sz w:val="40"/>
          <w:szCs w:val="40"/>
        </w:rPr>
        <w:t>"Yarmarka.net / Рынок продуктов питания"</w:t>
      </w:r>
    </w:p>
    <w:p w:rsidR="0074551C" w:rsidRPr="0074551C" w:rsidRDefault="0074551C" w:rsidP="0074551C">
      <w:pPr>
        <w:rPr>
          <w:sz w:val="40"/>
          <w:szCs w:val="40"/>
        </w:rPr>
      </w:pPr>
      <w:r>
        <w:rPr>
          <w:sz w:val="40"/>
          <w:szCs w:val="40"/>
        </w:rPr>
        <w:t>Новости</w:t>
      </w:r>
    </w:p>
    <w:p w:rsidR="005C76AC" w:rsidRPr="0074551C" w:rsidRDefault="0074551C" w:rsidP="0074551C">
      <w:pPr>
        <w:rPr>
          <w:color w:val="000000"/>
          <w:sz w:val="40"/>
          <w:szCs w:val="40"/>
        </w:rPr>
      </w:pPr>
      <w:r>
        <w:rPr>
          <w:sz w:val="40"/>
          <w:szCs w:val="40"/>
        </w:rPr>
        <w:t>(</w:t>
      </w:r>
      <w:r w:rsidRPr="0074551C">
        <w:rPr>
          <w:color w:val="000000"/>
          <w:sz w:val="40"/>
          <w:szCs w:val="40"/>
        </w:rPr>
        <w:t>http://www.yarmarka.net/news/)</w:t>
      </w:r>
      <w:bookmarkStart w:id="0" w:name="_GoBack"/>
      <w:bookmarkEnd w:id="0"/>
    </w:p>
    <w:sectPr w:rsidR="005C76AC" w:rsidRPr="0074551C" w:rsidSect="00353C6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A5" w:rsidRDefault="003141A5">
      <w:r>
        <w:separator/>
      </w:r>
    </w:p>
  </w:endnote>
  <w:endnote w:type="continuationSeparator" w:id="0">
    <w:p w:rsidR="003141A5" w:rsidRDefault="0031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65" w:rsidRDefault="00353C65" w:rsidP="00C639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3C65" w:rsidRDefault="00353C6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65" w:rsidRDefault="00353C65" w:rsidP="00C639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41A5">
      <w:rPr>
        <w:rStyle w:val="a9"/>
        <w:noProof/>
      </w:rPr>
      <w:t>2</w:t>
    </w:r>
    <w:r>
      <w:rPr>
        <w:rStyle w:val="a9"/>
      </w:rPr>
      <w:fldChar w:fldCharType="end"/>
    </w:r>
  </w:p>
  <w:p w:rsidR="00353C65" w:rsidRDefault="00353C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A5" w:rsidRDefault="003141A5">
      <w:r>
        <w:separator/>
      </w:r>
    </w:p>
  </w:footnote>
  <w:footnote w:type="continuationSeparator" w:id="0">
    <w:p w:rsidR="003141A5" w:rsidRDefault="0031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D18BE"/>
    <w:multiLevelType w:val="hybridMultilevel"/>
    <w:tmpl w:val="9B28F61C"/>
    <w:lvl w:ilvl="0" w:tplc="F010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04E28"/>
    <w:multiLevelType w:val="hybridMultilevel"/>
    <w:tmpl w:val="335EF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675F23"/>
    <w:multiLevelType w:val="hybridMultilevel"/>
    <w:tmpl w:val="737AA3AA"/>
    <w:lvl w:ilvl="0" w:tplc="E270600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6AC"/>
    <w:rsid w:val="000913F3"/>
    <w:rsid w:val="00144C38"/>
    <w:rsid w:val="00153E3B"/>
    <w:rsid w:val="001701FF"/>
    <w:rsid w:val="003141A5"/>
    <w:rsid w:val="00353C65"/>
    <w:rsid w:val="00401D7C"/>
    <w:rsid w:val="00416E7A"/>
    <w:rsid w:val="005C76AC"/>
    <w:rsid w:val="006B1151"/>
    <w:rsid w:val="0074551C"/>
    <w:rsid w:val="009301BA"/>
    <w:rsid w:val="009A3881"/>
    <w:rsid w:val="009B0089"/>
    <w:rsid w:val="00A6181F"/>
    <w:rsid w:val="00BC3DE5"/>
    <w:rsid w:val="00C639E3"/>
    <w:rsid w:val="00C677E3"/>
    <w:rsid w:val="00CA5095"/>
    <w:rsid w:val="00F1567C"/>
    <w:rsid w:val="00F237D1"/>
    <w:rsid w:val="00F2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6ACF37-C094-4F8A-9D2A-9D120A84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BA"/>
    <w:rPr>
      <w:sz w:val="24"/>
      <w:szCs w:val="24"/>
    </w:rPr>
  </w:style>
  <w:style w:type="paragraph" w:styleId="1">
    <w:name w:val="heading 1"/>
    <w:basedOn w:val="a"/>
    <w:qFormat/>
    <w:rsid w:val="009A3881"/>
    <w:pPr>
      <w:spacing w:before="100" w:beforeAutospacing="1" w:after="100" w:afterAutospacing="1"/>
      <w:outlineLvl w:val="0"/>
    </w:pPr>
    <w:rPr>
      <w:rFonts w:ascii="Arial" w:hAnsi="Arial" w:cs="Arial"/>
      <w:b/>
      <w:bCs/>
      <w:smallCaps/>
      <w:color w:val="0000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9301BA"/>
    <w:pPr>
      <w:spacing w:before="100" w:beforeAutospacing="1" w:after="100" w:afterAutospacing="1"/>
    </w:pPr>
    <w:rPr>
      <w:color w:val="000000"/>
    </w:rPr>
  </w:style>
  <w:style w:type="character" w:styleId="a5">
    <w:name w:val="Hyperlink"/>
    <w:basedOn w:val="a0"/>
    <w:rsid w:val="009A3881"/>
    <w:rPr>
      <w:strike w:val="0"/>
      <w:dstrike w:val="0"/>
      <w:color w:val="505050"/>
      <w:u w:val="none"/>
      <w:effect w:val="none"/>
    </w:rPr>
  </w:style>
  <w:style w:type="character" w:customStyle="1" w:styleId="a4">
    <w:name w:val="Звичайний (веб) Знак"/>
    <w:basedOn w:val="a0"/>
    <w:link w:val="a3"/>
    <w:rsid w:val="009A3881"/>
    <w:rPr>
      <w:color w:val="000000"/>
      <w:sz w:val="24"/>
      <w:szCs w:val="24"/>
      <w:lang w:val="ru-RU" w:eastAsia="ru-RU" w:bidi="ar-SA"/>
    </w:rPr>
  </w:style>
  <w:style w:type="table" w:styleId="a6">
    <w:name w:val="Table Grid"/>
    <w:basedOn w:val="a1"/>
    <w:rsid w:val="009A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4551C"/>
    <w:rPr>
      <w:b/>
      <w:bCs/>
    </w:rPr>
  </w:style>
  <w:style w:type="paragraph" w:styleId="a8">
    <w:name w:val="footer"/>
    <w:basedOn w:val="a"/>
    <w:rsid w:val="00C639E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6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Торгово-Экономический институт</vt:lpstr>
    </vt:vector>
  </TitlesOfParts>
  <Company/>
  <LinksUpToDate>false</LinksUpToDate>
  <CharactersWithSpaces>27923</CharactersWithSpaces>
  <SharedDoc>false</SharedDoc>
  <HLinks>
    <vt:vector size="54" baseType="variant">
      <vt:variant>
        <vt:i4>7929900</vt:i4>
      </vt:variant>
      <vt:variant>
        <vt:i4>27</vt:i4>
      </vt:variant>
      <vt:variant>
        <vt:i4>0</vt:i4>
      </vt:variant>
      <vt:variant>
        <vt:i4>5</vt:i4>
      </vt:variant>
      <vt:variant>
        <vt:lpwstr>http://www.lol.org.ua/</vt:lpwstr>
      </vt:variant>
      <vt:variant>
        <vt:lpwstr/>
      </vt:variant>
      <vt:variant>
        <vt:i4>3080296</vt:i4>
      </vt:variant>
      <vt:variant>
        <vt:i4>24</vt:i4>
      </vt:variant>
      <vt:variant>
        <vt:i4>0</vt:i4>
      </vt:variant>
      <vt:variant>
        <vt:i4>5</vt:i4>
      </vt:variant>
      <vt:variant>
        <vt:lpwstr>http://www.agroperspectiva.com/</vt:lpwstr>
      </vt:variant>
      <vt:variant>
        <vt:lpwstr/>
      </vt:variant>
      <vt:variant>
        <vt:i4>8192007</vt:i4>
      </vt:variant>
      <vt:variant>
        <vt:i4>21</vt:i4>
      </vt:variant>
      <vt:variant>
        <vt:i4>0</vt:i4>
      </vt:variant>
      <vt:variant>
        <vt:i4>5</vt:i4>
      </vt:variant>
      <vt:variant>
        <vt:lpwstr>http://www.agroperspectiva.com/ru/agro_nedelya/</vt:lpwstr>
      </vt:variant>
      <vt:variant>
        <vt:lpwstr/>
      </vt:variant>
      <vt:variant>
        <vt:i4>8192007</vt:i4>
      </vt:variant>
      <vt:variant>
        <vt:i4>15</vt:i4>
      </vt:variant>
      <vt:variant>
        <vt:i4>0</vt:i4>
      </vt:variant>
      <vt:variant>
        <vt:i4>5</vt:i4>
      </vt:variant>
      <vt:variant>
        <vt:lpwstr>http://www.agroperspectiva.com/ru/agro_nedelya/</vt:lpwstr>
      </vt:variant>
      <vt:variant>
        <vt:lpwstr/>
      </vt:variant>
      <vt:variant>
        <vt:i4>7012479</vt:i4>
      </vt:variant>
      <vt:variant>
        <vt:i4>12</vt:i4>
      </vt:variant>
      <vt:variant>
        <vt:i4>0</vt:i4>
      </vt:variant>
      <vt:variant>
        <vt:i4>5</vt:i4>
      </vt:variant>
      <vt:variant>
        <vt:lpwstr>http://www.gtz.ru/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6815849</vt:i4>
      </vt:variant>
      <vt:variant>
        <vt:i4>6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6815849</vt:i4>
      </vt:variant>
      <vt:variant>
        <vt:i4>3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6815849</vt:i4>
      </vt:variant>
      <vt:variant>
        <vt:i4>0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Торгово-Экономический институт</dc:title>
  <dc:subject/>
  <dc:creator>Дмитрий</dc:creator>
  <cp:keywords/>
  <dc:description/>
  <cp:lastModifiedBy>Irina</cp:lastModifiedBy>
  <cp:revision>2</cp:revision>
  <cp:lastPrinted>2004-05-05T17:43:00Z</cp:lastPrinted>
  <dcterms:created xsi:type="dcterms:W3CDTF">2014-09-13T18:06:00Z</dcterms:created>
  <dcterms:modified xsi:type="dcterms:W3CDTF">2014-09-13T18:06:00Z</dcterms:modified>
</cp:coreProperties>
</file>