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8A1" w:rsidRDefault="00EA6ED5">
      <w:pPr>
        <w:pStyle w:val="1"/>
        <w:jc w:val="center"/>
      </w:pPr>
      <w:r>
        <w:t>Разработка туристских маршрутов по России для испанских туристов</w:t>
      </w:r>
    </w:p>
    <w:p w:rsidR="007258A1" w:rsidRPr="00EA6ED5" w:rsidRDefault="00EA6ED5">
      <w:pPr>
        <w:pStyle w:val="a3"/>
      </w:pPr>
      <w:r>
        <w:t xml:space="preserve">  </w:t>
      </w:r>
    </w:p>
    <w:p w:rsidR="007258A1" w:rsidRDefault="00EA6ED5">
      <w:pPr>
        <w:pStyle w:val="a3"/>
      </w:pPr>
      <w:r>
        <w:t>Введение</w:t>
      </w:r>
    </w:p>
    <w:p w:rsidR="007258A1" w:rsidRDefault="00EA6ED5">
      <w:pPr>
        <w:pStyle w:val="a3"/>
      </w:pPr>
      <w:r>
        <w:t>Индустрия туризма сегодня — едва ли не самая быстроразвивающаяся отрасль мировой экономики, находящаяся в постоянном движении, в постоянном состоянии поиска: на международном туристском рынке появляются новые туристские дестинации и направления, новые, оригинальные турпродукты, новые туристские программы. И это вполне закономерно: постепенно отрасль пресыщается существующими турпродуктами, вынуждая производителей туруслуг создавать и предлагать своим клиентам что-либо новое и ранее не существовавшее, предлагать то, что сможет заинтересовать туристов, показаться им любопытным и привлекательным.</w:t>
      </w:r>
    </w:p>
    <w:p w:rsidR="007258A1" w:rsidRDefault="00EA6ED5">
      <w:pPr>
        <w:pStyle w:val="a3"/>
      </w:pPr>
      <w:r>
        <w:t>Не отстает от своих зарубежных коллег и Россия. Создание привлекательного туристского имиджа страны, развитие рынка внутреннего и въездного туризма, привлечение иностранных гостей, а также поиск и внедрение инноваций — приоритетное направление в развитии российского туризма. Каждый год страна выделяет значительные средства на развитие туристской отрасли: на глазах преображаются российские города и турцентры, обновляется и модернизируется старая инфраструктура, а главное — появляются новые оригинальные туристские программы, не имеющие аналогов на рынке внутреннего и въездного туризма.</w:t>
      </w:r>
    </w:p>
    <w:p w:rsidR="007258A1" w:rsidRDefault="00EA6ED5">
      <w:pPr>
        <w:pStyle w:val="a3"/>
      </w:pPr>
      <w:r>
        <w:t>Таким образом, вопрос разработки новых маршрутов на основе богатейшего природного и культурно-исторического потенциала России в настоящее время имеет не только особое значение, но и приобретает, что немаловажно, большую актуальность. Этим во многом и обуславливается выбор темы дипломной работы, а также ее несомненная актуальность.</w:t>
      </w:r>
    </w:p>
    <w:p w:rsidR="007258A1" w:rsidRDefault="00EA6ED5">
      <w:pPr>
        <w:pStyle w:val="a3"/>
      </w:pPr>
      <w:r>
        <w:t>Целью работы является составление туристских маршрутов по России для испанских туристов на основе имеющегося историко-культурного туристского потенциала. Анализ соответствующего историко-культурного потенциала обусловил определение основной проблемы — выявления признака выбора и объединения объектов показа на маршрутах: данным признаком является то, что выбранные города и объекты культурно-исторического наследия связаны с деятельностью и пребыванием в них испанцев в разные периоды истории России. Однако поиск, выбор и последующее объединение выявленных городов и объектов показа на маршрутах оказались довольно сложной задачей: стоит отметить, что вопрос о деятельности и пребывании испанцев в России в разные периоды ее истории в литературе освещен, к сожалению, достаточно слабо. Однако обширный поиск и детальная проработка найденных информационных источников все же дали известные результаты и внесли определенную ясность в этот непростой вопрос. Глубокий анализ отобранного материала помог в выявлении необходимого культурно-исторического потенциала, что, в свою очередь и легло в основу разработанных в дипломном проекте маршрутов.</w:t>
      </w:r>
    </w:p>
    <w:p w:rsidR="007258A1" w:rsidRDefault="00EA6ED5">
      <w:pPr>
        <w:pStyle w:val="a3"/>
      </w:pPr>
      <w:r>
        <w:t>Для достижения цели дипломной работы необходимо разрешить следующие задачи:</w:t>
      </w:r>
    </w:p>
    <w:p w:rsidR="007258A1" w:rsidRDefault="00EA6ED5">
      <w:pPr>
        <w:pStyle w:val="a3"/>
      </w:pPr>
      <w:r>
        <w:t>Проанализировать основные тенденции развития современной индустрии туризма;</w:t>
      </w:r>
    </w:p>
    <w:p w:rsidR="007258A1" w:rsidRDefault="00EA6ED5">
      <w:pPr>
        <w:pStyle w:val="a3"/>
      </w:pPr>
      <w:r>
        <w:t>Провести исследование аттрактивности перспектив развития российского туристического рынка для иностранных туристов;</w:t>
      </w:r>
    </w:p>
    <w:p w:rsidR="007258A1" w:rsidRDefault="00EA6ED5">
      <w:pPr>
        <w:pStyle w:val="a3"/>
      </w:pPr>
      <w:r>
        <w:t>Проанализировать современное состояние и перспективы развития испано-российских отношений в сфере туризма;</w:t>
      </w:r>
    </w:p>
    <w:p w:rsidR="007258A1" w:rsidRDefault="00EA6ED5">
      <w:pPr>
        <w:pStyle w:val="a3"/>
      </w:pPr>
      <w:r>
        <w:t>Выявить культурно-исторический потенциал Российской Федерации, связывающий Россию и Испанию в кросс-культурных отношениях;</w:t>
      </w:r>
    </w:p>
    <w:p w:rsidR="007258A1" w:rsidRDefault="00EA6ED5">
      <w:pPr>
        <w:pStyle w:val="a3"/>
      </w:pPr>
      <w:r>
        <w:t>Разработать туристские маршруты по России для испанских туристов.</w:t>
      </w:r>
    </w:p>
    <w:p w:rsidR="007258A1" w:rsidRDefault="00EA6ED5">
      <w:pPr>
        <w:pStyle w:val="a3"/>
      </w:pPr>
      <w:r>
        <w:t>Цель работы определила ее структуру: дипломный проект состоит из введения, двух глав, заключения, списка использованной литературы и приложений, иллюстрирующих и дополняющих основной текст работы. Во введении отражены актуальность и обоснование выбранной темы, цель дипломного проекта, задачи, которые необходимо разрешить для ее достижения. Первая глава разделена на три параграфа, в которых соответственно решаются первая, вторая и третья из выше поставленных задач. Вторая глава разбита на два параграфа: в них решаются четвертая и пятая задачи работы соответственно. В заключении подводится итог всей предыдущей работы по теме, делаются соответствующие выводы.</w:t>
      </w:r>
    </w:p>
    <w:p w:rsidR="007258A1" w:rsidRDefault="00EA6ED5">
      <w:pPr>
        <w:pStyle w:val="a3"/>
      </w:pPr>
      <w:r>
        <w:t>При написании дипломной работы использованы научно-популярная, научно-учебная и научно-публицистическая литература по выбранной теме, исследования историко-краеведческого характера, искусствоведческие работы, материалы общих и специализированных периодических изданий по туризму, справочные, статистические и картографические материалы, путеводители, рекламные проспекты и буклеты выставок MITT - 2003 и MITF - 2003, а также материалы, собранные при прохождении преддипломной практики в секторе туризма АНО “Институт самоуправления” ТГК “Измайлово” (г. Москва), а также в московском Испанском Центре и в Институте Сервантеса в Москве.</w:t>
      </w:r>
    </w:p>
    <w:p w:rsidR="007258A1" w:rsidRDefault="00EA6ED5">
      <w:pPr>
        <w:pStyle w:val="a3"/>
      </w:pPr>
      <w:r>
        <w:t>Глава 1. Анализ перспектив развития российского рынка внутреннего и въездного туризма</w:t>
      </w:r>
    </w:p>
    <w:p w:rsidR="007258A1" w:rsidRDefault="00EA6ED5">
      <w:pPr>
        <w:pStyle w:val="a3"/>
      </w:pPr>
      <w:r>
        <w:t>1.1. Основные тенденции развития современной индустрии туризма</w:t>
      </w:r>
    </w:p>
    <w:p w:rsidR="007258A1" w:rsidRDefault="00EA6ED5">
      <w:pPr>
        <w:pStyle w:val="a3"/>
      </w:pPr>
      <w:r>
        <w:t>Туризм сегодня является одной из крупнейших и динамично развивающихся отраслей экономики. Высокие темпы его развития, большие объемы валютных поступлений активно влияют на разные секторы экономики, что способствует формированию собственной туриндустрии. На сферу туризма приходится около 6% мирового валового национального продукта, 7% мировых инвестиций, каждое 16-е рабочее место, 11% мировых потребительских расходов</w:t>
      </w:r>
      <w:bookmarkStart w:id="0" w:name="_ftnref1"/>
      <w:r>
        <w:fldChar w:fldCharType="begin"/>
      </w:r>
      <w:r>
        <w:instrText xml:space="preserve"> HYPERLINK "" \l "_ftn1" \o "" </w:instrText>
      </w:r>
      <w:r>
        <w:fldChar w:fldCharType="separate"/>
      </w:r>
      <w:r>
        <w:rPr>
          <w:rStyle w:val="a4"/>
        </w:rPr>
        <w:t>[1]</w:t>
      </w:r>
      <w:r>
        <w:fldChar w:fldCharType="end"/>
      </w:r>
      <w:bookmarkEnd w:id="0"/>
      <w:r>
        <w:t>. Таким образом, в наши дни нельзя не заметить того огромного влияния, которое оказывает индустрия туризма на мировую экономику.</w:t>
      </w:r>
    </w:p>
    <w:p w:rsidR="007258A1" w:rsidRDefault="00EA6ED5">
      <w:pPr>
        <w:pStyle w:val="a3"/>
      </w:pPr>
      <w:r>
        <w:t>Аналогично трактуется важность туристской отрасли в принятой в июле 2002 года Концепции развития туризма в Российской Федерации на период до 2005 года (одобрена Распоряжением Правительства Российской Федерации от 11 июля 2002 г. № 954-р г. Москва), в которой современная туристическая индустрия признается одной из крупнейших высокодоходных и наиболее динамично развивающихся отраслей мировой практики хозяйствования. Число рабочих мест в сфере туризма составило 192 млн., или 8% от общих показателей занятости в мире.</w:t>
      </w:r>
      <w:bookmarkStart w:id="1" w:name="_ftnref2"/>
      <w:r>
        <w:fldChar w:fldCharType="begin"/>
      </w:r>
      <w:r>
        <w:instrText xml:space="preserve"> HYPERLINK "" \l "_ftn2" \o "" </w:instrText>
      </w:r>
      <w:r>
        <w:fldChar w:fldCharType="separate"/>
      </w:r>
      <w:r>
        <w:rPr>
          <w:rStyle w:val="a4"/>
        </w:rPr>
        <w:t>[2]</w:t>
      </w:r>
      <w:r>
        <w:fldChar w:fldCharType="end"/>
      </w:r>
      <w:bookmarkEnd w:id="1"/>
      <w:r>
        <w:t xml:space="preserve">По данным World Tourism Organization и Международного валютного фонда, туризм с 1998 года вышел на первое место в мировом экспорте товаров и услуг, обогнав автомобильную промышленность, производство продуктов питания, топлива и др. Средние темпы роста туризма составили в 1950-1999 годах 7% в год, что намного выше среднегодовых темпов роста мировой экономики в целом. По прогнозам ВТО, в ближайшие десятилетия темпы роста туризма сохранятся. Так, в 2020 году число международных туристских прибытий должно вырасти в 2, 2 раза по отношению к 2000 году (с 698 млн. до 1, 561 млрд. поездок). Еще более значительно — в 4, 2 раза должны увеличиться доходы от туризма: с 476 млрд. до 2 трлн. долларов США. </w:t>
      </w:r>
      <w:bookmarkStart w:id="2" w:name="_ftnref3"/>
      <w:r>
        <w:fldChar w:fldCharType="begin"/>
      </w:r>
      <w:r>
        <w:instrText xml:space="preserve"> HYPERLINK "" \l "_ftn3" \o "" </w:instrText>
      </w:r>
      <w:r>
        <w:fldChar w:fldCharType="separate"/>
      </w:r>
      <w:r>
        <w:rPr>
          <w:rStyle w:val="a4"/>
        </w:rPr>
        <w:t>[3]</w:t>
      </w:r>
      <w:r>
        <w:fldChar w:fldCharType="end"/>
      </w:r>
      <w:bookmarkEnd w:id="2"/>
    </w:p>
    <w:p w:rsidR="007258A1" w:rsidRDefault="00EA6ED5">
      <w:pPr>
        <w:pStyle w:val="a3"/>
      </w:pPr>
      <w:r>
        <w:t>1.2. Исследование аттрактивности перспектив развития российского туристического рынка для иностранных туристов</w:t>
      </w:r>
    </w:p>
    <w:p w:rsidR="007258A1" w:rsidRDefault="00EA6ED5">
      <w:pPr>
        <w:pStyle w:val="a3"/>
      </w:pPr>
      <w:r>
        <w:t>Стоит отметить, что гораздо менее оптимистично, к сожалению, выглядит состояние российского туристического рынка, особенно рынка внутреннего и въездного туризма. Россия, несмотря на обладание высоким туристским потенциалом, занимает, к сожалению, незначительное место на мировом туристическом рынке. На ее долю, по оценкам аналитиков, приходится около 1% мирового туристического потока.</w:t>
      </w:r>
      <w:bookmarkStart w:id="3" w:name="_ftnref4"/>
      <w:r>
        <w:fldChar w:fldCharType="begin"/>
      </w:r>
      <w:r>
        <w:instrText xml:space="preserve"> HYPERLINK "" \l "_ftn4" \o "" </w:instrText>
      </w:r>
      <w:r>
        <w:fldChar w:fldCharType="separate"/>
      </w:r>
      <w:r>
        <w:rPr>
          <w:rStyle w:val="a4"/>
        </w:rPr>
        <w:t>[4]</w:t>
      </w:r>
      <w:r>
        <w:fldChar w:fldCharType="end"/>
      </w:r>
      <w:bookmarkEnd w:id="3"/>
      <w:r>
        <w:t>По оценкам ВТО, потенциальные возможности России позволяют при соответствующем развития туристической инфраструктуры принимать до 40 млн. иностранных туристов в год, а на сегодняшний день количество приезжающих в Россию иностранных гостей с деловыми, туристскими и частными целями оставляет лишь 7, 4 млн. человек</w:t>
      </w:r>
      <w:bookmarkStart w:id="4" w:name="_ftnref5"/>
      <w:r>
        <w:fldChar w:fldCharType="begin"/>
      </w:r>
      <w:r>
        <w:instrText xml:space="preserve"> HYPERLINK "" \l "_ftn5" \o "" </w:instrText>
      </w:r>
      <w:r>
        <w:fldChar w:fldCharType="separate"/>
      </w:r>
      <w:r>
        <w:rPr>
          <w:rStyle w:val="a4"/>
        </w:rPr>
        <w:t>[5]</w:t>
      </w:r>
      <w:r>
        <w:fldChar w:fldCharType="end"/>
      </w:r>
      <w:bookmarkEnd w:id="4"/>
      <w:r>
        <w:t>, что не соответствует ее туристическому потенциалу. Однако по данным World Tourism Organization, Россия до конца 2020 года войдет в двадцатку крупнейших, как страна въезда туристов</w:t>
      </w:r>
      <w:bookmarkStart w:id="5" w:name="_ftnref6"/>
      <w:r>
        <w:fldChar w:fldCharType="begin"/>
      </w:r>
      <w:r>
        <w:instrText xml:space="preserve"> HYPERLINK "" \l "_ftn6" \o "" </w:instrText>
      </w:r>
      <w:r>
        <w:fldChar w:fldCharType="separate"/>
      </w:r>
      <w:r>
        <w:rPr>
          <w:rStyle w:val="a4"/>
        </w:rPr>
        <w:t>[6]</w:t>
      </w:r>
      <w:r>
        <w:fldChar w:fldCharType="end"/>
      </w:r>
      <w:bookmarkEnd w:id="5"/>
      <w:r>
        <w:t>.</w:t>
      </w:r>
    </w:p>
    <w:p w:rsidR="007258A1" w:rsidRDefault="00EA6ED5">
      <w:pPr>
        <w:pStyle w:val="a3"/>
      </w:pPr>
      <w:r>
        <w:t xml:space="preserve">Рынок внутреннего туризма не постоянен. Анализ современного состояния внутреннего туризма указывает на недостаточный уровень его развития как по качественным, так и по количественным характеристикам. Профессионалов российского турбизнеса, работающих в этом направлении, всего 1-2% от числа компаний, работающих на выезд </w:t>
      </w:r>
      <w:bookmarkStart w:id="6" w:name="_ftnref7"/>
      <w:r>
        <w:fldChar w:fldCharType="begin"/>
      </w:r>
      <w:r>
        <w:instrText xml:space="preserve"> HYPERLINK "" \l "_ftn7" \o "" </w:instrText>
      </w:r>
      <w:r>
        <w:fldChar w:fldCharType="separate"/>
      </w:r>
      <w:r>
        <w:rPr>
          <w:rStyle w:val="a4"/>
        </w:rPr>
        <w:t>[7]</w:t>
      </w:r>
      <w:r>
        <w:fldChar w:fldCharType="end"/>
      </w:r>
      <w:bookmarkEnd w:id="6"/>
      <w:r>
        <w:t>. Это ничтожно мало. Отечественные туркомпании терпят убытки из-за нехватки железнодорожных билетов, проблем с автотранспортом и налоговых издержек… А вместе с тем руководство страны неустанно повторяет о необходимости привлечения иностранных туристов в Россию и установления режима благоприятствования для тех компаний, которые принимают иностранных туристов.</w:t>
      </w:r>
    </w:p>
    <w:p w:rsidR="007258A1" w:rsidRDefault="00EA6ED5">
      <w:pPr>
        <w:pStyle w:val="a3"/>
      </w:pPr>
      <w:r>
        <w:t>Однако стоит отметить, что в мире по-прежнему высок интерес к России, к ее истории и культуре, обычаям и традициям. По словам Владимира Рудакова, генерального директора туркомпании по приему иностранных туристов “Спутник-Столица”, по сравнению с 2001-м годом количество приезжающих выросло на 30-50 %</w:t>
      </w:r>
      <w:bookmarkStart w:id="7" w:name="_ftnref8"/>
      <w:r>
        <w:fldChar w:fldCharType="begin"/>
      </w:r>
      <w:r>
        <w:instrText xml:space="preserve"> HYPERLINK "" \l "_ftn8" \o "" </w:instrText>
      </w:r>
      <w:r>
        <w:fldChar w:fldCharType="separate"/>
      </w:r>
      <w:r>
        <w:rPr>
          <w:rStyle w:val="a4"/>
        </w:rPr>
        <w:t>[8]</w:t>
      </w:r>
      <w:r>
        <w:fldChar w:fldCharType="end"/>
      </w:r>
      <w:bookmarkEnd w:id="7"/>
      <w:r>
        <w:t>. Традиционный поток туристов идет из Европы, а также стран Юго-Восточной Азии, США и Канады, а повышенным спросом по-прежнему пользуются Москва, Санкт-Петербург и маршруты по городам “Золотого Кольца” России, что ярко показывает приведенная ниже табл.1 (с. 10).</w:t>
      </w:r>
    </w:p>
    <w:p w:rsidR="007258A1" w:rsidRDefault="00EA6ED5">
      <w:pPr>
        <w:pStyle w:val="a3"/>
      </w:pPr>
      <w:r>
        <w:t>Таблица 1</w:t>
      </w:r>
    </w:p>
    <w:p w:rsidR="007258A1" w:rsidRDefault="00EA6ED5">
      <w:pPr>
        <w:pStyle w:val="a3"/>
      </w:pPr>
      <w:r>
        <w:t>Привлекательность туристских зон России для иностранных туристов (по данным анкетирования руководителей (владельцев) туристских фирм; в процентах от числа ответивших)</w:t>
      </w:r>
      <w:bookmarkStart w:id="8" w:name="_ftnref9"/>
      <w:r>
        <w:fldChar w:fldCharType="begin"/>
      </w:r>
      <w:r>
        <w:instrText xml:space="preserve"> HYPERLINK "" \l "_ftn9" \o "" </w:instrText>
      </w:r>
      <w:r>
        <w:fldChar w:fldCharType="separate"/>
      </w:r>
      <w:r>
        <w:rPr>
          <w:rStyle w:val="a4"/>
        </w:rPr>
        <w:t>[9]</w:t>
      </w:r>
      <w:r>
        <w:fldChar w:fldCharType="end"/>
      </w:r>
      <w:bookmarkEnd w:id="8"/>
    </w:p>
    <w:p w:rsidR="007258A1" w:rsidRDefault="00EA6ED5">
      <w:pPr>
        <w:pStyle w:val="a3"/>
      </w:pPr>
      <w:r>
        <w:t> </w:t>
      </w:r>
    </w:p>
    <w:p w:rsidR="007258A1" w:rsidRDefault="00EA6ED5">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7258A1">
        <w:trPr>
          <w:trHeight w:val="555"/>
          <w:tblCellSpacing w:w="0" w:type="dxa"/>
        </w:trPr>
        <w:tc>
          <w:tcPr>
            <w:tcW w:w="0" w:type="auto"/>
            <w:vAlign w:val="center"/>
            <w:hideMark/>
          </w:tcPr>
          <w:p w:rsidR="007258A1" w:rsidRPr="00EA6ED5" w:rsidRDefault="00EA6ED5">
            <w:pPr>
              <w:pStyle w:val="a3"/>
            </w:pPr>
            <w:r w:rsidRPr="00EA6ED5">
              <w:t>Туристские зоны России</w:t>
            </w:r>
          </w:p>
          <w:p w:rsidR="007258A1" w:rsidRPr="00EA6ED5" w:rsidRDefault="00EA6ED5">
            <w:pPr>
              <w:pStyle w:val="a3"/>
            </w:pPr>
            <w:r w:rsidRPr="00EA6ED5">
              <w:t> </w:t>
            </w:r>
          </w:p>
        </w:tc>
        <w:tc>
          <w:tcPr>
            <w:tcW w:w="0" w:type="auto"/>
            <w:vAlign w:val="center"/>
            <w:hideMark/>
          </w:tcPr>
          <w:p w:rsidR="007258A1" w:rsidRDefault="00EA6ED5">
            <w:r>
              <w:t>Привлекательность ( % )</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Санкт-Петербург</w:t>
            </w:r>
          </w:p>
        </w:tc>
        <w:tc>
          <w:tcPr>
            <w:tcW w:w="0" w:type="auto"/>
            <w:vAlign w:val="center"/>
            <w:hideMark/>
          </w:tcPr>
          <w:p w:rsidR="007258A1" w:rsidRDefault="00EA6ED5">
            <w:r>
              <w:t>39, 1</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Москва</w:t>
            </w:r>
          </w:p>
        </w:tc>
        <w:tc>
          <w:tcPr>
            <w:tcW w:w="0" w:type="auto"/>
            <w:vAlign w:val="center"/>
            <w:hideMark/>
          </w:tcPr>
          <w:p w:rsidR="007258A1" w:rsidRDefault="00EA6ED5">
            <w:r>
              <w:t>37, 9</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 Золотое Кольцо”</w:t>
            </w:r>
          </w:p>
        </w:tc>
        <w:tc>
          <w:tcPr>
            <w:tcW w:w="0" w:type="auto"/>
            <w:vAlign w:val="center"/>
            <w:hideMark/>
          </w:tcPr>
          <w:p w:rsidR="007258A1" w:rsidRDefault="00EA6ED5">
            <w:r>
              <w:t>29, 8</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Дальний Восток</w:t>
            </w:r>
          </w:p>
        </w:tc>
        <w:tc>
          <w:tcPr>
            <w:tcW w:w="0" w:type="auto"/>
            <w:vAlign w:val="center"/>
            <w:hideMark/>
          </w:tcPr>
          <w:p w:rsidR="007258A1" w:rsidRDefault="00EA6ED5">
            <w:r>
              <w:t>10, 1</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Сибирь</w:t>
            </w:r>
          </w:p>
        </w:tc>
        <w:tc>
          <w:tcPr>
            <w:tcW w:w="0" w:type="auto"/>
            <w:vAlign w:val="center"/>
            <w:hideMark/>
          </w:tcPr>
          <w:p w:rsidR="007258A1" w:rsidRDefault="00EA6ED5">
            <w:r>
              <w:t>8, 8</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Север и Северо-Запад</w:t>
            </w:r>
          </w:p>
        </w:tc>
        <w:tc>
          <w:tcPr>
            <w:tcW w:w="0" w:type="auto"/>
            <w:vAlign w:val="center"/>
            <w:hideMark/>
          </w:tcPr>
          <w:p w:rsidR="007258A1" w:rsidRDefault="00EA6ED5">
            <w:r>
              <w:t>7, 0</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Калининградская область</w:t>
            </w:r>
          </w:p>
        </w:tc>
        <w:tc>
          <w:tcPr>
            <w:tcW w:w="0" w:type="auto"/>
            <w:vAlign w:val="center"/>
            <w:hideMark/>
          </w:tcPr>
          <w:p w:rsidR="007258A1" w:rsidRDefault="00EA6ED5">
            <w:r>
              <w:t>6, 7</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Поволжье</w:t>
            </w:r>
          </w:p>
        </w:tc>
        <w:tc>
          <w:tcPr>
            <w:tcW w:w="0" w:type="auto"/>
            <w:vAlign w:val="center"/>
            <w:hideMark/>
          </w:tcPr>
          <w:p w:rsidR="007258A1" w:rsidRDefault="00EA6ED5">
            <w:r>
              <w:t>5, 8</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Северный Кавказ</w:t>
            </w:r>
          </w:p>
        </w:tc>
        <w:tc>
          <w:tcPr>
            <w:tcW w:w="0" w:type="auto"/>
            <w:vAlign w:val="center"/>
            <w:hideMark/>
          </w:tcPr>
          <w:p w:rsidR="007258A1" w:rsidRDefault="00EA6ED5">
            <w:r>
              <w:t>5, 5</w:t>
            </w:r>
          </w:p>
        </w:tc>
        <w:tc>
          <w:tcPr>
            <w:tcW w:w="0" w:type="auto"/>
            <w:vAlign w:val="center"/>
            <w:hideMark/>
          </w:tcPr>
          <w:p w:rsidR="007258A1" w:rsidRDefault="00EA6ED5">
            <w:r>
              <w:t> </w:t>
            </w:r>
          </w:p>
        </w:tc>
      </w:tr>
      <w:tr w:rsidR="007258A1">
        <w:trPr>
          <w:trHeight w:val="645"/>
          <w:tblCellSpacing w:w="0" w:type="dxa"/>
        </w:trPr>
        <w:tc>
          <w:tcPr>
            <w:tcW w:w="0" w:type="auto"/>
            <w:vAlign w:val="center"/>
            <w:hideMark/>
          </w:tcPr>
          <w:p w:rsidR="007258A1" w:rsidRDefault="00EA6ED5">
            <w:r>
              <w:t>Урал</w:t>
            </w:r>
          </w:p>
        </w:tc>
        <w:tc>
          <w:tcPr>
            <w:tcW w:w="0" w:type="auto"/>
            <w:vAlign w:val="center"/>
            <w:hideMark/>
          </w:tcPr>
          <w:p w:rsidR="007258A1" w:rsidRDefault="00EA6ED5">
            <w:r>
              <w:t>4, 0</w:t>
            </w:r>
          </w:p>
        </w:tc>
        <w:tc>
          <w:tcPr>
            <w:tcW w:w="0" w:type="auto"/>
            <w:vAlign w:val="center"/>
            <w:hideMark/>
          </w:tcPr>
          <w:p w:rsidR="007258A1" w:rsidRDefault="00EA6ED5">
            <w:r>
              <w:t> </w:t>
            </w:r>
          </w:p>
        </w:tc>
      </w:tr>
    </w:tbl>
    <w:p w:rsidR="007258A1" w:rsidRPr="00EA6ED5" w:rsidRDefault="00EA6ED5">
      <w:pPr>
        <w:pStyle w:val="a3"/>
      </w:pPr>
      <w:r>
        <w:t> </w:t>
      </w:r>
    </w:p>
    <w:p w:rsidR="007258A1" w:rsidRDefault="00EA6ED5">
      <w:pPr>
        <w:pStyle w:val="a3"/>
      </w:pPr>
      <w:r>
        <w:t>Кроме того, следует заметить и подчеркнуть, что рост туристской привлекательности России для зарубежных гостей не случаен еще и потому, что “на общемировом уровне политической и эпидемиологической нестабильности отдых и путешествия по нашей стране выглядят относительно безопасно и в целом весьма привлекательно”</w:t>
      </w:r>
      <w:bookmarkStart w:id="9" w:name="_ftnref10"/>
      <w:r>
        <w:fldChar w:fldCharType="begin"/>
      </w:r>
      <w:r>
        <w:instrText xml:space="preserve"> HYPERLINK "" \l "_ftn10" \o "" </w:instrText>
      </w:r>
      <w:r>
        <w:fldChar w:fldCharType="separate"/>
      </w:r>
      <w:r>
        <w:rPr>
          <w:rStyle w:val="a4"/>
        </w:rPr>
        <w:t>[10]</w:t>
      </w:r>
      <w:r>
        <w:fldChar w:fldCharType="end"/>
      </w:r>
      <w:bookmarkEnd w:id="9"/>
      <w:r>
        <w:t>, что по сути своей также является немаловажным стимулом для активного развития российского туризма, причем — достаточно быстрыми темпами, что неоднократно подчеркивалось многими исследователями и аналитиками в различных общих и специализированных периодических изданиях, теле- и радиопрограммах.</w:t>
      </w:r>
    </w:p>
    <w:p w:rsidR="007258A1" w:rsidRDefault="00EA6ED5">
      <w:pPr>
        <w:pStyle w:val="a3"/>
      </w:pPr>
      <w:r>
        <w:t>Говоря о привлечении иностранных туристов в Россию, нельзя не отметить те положительные шаги и сдвиги, которые были сделаны и активно реализуются на практике. Так, например, в Москве в 2003 году на привлечение туристов будет направлено 269, 57 млн. рублей.</w:t>
      </w:r>
      <w:bookmarkStart w:id="10" w:name="_ftnref11"/>
      <w:r>
        <w:fldChar w:fldCharType="begin"/>
      </w:r>
      <w:r>
        <w:instrText xml:space="preserve"> HYPERLINK "" \l "_ftn11" \o "" </w:instrText>
      </w:r>
      <w:r>
        <w:fldChar w:fldCharType="separate"/>
      </w:r>
      <w:r>
        <w:rPr>
          <w:rStyle w:val="a4"/>
        </w:rPr>
        <w:t>[11]</w:t>
      </w:r>
      <w:r>
        <w:fldChar w:fldCharType="end"/>
      </w:r>
      <w:bookmarkEnd w:id="10"/>
      <w:r>
        <w:t>Эти деньги пойдут на укрепление имиджа столицы за рубежом, на развитие городской инфраструктуры туризма. Самая большая часть выделенных денег (около 130 млн. рублей) будет израсходована на создание положительного имиджа российской столицы среди иностранцев. Имиджевая политика включает, в частности, участие в международных туристских выставках, работу с иностранными журналистами, прямые рекламные кампании за рубежом, выпуск специальных буклетов. Кроме того, на улицах и в метро появятся световые табло и пешеходные указатели на иностранных языках. На эти цели бюджет выделяет 11, 5 млн. рублей</w:t>
      </w:r>
      <w:bookmarkStart w:id="11" w:name="_ftnref12"/>
      <w:r>
        <w:fldChar w:fldCharType="begin"/>
      </w:r>
      <w:r>
        <w:instrText xml:space="preserve"> HYPERLINK "" \l "_ftn12" \o "" </w:instrText>
      </w:r>
      <w:r>
        <w:fldChar w:fldCharType="separate"/>
      </w:r>
      <w:r>
        <w:rPr>
          <w:rStyle w:val="a4"/>
        </w:rPr>
        <w:t>[12]</w:t>
      </w:r>
      <w:r>
        <w:fldChar w:fldCharType="end"/>
      </w:r>
      <w:bookmarkEnd w:id="11"/>
      <w:r>
        <w:t>. Для удобства экскурсионного передвижения планируется взять в лизинг около десятка экскурсионных автобусов по 300 000 долларов США каждый</w:t>
      </w:r>
      <w:bookmarkStart w:id="12" w:name="_ftnref13"/>
      <w:r>
        <w:fldChar w:fldCharType="begin"/>
      </w:r>
      <w:r>
        <w:instrText xml:space="preserve"> HYPERLINK "" \l "_ftn13" \o "" </w:instrText>
      </w:r>
      <w:r>
        <w:fldChar w:fldCharType="separate"/>
      </w:r>
      <w:r>
        <w:rPr>
          <w:rStyle w:val="a4"/>
        </w:rPr>
        <w:t>[13]</w:t>
      </w:r>
      <w:r>
        <w:fldChar w:fldCharType="end"/>
      </w:r>
      <w:bookmarkEnd w:id="12"/>
      <w:r>
        <w:t>.</w:t>
      </w:r>
    </w:p>
    <w:p w:rsidR="007258A1" w:rsidRDefault="00EA6ED5">
      <w:pPr>
        <w:pStyle w:val="a3"/>
      </w:pPr>
      <w:r>
        <w:t>1.3. Современное состояние и перспективы развития испано-российских отношений в сфере туризма</w:t>
      </w:r>
    </w:p>
    <w:p w:rsidR="007258A1" w:rsidRDefault="00EA6ED5">
      <w:pPr>
        <w:pStyle w:val="a3"/>
      </w:pPr>
      <w:r>
        <w:t>Рассматривая перспективы развития испано-российских отношений в сфере туризма, хочется подчеркнуть следующее: говоря об интересе к России у испанских туристов, нельзя не отметить, что интерес этот в последнее время значительно возрос, и ярким тому подтверждением может служить успех России на ежегодной туристической выставке FITUR, которая проходит в конце января - начале февраля в столице Испании — городе Мадрид. За последние 2 года Россия завоевала и удерживает едва ли не лидирующие позиции на этой международной туристской ярмарке, уступая лишь самой Испании и странам Латинской Америки. Так, на 22-й выставке FITUR, которая проходила с 30 января по 3 февраля 2002 года в Мадриде и в которой приняли участие представители турбизнеса более 8, 5 тысяч организаций из 170 стран мира, большой интерес посетителей российского стенда (который смотрелся весьма привлекательно) вызвал каталог “Туристские ресурсы России и стран СНГ” на испанском языке (издание “Агентства Информбанк”) и брошюра с основными сведениями о России Департамента туризма Минэкономразвития РФ, также на испанском. Стоит отметить, что значительную часть тиража каталога здесь же на выставке закупил испанский национальный офис по туризму в России. Каталог “Туристские ресурсы России и стран СНГ” представляет собой информационно-рекламное, яркое, красочное, 92-страничное издание с великолепной полиграфией и дизайном. Важным преимуществом каталога на мадридской ярмарке стало его издание именно на испанском языке, что сразу же сказалось на его популярности среди испанцев, которых, как отмечают многие, прежде всего интересует продукция и материалы на их родном языке</w:t>
      </w:r>
      <w:bookmarkStart w:id="13" w:name="_ftnref14"/>
      <w:r>
        <w:fldChar w:fldCharType="begin"/>
      </w:r>
      <w:r>
        <w:instrText xml:space="preserve"> HYPERLINK "" \l "_ftn14" \o "" </w:instrText>
      </w:r>
      <w:r>
        <w:fldChar w:fldCharType="separate"/>
      </w:r>
      <w:r>
        <w:rPr>
          <w:rStyle w:val="a4"/>
        </w:rPr>
        <w:t>[14]</w:t>
      </w:r>
      <w:r>
        <w:fldChar w:fldCharType="end"/>
      </w:r>
      <w:bookmarkEnd w:id="13"/>
      <w:r>
        <w:t xml:space="preserve">. Необходимо подчеркнуть, что приведенные выше факты и результаты являются важнейшими шагами на пути реализации основных целей и задач развития туризма в России, которые были поставлены в указанной выше Концепции развития туризма в Российской Федерации на период до 2005 года, по которой “основной задачей развития туризма является формирование современной маркетинговой стратегии продвижения туристического продукта на внутреннем, а главное — международном рынке…” </w:t>
      </w:r>
      <w:bookmarkStart w:id="14" w:name="_ftnref15"/>
      <w:r>
        <w:fldChar w:fldCharType="begin"/>
      </w:r>
      <w:r>
        <w:instrText xml:space="preserve"> HYPERLINK "" \l "_ftn15" \o "" </w:instrText>
      </w:r>
      <w:r>
        <w:fldChar w:fldCharType="separate"/>
      </w:r>
      <w:r>
        <w:rPr>
          <w:rStyle w:val="a4"/>
        </w:rPr>
        <w:t>[15]</w:t>
      </w:r>
      <w:r>
        <w:fldChar w:fldCharType="end"/>
      </w:r>
      <w:bookmarkEnd w:id="14"/>
    </w:p>
    <w:p w:rsidR="007258A1" w:rsidRDefault="00EA6ED5">
      <w:pPr>
        <w:pStyle w:val="a3"/>
      </w:pPr>
      <w:r>
        <w:t xml:space="preserve">Международная туристская ярмарка FITUR по праву является одной из основных мировых ярмарок по туризму. Так, на FITUR-2002 Председатель правительства Испании Хосе Мария Аснар подчеркнул, что “год за годом FITUR укрепляла свои позиции и к настоящему времени достигла статуса одного из самых масштабных событий в жизни туризма. Количество ее участников выдвинуло выставку в пятерку лидеров”. </w:t>
      </w:r>
      <w:bookmarkStart w:id="15" w:name="_ftnref16"/>
      <w:r>
        <w:fldChar w:fldCharType="begin"/>
      </w:r>
      <w:r>
        <w:instrText xml:space="preserve"> HYPERLINK "" \l "_ftn16" \o "" </w:instrText>
      </w:r>
      <w:r>
        <w:fldChar w:fldCharType="separate"/>
      </w:r>
      <w:r>
        <w:rPr>
          <w:rStyle w:val="a4"/>
        </w:rPr>
        <w:t>[16]</w:t>
      </w:r>
      <w:r>
        <w:fldChar w:fldCharType="end"/>
      </w:r>
      <w:bookmarkEnd w:id="15"/>
      <w:r>
        <w:t>В первые же дни работы выставки более 150 испанских турфирм и 180 международных провели более 4 тысяч деловых встреч, что на тысячу больше показателей прошлого (2001–ого) года</w:t>
      </w:r>
      <w:bookmarkStart w:id="16" w:name="_ftnref17"/>
      <w:r>
        <w:fldChar w:fldCharType="begin"/>
      </w:r>
      <w:r>
        <w:instrText xml:space="preserve"> HYPERLINK "" \l "_ftn17" \o "" </w:instrText>
      </w:r>
      <w:r>
        <w:fldChar w:fldCharType="separate"/>
      </w:r>
      <w:r>
        <w:rPr>
          <w:rStyle w:val="a4"/>
        </w:rPr>
        <w:t>[17]</w:t>
      </w:r>
      <w:r>
        <w:fldChar w:fldCharType="end"/>
      </w:r>
      <w:bookmarkEnd w:id="16"/>
      <w:r>
        <w:t>. Также на ярмарке было отмечено, что “испанский рынок для въездного туризма России — очень перспективное направление, но пик его популярности наступит не раньше, чем через несколько лет.”</w:t>
      </w:r>
      <w:bookmarkStart w:id="17" w:name="_ftnref18"/>
      <w:r>
        <w:fldChar w:fldCharType="begin"/>
      </w:r>
      <w:r>
        <w:instrText xml:space="preserve"> HYPERLINK "" \l "_ftn18" \o "" </w:instrText>
      </w:r>
      <w:r>
        <w:fldChar w:fldCharType="separate"/>
      </w:r>
      <w:r>
        <w:rPr>
          <w:rStyle w:val="a4"/>
        </w:rPr>
        <w:t>[18]</w:t>
      </w:r>
      <w:r>
        <w:fldChar w:fldCharType="end"/>
      </w:r>
      <w:bookmarkEnd w:id="17"/>
    </w:p>
    <w:p w:rsidR="007258A1" w:rsidRDefault="00EA6ED5">
      <w:pPr>
        <w:pStyle w:val="a3"/>
      </w:pPr>
      <w:r>
        <w:t>Еще более успешным для России стал 23-й международный туристский форум FITUR-2003, который проходил в испанской столице с 29 января по 2 февраля в выставочном центре Хуана Карлоса I, где Россия была представлена единым большим стендом. Российскую делегацию тогда возглавили заместитель министра экономического развития и торговли РФ Владимир Стржалковский и руководитель Департамента Туризма Минэкономразвития Натэла Шенгелия. В день открытия выставки генеральный секретарь ВТО Франческо Франжиалли принял участие в пресс-конференции делегации России, где речь шла о туристских возможностях нашей страны, общих перспективам развития туризма в России и разнообразным возможностям отдыха в нашей стране. Руководители делегации России обсудили с генеральным секретарем ВТО вопросы дальнейшего сотрудничества. Они также провели переговоры с генеральным секретарем Туристской организации Испании Хуаном Хосе Гомесом Баррьосом о сотрудничестве в сфере туризма и, в частности, о возможности упрощения визовой процедуры для российских туристов. На встрече с послом России в Испании Михаилом Камыниным говорилось о создании при Посольстве “горячей линии” для туристов, выезжающих в Россию.</w:t>
      </w:r>
    </w:p>
    <w:p w:rsidR="007258A1" w:rsidRDefault="00EA6ED5">
      <w:pPr>
        <w:pStyle w:val="a3"/>
      </w:pPr>
      <w:r>
        <w:t xml:space="preserve">Отдельно стоит сказать несколько слов о работе российского стенда, собравшего полномочных представителей турбизнеса Москвы и Санкт-Петербурга, Московской, Ярославской областей и Краснодарского края. Просторный и удобный, яркий и нарядный 6-метровой высоты стенд, украшенный большим российским гербом, был виден, как отмечали посетители и участники, отовсюду: его площадь в этом году выросла на четверть и составила 203 кв.м. </w:t>
      </w:r>
      <w:bookmarkStart w:id="18" w:name="_ftnref19"/>
      <w:r>
        <w:fldChar w:fldCharType="begin"/>
      </w:r>
      <w:r>
        <w:instrText xml:space="preserve"> HYPERLINK "" \l "_ftn19" \o "" </w:instrText>
      </w:r>
      <w:r>
        <w:fldChar w:fldCharType="separate"/>
      </w:r>
      <w:r>
        <w:rPr>
          <w:rStyle w:val="a4"/>
        </w:rPr>
        <w:t>[19]</w:t>
      </w:r>
      <w:r>
        <w:fldChar w:fldCharType="end"/>
      </w:r>
      <w:bookmarkEnd w:id="18"/>
      <w:r>
        <w:t xml:space="preserve">Работа на стенде велась активно и плодотворно — российские участники и их испанские партнеры остались довольны. “Посетители так бойко расхватывали имиджевые буклеты, проспекты, альбомы и карты на иностранных языках, что к исходу туристского шоу не осталось и листочка” </w:t>
      </w:r>
      <w:bookmarkStart w:id="19" w:name="_ftnref20"/>
      <w:r>
        <w:fldChar w:fldCharType="begin"/>
      </w:r>
      <w:r>
        <w:instrText xml:space="preserve"> HYPERLINK "" \l "_ftn20" \o "" </w:instrText>
      </w:r>
      <w:r>
        <w:fldChar w:fldCharType="separate"/>
      </w:r>
      <w:r>
        <w:rPr>
          <w:rStyle w:val="a4"/>
        </w:rPr>
        <w:t>[20]</w:t>
      </w:r>
      <w:r>
        <w:fldChar w:fldCharType="end"/>
      </w:r>
      <w:bookmarkEnd w:id="19"/>
      <w:r>
        <w:t>(в то время , как общий вес рекламной продукции российского стенда составлял более 100 ( ! ) кг)</w:t>
      </w:r>
      <w:bookmarkStart w:id="20" w:name="_ftnref21"/>
      <w:r>
        <w:fldChar w:fldCharType="begin"/>
      </w:r>
      <w:r>
        <w:instrText xml:space="preserve"> HYPERLINK "" \l "_ftn21" \o "" </w:instrText>
      </w:r>
      <w:r>
        <w:fldChar w:fldCharType="separate"/>
      </w:r>
      <w:r>
        <w:rPr>
          <w:rStyle w:val="a4"/>
        </w:rPr>
        <w:t>[21]</w:t>
      </w:r>
      <w:r>
        <w:fldChar w:fldCharType="end"/>
      </w:r>
      <w:bookmarkEnd w:id="20"/>
      <w:r>
        <w:t>. Огромным успехом, как и на FITUR-2002, пользовался каталог “Туристские ресурсы России и стран СНГ”, изданный “Агентством Информбанк” на испанском языке. На мадридской ярмарке он был представлен, как отмечалось выше, во второй раз.</w:t>
      </w:r>
    </w:p>
    <w:p w:rsidR="007258A1" w:rsidRDefault="00EA6ED5">
      <w:pPr>
        <w:pStyle w:val="a3"/>
      </w:pPr>
      <w:r>
        <w:t>Таким образом, следует отметить, что на международной туристской выставке - ярмарке FITUR позиции России заметно укрепляются, а наша страна как туристское направление становится все более популярной и вызывает все более и более растущий интерес у иностранных участников и посетителей в общем, и у испанских участников и посетителей в частности.</w:t>
      </w:r>
    </w:p>
    <w:p w:rsidR="007258A1" w:rsidRDefault="00EA6ED5">
      <w:pPr>
        <w:pStyle w:val="a3"/>
      </w:pPr>
      <w:r>
        <w:t>Стоит также заметить, что большую и важную работу по сотрудничеству в сфере туризма между Россией и Испанией ведет Отдел туризма Посольства Испании в России. Так, Отдел туризма принимал и принимает активное участие в таких крупных ежегодных российских выставках, как: Образовательная выставка (Москва, февраль), TURSIB (Новосибирск, конец февраля – начало марта), MITT (Москва, март), ОТДЫХ (LEISURE) (Москва, октябрь), CIS TRAVEL INWETEX (Санкт-Петербург, октябрь), Горнолыжный Салон (Москва, конец октября - начало ноября) и др.</w:t>
      </w:r>
    </w:p>
    <w:p w:rsidR="007258A1" w:rsidRDefault="00EA6ED5">
      <w:pPr>
        <w:pStyle w:val="a3"/>
      </w:pPr>
      <w:r>
        <w:t>Таким образом, следует отметить, что интерес в сфере туризма у России и Испании носит взаимный, двусторонний характер, и если Испания на сегодняшний день является одним из наиболее популярных направлений у российских туристов, то Россия еще только начинает завоевывать аналогичные позиции на испанском туристическом рынке: Испания занимает 7-ое место по численности российских граждан, выехавших в страны вне СНГ, а Россия по аналогичному показателю на испанском рынке занимает пока лишь 15-е место (См. табл. 2 на с. 16 и табл. 3 на c. 17).</w:t>
      </w:r>
    </w:p>
    <w:p w:rsidR="007258A1" w:rsidRDefault="00EA6ED5">
      <w:pPr>
        <w:pStyle w:val="a3"/>
      </w:pPr>
      <w:r>
        <w:t>Таблица 2</w:t>
      </w:r>
    </w:p>
    <w:p w:rsidR="007258A1" w:rsidRDefault="00EA6ED5">
      <w:pPr>
        <w:pStyle w:val="a3"/>
      </w:pPr>
      <w:r>
        <w:t>Численность российских граждан, выехавших в страны вне СНГ в 2001г., по целям поездок (тысяч человек)</w:t>
      </w:r>
      <w:bookmarkStart w:id="21" w:name="_ftnref22"/>
      <w:r>
        <w:fldChar w:fldCharType="begin"/>
      </w:r>
      <w:r>
        <w:instrText xml:space="preserve"> HYPERLINK "" \l "_ftn22" \o "" </w:instrText>
      </w:r>
      <w:r>
        <w:fldChar w:fldCharType="separate"/>
      </w:r>
      <w:r>
        <w:rPr>
          <w:rStyle w:val="a4"/>
        </w:rPr>
        <w:t>[22]</w:t>
      </w:r>
      <w:r>
        <w:fldChar w:fldCharType="end"/>
      </w:r>
      <w:bookmarkEnd w:id="21"/>
    </w:p>
    <w:p w:rsidR="007258A1" w:rsidRDefault="00EA6ED5">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120"/>
        <w:gridCol w:w="120"/>
        <w:gridCol w:w="120"/>
        <w:gridCol w:w="120"/>
        <w:gridCol w:w="480"/>
      </w:tblGrid>
      <w:tr w:rsidR="007258A1">
        <w:trPr>
          <w:trHeight w:val="480"/>
          <w:tblCellSpacing w:w="0" w:type="dxa"/>
        </w:trPr>
        <w:tc>
          <w:tcPr>
            <w:tcW w:w="0" w:type="auto"/>
            <w:vMerge w:val="restart"/>
            <w:vAlign w:val="center"/>
            <w:hideMark/>
          </w:tcPr>
          <w:p w:rsidR="007258A1" w:rsidRDefault="00EA6ED5">
            <w:r>
              <w:t> </w:t>
            </w:r>
          </w:p>
        </w:tc>
        <w:tc>
          <w:tcPr>
            <w:tcW w:w="0" w:type="auto"/>
            <w:vMerge w:val="restart"/>
            <w:vAlign w:val="center"/>
            <w:hideMark/>
          </w:tcPr>
          <w:p w:rsidR="007258A1" w:rsidRDefault="00EA6ED5">
            <w:r>
              <w:t>Всего</w:t>
            </w:r>
          </w:p>
        </w:tc>
        <w:tc>
          <w:tcPr>
            <w:tcW w:w="0" w:type="auto"/>
            <w:gridSpan w:val="4"/>
            <w:vAlign w:val="center"/>
            <w:hideMark/>
          </w:tcPr>
          <w:p w:rsidR="007258A1" w:rsidRDefault="00EA6ED5">
            <w:r>
              <w:t>В том числе по целям поездок</w:t>
            </w:r>
          </w:p>
        </w:tc>
        <w:tc>
          <w:tcPr>
            <w:tcW w:w="0" w:type="auto"/>
            <w:vAlign w:val="center"/>
            <w:hideMark/>
          </w:tcPr>
          <w:p w:rsidR="007258A1" w:rsidRDefault="00EA6ED5">
            <w:r>
              <w:t> </w:t>
            </w:r>
          </w:p>
        </w:tc>
      </w:tr>
      <w:tr w:rsidR="007258A1">
        <w:trPr>
          <w:trHeight w:val="480"/>
          <w:tblCellSpacing w:w="0" w:type="dxa"/>
        </w:trPr>
        <w:tc>
          <w:tcPr>
            <w:tcW w:w="0" w:type="auto"/>
            <w:vMerge/>
            <w:vAlign w:val="center"/>
            <w:hideMark/>
          </w:tcPr>
          <w:p w:rsidR="007258A1" w:rsidRDefault="007258A1"/>
        </w:tc>
        <w:tc>
          <w:tcPr>
            <w:tcW w:w="0" w:type="auto"/>
            <w:vMerge/>
            <w:vAlign w:val="center"/>
            <w:hideMark/>
          </w:tcPr>
          <w:p w:rsidR="007258A1" w:rsidRDefault="007258A1"/>
        </w:tc>
        <w:tc>
          <w:tcPr>
            <w:tcW w:w="0" w:type="auto"/>
            <w:vAlign w:val="center"/>
            <w:hideMark/>
          </w:tcPr>
          <w:p w:rsidR="007258A1" w:rsidRDefault="00EA6ED5">
            <w:r>
              <w:t>служебная</w:t>
            </w:r>
          </w:p>
        </w:tc>
        <w:tc>
          <w:tcPr>
            <w:tcW w:w="0" w:type="auto"/>
            <w:vAlign w:val="center"/>
            <w:hideMark/>
          </w:tcPr>
          <w:p w:rsidR="007258A1" w:rsidRDefault="00EA6ED5">
            <w:r>
              <w:t>туризм</w:t>
            </w:r>
          </w:p>
        </w:tc>
        <w:tc>
          <w:tcPr>
            <w:tcW w:w="0" w:type="auto"/>
            <w:vAlign w:val="center"/>
            <w:hideMark/>
          </w:tcPr>
          <w:p w:rsidR="007258A1" w:rsidRDefault="00EA6ED5">
            <w:r>
              <w:t>частная</w:t>
            </w:r>
          </w:p>
        </w:tc>
        <w:tc>
          <w:tcPr>
            <w:tcW w:w="0" w:type="auto"/>
            <w:vAlign w:val="center"/>
            <w:hideMark/>
          </w:tcPr>
          <w:p w:rsidR="007258A1" w:rsidRDefault="00EA6ED5">
            <w:r>
              <w:t>обслуж. персонал</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Pr="00EA6ED5" w:rsidRDefault="00EA6ED5">
            <w:pPr>
              <w:pStyle w:val="a3"/>
            </w:pPr>
            <w:r w:rsidRPr="00EA6ED5">
              <w:t>Всего</w:t>
            </w:r>
          </w:p>
          <w:p w:rsidR="007258A1" w:rsidRPr="00EA6ED5" w:rsidRDefault="00EA6ED5">
            <w:pPr>
              <w:pStyle w:val="a3"/>
            </w:pPr>
            <w:r w:rsidRPr="00EA6ED5">
              <w:t>из них в страны:</w:t>
            </w:r>
          </w:p>
        </w:tc>
        <w:tc>
          <w:tcPr>
            <w:tcW w:w="0" w:type="auto"/>
            <w:vAlign w:val="center"/>
            <w:hideMark/>
          </w:tcPr>
          <w:p w:rsidR="007258A1" w:rsidRDefault="00EA6ED5">
            <w:r>
              <w:t>8409</w:t>
            </w:r>
          </w:p>
        </w:tc>
        <w:tc>
          <w:tcPr>
            <w:tcW w:w="0" w:type="auto"/>
            <w:vAlign w:val="center"/>
            <w:hideMark/>
          </w:tcPr>
          <w:p w:rsidR="007258A1" w:rsidRDefault="00EA6ED5">
            <w:r>
              <w:t>1480</w:t>
            </w:r>
          </w:p>
        </w:tc>
        <w:tc>
          <w:tcPr>
            <w:tcW w:w="0" w:type="auto"/>
            <w:vAlign w:val="center"/>
            <w:hideMark/>
          </w:tcPr>
          <w:p w:rsidR="007258A1" w:rsidRDefault="00EA6ED5">
            <w:r>
              <w:t>2580</w:t>
            </w:r>
          </w:p>
        </w:tc>
        <w:tc>
          <w:tcPr>
            <w:tcW w:w="0" w:type="auto"/>
            <w:vAlign w:val="center"/>
            <w:hideMark/>
          </w:tcPr>
          <w:p w:rsidR="007258A1" w:rsidRDefault="00EA6ED5">
            <w:r>
              <w:t>2885</w:t>
            </w:r>
          </w:p>
        </w:tc>
        <w:tc>
          <w:tcPr>
            <w:tcW w:w="0" w:type="auto"/>
            <w:vAlign w:val="center"/>
            <w:hideMark/>
          </w:tcPr>
          <w:p w:rsidR="007258A1" w:rsidRDefault="00EA6ED5">
            <w:r>
              <w:t>1464</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Болгария</w:t>
            </w:r>
          </w:p>
        </w:tc>
        <w:tc>
          <w:tcPr>
            <w:tcW w:w="0" w:type="auto"/>
            <w:vAlign w:val="center"/>
            <w:hideMark/>
          </w:tcPr>
          <w:p w:rsidR="007258A1" w:rsidRDefault="00EA6ED5">
            <w:r>
              <w:t>58</w:t>
            </w:r>
          </w:p>
        </w:tc>
        <w:tc>
          <w:tcPr>
            <w:tcW w:w="0" w:type="auto"/>
            <w:vAlign w:val="center"/>
            <w:hideMark/>
          </w:tcPr>
          <w:p w:rsidR="007258A1" w:rsidRDefault="00EA6ED5">
            <w:r>
              <w:t>15</w:t>
            </w:r>
          </w:p>
        </w:tc>
        <w:tc>
          <w:tcPr>
            <w:tcW w:w="0" w:type="auto"/>
            <w:vAlign w:val="center"/>
            <w:hideMark/>
          </w:tcPr>
          <w:p w:rsidR="007258A1" w:rsidRDefault="00EA6ED5">
            <w:r>
              <w:t>30</w:t>
            </w:r>
          </w:p>
        </w:tc>
        <w:tc>
          <w:tcPr>
            <w:tcW w:w="0" w:type="auto"/>
            <w:vAlign w:val="center"/>
            <w:hideMark/>
          </w:tcPr>
          <w:p w:rsidR="007258A1" w:rsidRDefault="00EA6ED5">
            <w:r>
              <w:t>7</w:t>
            </w:r>
          </w:p>
        </w:tc>
        <w:tc>
          <w:tcPr>
            <w:tcW w:w="0" w:type="auto"/>
            <w:vAlign w:val="center"/>
            <w:hideMark/>
          </w:tcPr>
          <w:p w:rsidR="007258A1" w:rsidRDefault="00EA6ED5">
            <w:r>
              <w:t>6</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Великобритания</w:t>
            </w:r>
          </w:p>
        </w:tc>
        <w:tc>
          <w:tcPr>
            <w:tcW w:w="0" w:type="auto"/>
            <w:vAlign w:val="center"/>
            <w:hideMark/>
          </w:tcPr>
          <w:p w:rsidR="007258A1" w:rsidRDefault="00EA6ED5">
            <w:r>
              <w:t>90</w:t>
            </w:r>
          </w:p>
        </w:tc>
        <w:tc>
          <w:tcPr>
            <w:tcW w:w="0" w:type="auto"/>
            <w:vAlign w:val="center"/>
            <w:hideMark/>
          </w:tcPr>
          <w:p w:rsidR="007258A1" w:rsidRDefault="00EA6ED5">
            <w:r>
              <w:t>51</w:t>
            </w:r>
          </w:p>
        </w:tc>
        <w:tc>
          <w:tcPr>
            <w:tcW w:w="0" w:type="auto"/>
            <w:vAlign w:val="center"/>
            <w:hideMark/>
          </w:tcPr>
          <w:p w:rsidR="007258A1" w:rsidRDefault="00EA6ED5">
            <w:r>
              <w:t>16</w:t>
            </w:r>
          </w:p>
        </w:tc>
        <w:tc>
          <w:tcPr>
            <w:tcW w:w="0" w:type="auto"/>
            <w:vAlign w:val="center"/>
            <w:hideMark/>
          </w:tcPr>
          <w:p w:rsidR="007258A1" w:rsidRDefault="00EA6ED5">
            <w:r>
              <w:t>9</w:t>
            </w:r>
          </w:p>
        </w:tc>
        <w:tc>
          <w:tcPr>
            <w:tcW w:w="0" w:type="auto"/>
            <w:vAlign w:val="center"/>
            <w:hideMark/>
          </w:tcPr>
          <w:p w:rsidR="007258A1" w:rsidRDefault="00EA6ED5">
            <w:r>
              <w:t>14</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Венгрия</w:t>
            </w:r>
          </w:p>
        </w:tc>
        <w:tc>
          <w:tcPr>
            <w:tcW w:w="0" w:type="auto"/>
            <w:vAlign w:val="center"/>
            <w:hideMark/>
          </w:tcPr>
          <w:p w:rsidR="007258A1" w:rsidRDefault="00EA6ED5">
            <w:r>
              <w:t>40</w:t>
            </w:r>
          </w:p>
        </w:tc>
        <w:tc>
          <w:tcPr>
            <w:tcW w:w="0" w:type="auto"/>
            <w:vAlign w:val="center"/>
            <w:hideMark/>
          </w:tcPr>
          <w:p w:rsidR="007258A1" w:rsidRDefault="00EA6ED5">
            <w:r>
              <w:t>20</w:t>
            </w:r>
          </w:p>
        </w:tc>
        <w:tc>
          <w:tcPr>
            <w:tcW w:w="0" w:type="auto"/>
            <w:vAlign w:val="center"/>
            <w:hideMark/>
          </w:tcPr>
          <w:p w:rsidR="007258A1" w:rsidRDefault="00EA6ED5">
            <w:r>
              <w:t>12</w:t>
            </w:r>
          </w:p>
        </w:tc>
        <w:tc>
          <w:tcPr>
            <w:tcW w:w="0" w:type="auto"/>
            <w:vAlign w:val="center"/>
            <w:hideMark/>
          </w:tcPr>
          <w:p w:rsidR="007258A1" w:rsidRDefault="00EA6ED5">
            <w:r>
              <w:t>3</w:t>
            </w:r>
          </w:p>
        </w:tc>
        <w:tc>
          <w:tcPr>
            <w:tcW w:w="0" w:type="auto"/>
            <w:vAlign w:val="center"/>
            <w:hideMark/>
          </w:tcPr>
          <w:p w:rsidR="007258A1" w:rsidRDefault="00EA6ED5">
            <w:r>
              <w:t>5</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Германия</w:t>
            </w:r>
          </w:p>
        </w:tc>
        <w:tc>
          <w:tcPr>
            <w:tcW w:w="0" w:type="auto"/>
            <w:vAlign w:val="center"/>
            <w:hideMark/>
          </w:tcPr>
          <w:p w:rsidR="007258A1" w:rsidRDefault="00EA6ED5">
            <w:r>
              <w:t>493</w:t>
            </w:r>
          </w:p>
        </w:tc>
        <w:tc>
          <w:tcPr>
            <w:tcW w:w="0" w:type="auto"/>
            <w:vAlign w:val="center"/>
            <w:hideMark/>
          </w:tcPr>
          <w:p w:rsidR="007258A1" w:rsidRDefault="00EA6ED5">
            <w:r>
              <w:t>167</w:t>
            </w:r>
          </w:p>
        </w:tc>
        <w:tc>
          <w:tcPr>
            <w:tcW w:w="0" w:type="auto"/>
            <w:vAlign w:val="center"/>
            <w:hideMark/>
          </w:tcPr>
          <w:p w:rsidR="007258A1" w:rsidRDefault="00EA6ED5">
            <w:r>
              <w:t>73</w:t>
            </w:r>
          </w:p>
        </w:tc>
        <w:tc>
          <w:tcPr>
            <w:tcW w:w="0" w:type="auto"/>
            <w:vAlign w:val="center"/>
            <w:hideMark/>
          </w:tcPr>
          <w:p w:rsidR="007258A1" w:rsidRDefault="00EA6ED5">
            <w:r>
              <w:t>86</w:t>
            </w:r>
          </w:p>
        </w:tc>
        <w:tc>
          <w:tcPr>
            <w:tcW w:w="0" w:type="auto"/>
            <w:vAlign w:val="center"/>
            <w:hideMark/>
          </w:tcPr>
          <w:p w:rsidR="007258A1" w:rsidRDefault="00EA6ED5">
            <w:r>
              <w:t>167</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Греция</w:t>
            </w:r>
          </w:p>
        </w:tc>
        <w:tc>
          <w:tcPr>
            <w:tcW w:w="0" w:type="auto"/>
            <w:vAlign w:val="center"/>
            <w:hideMark/>
          </w:tcPr>
          <w:p w:rsidR="007258A1" w:rsidRDefault="00EA6ED5">
            <w:r>
              <w:t>89</w:t>
            </w:r>
          </w:p>
        </w:tc>
        <w:tc>
          <w:tcPr>
            <w:tcW w:w="0" w:type="auto"/>
            <w:vAlign w:val="center"/>
            <w:hideMark/>
          </w:tcPr>
          <w:p w:rsidR="007258A1" w:rsidRDefault="00EA6ED5">
            <w:r>
              <w:t>11</w:t>
            </w:r>
          </w:p>
        </w:tc>
        <w:tc>
          <w:tcPr>
            <w:tcW w:w="0" w:type="auto"/>
            <w:vAlign w:val="center"/>
            <w:hideMark/>
          </w:tcPr>
          <w:p w:rsidR="007258A1" w:rsidRDefault="00EA6ED5">
            <w:r>
              <w:t>53</w:t>
            </w:r>
          </w:p>
        </w:tc>
        <w:tc>
          <w:tcPr>
            <w:tcW w:w="0" w:type="auto"/>
            <w:vAlign w:val="center"/>
            <w:hideMark/>
          </w:tcPr>
          <w:p w:rsidR="007258A1" w:rsidRDefault="00EA6ED5">
            <w:r>
              <w:t>12</w:t>
            </w:r>
          </w:p>
        </w:tc>
        <w:tc>
          <w:tcPr>
            <w:tcW w:w="0" w:type="auto"/>
            <w:vAlign w:val="center"/>
            <w:hideMark/>
          </w:tcPr>
          <w:p w:rsidR="007258A1" w:rsidRDefault="00EA6ED5">
            <w:r>
              <w:t>13</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Египет</w:t>
            </w:r>
          </w:p>
        </w:tc>
        <w:tc>
          <w:tcPr>
            <w:tcW w:w="0" w:type="auto"/>
            <w:vAlign w:val="center"/>
            <w:hideMark/>
          </w:tcPr>
          <w:p w:rsidR="007258A1" w:rsidRDefault="00EA6ED5">
            <w:r>
              <w:t>138</w:t>
            </w:r>
          </w:p>
        </w:tc>
        <w:tc>
          <w:tcPr>
            <w:tcW w:w="0" w:type="auto"/>
            <w:vAlign w:val="center"/>
            <w:hideMark/>
          </w:tcPr>
          <w:p w:rsidR="007258A1" w:rsidRDefault="00EA6ED5">
            <w:r>
              <w:t>13</w:t>
            </w:r>
          </w:p>
        </w:tc>
        <w:tc>
          <w:tcPr>
            <w:tcW w:w="0" w:type="auto"/>
            <w:vAlign w:val="center"/>
            <w:hideMark/>
          </w:tcPr>
          <w:p w:rsidR="007258A1" w:rsidRDefault="00EA6ED5">
            <w:r>
              <w:t>113</w:t>
            </w:r>
          </w:p>
        </w:tc>
        <w:tc>
          <w:tcPr>
            <w:tcW w:w="0" w:type="auto"/>
            <w:vAlign w:val="center"/>
            <w:hideMark/>
          </w:tcPr>
          <w:p w:rsidR="007258A1" w:rsidRDefault="00EA6ED5">
            <w:r>
              <w:t>3</w:t>
            </w:r>
          </w:p>
        </w:tc>
        <w:tc>
          <w:tcPr>
            <w:tcW w:w="0" w:type="auto"/>
            <w:vAlign w:val="center"/>
            <w:hideMark/>
          </w:tcPr>
          <w:p w:rsidR="007258A1" w:rsidRDefault="00EA6ED5">
            <w:r>
              <w:t>9</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Израиль</w:t>
            </w:r>
          </w:p>
        </w:tc>
        <w:tc>
          <w:tcPr>
            <w:tcW w:w="0" w:type="auto"/>
            <w:vAlign w:val="center"/>
            <w:hideMark/>
          </w:tcPr>
          <w:p w:rsidR="007258A1" w:rsidRDefault="00EA6ED5">
            <w:r>
              <w:t>90</w:t>
            </w:r>
          </w:p>
        </w:tc>
        <w:tc>
          <w:tcPr>
            <w:tcW w:w="0" w:type="auto"/>
            <w:vAlign w:val="center"/>
            <w:hideMark/>
          </w:tcPr>
          <w:p w:rsidR="007258A1" w:rsidRDefault="00EA6ED5">
            <w:r>
              <w:t>20</w:t>
            </w:r>
          </w:p>
        </w:tc>
        <w:tc>
          <w:tcPr>
            <w:tcW w:w="0" w:type="auto"/>
            <w:vAlign w:val="center"/>
            <w:hideMark/>
          </w:tcPr>
          <w:p w:rsidR="007258A1" w:rsidRDefault="00EA6ED5">
            <w:r>
              <w:t>25</w:t>
            </w:r>
          </w:p>
        </w:tc>
        <w:tc>
          <w:tcPr>
            <w:tcW w:w="0" w:type="auto"/>
            <w:vAlign w:val="center"/>
            <w:hideMark/>
          </w:tcPr>
          <w:p w:rsidR="007258A1" w:rsidRDefault="00EA6ED5">
            <w:r>
              <w:t>36</w:t>
            </w:r>
          </w:p>
        </w:tc>
        <w:tc>
          <w:tcPr>
            <w:tcW w:w="0" w:type="auto"/>
            <w:vAlign w:val="center"/>
            <w:hideMark/>
          </w:tcPr>
          <w:p w:rsidR="007258A1" w:rsidRDefault="00EA6ED5">
            <w:r>
              <w:t>9</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Испания</w:t>
            </w:r>
          </w:p>
        </w:tc>
        <w:tc>
          <w:tcPr>
            <w:tcW w:w="0" w:type="auto"/>
            <w:vAlign w:val="center"/>
            <w:hideMark/>
          </w:tcPr>
          <w:p w:rsidR="007258A1" w:rsidRDefault="00EA6ED5">
            <w:r>
              <w:t>198</w:t>
            </w:r>
          </w:p>
        </w:tc>
        <w:tc>
          <w:tcPr>
            <w:tcW w:w="0" w:type="auto"/>
            <w:vAlign w:val="center"/>
            <w:hideMark/>
          </w:tcPr>
          <w:p w:rsidR="007258A1" w:rsidRDefault="00EA6ED5">
            <w:r>
              <w:t>18</w:t>
            </w:r>
          </w:p>
        </w:tc>
        <w:tc>
          <w:tcPr>
            <w:tcW w:w="0" w:type="auto"/>
            <w:vAlign w:val="center"/>
            <w:hideMark/>
          </w:tcPr>
          <w:p w:rsidR="007258A1" w:rsidRDefault="00EA6ED5">
            <w:r>
              <w:t>160</w:t>
            </w:r>
          </w:p>
        </w:tc>
        <w:tc>
          <w:tcPr>
            <w:tcW w:w="0" w:type="auto"/>
            <w:vAlign w:val="center"/>
            <w:hideMark/>
          </w:tcPr>
          <w:p w:rsidR="007258A1" w:rsidRDefault="00EA6ED5">
            <w:r>
              <w:t>2</w:t>
            </w:r>
          </w:p>
        </w:tc>
        <w:tc>
          <w:tcPr>
            <w:tcW w:w="0" w:type="auto"/>
            <w:vAlign w:val="center"/>
            <w:hideMark/>
          </w:tcPr>
          <w:p w:rsidR="007258A1" w:rsidRDefault="00EA6ED5">
            <w:r>
              <w:t>18</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Италия</w:t>
            </w:r>
          </w:p>
        </w:tc>
        <w:tc>
          <w:tcPr>
            <w:tcW w:w="0" w:type="auto"/>
            <w:vAlign w:val="center"/>
            <w:hideMark/>
          </w:tcPr>
          <w:p w:rsidR="007258A1" w:rsidRDefault="00EA6ED5">
            <w:r>
              <w:t>137</w:t>
            </w:r>
          </w:p>
        </w:tc>
        <w:tc>
          <w:tcPr>
            <w:tcW w:w="0" w:type="auto"/>
            <w:vAlign w:val="center"/>
            <w:hideMark/>
          </w:tcPr>
          <w:p w:rsidR="007258A1" w:rsidRDefault="00EA6ED5">
            <w:r>
              <w:t>27</w:t>
            </w:r>
          </w:p>
        </w:tc>
        <w:tc>
          <w:tcPr>
            <w:tcW w:w="0" w:type="auto"/>
            <w:vAlign w:val="center"/>
            <w:hideMark/>
          </w:tcPr>
          <w:p w:rsidR="007258A1" w:rsidRDefault="00EA6ED5">
            <w:r>
              <w:t>82</w:t>
            </w:r>
          </w:p>
        </w:tc>
        <w:tc>
          <w:tcPr>
            <w:tcW w:w="0" w:type="auto"/>
            <w:vAlign w:val="center"/>
            <w:hideMark/>
          </w:tcPr>
          <w:p w:rsidR="007258A1" w:rsidRDefault="00EA6ED5">
            <w:r>
              <w:t>7</w:t>
            </w:r>
          </w:p>
        </w:tc>
        <w:tc>
          <w:tcPr>
            <w:tcW w:w="0" w:type="auto"/>
            <w:vAlign w:val="center"/>
            <w:hideMark/>
          </w:tcPr>
          <w:p w:rsidR="007258A1" w:rsidRDefault="00EA6ED5">
            <w:r>
              <w:t>21</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Кипр</w:t>
            </w:r>
          </w:p>
        </w:tc>
        <w:tc>
          <w:tcPr>
            <w:tcW w:w="0" w:type="auto"/>
            <w:vAlign w:val="center"/>
            <w:hideMark/>
          </w:tcPr>
          <w:p w:rsidR="007258A1" w:rsidRDefault="00EA6ED5">
            <w:r>
              <w:t>119</w:t>
            </w:r>
          </w:p>
        </w:tc>
        <w:tc>
          <w:tcPr>
            <w:tcW w:w="0" w:type="auto"/>
            <w:vAlign w:val="center"/>
            <w:hideMark/>
          </w:tcPr>
          <w:p w:rsidR="007258A1" w:rsidRDefault="00EA6ED5">
            <w:r>
              <w:t>13</w:t>
            </w:r>
          </w:p>
        </w:tc>
        <w:tc>
          <w:tcPr>
            <w:tcW w:w="0" w:type="auto"/>
            <w:vAlign w:val="center"/>
            <w:hideMark/>
          </w:tcPr>
          <w:p w:rsidR="007258A1" w:rsidRDefault="00EA6ED5">
            <w:r>
              <w:t>92</w:t>
            </w:r>
          </w:p>
        </w:tc>
        <w:tc>
          <w:tcPr>
            <w:tcW w:w="0" w:type="auto"/>
            <w:vAlign w:val="center"/>
            <w:hideMark/>
          </w:tcPr>
          <w:p w:rsidR="007258A1" w:rsidRDefault="00EA6ED5">
            <w:r>
              <w:t>6</w:t>
            </w:r>
          </w:p>
        </w:tc>
        <w:tc>
          <w:tcPr>
            <w:tcW w:w="0" w:type="auto"/>
            <w:vAlign w:val="center"/>
            <w:hideMark/>
          </w:tcPr>
          <w:p w:rsidR="007258A1" w:rsidRDefault="00EA6ED5">
            <w:r>
              <w:t>8</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Китай</w:t>
            </w:r>
          </w:p>
        </w:tc>
        <w:tc>
          <w:tcPr>
            <w:tcW w:w="0" w:type="auto"/>
            <w:vAlign w:val="center"/>
            <w:hideMark/>
          </w:tcPr>
          <w:p w:rsidR="007258A1" w:rsidRDefault="00EA6ED5">
            <w:r>
              <w:t>791</w:t>
            </w:r>
          </w:p>
        </w:tc>
        <w:tc>
          <w:tcPr>
            <w:tcW w:w="0" w:type="auto"/>
            <w:vAlign w:val="center"/>
            <w:hideMark/>
          </w:tcPr>
          <w:p w:rsidR="007258A1" w:rsidRDefault="00EA6ED5">
            <w:r>
              <w:t>68</w:t>
            </w:r>
          </w:p>
        </w:tc>
        <w:tc>
          <w:tcPr>
            <w:tcW w:w="0" w:type="auto"/>
            <w:vAlign w:val="center"/>
            <w:hideMark/>
          </w:tcPr>
          <w:p w:rsidR="007258A1" w:rsidRDefault="00EA6ED5">
            <w:r>
              <w:t>591</w:t>
            </w:r>
          </w:p>
        </w:tc>
        <w:tc>
          <w:tcPr>
            <w:tcW w:w="0" w:type="auto"/>
            <w:vAlign w:val="center"/>
            <w:hideMark/>
          </w:tcPr>
          <w:p w:rsidR="007258A1" w:rsidRDefault="00EA6ED5">
            <w:r>
              <w:t>13</w:t>
            </w:r>
          </w:p>
        </w:tc>
        <w:tc>
          <w:tcPr>
            <w:tcW w:w="0" w:type="auto"/>
            <w:vAlign w:val="center"/>
            <w:hideMark/>
          </w:tcPr>
          <w:p w:rsidR="007258A1" w:rsidRDefault="00EA6ED5">
            <w:r>
              <w:t>119</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Латвия</w:t>
            </w:r>
          </w:p>
        </w:tc>
        <w:tc>
          <w:tcPr>
            <w:tcW w:w="0" w:type="auto"/>
            <w:vAlign w:val="center"/>
            <w:hideMark/>
          </w:tcPr>
          <w:p w:rsidR="007258A1" w:rsidRDefault="00EA6ED5">
            <w:r>
              <w:t>114</w:t>
            </w:r>
          </w:p>
        </w:tc>
        <w:tc>
          <w:tcPr>
            <w:tcW w:w="0" w:type="auto"/>
            <w:vAlign w:val="center"/>
            <w:hideMark/>
          </w:tcPr>
          <w:p w:rsidR="007258A1" w:rsidRDefault="00EA6ED5">
            <w:r>
              <w:t>31</w:t>
            </w:r>
          </w:p>
        </w:tc>
        <w:tc>
          <w:tcPr>
            <w:tcW w:w="0" w:type="auto"/>
            <w:vAlign w:val="center"/>
            <w:hideMark/>
          </w:tcPr>
          <w:p w:rsidR="007258A1" w:rsidRDefault="00EA6ED5">
            <w:r>
              <w:t>21</w:t>
            </w:r>
          </w:p>
        </w:tc>
        <w:tc>
          <w:tcPr>
            <w:tcW w:w="0" w:type="auto"/>
            <w:vAlign w:val="center"/>
            <w:hideMark/>
          </w:tcPr>
          <w:p w:rsidR="007258A1" w:rsidRDefault="00EA6ED5">
            <w:r>
              <w:t>48</w:t>
            </w:r>
          </w:p>
        </w:tc>
        <w:tc>
          <w:tcPr>
            <w:tcW w:w="0" w:type="auto"/>
            <w:vAlign w:val="center"/>
            <w:hideMark/>
          </w:tcPr>
          <w:p w:rsidR="007258A1" w:rsidRDefault="00EA6ED5">
            <w:r>
              <w:t>14</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Литва</w:t>
            </w:r>
          </w:p>
        </w:tc>
        <w:tc>
          <w:tcPr>
            <w:tcW w:w="0" w:type="auto"/>
            <w:vAlign w:val="center"/>
            <w:hideMark/>
          </w:tcPr>
          <w:p w:rsidR="007258A1" w:rsidRDefault="00EA6ED5">
            <w:r>
              <w:t>1193</w:t>
            </w:r>
          </w:p>
        </w:tc>
        <w:tc>
          <w:tcPr>
            <w:tcW w:w="0" w:type="auto"/>
            <w:vAlign w:val="center"/>
            <w:hideMark/>
          </w:tcPr>
          <w:p w:rsidR="007258A1" w:rsidRDefault="00EA6ED5">
            <w:r>
              <w:t>136</w:t>
            </w:r>
          </w:p>
        </w:tc>
        <w:tc>
          <w:tcPr>
            <w:tcW w:w="0" w:type="auto"/>
            <w:vAlign w:val="center"/>
            <w:hideMark/>
          </w:tcPr>
          <w:p w:rsidR="007258A1" w:rsidRDefault="00EA6ED5">
            <w:r>
              <w:t>37</w:t>
            </w:r>
          </w:p>
        </w:tc>
        <w:tc>
          <w:tcPr>
            <w:tcW w:w="0" w:type="auto"/>
            <w:vAlign w:val="center"/>
            <w:hideMark/>
          </w:tcPr>
          <w:p w:rsidR="007258A1" w:rsidRDefault="00EA6ED5">
            <w:r>
              <w:t>948</w:t>
            </w:r>
          </w:p>
        </w:tc>
        <w:tc>
          <w:tcPr>
            <w:tcW w:w="0" w:type="auto"/>
            <w:vAlign w:val="center"/>
            <w:hideMark/>
          </w:tcPr>
          <w:p w:rsidR="007258A1" w:rsidRDefault="00EA6ED5">
            <w:r>
              <w:t>72</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ОАЭ</w:t>
            </w:r>
          </w:p>
        </w:tc>
        <w:tc>
          <w:tcPr>
            <w:tcW w:w="0" w:type="auto"/>
            <w:vAlign w:val="center"/>
            <w:hideMark/>
          </w:tcPr>
          <w:p w:rsidR="007258A1" w:rsidRDefault="00EA6ED5">
            <w:r>
              <w:t>120</w:t>
            </w:r>
          </w:p>
        </w:tc>
        <w:tc>
          <w:tcPr>
            <w:tcW w:w="0" w:type="auto"/>
            <w:vAlign w:val="center"/>
            <w:hideMark/>
          </w:tcPr>
          <w:p w:rsidR="007258A1" w:rsidRDefault="00EA6ED5">
            <w:r>
              <w:t>8</w:t>
            </w:r>
          </w:p>
        </w:tc>
        <w:tc>
          <w:tcPr>
            <w:tcW w:w="0" w:type="auto"/>
            <w:vAlign w:val="center"/>
            <w:hideMark/>
          </w:tcPr>
          <w:p w:rsidR="007258A1" w:rsidRDefault="00EA6ED5">
            <w:r>
              <w:t>83</w:t>
            </w:r>
          </w:p>
        </w:tc>
        <w:tc>
          <w:tcPr>
            <w:tcW w:w="0" w:type="auto"/>
            <w:vAlign w:val="center"/>
            <w:hideMark/>
          </w:tcPr>
          <w:p w:rsidR="007258A1" w:rsidRDefault="00EA6ED5">
            <w:r>
              <w:t>8</w:t>
            </w:r>
          </w:p>
        </w:tc>
        <w:tc>
          <w:tcPr>
            <w:tcW w:w="0" w:type="auto"/>
            <w:vAlign w:val="center"/>
            <w:hideMark/>
          </w:tcPr>
          <w:p w:rsidR="007258A1" w:rsidRDefault="00EA6ED5">
            <w:r>
              <w:t>21</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Польша</w:t>
            </w:r>
          </w:p>
        </w:tc>
        <w:tc>
          <w:tcPr>
            <w:tcW w:w="0" w:type="auto"/>
            <w:vAlign w:val="center"/>
            <w:hideMark/>
          </w:tcPr>
          <w:p w:rsidR="007258A1" w:rsidRDefault="00EA6ED5">
            <w:r>
              <w:t>743</w:t>
            </w:r>
          </w:p>
        </w:tc>
        <w:tc>
          <w:tcPr>
            <w:tcW w:w="0" w:type="auto"/>
            <w:vAlign w:val="center"/>
            <w:hideMark/>
          </w:tcPr>
          <w:p w:rsidR="007258A1" w:rsidRDefault="00EA6ED5">
            <w:r>
              <w:t>127</w:t>
            </w:r>
          </w:p>
        </w:tc>
        <w:tc>
          <w:tcPr>
            <w:tcW w:w="0" w:type="auto"/>
            <w:vAlign w:val="center"/>
            <w:hideMark/>
          </w:tcPr>
          <w:p w:rsidR="007258A1" w:rsidRDefault="00EA6ED5">
            <w:r>
              <w:t>310</w:t>
            </w:r>
          </w:p>
        </w:tc>
        <w:tc>
          <w:tcPr>
            <w:tcW w:w="0" w:type="auto"/>
            <w:vAlign w:val="center"/>
            <w:hideMark/>
          </w:tcPr>
          <w:p w:rsidR="007258A1" w:rsidRDefault="00EA6ED5">
            <w:r>
              <w:t>7</w:t>
            </w:r>
          </w:p>
        </w:tc>
        <w:tc>
          <w:tcPr>
            <w:tcW w:w="0" w:type="auto"/>
            <w:vAlign w:val="center"/>
            <w:hideMark/>
          </w:tcPr>
          <w:p w:rsidR="007258A1" w:rsidRDefault="00EA6ED5">
            <w:r>
              <w:t>299</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Республика Корея</w:t>
            </w:r>
          </w:p>
        </w:tc>
        <w:tc>
          <w:tcPr>
            <w:tcW w:w="0" w:type="auto"/>
            <w:vAlign w:val="center"/>
            <w:hideMark/>
          </w:tcPr>
          <w:p w:rsidR="007258A1" w:rsidRDefault="00EA6ED5">
            <w:r>
              <w:t>88</w:t>
            </w:r>
          </w:p>
        </w:tc>
        <w:tc>
          <w:tcPr>
            <w:tcW w:w="0" w:type="auto"/>
            <w:vAlign w:val="center"/>
            <w:hideMark/>
          </w:tcPr>
          <w:p w:rsidR="007258A1" w:rsidRDefault="00EA6ED5">
            <w:r>
              <w:t>24</w:t>
            </w:r>
          </w:p>
        </w:tc>
        <w:tc>
          <w:tcPr>
            <w:tcW w:w="0" w:type="auto"/>
            <w:vAlign w:val="center"/>
            <w:hideMark/>
          </w:tcPr>
          <w:p w:rsidR="007258A1" w:rsidRDefault="00EA6ED5">
            <w:r>
              <w:t>16</w:t>
            </w:r>
          </w:p>
        </w:tc>
        <w:tc>
          <w:tcPr>
            <w:tcW w:w="0" w:type="auto"/>
            <w:vAlign w:val="center"/>
            <w:hideMark/>
          </w:tcPr>
          <w:p w:rsidR="007258A1" w:rsidRDefault="00EA6ED5">
            <w:r>
              <w:t>4</w:t>
            </w:r>
          </w:p>
        </w:tc>
        <w:tc>
          <w:tcPr>
            <w:tcW w:w="0" w:type="auto"/>
            <w:vAlign w:val="center"/>
            <w:hideMark/>
          </w:tcPr>
          <w:p w:rsidR="007258A1" w:rsidRDefault="00EA6ED5">
            <w:r>
              <w:t>44</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США</w:t>
            </w:r>
          </w:p>
        </w:tc>
        <w:tc>
          <w:tcPr>
            <w:tcW w:w="0" w:type="auto"/>
            <w:vAlign w:val="center"/>
            <w:hideMark/>
          </w:tcPr>
          <w:p w:rsidR="007258A1" w:rsidRDefault="00EA6ED5">
            <w:r>
              <w:t>129</w:t>
            </w:r>
          </w:p>
        </w:tc>
        <w:tc>
          <w:tcPr>
            <w:tcW w:w="0" w:type="auto"/>
            <w:vAlign w:val="center"/>
            <w:hideMark/>
          </w:tcPr>
          <w:p w:rsidR="007258A1" w:rsidRDefault="00EA6ED5">
            <w:r>
              <w:t>62</w:t>
            </w:r>
          </w:p>
        </w:tc>
        <w:tc>
          <w:tcPr>
            <w:tcW w:w="0" w:type="auto"/>
            <w:vAlign w:val="center"/>
            <w:hideMark/>
          </w:tcPr>
          <w:p w:rsidR="007258A1" w:rsidRDefault="00EA6ED5">
            <w:r>
              <w:t>20</w:t>
            </w:r>
          </w:p>
        </w:tc>
        <w:tc>
          <w:tcPr>
            <w:tcW w:w="0" w:type="auto"/>
            <w:vAlign w:val="center"/>
            <w:hideMark/>
          </w:tcPr>
          <w:p w:rsidR="007258A1" w:rsidRDefault="00EA6ED5">
            <w:r>
              <w:t>28</w:t>
            </w:r>
          </w:p>
        </w:tc>
        <w:tc>
          <w:tcPr>
            <w:tcW w:w="0" w:type="auto"/>
            <w:vAlign w:val="center"/>
            <w:hideMark/>
          </w:tcPr>
          <w:p w:rsidR="007258A1" w:rsidRDefault="00EA6ED5">
            <w:r>
              <w:t>19</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Турция</w:t>
            </w:r>
          </w:p>
        </w:tc>
        <w:tc>
          <w:tcPr>
            <w:tcW w:w="0" w:type="auto"/>
            <w:vAlign w:val="center"/>
            <w:hideMark/>
          </w:tcPr>
          <w:p w:rsidR="007258A1" w:rsidRDefault="00EA6ED5">
            <w:r>
              <w:t>495</w:t>
            </w:r>
          </w:p>
        </w:tc>
        <w:tc>
          <w:tcPr>
            <w:tcW w:w="0" w:type="auto"/>
            <w:vAlign w:val="center"/>
            <w:hideMark/>
          </w:tcPr>
          <w:p w:rsidR="007258A1" w:rsidRDefault="00EA6ED5">
            <w:r>
              <w:t>26</w:t>
            </w:r>
          </w:p>
        </w:tc>
        <w:tc>
          <w:tcPr>
            <w:tcW w:w="0" w:type="auto"/>
            <w:vAlign w:val="center"/>
            <w:hideMark/>
          </w:tcPr>
          <w:p w:rsidR="007258A1" w:rsidRDefault="00EA6ED5">
            <w:r>
              <w:t>358</w:t>
            </w:r>
          </w:p>
        </w:tc>
        <w:tc>
          <w:tcPr>
            <w:tcW w:w="0" w:type="auto"/>
            <w:vAlign w:val="center"/>
            <w:hideMark/>
          </w:tcPr>
          <w:p w:rsidR="007258A1" w:rsidRDefault="00EA6ED5">
            <w:r>
              <w:t>42</w:t>
            </w:r>
          </w:p>
        </w:tc>
        <w:tc>
          <w:tcPr>
            <w:tcW w:w="0" w:type="auto"/>
            <w:vAlign w:val="center"/>
            <w:hideMark/>
          </w:tcPr>
          <w:p w:rsidR="007258A1" w:rsidRDefault="00EA6ED5">
            <w:r>
              <w:t>69</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Финляндия</w:t>
            </w:r>
          </w:p>
        </w:tc>
        <w:tc>
          <w:tcPr>
            <w:tcW w:w="0" w:type="auto"/>
            <w:vAlign w:val="center"/>
            <w:hideMark/>
          </w:tcPr>
          <w:p w:rsidR="007258A1" w:rsidRDefault="00EA6ED5">
            <w:r>
              <w:t>1141</w:t>
            </w:r>
          </w:p>
        </w:tc>
        <w:tc>
          <w:tcPr>
            <w:tcW w:w="0" w:type="auto"/>
            <w:vAlign w:val="center"/>
            <w:hideMark/>
          </w:tcPr>
          <w:p w:rsidR="007258A1" w:rsidRDefault="00EA6ED5">
            <w:r>
              <w:t>247</w:t>
            </w:r>
          </w:p>
        </w:tc>
        <w:tc>
          <w:tcPr>
            <w:tcW w:w="0" w:type="auto"/>
            <w:vAlign w:val="center"/>
            <w:hideMark/>
          </w:tcPr>
          <w:p w:rsidR="007258A1" w:rsidRDefault="00EA6ED5">
            <w:r>
              <w:t>177</w:t>
            </w:r>
          </w:p>
        </w:tc>
        <w:tc>
          <w:tcPr>
            <w:tcW w:w="0" w:type="auto"/>
            <w:vAlign w:val="center"/>
            <w:hideMark/>
          </w:tcPr>
          <w:p w:rsidR="007258A1" w:rsidRDefault="00EA6ED5">
            <w:r>
              <w:t>580</w:t>
            </w:r>
          </w:p>
        </w:tc>
        <w:tc>
          <w:tcPr>
            <w:tcW w:w="0" w:type="auto"/>
            <w:vAlign w:val="center"/>
            <w:hideMark/>
          </w:tcPr>
          <w:p w:rsidR="007258A1" w:rsidRDefault="00EA6ED5">
            <w:r>
              <w:t>137</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Франция</w:t>
            </w:r>
          </w:p>
        </w:tc>
        <w:tc>
          <w:tcPr>
            <w:tcW w:w="0" w:type="auto"/>
            <w:vAlign w:val="center"/>
            <w:hideMark/>
          </w:tcPr>
          <w:p w:rsidR="007258A1" w:rsidRDefault="00EA6ED5">
            <w:r>
              <w:t>126</w:t>
            </w:r>
          </w:p>
        </w:tc>
        <w:tc>
          <w:tcPr>
            <w:tcW w:w="0" w:type="auto"/>
            <w:vAlign w:val="center"/>
            <w:hideMark/>
          </w:tcPr>
          <w:p w:rsidR="007258A1" w:rsidRDefault="00EA6ED5">
            <w:r>
              <w:t>53</w:t>
            </w:r>
          </w:p>
        </w:tc>
        <w:tc>
          <w:tcPr>
            <w:tcW w:w="0" w:type="auto"/>
            <w:vAlign w:val="center"/>
            <w:hideMark/>
          </w:tcPr>
          <w:p w:rsidR="007258A1" w:rsidRDefault="00EA6ED5">
            <w:r>
              <w:t>49</w:t>
            </w:r>
          </w:p>
        </w:tc>
        <w:tc>
          <w:tcPr>
            <w:tcW w:w="0" w:type="auto"/>
            <w:vAlign w:val="center"/>
            <w:hideMark/>
          </w:tcPr>
          <w:p w:rsidR="007258A1" w:rsidRDefault="00EA6ED5">
            <w:r>
              <w:t>9</w:t>
            </w:r>
          </w:p>
        </w:tc>
        <w:tc>
          <w:tcPr>
            <w:tcW w:w="0" w:type="auto"/>
            <w:vAlign w:val="center"/>
            <w:hideMark/>
          </w:tcPr>
          <w:p w:rsidR="007258A1" w:rsidRDefault="00EA6ED5">
            <w:r>
              <w:t>15</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Япония</w:t>
            </w:r>
          </w:p>
        </w:tc>
        <w:tc>
          <w:tcPr>
            <w:tcW w:w="0" w:type="auto"/>
            <w:vAlign w:val="center"/>
            <w:hideMark/>
          </w:tcPr>
          <w:p w:rsidR="007258A1" w:rsidRDefault="00EA6ED5">
            <w:r>
              <w:t>125</w:t>
            </w:r>
          </w:p>
        </w:tc>
        <w:tc>
          <w:tcPr>
            <w:tcW w:w="0" w:type="auto"/>
            <w:vAlign w:val="center"/>
            <w:hideMark/>
          </w:tcPr>
          <w:p w:rsidR="007258A1" w:rsidRDefault="00EA6ED5">
            <w:r>
              <w:t>16</w:t>
            </w:r>
          </w:p>
        </w:tc>
        <w:tc>
          <w:tcPr>
            <w:tcW w:w="0" w:type="auto"/>
            <w:vAlign w:val="center"/>
            <w:hideMark/>
          </w:tcPr>
          <w:p w:rsidR="007258A1" w:rsidRDefault="00EA6ED5">
            <w:r>
              <w:t>6</w:t>
            </w:r>
          </w:p>
        </w:tc>
        <w:tc>
          <w:tcPr>
            <w:tcW w:w="0" w:type="auto"/>
            <w:vAlign w:val="center"/>
            <w:hideMark/>
          </w:tcPr>
          <w:p w:rsidR="007258A1" w:rsidRDefault="00EA6ED5">
            <w:r>
              <w:t>2</w:t>
            </w:r>
          </w:p>
        </w:tc>
        <w:tc>
          <w:tcPr>
            <w:tcW w:w="0" w:type="auto"/>
            <w:vAlign w:val="center"/>
            <w:hideMark/>
          </w:tcPr>
          <w:p w:rsidR="007258A1" w:rsidRDefault="00EA6ED5">
            <w:r>
              <w:t>101</w:t>
            </w:r>
          </w:p>
        </w:tc>
        <w:tc>
          <w:tcPr>
            <w:tcW w:w="0" w:type="auto"/>
            <w:vAlign w:val="center"/>
            <w:hideMark/>
          </w:tcPr>
          <w:p w:rsidR="007258A1" w:rsidRDefault="00EA6ED5">
            <w:r>
              <w:t> </w:t>
            </w:r>
          </w:p>
        </w:tc>
      </w:tr>
    </w:tbl>
    <w:p w:rsidR="007258A1" w:rsidRPr="00EA6ED5" w:rsidRDefault="00EA6ED5">
      <w:pPr>
        <w:pStyle w:val="a3"/>
      </w:pPr>
      <w:r>
        <w:t> Таблица 3</w:t>
      </w:r>
    </w:p>
    <w:p w:rsidR="007258A1" w:rsidRDefault="00EA6ED5">
      <w:pPr>
        <w:pStyle w:val="a3"/>
      </w:pPr>
      <w:r>
        <w:t>Численность иностранных граждан, прибывших в Россию из стран вне СНГ в 2001г., по целям поездок (тысяч человек)</w:t>
      </w:r>
      <w:bookmarkStart w:id="22" w:name="_ftnref23"/>
      <w:r>
        <w:fldChar w:fldCharType="begin"/>
      </w:r>
      <w:r>
        <w:instrText xml:space="preserve"> HYPERLINK "" \l "_ftn23" \o "" </w:instrText>
      </w:r>
      <w:r>
        <w:fldChar w:fldCharType="separate"/>
      </w:r>
      <w:r>
        <w:rPr>
          <w:rStyle w:val="a4"/>
        </w:rPr>
        <w:t>[23]</w:t>
      </w:r>
      <w:r>
        <w:fldChar w:fldCharType="end"/>
      </w:r>
      <w:bookmarkEnd w:id="22"/>
    </w:p>
    <w:p w:rsidR="007258A1" w:rsidRDefault="00EA6ED5">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96"/>
        <w:gridCol w:w="96"/>
        <w:gridCol w:w="96"/>
        <w:gridCol w:w="96"/>
        <w:gridCol w:w="96"/>
        <w:gridCol w:w="480"/>
      </w:tblGrid>
      <w:tr w:rsidR="007258A1">
        <w:trPr>
          <w:trHeight w:val="480"/>
          <w:tblCellSpacing w:w="0" w:type="dxa"/>
        </w:trPr>
        <w:tc>
          <w:tcPr>
            <w:tcW w:w="0" w:type="auto"/>
            <w:vMerge w:val="restart"/>
            <w:vAlign w:val="center"/>
            <w:hideMark/>
          </w:tcPr>
          <w:p w:rsidR="007258A1" w:rsidRDefault="00EA6ED5">
            <w:r>
              <w:t> </w:t>
            </w:r>
          </w:p>
        </w:tc>
        <w:tc>
          <w:tcPr>
            <w:tcW w:w="0" w:type="auto"/>
            <w:vMerge w:val="restart"/>
            <w:vAlign w:val="center"/>
            <w:hideMark/>
          </w:tcPr>
          <w:p w:rsidR="007258A1" w:rsidRDefault="00EA6ED5">
            <w:r>
              <w:t>Всего</w:t>
            </w:r>
          </w:p>
        </w:tc>
        <w:tc>
          <w:tcPr>
            <w:tcW w:w="0" w:type="auto"/>
            <w:gridSpan w:val="5"/>
            <w:vAlign w:val="center"/>
            <w:hideMark/>
          </w:tcPr>
          <w:p w:rsidR="007258A1" w:rsidRDefault="00EA6ED5">
            <w:r>
              <w:t>В том числе по целям поездок</w:t>
            </w:r>
          </w:p>
        </w:tc>
        <w:tc>
          <w:tcPr>
            <w:tcW w:w="0" w:type="auto"/>
            <w:vAlign w:val="center"/>
            <w:hideMark/>
          </w:tcPr>
          <w:p w:rsidR="007258A1" w:rsidRDefault="00EA6ED5">
            <w:r>
              <w:t> </w:t>
            </w:r>
          </w:p>
        </w:tc>
      </w:tr>
      <w:tr w:rsidR="007258A1">
        <w:trPr>
          <w:trHeight w:val="480"/>
          <w:tblCellSpacing w:w="0" w:type="dxa"/>
        </w:trPr>
        <w:tc>
          <w:tcPr>
            <w:tcW w:w="0" w:type="auto"/>
            <w:vMerge/>
            <w:vAlign w:val="center"/>
            <w:hideMark/>
          </w:tcPr>
          <w:p w:rsidR="007258A1" w:rsidRDefault="007258A1"/>
        </w:tc>
        <w:tc>
          <w:tcPr>
            <w:tcW w:w="0" w:type="auto"/>
            <w:vMerge/>
            <w:vAlign w:val="center"/>
            <w:hideMark/>
          </w:tcPr>
          <w:p w:rsidR="007258A1" w:rsidRDefault="007258A1"/>
        </w:tc>
        <w:tc>
          <w:tcPr>
            <w:tcW w:w="0" w:type="auto"/>
            <w:vAlign w:val="center"/>
            <w:hideMark/>
          </w:tcPr>
          <w:p w:rsidR="007258A1" w:rsidRDefault="00EA6ED5">
            <w:r>
              <w:t>служебная</w:t>
            </w:r>
          </w:p>
        </w:tc>
        <w:tc>
          <w:tcPr>
            <w:tcW w:w="0" w:type="auto"/>
            <w:vAlign w:val="center"/>
            <w:hideMark/>
          </w:tcPr>
          <w:p w:rsidR="007258A1" w:rsidRDefault="00EA6ED5">
            <w:r>
              <w:t>туризм</w:t>
            </w:r>
          </w:p>
        </w:tc>
        <w:tc>
          <w:tcPr>
            <w:tcW w:w="0" w:type="auto"/>
            <w:vAlign w:val="center"/>
            <w:hideMark/>
          </w:tcPr>
          <w:p w:rsidR="007258A1" w:rsidRDefault="00EA6ED5">
            <w:r>
              <w:t>частная</w:t>
            </w:r>
          </w:p>
        </w:tc>
        <w:tc>
          <w:tcPr>
            <w:tcW w:w="0" w:type="auto"/>
            <w:vAlign w:val="center"/>
            <w:hideMark/>
          </w:tcPr>
          <w:p w:rsidR="007258A1" w:rsidRDefault="00EA6ED5">
            <w:r>
              <w:t>транзит</w:t>
            </w:r>
          </w:p>
        </w:tc>
        <w:tc>
          <w:tcPr>
            <w:tcW w:w="0" w:type="auto"/>
            <w:vAlign w:val="center"/>
            <w:hideMark/>
          </w:tcPr>
          <w:p w:rsidR="007258A1" w:rsidRDefault="00EA6ED5">
            <w:r>
              <w:t>обслуживающий персонал</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Pr="00EA6ED5" w:rsidRDefault="00EA6ED5">
            <w:pPr>
              <w:pStyle w:val="a3"/>
            </w:pPr>
            <w:r w:rsidRPr="00EA6ED5">
              <w:t>Всего</w:t>
            </w:r>
          </w:p>
          <w:p w:rsidR="007258A1" w:rsidRPr="00EA6ED5" w:rsidRDefault="00EA6ED5">
            <w:pPr>
              <w:pStyle w:val="a3"/>
            </w:pPr>
            <w:r w:rsidRPr="00EA6ED5">
              <w:t>из них по странам:</w:t>
            </w:r>
          </w:p>
        </w:tc>
        <w:tc>
          <w:tcPr>
            <w:tcW w:w="0" w:type="auto"/>
            <w:vAlign w:val="center"/>
            <w:hideMark/>
          </w:tcPr>
          <w:p w:rsidR="007258A1" w:rsidRDefault="00EA6ED5">
            <w:r>
              <w:t>7102</w:t>
            </w:r>
          </w:p>
        </w:tc>
        <w:tc>
          <w:tcPr>
            <w:tcW w:w="0" w:type="auto"/>
            <w:vAlign w:val="center"/>
            <w:hideMark/>
          </w:tcPr>
          <w:p w:rsidR="007258A1" w:rsidRDefault="00EA6ED5">
            <w:r>
              <w:t>1823</w:t>
            </w:r>
          </w:p>
        </w:tc>
        <w:tc>
          <w:tcPr>
            <w:tcW w:w="0" w:type="auto"/>
            <w:vAlign w:val="center"/>
            <w:hideMark/>
          </w:tcPr>
          <w:p w:rsidR="007258A1" w:rsidRDefault="00EA6ED5">
            <w:r>
              <w:t>1924</w:t>
            </w:r>
          </w:p>
        </w:tc>
        <w:tc>
          <w:tcPr>
            <w:tcW w:w="0" w:type="auto"/>
            <w:vAlign w:val="center"/>
            <w:hideMark/>
          </w:tcPr>
          <w:p w:rsidR="007258A1" w:rsidRDefault="00EA6ED5">
            <w:r>
              <w:t>2265</w:t>
            </w:r>
          </w:p>
        </w:tc>
        <w:tc>
          <w:tcPr>
            <w:tcW w:w="0" w:type="auto"/>
            <w:vAlign w:val="center"/>
            <w:hideMark/>
          </w:tcPr>
          <w:p w:rsidR="007258A1" w:rsidRDefault="00EA6ED5">
            <w:r>
              <w:t>73</w:t>
            </w:r>
          </w:p>
        </w:tc>
        <w:tc>
          <w:tcPr>
            <w:tcW w:w="0" w:type="auto"/>
            <w:vAlign w:val="center"/>
            <w:hideMark/>
          </w:tcPr>
          <w:p w:rsidR="007258A1" w:rsidRDefault="00EA6ED5">
            <w:r>
              <w:t>1017</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Болгария</w:t>
            </w:r>
          </w:p>
        </w:tc>
        <w:tc>
          <w:tcPr>
            <w:tcW w:w="0" w:type="auto"/>
            <w:vAlign w:val="center"/>
            <w:hideMark/>
          </w:tcPr>
          <w:p w:rsidR="007258A1" w:rsidRDefault="00EA6ED5">
            <w:r>
              <w:t>34</w:t>
            </w:r>
          </w:p>
        </w:tc>
        <w:tc>
          <w:tcPr>
            <w:tcW w:w="0" w:type="auto"/>
            <w:vAlign w:val="center"/>
            <w:hideMark/>
          </w:tcPr>
          <w:p w:rsidR="007258A1" w:rsidRDefault="00EA6ED5">
            <w:r>
              <w:t>12</w:t>
            </w:r>
          </w:p>
        </w:tc>
        <w:tc>
          <w:tcPr>
            <w:tcW w:w="0" w:type="auto"/>
            <w:vAlign w:val="center"/>
            <w:hideMark/>
          </w:tcPr>
          <w:p w:rsidR="007258A1" w:rsidRDefault="00EA6ED5">
            <w:r>
              <w:t>2</w:t>
            </w:r>
          </w:p>
        </w:tc>
        <w:tc>
          <w:tcPr>
            <w:tcW w:w="0" w:type="auto"/>
            <w:vAlign w:val="center"/>
            <w:hideMark/>
          </w:tcPr>
          <w:p w:rsidR="007258A1" w:rsidRDefault="00EA6ED5">
            <w:r>
              <w:t>7</w:t>
            </w:r>
          </w:p>
        </w:tc>
        <w:tc>
          <w:tcPr>
            <w:tcW w:w="0" w:type="auto"/>
            <w:vAlign w:val="center"/>
            <w:hideMark/>
          </w:tcPr>
          <w:p w:rsidR="007258A1" w:rsidRDefault="00EA6ED5">
            <w:r>
              <w:t>1</w:t>
            </w:r>
          </w:p>
        </w:tc>
        <w:tc>
          <w:tcPr>
            <w:tcW w:w="0" w:type="auto"/>
            <w:vAlign w:val="center"/>
            <w:hideMark/>
          </w:tcPr>
          <w:p w:rsidR="007258A1" w:rsidRDefault="00EA6ED5">
            <w:r>
              <w:t>12</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Великобритания</w:t>
            </w:r>
          </w:p>
        </w:tc>
        <w:tc>
          <w:tcPr>
            <w:tcW w:w="0" w:type="auto"/>
            <w:vAlign w:val="center"/>
            <w:hideMark/>
          </w:tcPr>
          <w:p w:rsidR="007258A1" w:rsidRDefault="00EA6ED5">
            <w:r>
              <w:t>122</w:t>
            </w:r>
          </w:p>
        </w:tc>
        <w:tc>
          <w:tcPr>
            <w:tcW w:w="0" w:type="auto"/>
            <w:vAlign w:val="center"/>
            <w:hideMark/>
          </w:tcPr>
          <w:p w:rsidR="007258A1" w:rsidRDefault="00EA6ED5">
            <w:r>
              <w:t>55</w:t>
            </w:r>
          </w:p>
        </w:tc>
        <w:tc>
          <w:tcPr>
            <w:tcW w:w="0" w:type="auto"/>
            <w:vAlign w:val="center"/>
            <w:hideMark/>
          </w:tcPr>
          <w:p w:rsidR="007258A1" w:rsidRDefault="00EA6ED5">
            <w:r>
              <w:t>45</w:t>
            </w:r>
          </w:p>
        </w:tc>
        <w:tc>
          <w:tcPr>
            <w:tcW w:w="0" w:type="auto"/>
            <w:vAlign w:val="center"/>
            <w:hideMark/>
          </w:tcPr>
          <w:p w:rsidR="007258A1" w:rsidRDefault="00EA6ED5">
            <w:r>
              <w:t>3</w:t>
            </w:r>
          </w:p>
        </w:tc>
        <w:tc>
          <w:tcPr>
            <w:tcW w:w="0" w:type="auto"/>
            <w:vAlign w:val="center"/>
            <w:hideMark/>
          </w:tcPr>
          <w:p w:rsidR="007258A1" w:rsidRDefault="00EA6ED5">
            <w:r>
              <w:t>1</w:t>
            </w:r>
          </w:p>
        </w:tc>
        <w:tc>
          <w:tcPr>
            <w:tcW w:w="0" w:type="auto"/>
            <w:vAlign w:val="center"/>
            <w:hideMark/>
          </w:tcPr>
          <w:p w:rsidR="007258A1" w:rsidRDefault="00EA6ED5">
            <w:r>
              <w:t>18</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Германия</w:t>
            </w:r>
          </w:p>
        </w:tc>
        <w:tc>
          <w:tcPr>
            <w:tcW w:w="0" w:type="auto"/>
            <w:vAlign w:val="center"/>
            <w:hideMark/>
          </w:tcPr>
          <w:p w:rsidR="007258A1" w:rsidRDefault="00EA6ED5">
            <w:r>
              <w:t>367</w:t>
            </w:r>
          </w:p>
        </w:tc>
        <w:tc>
          <w:tcPr>
            <w:tcW w:w="0" w:type="auto"/>
            <w:vAlign w:val="center"/>
            <w:hideMark/>
          </w:tcPr>
          <w:p w:rsidR="007258A1" w:rsidRDefault="00EA6ED5">
            <w:r>
              <w:t>125</w:t>
            </w:r>
          </w:p>
        </w:tc>
        <w:tc>
          <w:tcPr>
            <w:tcW w:w="0" w:type="auto"/>
            <w:vAlign w:val="center"/>
            <w:hideMark/>
          </w:tcPr>
          <w:p w:rsidR="007258A1" w:rsidRDefault="00EA6ED5">
            <w:r>
              <w:t>107</w:t>
            </w:r>
          </w:p>
        </w:tc>
        <w:tc>
          <w:tcPr>
            <w:tcW w:w="0" w:type="auto"/>
            <w:vAlign w:val="center"/>
            <w:hideMark/>
          </w:tcPr>
          <w:p w:rsidR="007258A1" w:rsidRDefault="00EA6ED5">
            <w:r>
              <w:t>32</w:t>
            </w:r>
          </w:p>
        </w:tc>
        <w:tc>
          <w:tcPr>
            <w:tcW w:w="0" w:type="auto"/>
            <w:vAlign w:val="center"/>
            <w:hideMark/>
          </w:tcPr>
          <w:p w:rsidR="007258A1" w:rsidRDefault="00EA6ED5">
            <w:r>
              <w:t>6</w:t>
            </w:r>
          </w:p>
        </w:tc>
        <w:tc>
          <w:tcPr>
            <w:tcW w:w="0" w:type="auto"/>
            <w:vAlign w:val="center"/>
            <w:hideMark/>
          </w:tcPr>
          <w:p w:rsidR="007258A1" w:rsidRDefault="00EA6ED5">
            <w:r>
              <w:t>97</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Израиль</w:t>
            </w:r>
          </w:p>
        </w:tc>
        <w:tc>
          <w:tcPr>
            <w:tcW w:w="0" w:type="auto"/>
            <w:vAlign w:val="center"/>
            <w:hideMark/>
          </w:tcPr>
          <w:p w:rsidR="007258A1" w:rsidRDefault="00EA6ED5">
            <w:r>
              <w:t>38</w:t>
            </w:r>
          </w:p>
        </w:tc>
        <w:tc>
          <w:tcPr>
            <w:tcW w:w="0" w:type="auto"/>
            <w:vAlign w:val="center"/>
            <w:hideMark/>
          </w:tcPr>
          <w:p w:rsidR="007258A1" w:rsidRDefault="00EA6ED5">
            <w:r>
              <w:t>13</w:t>
            </w:r>
          </w:p>
        </w:tc>
        <w:tc>
          <w:tcPr>
            <w:tcW w:w="0" w:type="auto"/>
            <w:vAlign w:val="center"/>
            <w:hideMark/>
          </w:tcPr>
          <w:p w:rsidR="007258A1" w:rsidRDefault="00EA6ED5">
            <w:r>
              <w:t>15</w:t>
            </w:r>
          </w:p>
        </w:tc>
        <w:tc>
          <w:tcPr>
            <w:tcW w:w="0" w:type="auto"/>
            <w:vAlign w:val="center"/>
            <w:hideMark/>
          </w:tcPr>
          <w:p w:rsidR="007258A1" w:rsidRDefault="00EA6ED5">
            <w:r>
              <w:t>4</w:t>
            </w:r>
          </w:p>
        </w:tc>
        <w:tc>
          <w:tcPr>
            <w:tcW w:w="0" w:type="auto"/>
            <w:vAlign w:val="center"/>
            <w:hideMark/>
          </w:tcPr>
          <w:p w:rsidR="007258A1" w:rsidRDefault="00EA6ED5">
            <w:r>
              <w:t>1</w:t>
            </w:r>
          </w:p>
        </w:tc>
        <w:tc>
          <w:tcPr>
            <w:tcW w:w="0" w:type="auto"/>
            <w:vAlign w:val="center"/>
            <w:hideMark/>
          </w:tcPr>
          <w:p w:rsidR="007258A1" w:rsidRDefault="00EA6ED5">
            <w:r>
              <w:t>5</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Испания</w:t>
            </w:r>
          </w:p>
        </w:tc>
        <w:tc>
          <w:tcPr>
            <w:tcW w:w="0" w:type="auto"/>
            <w:vAlign w:val="center"/>
            <w:hideMark/>
          </w:tcPr>
          <w:p w:rsidR="007258A1" w:rsidRDefault="00EA6ED5">
            <w:r>
              <w:t>54</w:t>
            </w:r>
          </w:p>
        </w:tc>
        <w:tc>
          <w:tcPr>
            <w:tcW w:w="0" w:type="auto"/>
            <w:vAlign w:val="center"/>
            <w:hideMark/>
          </w:tcPr>
          <w:p w:rsidR="007258A1" w:rsidRDefault="00EA6ED5">
            <w:r>
              <w:t>17</w:t>
            </w:r>
          </w:p>
        </w:tc>
        <w:tc>
          <w:tcPr>
            <w:tcW w:w="0" w:type="auto"/>
            <w:vAlign w:val="center"/>
            <w:hideMark/>
          </w:tcPr>
          <w:p w:rsidR="007258A1" w:rsidRDefault="00EA6ED5">
            <w:r>
              <w:t>22</w:t>
            </w:r>
          </w:p>
        </w:tc>
        <w:tc>
          <w:tcPr>
            <w:tcW w:w="0" w:type="auto"/>
            <w:vAlign w:val="center"/>
            <w:hideMark/>
          </w:tcPr>
          <w:p w:rsidR="007258A1" w:rsidRDefault="00EA6ED5">
            <w:r>
              <w:t>3</w:t>
            </w:r>
          </w:p>
        </w:tc>
        <w:tc>
          <w:tcPr>
            <w:tcW w:w="0" w:type="auto"/>
            <w:vAlign w:val="center"/>
            <w:hideMark/>
          </w:tcPr>
          <w:p w:rsidR="007258A1" w:rsidRDefault="00EA6ED5">
            <w:r>
              <w:t>1</w:t>
            </w:r>
          </w:p>
        </w:tc>
        <w:tc>
          <w:tcPr>
            <w:tcW w:w="0" w:type="auto"/>
            <w:vAlign w:val="center"/>
            <w:hideMark/>
          </w:tcPr>
          <w:p w:rsidR="007258A1" w:rsidRDefault="00EA6ED5">
            <w:r>
              <w:t>7</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Италия</w:t>
            </w:r>
          </w:p>
        </w:tc>
        <w:tc>
          <w:tcPr>
            <w:tcW w:w="0" w:type="auto"/>
            <w:vAlign w:val="center"/>
            <w:hideMark/>
          </w:tcPr>
          <w:p w:rsidR="007258A1" w:rsidRDefault="00EA6ED5">
            <w:r>
              <w:t>84</w:t>
            </w:r>
          </w:p>
        </w:tc>
        <w:tc>
          <w:tcPr>
            <w:tcW w:w="0" w:type="auto"/>
            <w:vAlign w:val="center"/>
            <w:hideMark/>
          </w:tcPr>
          <w:p w:rsidR="007258A1" w:rsidRDefault="00EA6ED5">
            <w:r>
              <w:t>33</w:t>
            </w:r>
          </w:p>
        </w:tc>
        <w:tc>
          <w:tcPr>
            <w:tcW w:w="0" w:type="auto"/>
            <w:vAlign w:val="center"/>
            <w:hideMark/>
          </w:tcPr>
          <w:p w:rsidR="007258A1" w:rsidRDefault="00EA6ED5">
            <w:r>
              <w:t>44</w:t>
            </w:r>
          </w:p>
        </w:tc>
        <w:tc>
          <w:tcPr>
            <w:tcW w:w="0" w:type="auto"/>
            <w:vAlign w:val="center"/>
            <w:hideMark/>
          </w:tcPr>
          <w:p w:rsidR="007258A1" w:rsidRDefault="00EA6ED5">
            <w:r>
              <w:t>2</w:t>
            </w:r>
          </w:p>
        </w:tc>
        <w:tc>
          <w:tcPr>
            <w:tcW w:w="0" w:type="auto"/>
            <w:vAlign w:val="center"/>
            <w:hideMark/>
          </w:tcPr>
          <w:p w:rsidR="007258A1" w:rsidRDefault="00EA6ED5">
            <w:r>
              <w:t>1</w:t>
            </w:r>
          </w:p>
        </w:tc>
        <w:tc>
          <w:tcPr>
            <w:tcW w:w="0" w:type="auto"/>
            <w:vAlign w:val="center"/>
            <w:hideMark/>
          </w:tcPr>
          <w:p w:rsidR="007258A1" w:rsidRDefault="00EA6ED5">
            <w:r>
              <w:t>4</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Китай</w:t>
            </w:r>
          </w:p>
        </w:tc>
        <w:tc>
          <w:tcPr>
            <w:tcW w:w="0" w:type="auto"/>
            <w:vAlign w:val="center"/>
            <w:hideMark/>
          </w:tcPr>
          <w:p w:rsidR="007258A1" w:rsidRDefault="00EA6ED5">
            <w:r>
              <w:t>448</w:t>
            </w:r>
          </w:p>
        </w:tc>
        <w:tc>
          <w:tcPr>
            <w:tcW w:w="0" w:type="auto"/>
            <w:vAlign w:val="center"/>
            <w:hideMark/>
          </w:tcPr>
          <w:p w:rsidR="007258A1" w:rsidRDefault="00EA6ED5">
            <w:r>
              <w:t>185</w:t>
            </w:r>
          </w:p>
        </w:tc>
        <w:tc>
          <w:tcPr>
            <w:tcW w:w="0" w:type="auto"/>
            <w:vAlign w:val="center"/>
            <w:hideMark/>
          </w:tcPr>
          <w:p w:rsidR="007258A1" w:rsidRDefault="00EA6ED5">
            <w:r>
              <w:t>179</w:t>
            </w:r>
          </w:p>
        </w:tc>
        <w:tc>
          <w:tcPr>
            <w:tcW w:w="0" w:type="auto"/>
            <w:vAlign w:val="center"/>
            <w:hideMark/>
          </w:tcPr>
          <w:p w:rsidR="007258A1" w:rsidRDefault="00EA6ED5">
            <w:r>
              <w:t>24</w:t>
            </w:r>
          </w:p>
        </w:tc>
        <w:tc>
          <w:tcPr>
            <w:tcW w:w="0" w:type="auto"/>
            <w:vAlign w:val="center"/>
            <w:hideMark/>
          </w:tcPr>
          <w:p w:rsidR="007258A1" w:rsidRDefault="00EA6ED5">
            <w:r>
              <w:t>2</w:t>
            </w:r>
          </w:p>
        </w:tc>
        <w:tc>
          <w:tcPr>
            <w:tcW w:w="0" w:type="auto"/>
            <w:vAlign w:val="center"/>
            <w:hideMark/>
          </w:tcPr>
          <w:p w:rsidR="007258A1" w:rsidRDefault="00EA6ED5">
            <w:r>
              <w:t>58</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Латвия</w:t>
            </w:r>
          </w:p>
        </w:tc>
        <w:tc>
          <w:tcPr>
            <w:tcW w:w="0" w:type="auto"/>
            <w:vAlign w:val="center"/>
            <w:hideMark/>
          </w:tcPr>
          <w:p w:rsidR="007258A1" w:rsidRDefault="00EA6ED5">
            <w:r>
              <w:t>262</w:t>
            </w:r>
          </w:p>
        </w:tc>
        <w:tc>
          <w:tcPr>
            <w:tcW w:w="0" w:type="auto"/>
            <w:vAlign w:val="center"/>
            <w:hideMark/>
          </w:tcPr>
          <w:p w:rsidR="007258A1" w:rsidRDefault="00EA6ED5">
            <w:r>
              <w:t>44</w:t>
            </w:r>
          </w:p>
        </w:tc>
        <w:tc>
          <w:tcPr>
            <w:tcW w:w="0" w:type="auto"/>
            <w:vAlign w:val="center"/>
            <w:hideMark/>
          </w:tcPr>
          <w:p w:rsidR="007258A1" w:rsidRDefault="00EA6ED5">
            <w:r>
              <w:t>49</w:t>
            </w:r>
          </w:p>
        </w:tc>
        <w:tc>
          <w:tcPr>
            <w:tcW w:w="0" w:type="auto"/>
            <w:vAlign w:val="center"/>
            <w:hideMark/>
          </w:tcPr>
          <w:p w:rsidR="007258A1" w:rsidRDefault="00EA6ED5">
            <w:r>
              <w:t>126</w:t>
            </w:r>
          </w:p>
        </w:tc>
        <w:tc>
          <w:tcPr>
            <w:tcW w:w="0" w:type="auto"/>
            <w:vAlign w:val="center"/>
            <w:hideMark/>
          </w:tcPr>
          <w:p w:rsidR="007258A1" w:rsidRDefault="00EA6ED5">
            <w:r>
              <w:t>2</w:t>
            </w:r>
          </w:p>
        </w:tc>
        <w:tc>
          <w:tcPr>
            <w:tcW w:w="0" w:type="auto"/>
            <w:vAlign w:val="center"/>
            <w:hideMark/>
          </w:tcPr>
          <w:p w:rsidR="007258A1" w:rsidRDefault="00EA6ED5">
            <w:r>
              <w:t>41</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Литва</w:t>
            </w:r>
          </w:p>
        </w:tc>
        <w:tc>
          <w:tcPr>
            <w:tcW w:w="0" w:type="auto"/>
            <w:vAlign w:val="center"/>
            <w:hideMark/>
          </w:tcPr>
          <w:p w:rsidR="007258A1" w:rsidRDefault="00EA6ED5">
            <w:r>
              <w:t>1000</w:t>
            </w:r>
          </w:p>
        </w:tc>
        <w:tc>
          <w:tcPr>
            <w:tcW w:w="0" w:type="auto"/>
            <w:vAlign w:val="center"/>
            <w:hideMark/>
          </w:tcPr>
          <w:p w:rsidR="007258A1" w:rsidRDefault="00EA6ED5">
            <w:r>
              <w:t>114</w:t>
            </w:r>
          </w:p>
        </w:tc>
        <w:tc>
          <w:tcPr>
            <w:tcW w:w="0" w:type="auto"/>
            <w:vAlign w:val="center"/>
            <w:hideMark/>
          </w:tcPr>
          <w:p w:rsidR="007258A1" w:rsidRDefault="00EA6ED5">
            <w:r>
              <w:t>62</w:t>
            </w:r>
          </w:p>
        </w:tc>
        <w:tc>
          <w:tcPr>
            <w:tcW w:w="0" w:type="auto"/>
            <w:vAlign w:val="center"/>
            <w:hideMark/>
          </w:tcPr>
          <w:p w:rsidR="007258A1" w:rsidRDefault="00EA6ED5">
            <w:r>
              <w:t>758</w:t>
            </w:r>
          </w:p>
        </w:tc>
        <w:tc>
          <w:tcPr>
            <w:tcW w:w="0" w:type="auto"/>
            <w:vAlign w:val="center"/>
            <w:hideMark/>
          </w:tcPr>
          <w:p w:rsidR="007258A1" w:rsidRDefault="00EA6ED5">
            <w:r>
              <w:t>20</w:t>
            </w:r>
          </w:p>
        </w:tc>
        <w:tc>
          <w:tcPr>
            <w:tcW w:w="0" w:type="auto"/>
            <w:vAlign w:val="center"/>
            <w:hideMark/>
          </w:tcPr>
          <w:p w:rsidR="007258A1" w:rsidRDefault="00EA6ED5">
            <w:r>
              <w:t>46</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Монголия</w:t>
            </w:r>
          </w:p>
        </w:tc>
        <w:tc>
          <w:tcPr>
            <w:tcW w:w="0" w:type="auto"/>
            <w:vAlign w:val="center"/>
            <w:hideMark/>
          </w:tcPr>
          <w:p w:rsidR="007258A1" w:rsidRDefault="00EA6ED5">
            <w:r>
              <w:t>133</w:t>
            </w:r>
          </w:p>
        </w:tc>
        <w:tc>
          <w:tcPr>
            <w:tcW w:w="0" w:type="auto"/>
            <w:vAlign w:val="center"/>
            <w:hideMark/>
          </w:tcPr>
          <w:p w:rsidR="007258A1" w:rsidRDefault="00EA6ED5">
            <w:r>
              <w:t>22</w:t>
            </w:r>
          </w:p>
        </w:tc>
        <w:tc>
          <w:tcPr>
            <w:tcW w:w="0" w:type="auto"/>
            <w:vAlign w:val="center"/>
            <w:hideMark/>
          </w:tcPr>
          <w:p w:rsidR="007258A1" w:rsidRDefault="00EA6ED5">
            <w:r>
              <w:t>36</w:t>
            </w:r>
          </w:p>
        </w:tc>
        <w:tc>
          <w:tcPr>
            <w:tcW w:w="0" w:type="auto"/>
            <w:vAlign w:val="center"/>
            <w:hideMark/>
          </w:tcPr>
          <w:p w:rsidR="007258A1" w:rsidRDefault="00EA6ED5">
            <w:r>
              <w:t>56</w:t>
            </w:r>
          </w:p>
        </w:tc>
        <w:tc>
          <w:tcPr>
            <w:tcW w:w="0" w:type="auto"/>
            <w:vAlign w:val="center"/>
            <w:hideMark/>
          </w:tcPr>
          <w:p w:rsidR="007258A1" w:rsidRDefault="00EA6ED5">
            <w:r>
              <w:t>5</w:t>
            </w:r>
          </w:p>
        </w:tc>
        <w:tc>
          <w:tcPr>
            <w:tcW w:w="0" w:type="auto"/>
            <w:vAlign w:val="center"/>
            <w:hideMark/>
          </w:tcPr>
          <w:p w:rsidR="007258A1" w:rsidRDefault="00EA6ED5">
            <w:r>
              <w:t>14</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Нидерланды</w:t>
            </w:r>
          </w:p>
        </w:tc>
        <w:tc>
          <w:tcPr>
            <w:tcW w:w="0" w:type="auto"/>
            <w:vAlign w:val="center"/>
            <w:hideMark/>
          </w:tcPr>
          <w:p w:rsidR="007258A1" w:rsidRDefault="00EA6ED5">
            <w:r>
              <w:t>45</w:t>
            </w:r>
          </w:p>
        </w:tc>
        <w:tc>
          <w:tcPr>
            <w:tcW w:w="0" w:type="auto"/>
            <w:vAlign w:val="center"/>
            <w:hideMark/>
          </w:tcPr>
          <w:p w:rsidR="007258A1" w:rsidRDefault="00EA6ED5">
            <w:r>
              <w:t>16</w:t>
            </w:r>
          </w:p>
        </w:tc>
        <w:tc>
          <w:tcPr>
            <w:tcW w:w="0" w:type="auto"/>
            <w:vAlign w:val="center"/>
            <w:hideMark/>
          </w:tcPr>
          <w:p w:rsidR="007258A1" w:rsidRDefault="00EA6ED5">
            <w:r>
              <w:t>12</w:t>
            </w:r>
          </w:p>
        </w:tc>
        <w:tc>
          <w:tcPr>
            <w:tcW w:w="0" w:type="auto"/>
            <w:vAlign w:val="center"/>
            <w:hideMark/>
          </w:tcPr>
          <w:p w:rsidR="007258A1" w:rsidRDefault="00EA6ED5">
            <w:r>
              <w:t>2</w:t>
            </w:r>
          </w:p>
        </w:tc>
        <w:tc>
          <w:tcPr>
            <w:tcW w:w="0" w:type="auto"/>
            <w:vAlign w:val="center"/>
            <w:hideMark/>
          </w:tcPr>
          <w:p w:rsidR="007258A1" w:rsidRDefault="00EA6ED5">
            <w:r>
              <w:t>0, 0</w:t>
            </w:r>
          </w:p>
        </w:tc>
        <w:tc>
          <w:tcPr>
            <w:tcW w:w="0" w:type="auto"/>
            <w:vAlign w:val="center"/>
            <w:hideMark/>
          </w:tcPr>
          <w:p w:rsidR="007258A1" w:rsidRDefault="00EA6ED5">
            <w:r>
              <w:t>15</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Польша</w:t>
            </w:r>
          </w:p>
        </w:tc>
        <w:tc>
          <w:tcPr>
            <w:tcW w:w="0" w:type="auto"/>
            <w:vAlign w:val="center"/>
            <w:hideMark/>
          </w:tcPr>
          <w:p w:rsidR="007258A1" w:rsidRDefault="00EA6ED5">
            <w:r>
              <w:t>960</w:t>
            </w:r>
          </w:p>
        </w:tc>
        <w:tc>
          <w:tcPr>
            <w:tcW w:w="0" w:type="auto"/>
            <w:vAlign w:val="center"/>
            <w:hideMark/>
          </w:tcPr>
          <w:p w:rsidR="007258A1" w:rsidRDefault="00EA6ED5">
            <w:r>
              <w:t>17</w:t>
            </w:r>
          </w:p>
        </w:tc>
        <w:tc>
          <w:tcPr>
            <w:tcW w:w="0" w:type="auto"/>
            <w:vAlign w:val="center"/>
            <w:hideMark/>
          </w:tcPr>
          <w:p w:rsidR="007258A1" w:rsidRDefault="00EA6ED5">
            <w:r>
              <w:t>688</w:t>
            </w:r>
          </w:p>
        </w:tc>
        <w:tc>
          <w:tcPr>
            <w:tcW w:w="0" w:type="auto"/>
            <w:vAlign w:val="center"/>
            <w:hideMark/>
          </w:tcPr>
          <w:p w:rsidR="007258A1" w:rsidRDefault="00EA6ED5">
            <w:r>
              <w:t>13</w:t>
            </w:r>
          </w:p>
        </w:tc>
        <w:tc>
          <w:tcPr>
            <w:tcW w:w="0" w:type="auto"/>
            <w:vAlign w:val="center"/>
            <w:hideMark/>
          </w:tcPr>
          <w:p w:rsidR="007258A1" w:rsidRDefault="00EA6ED5">
            <w:r>
              <w:t>1</w:t>
            </w:r>
          </w:p>
        </w:tc>
        <w:tc>
          <w:tcPr>
            <w:tcW w:w="0" w:type="auto"/>
            <w:vAlign w:val="center"/>
            <w:hideMark/>
          </w:tcPr>
          <w:p w:rsidR="007258A1" w:rsidRDefault="00EA6ED5">
            <w:r>
              <w:t>241</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Республика Корея</w:t>
            </w:r>
          </w:p>
        </w:tc>
        <w:tc>
          <w:tcPr>
            <w:tcW w:w="0" w:type="auto"/>
            <w:vAlign w:val="center"/>
            <w:hideMark/>
          </w:tcPr>
          <w:p w:rsidR="007258A1" w:rsidRDefault="00EA6ED5">
            <w:r>
              <w:t>34</w:t>
            </w:r>
          </w:p>
        </w:tc>
        <w:tc>
          <w:tcPr>
            <w:tcW w:w="0" w:type="auto"/>
            <w:vAlign w:val="center"/>
            <w:hideMark/>
          </w:tcPr>
          <w:p w:rsidR="007258A1" w:rsidRDefault="00EA6ED5">
            <w:r>
              <w:t>12</w:t>
            </w:r>
          </w:p>
        </w:tc>
        <w:tc>
          <w:tcPr>
            <w:tcW w:w="0" w:type="auto"/>
            <w:vAlign w:val="center"/>
            <w:hideMark/>
          </w:tcPr>
          <w:p w:rsidR="007258A1" w:rsidRDefault="00EA6ED5">
            <w:r>
              <w:t>14</w:t>
            </w:r>
          </w:p>
        </w:tc>
        <w:tc>
          <w:tcPr>
            <w:tcW w:w="0" w:type="auto"/>
            <w:vAlign w:val="center"/>
            <w:hideMark/>
          </w:tcPr>
          <w:p w:rsidR="007258A1" w:rsidRDefault="00EA6ED5">
            <w:r>
              <w:t>1</w:t>
            </w:r>
          </w:p>
        </w:tc>
        <w:tc>
          <w:tcPr>
            <w:tcW w:w="0" w:type="auto"/>
            <w:vAlign w:val="center"/>
            <w:hideMark/>
          </w:tcPr>
          <w:p w:rsidR="007258A1" w:rsidRDefault="00EA6ED5">
            <w:r>
              <w:t>1</w:t>
            </w:r>
          </w:p>
        </w:tc>
        <w:tc>
          <w:tcPr>
            <w:tcW w:w="0" w:type="auto"/>
            <w:vAlign w:val="center"/>
            <w:hideMark/>
          </w:tcPr>
          <w:p w:rsidR="007258A1" w:rsidRDefault="00EA6ED5">
            <w:r>
              <w:t>6</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США</w:t>
            </w:r>
          </w:p>
        </w:tc>
        <w:tc>
          <w:tcPr>
            <w:tcW w:w="0" w:type="auto"/>
            <w:vAlign w:val="center"/>
            <w:hideMark/>
          </w:tcPr>
          <w:p w:rsidR="007258A1" w:rsidRDefault="00EA6ED5">
            <w:r>
              <w:t>189</w:t>
            </w:r>
          </w:p>
        </w:tc>
        <w:tc>
          <w:tcPr>
            <w:tcW w:w="0" w:type="auto"/>
            <w:vAlign w:val="center"/>
            <w:hideMark/>
          </w:tcPr>
          <w:p w:rsidR="007258A1" w:rsidRDefault="00EA6ED5">
            <w:r>
              <w:t>96</w:t>
            </w:r>
          </w:p>
        </w:tc>
        <w:tc>
          <w:tcPr>
            <w:tcW w:w="0" w:type="auto"/>
            <w:vAlign w:val="center"/>
            <w:hideMark/>
          </w:tcPr>
          <w:p w:rsidR="007258A1" w:rsidRDefault="00EA6ED5">
            <w:r>
              <w:t>67</w:t>
            </w:r>
          </w:p>
        </w:tc>
        <w:tc>
          <w:tcPr>
            <w:tcW w:w="0" w:type="auto"/>
            <w:vAlign w:val="center"/>
            <w:hideMark/>
          </w:tcPr>
          <w:p w:rsidR="007258A1" w:rsidRDefault="00EA6ED5">
            <w:r>
              <w:t>8</w:t>
            </w:r>
          </w:p>
        </w:tc>
        <w:tc>
          <w:tcPr>
            <w:tcW w:w="0" w:type="auto"/>
            <w:vAlign w:val="center"/>
            <w:hideMark/>
          </w:tcPr>
          <w:p w:rsidR="007258A1" w:rsidRDefault="00EA6ED5">
            <w:r>
              <w:t>5</w:t>
            </w:r>
          </w:p>
        </w:tc>
        <w:tc>
          <w:tcPr>
            <w:tcW w:w="0" w:type="auto"/>
            <w:vAlign w:val="center"/>
            <w:hideMark/>
          </w:tcPr>
          <w:p w:rsidR="007258A1" w:rsidRDefault="00EA6ED5">
            <w:r>
              <w:t>13</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Турция</w:t>
            </w:r>
          </w:p>
        </w:tc>
        <w:tc>
          <w:tcPr>
            <w:tcW w:w="0" w:type="auto"/>
            <w:vAlign w:val="center"/>
            <w:hideMark/>
          </w:tcPr>
          <w:p w:rsidR="007258A1" w:rsidRDefault="00EA6ED5">
            <w:r>
              <w:t>103</w:t>
            </w:r>
          </w:p>
        </w:tc>
        <w:tc>
          <w:tcPr>
            <w:tcW w:w="0" w:type="auto"/>
            <w:vAlign w:val="center"/>
            <w:hideMark/>
          </w:tcPr>
          <w:p w:rsidR="007258A1" w:rsidRDefault="00EA6ED5">
            <w:r>
              <w:t>40</w:t>
            </w:r>
          </w:p>
        </w:tc>
        <w:tc>
          <w:tcPr>
            <w:tcW w:w="0" w:type="auto"/>
            <w:vAlign w:val="center"/>
            <w:hideMark/>
          </w:tcPr>
          <w:p w:rsidR="007258A1" w:rsidRDefault="00EA6ED5">
            <w:r>
              <w:t>11</w:t>
            </w:r>
          </w:p>
        </w:tc>
        <w:tc>
          <w:tcPr>
            <w:tcW w:w="0" w:type="auto"/>
            <w:vAlign w:val="center"/>
            <w:hideMark/>
          </w:tcPr>
          <w:p w:rsidR="007258A1" w:rsidRDefault="00EA6ED5">
            <w:r>
              <w:t>6</w:t>
            </w:r>
          </w:p>
        </w:tc>
        <w:tc>
          <w:tcPr>
            <w:tcW w:w="0" w:type="auto"/>
            <w:vAlign w:val="center"/>
            <w:hideMark/>
          </w:tcPr>
          <w:p w:rsidR="007258A1" w:rsidRDefault="00EA6ED5">
            <w:r>
              <w:t>0, 0</w:t>
            </w:r>
          </w:p>
        </w:tc>
        <w:tc>
          <w:tcPr>
            <w:tcW w:w="0" w:type="auto"/>
            <w:vAlign w:val="center"/>
            <w:hideMark/>
          </w:tcPr>
          <w:p w:rsidR="007258A1" w:rsidRDefault="00EA6ED5">
            <w:r>
              <w:t>46</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Финляндия</w:t>
            </w:r>
          </w:p>
        </w:tc>
        <w:tc>
          <w:tcPr>
            <w:tcW w:w="0" w:type="auto"/>
            <w:vAlign w:val="center"/>
            <w:hideMark/>
          </w:tcPr>
          <w:p w:rsidR="007258A1" w:rsidRDefault="00EA6ED5">
            <w:r>
              <w:t>1407</w:t>
            </w:r>
          </w:p>
        </w:tc>
        <w:tc>
          <w:tcPr>
            <w:tcW w:w="0" w:type="auto"/>
            <w:vAlign w:val="center"/>
            <w:hideMark/>
          </w:tcPr>
          <w:p w:rsidR="007258A1" w:rsidRDefault="00EA6ED5">
            <w:r>
              <w:t>652</w:t>
            </w:r>
          </w:p>
        </w:tc>
        <w:tc>
          <w:tcPr>
            <w:tcW w:w="0" w:type="auto"/>
            <w:vAlign w:val="center"/>
            <w:hideMark/>
          </w:tcPr>
          <w:p w:rsidR="007258A1" w:rsidRDefault="00EA6ED5">
            <w:r>
              <w:t>316</w:t>
            </w:r>
          </w:p>
        </w:tc>
        <w:tc>
          <w:tcPr>
            <w:tcW w:w="0" w:type="auto"/>
            <w:vAlign w:val="center"/>
            <w:hideMark/>
          </w:tcPr>
          <w:p w:rsidR="007258A1" w:rsidRDefault="00EA6ED5">
            <w:r>
              <w:t>314</w:t>
            </w:r>
          </w:p>
        </w:tc>
        <w:tc>
          <w:tcPr>
            <w:tcW w:w="0" w:type="auto"/>
            <w:vAlign w:val="center"/>
            <w:hideMark/>
          </w:tcPr>
          <w:p w:rsidR="007258A1" w:rsidRDefault="00EA6ED5">
            <w:r>
              <w:t>1</w:t>
            </w:r>
          </w:p>
        </w:tc>
        <w:tc>
          <w:tcPr>
            <w:tcW w:w="0" w:type="auto"/>
            <w:vAlign w:val="center"/>
            <w:hideMark/>
          </w:tcPr>
          <w:p w:rsidR="007258A1" w:rsidRDefault="00EA6ED5">
            <w:r>
              <w:t>124</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Франция</w:t>
            </w:r>
          </w:p>
        </w:tc>
        <w:tc>
          <w:tcPr>
            <w:tcW w:w="0" w:type="auto"/>
            <w:vAlign w:val="center"/>
            <w:hideMark/>
          </w:tcPr>
          <w:p w:rsidR="007258A1" w:rsidRDefault="00EA6ED5">
            <w:r>
              <w:t>95</w:t>
            </w:r>
          </w:p>
        </w:tc>
        <w:tc>
          <w:tcPr>
            <w:tcW w:w="0" w:type="auto"/>
            <w:vAlign w:val="center"/>
            <w:hideMark/>
          </w:tcPr>
          <w:p w:rsidR="007258A1" w:rsidRDefault="00EA6ED5">
            <w:r>
              <w:t>39</w:t>
            </w:r>
          </w:p>
        </w:tc>
        <w:tc>
          <w:tcPr>
            <w:tcW w:w="0" w:type="auto"/>
            <w:vAlign w:val="center"/>
            <w:hideMark/>
          </w:tcPr>
          <w:p w:rsidR="007258A1" w:rsidRDefault="00EA6ED5">
            <w:r>
              <w:t>44</w:t>
            </w:r>
          </w:p>
        </w:tc>
        <w:tc>
          <w:tcPr>
            <w:tcW w:w="0" w:type="auto"/>
            <w:vAlign w:val="center"/>
            <w:hideMark/>
          </w:tcPr>
          <w:p w:rsidR="007258A1" w:rsidRDefault="00EA6ED5">
            <w:r>
              <w:t>3</w:t>
            </w:r>
          </w:p>
        </w:tc>
        <w:tc>
          <w:tcPr>
            <w:tcW w:w="0" w:type="auto"/>
            <w:vAlign w:val="center"/>
            <w:hideMark/>
          </w:tcPr>
          <w:p w:rsidR="007258A1" w:rsidRDefault="00EA6ED5">
            <w:r>
              <w:t>1</w:t>
            </w:r>
          </w:p>
        </w:tc>
        <w:tc>
          <w:tcPr>
            <w:tcW w:w="0" w:type="auto"/>
            <w:vAlign w:val="center"/>
            <w:hideMark/>
          </w:tcPr>
          <w:p w:rsidR="007258A1" w:rsidRDefault="00EA6ED5">
            <w:r>
              <w:t>8</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Эстония</w:t>
            </w:r>
          </w:p>
        </w:tc>
        <w:tc>
          <w:tcPr>
            <w:tcW w:w="0" w:type="auto"/>
            <w:vAlign w:val="center"/>
            <w:hideMark/>
          </w:tcPr>
          <w:p w:rsidR="007258A1" w:rsidRDefault="00EA6ED5">
            <w:r>
              <w:t>471</w:t>
            </w:r>
          </w:p>
        </w:tc>
        <w:tc>
          <w:tcPr>
            <w:tcW w:w="0" w:type="auto"/>
            <w:vAlign w:val="center"/>
            <w:hideMark/>
          </w:tcPr>
          <w:p w:rsidR="007258A1" w:rsidRDefault="00EA6ED5">
            <w:r>
              <w:t>28</w:t>
            </w:r>
          </w:p>
        </w:tc>
        <w:tc>
          <w:tcPr>
            <w:tcW w:w="0" w:type="auto"/>
            <w:vAlign w:val="center"/>
            <w:hideMark/>
          </w:tcPr>
          <w:p w:rsidR="007258A1" w:rsidRDefault="00EA6ED5">
            <w:r>
              <w:t>41</w:t>
            </w:r>
          </w:p>
        </w:tc>
        <w:tc>
          <w:tcPr>
            <w:tcW w:w="0" w:type="auto"/>
            <w:vAlign w:val="center"/>
            <w:hideMark/>
          </w:tcPr>
          <w:p w:rsidR="007258A1" w:rsidRDefault="00EA6ED5">
            <w:r>
              <w:t>361</w:t>
            </w:r>
          </w:p>
        </w:tc>
        <w:tc>
          <w:tcPr>
            <w:tcW w:w="0" w:type="auto"/>
            <w:vAlign w:val="center"/>
            <w:hideMark/>
          </w:tcPr>
          <w:p w:rsidR="007258A1" w:rsidRDefault="00EA6ED5">
            <w:r>
              <w:t>7</w:t>
            </w:r>
          </w:p>
        </w:tc>
        <w:tc>
          <w:tcPr>
            <w:tcW w:w="0" w:type="auto"/>
            <w:vAlign w:val="center"/>
            <w:hideMark/>
          </w:tcPr>
          <w:p w:rsidR="007258A1" w:rsidRDefault="00EA6ED5">
            <w:r>
              <w:t>34</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Югославия</w:t>
            </w:r>
          </w:p>
        </w:tc>
        <w:tc>
          <w:tcPr>
            <w:tcW w:w="0" w:type="auto"/>
            <w:vAlign w:val="center"/>
            <w:hideMark/>
          </w:tcPr>
          <w:p w:rsidR="007258A1" w:rsidRDefault="00EA6ED5">
            <w:r>
              <w:t>13</w:t>
            </w:r>
          </w:p>
        </w:tc>
        <w:tc>
          <w:tcPr>
            <w:tcW w:w="0" w:type="auto"/>
            <w:vAlign w:val="center"/>
            <w:hideMark/>
          </w:tcPr>
          <w:p w:rsidR="007258A1" w:rsidRDefault="00EA6ED5">
            <w:r>
              <w:t>12</w:t>
            </w:r>
          </w:p>
        </w:tc>
        <w:tc>
          <w:tcPr>
            <w:tcW w:w="0" w:type="auto"/>
            <w:vAlign w:val="center"/>
            <w:hideMark/>
          </w:tcPr>
          <w:p w:rsidR="007258A1" w:rsidRDefault="00EA6ED5">
            <w:r>
              <w:t>0, 0</w:t>
            </w:r>
          </w:p>
        </w:tc>
        <w:tc>
          <w:tcPr>
            <w:tcW w:w="0" w:type="auto"/>
            <w:vAlign w:val="center"/>
            <w:hideMark/>
          </w:tcPr>
          <w:p w:rsidR="007258A1" w:rsidRDefault="00EA6ED5">
            <w:r>
              <w:t>2</w:t>
            </w:r>
          </w:p>
        </w:tc>
        <w:tc>
          <w:tcPr>
            <w:tcW w:w="0" w:type="auto"/>
            <w:vAlign w:val="center"/>
            <w:hideMark/>
          </w:tcPr>
          <w:p w:rsidR="007258A1" w:rsidRDefault="00EA6ED5">
            <w:r>
              <w:t>0, 0</w:t>
            </w:r>
          </w:p>
        </w:tc>
        <w:tc>
          <w:tcPr>
            <w:tcW w:w="0" w:type="auto"/>
            <w:vAlign w:val="center"/>
            <w:hideMark/>
          </w:tcPr>
          <w:p w:rsidR="007258A1" w:rsidRDefault="00EA6ED5">
            <w:r>
              <w:t>2</w:t>
            </w:r>
          </w:p>
        </w:tc>
        <w:tc>
          <w:tcPr>
            <w:tcW w:w="0" w:type="auto"/>
            <w:vAlign w:val="center"/>
            <w:hideMark/>
          </w:tcPr>
          <w:p w:rsidR="007258A1" w:rsidRDefault="00EA6ED5">
            <w:r>
              <w:t> </w:t>
            </w:r>
          </w:p>
        </w:tc>
      </w:tr>
      <w:tr w:rsidR="007258A1">
        <w:trPr>
          <w:trHeight w:val="360"/>
          <w:tblCellSpacing w:w="0" w:type="dxa"/>
        </w:trPr>
        <w:tc>
          <w:tcPr>
            <w:tcW w:w="0" w:type="auto"/>
            <w:vAlign w:val="center"/>
            <w:hideMark/>
          </w:tcPr>
          <w:p w:rsidR="007258A1" w:rsidRDefault="00EA6ED5">
            <w:r>
              <w:t>Япония</w:t>
            </w:r>
          </w:p>
        </w:tc>
        <w:tc>
          <w:tcPr>
            <w:tcW w:w="0" w:type="auto"/>
            <w:vAlign w:val="center"/>
            <w:hideMark/>
          </w:tcPr>
          <w:p w:rsidR="007258A1" w:rsidRDefault="00EA6ED5">
            <w:r>
              <w:t>63</w:t>
            </w:r>
          </w:p>
        </w:tc>
        <w:tc>
          <w:tcPr>
            <w:tcW w:w="0" w:type="auto"/>
            <w:vAlign w:val="center"/>
            <w:hideMark/>
          </w:tcPr>
          <w:p w:rsidR="007258A1" w:rsidRDefault="00EA6ED5">
            <w:r>
              <w:t>24</w:t>
            </w:r>
          </w:p>
        </w:tc>
        <w:tc>
          <w:tcPr>
            <w:tcW w:w="0" w:type="auto"/>
            <w:vAlign w:val="center"/>
            <w:hideMark/>
          </w:tcPr>
          <w:p w:rsidR="007258A1" w:rsidRDefault="00EA6ED5">
            <w:r>
              <w:t>30</w:t>
            </w:r>
          </w:p>
        </w:tc>
        <w:tc>
          <w:tcPr>
            <w:tcW w:w="0" w:type="auto"/>
            <w:vAlign w:val="center"/>
            <w:hideMark/>
          </w:tcPr>
          <w:p w:rsidR="007258A1" w:rsidRDefault="00EA6ED5">
            <w:r>
              <w:t>2</w:t>
            </w:r>
          </w:p>
        </w:tc>
        <w:tc>
          <w:tcPr>
            <w:tcW w:w="0" w:type="auto"/>
            <w:vAlign w:val="center"/>
            <w:hideMark/>
          </w:tcPr>
          <w:p w:rsidR="007258A1" w:rsidRDefault="00EA6ED5">
            <w:r>
              <w:t>2</w:t>
            </w:r>
          </w:p>
        </w:tc>
        <w:tc>
          <w:tcPr>
            <w:tcW w:w="0" w:type="auto"/>
            <w:vAlign w:val="center"/>
            <w:hideMark/>
          </w:tcPr>
          <w:p w:rsidR="007258A1" w:rsidRDefault="00EA6ED5">
            <w:r>
              <w:t>5</w:t>
            </w:r>
          </w:p>
        </w:tc>
        <w:tc>
          <w:tcPr>
            <w:tcW w:w="0" w:type="auto"/>
            <w:vAlign w:val="center"/>
            <w:hideMark/>
          </w:tcPr>
          <w:p w:rsidR="007258A1" w:rsidRDefault="00EA6ED5">
            <w:r>
              <w:t> </w:t>
            </w:r>
          </w:p>
        </w:tc>
      </w:tr>
    </w:tbl>
    <w:p w:rsidR="007258A1" w:rsidRPr="00EA6ED5" w:rsidRDefault="00EA6ED5">
      <w:pPr>
        <w:pStyle w:val="a3"/>
      </w:pPr>
      <w:r>
        <w:t> Если говорить о прибывших из Испании туристах в какой-либо конкретный регион или город России, например, в Москву, то и здесь их количество по сравнению с количеством приезжих из других стран относительно невелико: как показывает приведенная ниже табл.4, Испания занимает пока лишь 14-ое место по этому показателю. Однако следует заметить, что в последнее время наблюдается некоторое увеличение потока гостей из Испании в российскую столицу, причем преобладают именно туристические поездки — 60%</w:t>
      </w:r>
      <w:bookmarkStart w:id="23" w:name="_ftnref24"/>
      <w:r>
        <w:fldChar w:fldCharType="begin"/>
      </w:r>
      <w:r>
        <w:instrText xml:space="preserve"> HYPERLINK "" \l "_ftn24" \o "" </w:instrText>
      </w:r>
      <w:r>
        <w:fldChar w:fldCharType="separate"/>
      </w:r>
      <w:r>
        <w:rPr>
          <w:rStyle w:val="a4"/>
        </w:rPr>
        <w:t>[24]</w:t>
      </w:r>
      <w:r>
        <w:fldChar w:fldCharType="end"/>
      </w:r>
      <w:bookmarkEnd w:id="23"/>
      <w:r>
        <w:t>от общего числа приезжающих из Испании с различными целями поездок.</w:t>
      </w:r>
    </w:p>
    <w:p w:rsidR="007258A1" w:rsidRDefault="00EA6ED5">
      <w:pPr>
        <w:pStyle w:val="a3"/>
      </w:pPr>
      <w:r>
        <w:t>Таблица 4</w:t>
      </w:r>
    </w:p>
    <w:p w:rsidR="007258A1" w:rsidRDefault="00EA6ED5">
      <w:pPr>
        <w:pStyle w:val="a3"/>
      </w:pPr>
      <w:r>
        <w:t>Въезд в Москву граждан из стран дальнего зарубежья</w:t>
      </w:r>
      <w:bookmarkStart w:id="24" w:name="_ftnref25"/>
      <w:r>
        <w:fldChar w:fldCharType="begin"/>
      </w:r>
      <w:r>
        <w:instrText xml:space="preserve"> HYPERLINK "" \l "_ftn25" \o "" </w:instrText>
      </w:r>
      <w:r>
        <w:fldChar w:fldCharType="separate"/>
      </w:r>
      <w:r>
        <w:rPr>
          <w:rStyle w:val="a4"/>
        </w:rPr>
        <w:t>[25]</w:t>
      </w:r>
      <w:r>
        <w:fldChar w:fldCharType="end"/>
      </w:r>
      <w:bookmarkEnd w:id="24"/>
    </w:p>
    <w:p w:rsidR="007258A1" w:rsidRDefault="00EA6ED5">
      <w:pPr>
        <w:pStyle w:val="a3"/>
      </w:pPr>
      <w:r>
        <w:t> </w:t>
      </w:r>
    </w:p>
    <w:p w:rsidR="007258A1" w:rsidRDefault="00EA6ED5">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gridCol w:w="480"/>
      </w:tblGrid>
      <w:tr w:rsidR="007258A1">
        <w:trPr>
          <w:trHeight w:val="510"/>
          <w:tblCellSpacing w:w="0" w:type="dxa"/>
        </w:trPr>
        <w:tc>
          <w:tcPr>
            <w:tcW w:w="0" w:type="auto"/>
            <w:vAlign w:val="center"/>
            <w:hideMark/>
          </w:tcPr>
          <w:p w:rsidR="007258A1" w:rsidRDefault="00EA6ED5">
            <w:r>
              <w:t>Гражданство приезжих</w:t>
            </w:r>
          </w:p>
        </w:tc>
        <w:tc>
          <w:tcPr>
            <w:tcW w:w="0" w:type="auto"/>
            <w:gridSpan w:val="2"/>
            <w:vAlign w:val="center"/>
            <w:hideMark/>
          </w:tcPr>
          <w:p w:rsidR="007258A1" w:rsidRPr="00EA6ED5" w:rsidRDefault="00EA6ED5">
            <w:pPr>
              <w:pStyle w:val="a3"/>
            </w:pPr>
            <w:r w:rsidRPr="00EA6ED5">
              <w:t>Количество поездок</w:t>
            </w:r>
          </w:p>
          <w:p w:rsidR="007258A1" w:rsidRPr="00EA6ED5" w:rsidRDefault="00EA6ED5">
            <w:pPr>
              <w:pStyle w:val="a3"/>
            </w:pPr>
            <w:r w:rsidRPr="00EA6ED5">
              <w:t>2000г. 2001г.</w:t>
            </w:r>
          </w:p>
        </w:tc>
        <w:tc>
          <w:tcPr>
            <w:tcW w:w="0" w:type="auto"/>
            <w:vAlign w:val="center"/>
            <w:hideMark/>
          </w:tcPr>
          <w:p w:rsidR="007258A1" w:rsidRDefault="00EA6ED5">
            <w:r>
              <w:t>% к уровню 2000г.</w:t>
            </w:r>
          </w:p>
        </w:tc>
        <w:tc>
          <w:tcPr>
            <w:tcW w:w="0" w:type="auto"/>
            <w:vAlign w:val="center"/>
            <w:hideMark/>
          </w:tcPr>
          <w:p w:rsidR="007258A1" w:rsidRDefault="00EA6ED5">
            <w:r>
              <w:t>% от общего числа приезжих</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Германия</w:t>
            </w:r>
          </w:p>
        </w:tc>
        <w:tc>
          <w:tcPr>
            <w:tcW w:w="0" w:type="auto"/>
            <w:vAlign w:val="center"/>
            <w:hideMark/>
          </w:tcPr>
          <w:p w:rsidR="007258A1" w:rsidRDefault="00EA6ED5">
            <w:r>
              <w:t>129588</w:t>
            </w:r>
          </w:p>
        </w:tc>
        <w:tc>
          <w:tcPr>
            <w:tcW w:w="0" w:type="auto"/>
            <w:vAlign w:val="center"/>
            <w:hideMark/>
          </w:tcPr>
          <w:p w:rsidR="007258A1" w:rsidRDefault="00EA6ED5">
            <w:r>
              <w:t>146969</w:t>
            </w:r>
          </w:p>
        </w:tc>
        <w:tc>
          <w:tcPr>
            <w:tcW w:w="0" w:type="auto"/>
            <w:vAlign w:val="center"/>
            <w:hideMark/>
          </w:tcPr>
          <w:p w:rsidR="007258A1" w:rsidRDefault="00EA6ED5">
            <w:r>
              <w:t>+13, 4%</w:t>
            </w:r>
          </w:p>
        </w:tc>
        <w:tc>
          <w:tcPr>
            <w:tcW w:w="0" w:type="auto"/>
            <w:vAlign w:val="center"/>
            <w:hideMark/>
          </w:tcPr>
          <w:p w:rsidR="007258A1" w:rsidRDefault="00EA6ED5">
            <w:r>
              <w:t>14, 6%</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США</w:t>
            </w:r>
          </w:p>
        </w:tc>
        <w:tc>
          <w:tcPr>
            <w:tcW w:w="0" w:type="auto"/>
            <w:vAlign w:val="center"/>
            <w:hideMark/>
          </w:tcPr>
          <w:p w:rsidR="007258A1" w:rsidRDefault="00EA6ED5">
            <w:r>
              <w:t>93751</w:t>
            </w:r>
          </w:p>
        </w:tc>
        <w:tc>
          <w:tcPr>
            <w:tcW w:w="0" w:type="auto"/>
            <w:vAlign w:val="center"/>
            <w:hideMark/>
          </w:tcPr>
          <w:p w:rsidR="007258A1" w:rsidRDefault="00EA6ED5">
            <w:r>
              <w:t>120944</w:t>
            </w:r>
          </w:p>
        </w:tc>
        <w:tc>
          <w:tcPr>
            <w:tcW w:w="0" w:type="auto"/>
            <w:vAlign w:val="center"/>
            <w:hideMark/>
          </w:tcPr>
          <w:p w:rsidR="007258A1" w:rsidRDefault="00EA6ED5">
            <w:r>
              <w:t>+29, 0%</w:t>
            </w:r>
          </w:p>
        </w:tc>
        <w:tc>
          <w:tcPr>
            <w:tcW w:w="0" w:type="auto"/>
            <w:vAlign w:val="center"/>
            <w:hideMark/>
          </w:tcPr>
          <w:p w:rsidR="007258A1" w:rsidRDefault="00EA6ED5">
            <w:r>
              <w:t>12, 1%</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Великобритания</w:t>
            </w:r>
          </w:p>
        </w:tc>
        <w:tc>
          <w:tcPr>
            <w:tcW w:w="0" w:type="auto"/>
            <w:vAlign w:val="center"/>
            <w:hideMark/>
          </w:tcPr>
          <w:p w:rsidR="007258A1" w:rsidRDefault="00EA6ED5">
            <w:r>
              <w:t>55017</w:t>
            </w:r>
          </w:p>
        </w:tc>
        <w:tc>
          <w:tcPr>
            <w:tcW w:w="0" w:type="auto"/>
            <w:vAlign w:val="center"/>
            <w:hideMark/>
          </w:tcPr>
          <w:p w:rsidR="007258A1" w:rsidRDefault="00EA6ED5">
            <w:r>
              <w:t>62023</w:t>
            </w:r>
          </w:p>
        </w:tc>
        <w:tc>
          <w:tcPr>
            <w:tcW w:w="0" w:type="auto"/>
            <w:vAlign w:val="center"/>
            <w:hideMark/>
          </w:tcPr>
          <w:p w:rsidR="007258A1" w:rsidRDefault="00EA6ED5">
            <w:r>
              <w:t>+12, 7%</w:t>
            </w:r>
          </w:p>
        </w:tc>
        <w:tc>
          <w:tcPr>
            <w:tcW w:w="0" w:type="auto"/>
            <w:vAlign w:val="center"/>
            <w:hideMark/>
          </w:tcPr>
          <w:p w:rsidR="007258A1" w:rsidRDefault="00EA6ED5">
            <w:r>
              <w:t>6, 2%</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Франция</w:t>
            </w:r>
          </w:p>
        </w:tc>
        <w:tc>
          <w:tcPr>
            <w:tcW w:w="0" w:type="auto"/>
            <w:vAlign w:val="center"/>
            <w:hideMark/>
          </w:tcPr>
          <w:p w:rsidR="007258A1" w:rsidRDefault="00EA6ED5">
            <w:r>
              <w:t>54906</w:t>
            </w:r>
          </w:p>
        </w:tc>
        <w:tc>
          <w:tcPr>
            <w:tcW w:w="0" w:type="auto"/>
            <w:vAlign w:val="center"/>
            <w:hideMark/>
          </w:tcPr>
          <w:p w:rsidR="007258A1" w:rsidRDefault="00EA6ED5">
            <w:r>
              <w:t>61656</w:t>
            </w:r>
          </w:p>
        </w:tc>
        <w:tc>
          <w:tcPr>
            <w:tcW w:w="0" w:type="auto"/>
            <w:vAlign w:val="center"/>
            <w:hideMark/>
          </w:tcPr>
          <w:p w:rsidR="007258A1" w:rsidRDefault="00EA6ED5">
            <w:r>
              <w:t>+12, 3%</w:t>
            </w:r>
          </w:p>
        </w:tc>
        <w:tc>
          <w:tcPr>
            <w:tcW w:w="0" w:type="auto"/>
            <w:vAlign w:val="center"/>
            <w:hideMark/>
          </w:tcPr>
          <w:p w:rsidR="007258A1" w:rsidRDefault="00EA6ED5">
            <w:r>
              <w:t>6, 1%</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Италия</w:t>
            </w:r>
          </w:p>
        </w:tc>
        <w:tc>
          <w:tcPr>
            <w:tcW w:w="0" w:type="auto"/>
            <w:vAlign w:val="center"/>
            <w:hideMark/>
          </w:tcPr>
          <w:p w:rsidR="007258A1" w:rsidRDefault="00EA6ED5">
            <w:r>
              <w:t>54482</w:t>
            </w:r>
          </w:p>
        </w:tc>
        <w:tc>
          <w:tcPr>
            <w:tcW w:w="0" w:type="auto"/>
            <w:vAlign w:val="center"/>
            <w:hideMark/>
          </w:tcPr>
          <w:p w:rsidR="007258A1" w:rsidRDefault="00EA6ED5">
            <w:r>
              <w:t>54004</w:t>
            </w:r>
          </w:p>
        </w:tc>
        <w:tc>
          <w:tcPr>
            <w:tcW w:w="0" w:type="auto"/>
            <w:vAlign w:val="center"/>
            <w:hideMark/>
          </w:tcPr>
          <w:p w:rsidR="007258A1" w:rsidRDefault="00EA6ED5">
            <w:r>
              <w:t>-0, 9%</w:t>
            </w:r>
          </w:p>
        </w:tc>
        <w:tc>
          <w:tcPr>
            <w:tcW w:w="0" w:type="auto"/>
            <w:vAlign w:val="center"/>
            <w:hideMark/>
          </w:tcPr>
          <w:p w:rsidR="007258A1" w:rsidRDefault="00EA6ED5">
            <w:r>
              <w:t>5, 4%</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Китай</w:t>
            </w:r>
          </w:p>
        </w:tc>
        <w:tc>
          <w:tcPr>
            <w:tcW w:w="0" w:type="auto"/>
            <w:vAlign w:val="center"/>
            <w:hideMark/>
          </w:tcPr>
          <w:p w:rsidR="007258A1" w:rsidRDefault="00EA6ED5">
            <w:r>
              <w:t>28716</w:t>
            </w:r>
          </w:p>
        </w:tc>
        <w:tc>
          <w:tcPr>
            <w:tcW w:w="0" w:type="auto"/>
            <w:vAlign w:val="center"/>
            <w:hideMark/>
          </w:tcPr>
          <w:p w:rsidR="007258A1" w:rsidRDefault="00EA6ED5">
            <w:r>
              <w:t>41982</w:t>
            </w:r>
          </w:p>
        </w:tc>
        <w:tc>
          <w:tcPr>
            <w:tcW w:w="0" w:type="auto"/>
            <w:vAlign w:val="center"/>
            <w:hideMark/>
          </w:tcPr>
          <w:p w:rsidR="007258A1" w:rsidRDefault="00EA6ED5">
            <w:r>
              <w:t>+46, 2%</w:t>
            </w:r>
          </w:p>
        </w:tc>
        <w:tc>
          <w:tcPr>
            <w:tcW w:w="0" w:type="auto"/>
            <w:vAlign w:val="center"/>
            <w:hideMark/>
          </w:tcPr>
          <w:p w:rsidR="007258A1" w:rsidRDefault="00EA6ED5">
            <w:r>
              <w:t>4, 2%</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Турция</w:t>
            </w:r>
          </w:p>
        </w:tc>
        <w:tc>
          <w:tcPr>
            <w:tcW w:w="0" w:type="auto"/>
            <w:vAlign w:val="center"/>
            <w:hideMark/>
          </w:tcPr>
          <w:p w:rsidR="007258A1" w:rsidRDefault="00EA6ED5">
            <w:r>
              <w:t>40733</w:t>
            </w:r>
          </w:p>
        </w:tc>
        <w:tc>
          <w:tcPr>
            <w:tcW w:w="0" w:type="auto"/>
            <w:vAlign w:val="center"/>
            <w:hideMark/>
          </w:tcPr>
          <w:p w:rsidR="007258A1" w:rsidRDefault="00EA6ED5">
            <w:r>
              <w:t>38773</w:t>
            </w:r>
          </w:p>
        </w:tc>
        <w:tc>
          <w:tcPr>
            <w:tcW w:w="0" w:type="auto"/>
            <w:vAlign w:val="center"/>
            <w:hideMark/>
          </w:tcPr>
          <w:p w:rsidR="007258A1" w:rsidRDefault="00EA6ED5">
            <w:r>
              <w:t>-4, 9%</w:t>
            </w:r>
          </w:p>
        </w:tc>
        <w:tc>
          <w:tcPr>
            <w:tcW w:w="0" w:type="auto"/>
            <w:vAlign w:val="center"/>
            <w:hideMark/>
          </w:tcPr>
          <w:p w:rsidR="007258A1" w:rsidRDefault="00EA6ED5">
            <w:r>
              <w:t>3, 9%</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Япония</w:t>
            </w:r>
          </w:p>
        </w:tc>
        <w:tc>
          <w:tcPr>
            <w:tcW w:w="0" w:type="auto"/>
            <w:vAlign w:val="center"/>
            <w:hideMark/>
          </w:tcPr>
          <w:p w:rsidR="007258A1" w:rsidRDefault="00EA6ED5">
            <w:r>
              <w:t>29370</w:t>
            </w:r>
          </w:p>
        </w:tc>
        <w:tc>
          <w:tcPr>
            <w:tcW w:w="0" w:type="auto"/>
            <w:vAlign w:val="center"/>
            <w:hideMark/>
          </w:tcPr>
          <w:p w:rsidR="007258A1" w:rsidRDefault="00EA6ED5">
            <w:r>
              <w:t>37920</w:t>
            </w:r>
          </w:p>
        </w:tc>
        <w:tc>
          <w:tcPr>
            <w:tcW w:w="0" w:type="auto"/>
            <w:vAlign w:val="center"/>
            <w:hideMark/>
          </w:tcPr>
          <w:p w:rsidR="007258A1" w:rsidRDefault="00EA6ED5">
            <w:r>
              <w:t>+29, 1%</w:t>
            </w:r>
          </w:p>
        </w:tc>
        <w:tc>
          <w:tcPr>
            <w:tcW w:w="0" w:type="auto"/>
            <w:vAlign w:val="center"/>
            <w:hideMark/>
          </w:tcPr>
          <w:p w:rsidR="007258A1" w:rsidRDefault="00EA6ED5">
            <w:r>
              <w:t>3, 8%</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Израиль</w:t>
            </w:r>
          </w:p>
        </w:tc>
        <w:tc>
          <w:tcPr>
            <w:tcW w:w="0" w:type="auto"/>
            <w:vAlign w:val="center"/>
            <w:hideMark/>
          </w:tcPr>
          <w:p w:rsidR="007258A1" w:rsidRDefault="00EA6ED5">
            <w:r>
              <w:t>24725</w:t>
            </w:r>
          </w:p>
        </w:tc>
        <w:tc>
          <w:tcPr>
            <w:tcW w:w="0" w:type="auto"/>
            <w:vAlign w:val="center"/>
            <w:hideMark/>
          </w:tcPr>
          <w:p w:rsidR="007258A1" w:rsidRDefault="00EA6ED5">
            <w:r>
              <w:t>29657</w:t>
            </w:r>
          </w:p>
        </w:tc>
        <w:tc>
          <w:tcPr>
            <w:tcW w:w="0" w:type="auto"/>
            <w:vAlign w:val="center"/>
            <w:hideMark/>
          </w:tcPr>
          <w:p w:rsidR="007258A1" w:rsidRDefault="00EA6ED5">
            <w:r>
              <w:t>+19, 9%</w:t>
            </w:r>
          </w:p>
        </w:tc>
        <w:tc>
          <w:tcPr>
            <w:tcW w:w="0" w:type="auto"/>
            <w:vAlign w:val="center"/>
            <w:hideMark/>
          </w:tcPr>
          <w:p w:rsidR="007258A1" w:rsidRDefault="00EA6ED5">
            <w:r>
              <w:t>3, 9%</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Нидерланды</w:t>
            </w:r>
          </w:p>
        </w:tc>
        <w:tc>
          <w:tcPr>
            <w:tcW w:w="0" w:type="auto"/>
            <w:vAlign w:val="center"/>
            <w:hideMark/>
          </w:tcPr>
          <w:p w:rsidR="007258A1" w:rsidRDefault="00EA6ED5">
            <w:r>
              <w:t>20938</w:t>
            </w:r>
          </w:p>
        </w:tc>
        <w:tc>
          <w:tcPr>
            <w:tcW w:w="0" w:type="auto"/>
            <w:vAlign w:val="center"/>
            <w:hideMark/>
          </w:tcPr>
          <w:p w:rsidR="007258A1" w:rsidRDefault="00EA6ED5">
            <w:r>
              <w:t>24754</w:t>
            </w:r>
          </w:p>
        </w:tc>
        <w:tc>
          <w:tcPr>
            <w:tcW w:w="0" w:type="auto"/>
            <w:vAlign w:val="center"/>
            <w:hideMark/>
          </w:tcPr>
          <w:p w:rsidR="007258A1" w:rsidRDefault="00EA6ED5">
            <w:r>
              <w:t>+18, 2%</w:t>
            </w:r>
          </w:p>
        </w:tc>
        <w:tc>
          <w:tcPr>
            <w:tcW w:w="0" w:type="auto"/>
            <w:vAlign w:val="center"/>
            <w:hideMark/>
          </w:tcPr>
          <w:p w:rsidR="007258A1" w:rsidRDefault="00EA6ED5">
            <w:r>
              <w:t>2, 5%</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Южная Корея</w:t>
            </w:r>
          </w:p>
        </w:tc>
        <w:tc>
          <w:tcPr>
            <w:tcW w:w="0" w:type="auto"/>
            <w:vAlign w:val="center"/>
            <w:hideMark/>
          </w:tcPr>
          <w:p w:rsidR="007258A1" w:rsidRDefault="00EA6ED5">
            <w:r>
              <w:t>17110</w:t>
            </w:r>
          </w:p>
        </w:tc>
        <w:tc>
          <w:tcPr>
            <w:tcW w:w="0" w:type="auto"/>
            <w:vAlign w:val="center"/>
            <w:hideMark/>
          </w:tcPr>
          <w:p w:rsidR="007258A1" w:rsidRDefault="00EA6ED5">
            <w:r>
              <w:t>22504</w:t>
            </w:r>
          </w:p>
        </w:tc>
        <w:tc>
          <w:tcPr>
            <w:tcW w:w="0" w:type="auto"/>
            <w:vAlign w:val="center"/>
            <w:hideMark/>
          </w:tcPr>
          <w:p w:rsidR="007258A1" w:rsidRDefault="00EA6ED5">
            <w:r>
              <w:t>+31, 5%</w:t>
            </w:r>
          </w:p>
        </w:tc>
        <w:tc>
          <w:tcPr>
            <w:tcW w:w="0" w:type="auto"/>
            <w:vAlign w:val="center"/>
            <w:hideMark/>
          </w:tcPr>
          <w:p w:rsidR="007258A1" w:rsidRDefault="00EA6ED5">
            <w:r>
              <w:t>2, 2%</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Индия</w:t>
            </w:r>
          </w:p>
        </w:tc>
        <w:tc>
          <w:tcPr>
            <w:tcW w:w="0" w:type="auto"/>
            <w:vAlign w:val="center"/>
            <w:hideMark/>
          </w:tcPr>
          <w:p w:rsidR="007258A1" w:rsidRDefault="00EA6ED5">
            <w:r>
              <w:t>17389</w:t>
            </w:r>
          </w:p>
        </w:tc>
        <w:tc>
          <w:tcPr>
            <w:tcW w:w="0" w:type="auto"/>
            <w:vAlign w:val="center"/>
            <w:hideMark/>
          </w:tcPr>
          <w:p w:rsidR="007258A1" w:rsidRDefault="00EA6ED5">
            <w:r>
              <w:t>21801</w:t>
            </w:r>
          </w:p>
        </w:tc>
        <w:tc>
          <w:tcPr>
            <w:tcW w:w="0" w:type="auto"/>
            <w:vAlign w:val="center"/>
            <w:hideMark/>
          </w:tcPr>
          <w:p w:rsidR="007258A1" w:rsidRDefault="00EA6ED5">
            <w:r>
              <w:t>+25, 4%</w:t>
            </w:r>
          </w:p>
        </w:tc>
        <w:tc>
          <w:tcPr>
            <w:tcW w:w="0" w:type="auto"/>
            <w:vAlign w:val="center"/>
            <w:hideMark/>
          </w:tcPr>
          <w:p w:rsidR="007258A1" w:rsidRDefault="00EA6ED5">
            <w:r>
              <w:t>2, 1%</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Австрия</w:t>
            </w:r>
          </w:p>
        </w:tc>
        <w:tc>
          <w:tcPr>
            <w:tcW w:w="0" w:type="auto"/>
            <w:vAlign w:val="center"/>
            <w:hideMark/>
          </w:tcPr>
          <w:p w:rsidR="007258A1" w:rsidRDefault="00EA6ED5">
            <w:r>
              <w:t>16436</w:t>
            </w:r>
          </w:p>
        </w:tc>
        <w:tc>
          <w:tcPr>
            <w:tcW w:w="0" w:type="auto"/>
            <w:vAlign w:val="center"/>
            <w:hideMark/>
          </w:tcPr>
          <w:p w:rsidR="007258A1" w:rsidRDefault="00EA6ED5">
            <w:r>
              <w:t>20033</w:t>
            </w:r>
          </w:p>
        </w:tc>
        <w:tc>
          <w:tcPr>
            <w:tcW w:w="0" w:type="auto"/>
            <w:vAlign w:val="center"/>
            <w:hideMark/>
          </w:tcPr>
          <w:p w:rsidR="007258A1" w:rsidRDefault="00EA6ED5">
            <w:r>
              <w:t>+21, 9%</w:t>
            </w:r>
          </w:p>
        </w:tc>
        <w:tc>
          <w:tcPr>
            <w:tcW w:w="0" w:type="auto"/>
            <w:vAlign w:val="center"/>
            <w:hideMark/>
          </w:tcPr>
          <w:p w:rsidR="007258A1" w:rsidRDefault="00EA6ED5">
            <w:r>
              <w:t>2, 0%</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Испания</w:t>
            </w:r>
          </w:p>
        </w:tc>
        <w:tc>
          <w:tcPr>
            <w:tcW w:w="0" w:type="auto"/>
            <w:vAlign w:val="center"/>
            <w:hideMark/>
          </w:tcPr>
          <w:p w:rsidR="007258A1" w:rsidRDefault="00EA6ED5">
            <w:r>
              <w:t>18006</w:t>
            </w:r>
          </w:p>
        </w:tc>
        <w:tc>
          <w:tcPr>
            <w:tcW w:w="0" w:type="auto"/>
            <w:vAlign w:val="center"/>
            <w:hideMark/>
          </w:tcPr>
          <w:p w:rsidR="007258A1" w:rsidRDefault="00EA6ED5">
            <w:r>
              <w:t>19005</w:t>
            </w:r>
          </w:p>
        </w:tc>
        <w:tc>
          <w:tcPr>
            <w:tcW w:w="0" w:type="auto"/>
            <w:vAlign w:val="center"/>
            <w:hideMark/>
          </w:tcPr>
          <w:p w:rsidR="007258A1" w:rsidRDefault="00EA6ED5">
            <w:r>
              <w:t>+5, 5%</w:t>
            </w:r>
          </w:p>
        </w:tc>
        <w:tc>
          <w:tcPr>
            <w:tcW w:w="0" w:type="auto"/>
            <w:vAlign w:val="center"/>
            <w:hideMark/>
          </w:tcPr>
          <w:p w:rsidR="007258A1" w:rsidRDefault="00EA6ED5">
            <w:r>
              <w:t>1, 9%</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Швейцария</w:t>
            </w:r>
          </w:p>
        </w:tc>
        <w:tc>
          <w:tcPr>
            <w:tcW w:w="0" w:type="auto"/>
            <w:vAlign w:val="center"/>
            <w:hideMark/>
          </w:tcPr>
          <w:p w:rsidR="007258A1" w:rsidRDefault="00EA6ED5">
            <w:r>
              <w:t>17740</w:t>
            </w:r>
          </w:p>
        </w:tc>
        <w:tc>
          <w:tcPr>
            <w:tcW w:w="0" w:type="auto"/>
            <w:vAlign w:val="center"/>
            <w:hideMark/>
          </w:tcPr>
          <w:p w:rsidR="007258A1" w:rsidRDefault="00EA6ED5">
            <w:r>
              <w:t>17602</w:t>
            </w:r>
          </w:p>
        </w:tc>
        <w:tc>
          <w:tcPr>
            <w:tcW w:w="0" w:type="auto"/>
            <w:vAlign w:val="center"/>
            <w:hideMark/>
          </w:tcPr>
          <w:p w:rsidR="007258A1" w:rsidRDefault="00EA6ED5">
            <w:r>
              <w:t>-0, 3%</w:t>
            </w:r>
          </w:p>
        </w:tc>
        <w:tc>
          <w:tcPr>
            <w:tcW w:w="0" w:type="auto"/>
            <w:vAlign w:val="center"/>
            <w:hideMark/>
          </w:tcPr>
          <w:p w:rsidR="007258A1" w:rsidRDefault="00EA6ED5">
            <w:r>
              <w:t>1, 8%</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Финляндия</w:t>
            </w:r>
          </w:p>
        </w:tc>
        <w:tc>
          <w:tcPr>
            <w:tcW w:w="0" w:type="auto"/>
            <w:vAlign w:val="center"/>
            <w:hideMark/>
          </w:tcPr>
          <w:p w:rsidR="007258A1" w:rsidRDefault="00EA6ED5">
            <w:r>
              <w:t>16388</w:t>
            </w:r>
          </w:p>
        </w:tc>
        <w:tc>
          <w:tcPr>
            <w:tcW w:w="0" w:type="auto"/>
            <w:vAlign w:val="center"/>
            <w:hideMark/>
          </w:tcPr>
          <w:p w:rsidR="007258A1" w:rsidRDefault="00EA6ED5">
            <w:r>
              <w:t>17134</w:t>
            </w:r>
          </w:p>
        </w:tc>
        <w:tc>
          <w:tcPr>
            <w:tcW w:w="0" w:type="auto"/>
            <w:vAlign w:val="center"/>
            <w:hideMark/>
          </w:tcPr>
          <w:p w:rsidR="007258A1" w:rsidRDefault="00EA6ED5">
            <w:r>
              <w:t>+4, 6%</w:t>
            </w:r>
          </w:p>
        </w:tc>
        <w:tc>
          <w:tcPr>
            <w:tcW w:w="0" w:type="auto"/>
            <w:vAlign w:val="center"/>
            <w:hideMark/>
          </w:tcPr>
          <w:p w:rsidR="007258A1" w:rsidRDefault="00EA6ED5">
            <w:r>
              <w:t>1, 7%</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Чехия</w:t>
            </w:r>
          </w:p>
        </w:tc>
        <w:tc>
          <w:tcPr>
            <w:tcW w:w="0" w:type="auto"/>
            <w:vAlign w:val="center"/>
            <w:hideMark/>
          </w:tcPr>
          <w:p w:rsidR="007258A1" w:rsidRDefault="00EA6ED5">
            <w:r>
              <w:t>14601</w:t>
            </w:r>
          </w:p>
        </w:tc>
        <w:tc>
          <w:tcPr>
            <w:tcW w:w="0" w:type="auto"/>
            <w:vAlign w:val="center"/>
            <w:hideMark/>
          </w:tcPr>
          <w:p w:rsidR="007258A1" w:rsidRDefault="00EA6ED5">
            <w:r>
              <w:t>16286</w:t>
            </w:r>
          </w:p>
        </w:tc>
        <w:tc>
          <w:tcPr>
            <w:tcW w:w="0" w:type="auto"/>
            <w:vAlign w:val="center"/>
            <w:hideMark/>
          </w:tcPr>
          <w:p w:rsidR="007258A1" w:rsidRDefault="00EA6ED5">
            <w:r>
              <w:t>+11, 5%</w:t>
            </w:r>
          </w:p>
        </w:tc>
        <w:tc>
          <w:tcPr>
            <w:tcW w:w="0" w:type="auto"/>
            <w:vAlign w:val="center"/>
            <w:hideMark/>
          </w:tcPr>
          <w:p w:rsidR="007258A1" w:rsidRDefault="00EA6ED5">
            <w:r>
              <w:t>1, 6%</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Вьетнам</w:t>
            </w:r>
          </w:p>
        </w:tc>
        <w:tc>
          <w:tcPr>
            <w:tcW w:w="0" w:type="auto"/>
            <w:vAlign w:val="center"/>
            <w:hideMark/>
          </w:tcPr>
          <w:p w:rsidR="007258A1" w:rsidRDefault="00EA6ED5">
            <w:r>
              <w:t>12603</w:t>
            </w:r>
          </w:p>
        </w:tc>
        <w:tc>
          <w:tcPr>
            <w:tcW w:w="0" w:type="auto"/>
            <w:vAlign w:val="center"/>
            <w:hideMark/>
          </w:tcPr>
          <w:p w:rsidR="007258A1" w:rsidRDefault="00EA6ED5">
            <w:r>
              <w:t>16161</w:t>
            </w:r>
          </w:p>
        </w:tc>
        <w:tc>
          <w:tcPr>
            <w:tcW w:w="0" w:type="auto"/>
            <w:vAlign w:val="center"/>
            <w:hideMark/>
          </w:tcPr>
          <w:p w:rsidR="007258A1" w:rsidRDefault="00EA6ED5">
            <w:r>
              <w:t>+28, 2%</w:t>
            </w:r>
          </w:p>
        </w:tc>
        <w:tc>
          <w:tcPr>
            <w:tcW w:w="0" w:type="auto"/>
            <w:vAlign w:val="center"/>
            <w:hideMark/>
          </w:tcPr>
          <w:p w:rsidR="007258A1" w:rsidRDefault="00EA6ED5">
            <w:r>
              <w:t>1, 6%</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Швеция</w:t>
            </w:r>
          </w:p>
        </w:tc>
        <w:tc>
          <w:tcPr>
            <w:tcW w:w="0" w:type="auto"/>
            <w:vAlign w:val="center"/>
            <w:hideMark/>
          </w:tcPr>
          <w:p w:rsidR="007258A1" w:rsidRDefault="00EA6ED5">
            <w:r>
              <w:t>14753</w:t>
            </w:r>
          </w:p>
        </w:tc>
        <w:tc>
          <w:tcPr>
            <w:tcW w:w="0" w:type="auto"/>
            <w:vAlign w:val="center"/>
            <w:hideMark/>
          </w:tcPr>
          <w:p w:rsidR="007258A1" w:rsidRDefault="00EA6ED5">
            <w:r>
              <w:t>14944</w:t>
            </w:r>
          </w:p>
        </w:tc>
        <w:tc>
          <w:tcPr>
            <w:tcW w:w="0" w:type="auto"/>
            <w:vAlign w:val="center"/>
            <w:hideMark/>
          </w:tcPr>
          <w:p w:rsidR="007258A1" w:rsidRDefault="00EA6ED5">
            <w:r>
              <w:t>+1, 3%</w:t>
            </w:r>
          </w:p>
        </w:tc>
        <w:tc>
          <w:tcPr>
            <w:tcW w:w="0" w:type="auto"/>
            <w:vAlign w:val="center"/>
            <w:hideMark/>
          </w:tcPr>
          <w:p w:rsidR="007258A1" w:rsidRDefault="00EA6ED5">
            <w:r>
              <w:t>1, 5%</w:t>
            </w:r>
          </w:p>
        </w:tc>
        <w:tc>
          <w:tcPr>
            <w:tcW w:w="0" w:type="auto"/>
            <w:vAlign w:val="center"/>
            <w:hideMark/>
          </w:tcPr>
          <w:p w:rsidR="007258A1" w:rsidRDefault="00EA6ED5">
            <w:r>
              <w:t> </w:t>
            </w:r>
          </w:p>
        </w:tc>
      </w:tr>
      <w:tr w:rsidR="007258A1">
        <w:trPr>
          <w:trHeight w:val="375"/>
          <w:tblCellSpacing w:w="0" w:type="dxa"/>
        </w:trPr>
        <w:tc>
          <w:tcPr>
            <w:tcW w:w="0" w:type="auto"/>
            <w:vAlign w:val="center"/>
            <w:hideMark/>
          </w:tcPr>
          <w:p w:rsidR="007258A1" w:rsidRDefault="00EA6ED5">
            <w:r>
              <w:t>Канада</w:t>
            </w:r>
          </w:p>
        </w:tc>
        <w:tc>
          <w:tcPr>
            <w:tcW w:w="0" w:type="auto"/>
            <w:vAlign w:val="center"/>
            <w:hideMark/>
          </w:tcPr>
          <w:p w:rsidR="007258A1" w:rsidRDefault="00EA6ED5">
            <w:r>
              <w:t>10661</w:t>
            </w:r>
          </w:p>
        </w:tc>
        <w:tc>
          <w:tcPr>
            <w:tcW w:w="0" w:type="auto"/>
            <w:vAlign w:val="center"/>
            <w:hideMark/>
          </w:tcPr>
          <w:p w:rsidR="007258A1" w:rsidRDefault="00EA6ED5">
            <w:r>
              <w:t>13384</w:t>
            </w:r>
          </w:p>
        </w:tc>
        <w:tc>
          <w:tcPr>
            <w:tcW w:w="0" w:type="auto"/>
            <w:vAlign w:val="center"/>
            <w:hideMark/>
          </w:tcPr>
          <w:p w:rsidR="007258A1" w:rsidRDefault="00EA6ED5">
            <w:r>
              <w:t>+25, 5%</w:t>
            </w:r>
          </w:p>
        </w:tc>
        <w:tc>
          <w:tcPr>
            <w:tcW w:w="0" w:type="auto"/>
            <w:vAlign w:val="center"/>
            <w:hideMark/>
          </w:tcPr>
          <w:p w:rsidR="007258A1" w:rsidRDefault="00EA6ED5">
            <w:r>
              <w:t>1, 3%</w:t>
            </w:r>
          </w:p>
        </w:tc>
        <w:tc>
          <w:tcPr>
            <w:tcW w:w="0" w:type="auto"/>
            <w:vAlign w:val="center"/>
            <w:hideMark/>
          </w:tcPr>
          <w:p w:rsidR="007258A1" w:rsidRDefault="00EA6ED5">
            <w:r>
              <w:t> </w:t>
            </w:r>
          </w:p>
        </w:tc>
      </w:tr>
    </w:tbl>
    <w:p w:rsidR="007258A1" w:rsidRPr="00EA6ED5" w:rsidRDefault="00EA6ED5">
      <w:pPr>
        <w:pStyle w:val="a3"/>
      </w:pPr>
      <w:r>
        <w:t> </w:t>
      </w:r>
    </w:p>
    <w:p w:rsidR="007258A1" w:rsidRDefault="00EA6ED5">
      <w:pPr>
        <w:pStyle w:val="a3"/>
      </w:pPr>
      <w:r>
        <w:t>Стоит также отметить, что в России интерес к Испании как к туристскому направлению активно и неуклонно растет: так, по данным Отдела Туризма Посольства Испании в России, Испанию в 2001г. посетила 251 тысяча российских туристов. По сравнению с позапрошлым годом (См. табл. 2) прирост составил 30 %</w:t>
      </w:r>
      <w:bookmarkStart w:id="25" w:name="_ftnref26"/>
      <w:r>
        <w:fldChar w:fldCharType="begin"/>
      </w:r>
      <w:r>
        <w:instrText xml:space="preserve"> HYPERLINK "" \l "_ftn26" \o "" </w:instrText>
      </w:r>
      <w:r>
        <w:fldChar w:fldCharType="separate"/>
      </w:r>
      <w:r>
        <w:rPr>
          <w:rStyle w:val="a4"/>
        </w:rPr>
        <w:t>[26]</w:t>
      </w:r>
      <w:r>
        <w:fldChar w:fldCharType="end"/>
      </w:r>
      <w:bookmarkEnd w:id="25"/>
      <w:r>
        <w:t>. По-прежнему большой популярностью у российских туристов пользуются пляжно-оздоровительные и экскурсионно-познавательные туры и программы. Основными туристскими дестинациями Испании являются курортные зоны Средиземноморского побережья страны (Коста-Брава, Коста-дель-Маресме, Коста-Дорада, Коста-Бланка и Коста-дель-Соль), Балеарские и Канарские острова, а также крупные города и историко-культурные центры страны: Мадрид, Барселона, Севилья, Гранада, Малага, Альгамбра и т.д., по которым организуются экскурсионно-познавательные туры (например: “Классическая Испания”, “Столицы Испании” и т.п.) с неизменным знакомством и посещением традиционных национальных всемирно известных зрелищ и шоу: корриды, шоу “фламенко” и др. К крупнейшим российским туроператорам, предлагающим разнообразные программы и туры по Испании, на сегодняшний день можно отнести такие туристические компании, как: Natalie Tours, Vremia Tour, SolTour, RusIber, Amadel и некоторые другие. Также, в последнее время, становятся все более и более популярными образовательные программы по изучению испанского языка непосредственно в Испании, многие из которых предлагаются Институтом Сервантеса, открытым в Москве в 1991г. Институт Сервантеса является молодой, но очень быстро развивающейся организацией: это государственное некоммерческое учреждение, находящееся под патронатом Министерства Иностранных Дел Испании. Задача Института Сервантеса — способствовать изучению испанского языка, пропагандировать культуру испано-язычных стран (главным образом, конечно, Испании), способствовать развитию культурных обменов по всему миру. Руководствуясь этими целями, Институт Сервантеса, наряду с другими организациями, активно участвует в различных международных программах европейского и мирового уровня. Московский Институт Сервантеса является 39-м представительством Института в мире.</w:t>
      </w:r>
    </w:p>
    <w:p w:rsidR="007258A1" w:rsidRDefault="00EA6ED5">
      <w:pPr>
        <w:pStyle w:val="a3"/>
      </w:pPr>
      <w:r>
        <w:t>Однако следует заметить и подчеркнуть, что и интерес Испании к России в туристском отношении также постоянно растет и увеличивается: достаточно вспомнить описанные выше успехи России на последних международных туристских выставках FITUR в Мадриде, которые ярко и убедительно это показывают.</w:t>
      </w:r>
    </w:p>
    <w:p w:rsidR="007258A1" w:rsidRDefault="00EA6ED5">
      <w:pPr>
        <w:pStyle w:val="a3"/>
      </w:pPr>
      <w:r>
        <w:t>Таким образом, стоит повторить, что Испания сегодня — одно из наиболее популярных направлений на российском туристском рынке, в то время, как Россия еще только начинает завоевывать аналогичные позиции на туристском рынке Испании, с каждым годом все более и более заинтересовывая своим продуктом потенциальных испанских туристов, которые, возможно, в качестве будущего места отдыха и туристических поездок выберут именно Россию.</w:t>
      </w:r>
    </w:p>
    <w:p w:rsidR="007258A1" w:rsidRDefault="00EA6ED5">
      <w:pPr>
        <w:pStyle w:val="a3"/>
      </w:pPr>
      <w:r>
        <w:t>Глава 2. Предложение туристских программ для испанских туристов</w:t>
      </w:r>
    </w:p>
    <w:p w:rsidR="007258A1" w:rsidRDefault="00EA6ED5">
      <w:pPr>
        <w:pStyle w:val="a3"/>
      </w:pPr>
      <w:r>
        <w:t>Говоря о разработке туристских маршрутов по России для иностранных туристов (в данном случае — для испанских), следует отметить и подчеркнуть, что при составлении данных туров большую роль играет этно- психологический аспект, то есть психология восприятия увиденного туристами, обычная продолжительность путешествия, характерная для представителей того или иного народа, наличие каких-либо специфических интересов в выборе и осмотре достопримечательностей, особенности организации экскурсий, методы их проведения, предпочтения туристов в выборе средств размещения, предпочтения в выборе тех или иных транспортных средств и т.п.</w:t>
      </w:r>
    </w:p>
    <w:p w:rsidR="007258A1" w:rsidRDefault="00EA6ED5">
      <w:pPr>
        <w:pStyle w:val="a3"/>
      </w:pPr>
      <w:r>
        <w:t>Однако еще одной не менее (а может быть и более) важной составляющей при организации вышеуказанных туров является выбор городов, историко-культурных центров и объектов показа на маршрутах, выделенных и объединенных по какому-либо конкретному специфическому признаку.</w:t>
      </w:r>
    </w:p>
    <w:p w:rsidR="007258A1" w:rsidRDefault="00EA6ED5">
      <w:pPr>
        <w:pStyle w:val="a3"/>
      </w:pPr>
      <w:r>
        <w:t>Стоит заметить, что туристские маршруты по России для иностранных туристов в настоящее время не организуются для какой-то конкретной группы зарубежных гостей: как правило, туристам предлагаются одни и те же, давно разработанные, ставшие классическими, ознакомительные маршруты по Москве и ее пригородам, Санкт-Петербургу и его окрестностям, городам “Золотого Кольца”, Карелии, древнерусским городам (Новгороду, Пскову и др.) и некоторым другим городам и регионам России. Справедливости ради следует сказать, что данные туры весьма популярны у зарубежных туристов, и популярность эта, как показывает практика, не снижается (См. гл. 1, табл. 1). Однако даже путешествуя по какому-либо из этих “классических” маршрутов, иностранные гости неизменно проявляют повышенный интерес к тем местам и объектам, которые так или иначе связаны именно с их народом, его историей и культурой. Данная психологическая особенность характерна едва ли не для всех зарубежных туристов. Не являются исключением и испанские гости, гордящиеся и всегда живо интересующиеся своей историей и культурой, которые, как показывают пока, увы, крайне немногочисленные исследования, в некоторые периоды времени были тесно связаны с историей и культурой России.</w:t>
      </w:r>
    </w:p>
    <w:p w:rsidR="007258A1" w:rsidRDefault="00EA6ED5">
      <w:pPr>
        <w:pStyle w:val="a3"/>
      </w:pPr>
      <w:r>
        <w:t>2.1. Выявление культурно-исторического потенциала Российской Федерации, связывающего Россию и Испанию в кросс-культурных отношениях</w:t>
      </w:r>
    </w:p>
    <w:p w:rsidR="007258A1" w:rsidRDefault="00EA6ED5">
      <w:pPr>
        <w:pStyle w:val="a3"/>
      </w:pPr>
      <w:r>
        <w:t>Говоря об историко-культурных связях между Россией и Испанией, следует сказать, что отправной точкой их начала можно назвать вторую половину XVIII века, когда в Россию прибыл Хосе Де-Рибас (См. Приложение 5) — испанец, чье имя навсегда останется в истории нашей страны.</w:t>
      </w:r>
    </w:p>
    <w:p w:rsidR="007258A1" w:rsidRDefault="00EA6ED5">
      <w:pPr>
        <w:pStyle w:val="a3"/>
      </w:pPr>
      <w:r>
        <w:t>Дон-Хосе (Иосиф, Осип) Де-Рибас-и-Бойонс родился в Неаполе 6 июня 1749г. Его отец, каталонский дворянин Дон-Мигель Де-Рибас, родом из испанского города Барселона, поступил на военную службу в Неаполь и умер в звании директора в Министерстве Морских и Военных Сил, прослужив на этой должности более 19 лет. Его мать, Маргарита Плюнкет, происходила из благородной ирландской фамилии. За заслуги, оказанные государству Мигелем Де-Рибасом, король Сицилии Фердинанд IV “пожаловал 4 июля 1765г. 17-летнего сына его Иосифа подпоручиком в Самнитском пехотном полку”</w:t>
      </w:r>
      <w:bookmarkStart w:id="26" w:name="_ftnref27"/>
      <w:r>
        <w:fldChar w:fldCharType="begin"/>
      </w:r>
      <w:r>
        <w:instrText xml:space="preserve"> HYPERLINK "" \l "_ftn27" \o "" </w:instrText>
      </w:r>
      <w:r>
        <w:fldChar w:fldCharType="separate"/>
      </w:r>
      <w:r>
        <w:rPr>
          <w:rStyle w:val="a4"/>
        </w:rPr>
        <w:t>[27]</w:t>
      </w:r>
      <w:r>
        <w:fldChar w:fldCharType="end"/>
      </w:r>
      <w:bookmarkEnd w:id="26"/>
      <w:r>
        <w:t>. На этой службе он и оставался до начала 1769г. В это время Иосиф Де-Рибас, призванный по делам домой, на обратном пути познакомился в Ливорно с начальником русского флота на Средиземном море графом Орловым, который предложил ему поступить на российскую службу. Де-Рибас согласился, и в сентябре того же года был уволен из Неаполитанских войск. До 1774г. он служил во флоте волонтером, затем прибыл в Петербург, где в награду за его заслуги и по ходатайству графа Алексея Орлова Императрица Екатерина II назначила его капитаном Кадетского Шляхетского Корпуса, что равняло его с чином премьер – майора армии. Одновременно с этим он стал воспитателем А. Бобринского — сына Екатерины II и Г.Г. Орлова. Уже в 1780г. И. Де-Рибас был произведен в полковники, а в конце 1783г. был назначен командиром не задолго перед тем сформированного Мариупольского легкоконного полка. Будучи на этой должности он участвовал в Крымских походах 1783-1784гг., после которых “начал кампанию при особе самого главнокомандующего”</w:t>
      </w:r>
      <w:bookmarkStart w:id="27" w:name="_ftnref28"/>
      <w:r>
        <w:fldChar w:fldCharType="begin"/>
      </w:r>
      <w:r>
        <w:instrText xml:space="preserve"> HYPERLINK "" \l "_ftn28" \o "" </w:instrText>
      </w:r>
      <w:r>
        <w:fldChar w:fldCharType="separate"/>
      </w:r>
      <w:r>
        <w:rPr>
          <w:rStyle w:val="a4"/>
        </w:rPr>
        <w:t>[28]</w:t>
      </w:r>
      <w:r>
        <w:fldChar w:fldCharType="end"/>
      </w:r>
      <w:bookmarkEnd w:id="27"/>
      <w:r>
        <w:t>. А уже в 1788г. он с успехом сумел взять с черноморскими казаками остров Березань, укрепленный турками для содействия и помощи Очакову.</w:t>
      </w:r>
    </w:p>
    <w:p w:rsidR="007258A1" w:rsidRDefault="00EA6ED5">
      <w:pPr>
        <w:pStyle w:val="a3"/>
      </w:pPr>
      <w:r>
        <w:t>Почти через год, значительно усилив русский Черноморский флот, 14 сентября 1789г. Де-Рибас приступом взял долго сопротивлявшуюся крепость Хаджибей. А 11 декабря 1790г. был взят неприступный Измаил: содействие Иосифа Де-Рибаса было столь важно, что без его помощи со стороны Дуная крепость еще бы долго держалась. За взятие Измаила Де-Рибас был награжден орденом Святого Георгия 3-й степени, а “Указом от 25 марта 1791г. ему пожалована шпага с алмазами и 800 душ в Полоцкой (Могилевской) губернии потомственно”</w:t>
      </w:r>
      <w:bookmarkStart w:id="28" w:name="_ftnref29"/>
      <w:r>
        <w:fldChar w:fldCharType="begin"/>
      </w:r>
      <w:r>
        <w:instrText xml:space="preserve"> HYPERLINK "" \l "_ftn29" \o "" </w:instrText>
      </w:r>
      <w:r>
        <w:fldChar w:fldCharType="separate"/>
      </w:r>
      <w:r>
        <w:rPr>
          <w:rStyle w:val="a4"/>
        </w:rPr>
        <w:t>[29]</w:t>
      </w:r>
      <w:r>
        <w:fldChar w:fldCharType="end"/>
      </w:r>
      <w:bookmarkEnd w:id="28"/>
      <w:r>
        <w:t>.</w:t>
      </w:r>
    </w:p>
    <w:p w:rsidR="007258A1" w:rsidRDefault="00EA6ED5">
      <w:pPr>
        <w:pStyle w:val="a3"/>
      </w:pPr>
      <w:r>
        <w:t>Война с турками закончилась Ясским миром. При этом стоит отметить, что “Ясский трактат” был подписан, в числе прочих, и командовавшим гребным флотом генерал-майором Иосифом Де-Рибасом. “С окончанием войны окончилось и военное поприще Де-Рибаса. Ему предложили дела, снискавшие ему гораздо более известности, а для России славы и пользы, дела градостроения”</w:t>
      </w:r>
      <w:bookmarkStart w:id="29" w:name="_ftnref30"/>
      <w:r>
        <w:fldChar w:fldCharType="begin"/>
      </w:r>
      <w:r>
        <w:instrText xml:space="preserve"> HYPERLINK "" \l "_ftn30" \o "" </w:instrText>
      </w:r>
      <w:r>
        <w:fldChar w:fldCharType="separate"/>
      </w:r>
      <w:r>
        <w:rPr>
          <w:rStyle w:val="a4"/>
        </w:rPr>
        <w:t>[30]</w:t>
      </w:r>
      <w:r>
        <w:fldChar w:fldCharType="end"/>
      </w:r>
      <w:bookmarkEnd w:id="29"/>
      <w:r>
        <w:t>.</w:t>
      </w:r>
    </w:p>
    <w:p w:rsidR="007258A1" w:rsidRDefault="00EA6ED5">
      <w:pPr>
        <w:pStyle w:val="a3"/>
      </w:pPr>
      <w:r>
        <w:t>После окончания войны началось строительство новых крепостей, в числе которых была и Одесская, близ бывшего Хабжибейского замка. Для проектирования и исполнения всех военных и гражданских построек была учреждена специальная “Экспедиция строения южных крепостей”, которой руководил до 1794г. лично граф Суворов, а затем — адмирал И. Де-Рибас.</w:t>
      </w:r>
    </w:p>
    <w:p w:rsidR="007258A1" w:rsidRDefault="00EA6ED5">
      <w:pPr>
        <w:pStyle w:val="a3"/>
      </w:pPr>
      <w:r>
        <w:t>Важной датой этого периода является 22 августа 1794г.: именно она стала датой основания города Хаджибея, строительством которого руководил Де-Рибас. Взяв за образцы Геную, Ливорно, Неаполь, он проектировал город, военную гавань и купеческую пристань. Благодаря усилиям этого “русского испанца”, а также инженеров Де-Волана и Андрея Шостакова, город начал быстро застраиваться и заселяться, активно возводились различные портовые сооружения, открылась международная торговля, обогатившая вскоре не только юный город, но и окрестные степи на этой окраине Южной России, названной Новороссией или Новороссийским Краем. Однако после смерти Екатерины II (6 ноября 1796г.) основатель Хаджибея, названного впоследствии в память древней Эллинской империи (Odissos) Одессой, от работ был отстранен. В феврале 1797г. он покинул Одессу и жил в Санкт-Петербурге до самой смерти — 2 декабря 1800г.</w:t>
      </w:r>
    </w:p>
    <w:p w:rsidR="007258A1" w:rsidRDefault="00EA6ED5">
      <w:pPr>
        <w:pStyle w:val="a3"/>
      </w:pPr>
      <w:r>
        <w:t>Адмирал Де-Рибас был похоронен на католическом кладбище Санкт-Петербурга, а на его могиле и сейчас можно прочитать следующую надпись на русском языке: “Иосиф Де-Рибас, адмирал, российских орденов Александра Невского, Георгия Победоносца, Святого Владимира 2-й степени кавалер и ордена Св. Иоанна Иерусалимского командор, 1750—1800”. Но главная память о Де-Рибасе — основанная им Одесса. “Если жители Одессы желают знать, где дом ее основателя, то пусть взглянут на развалины дома Г. Блавацкого, на Польской улице, близ Караитинной балки. Де-Рибасу город не воздвиг никакого памятника, зная, что он сам есть красноречивый свидетель его подвигов”</w:t>
      </w:r>
      <w:bookmarkStart w:id="30" w:name="_ftnref31"/>
      <w:r>
        <w:fldChar w:fldCharType="begin"/>
      </w:r>
      <w:r>
        <w:instrText xml:space="preserve"> HYPERLINK "" \l "_ftn31" \o "" </w:instrText>
      </w:r>
      <w:r>
        <w:fldChar w:fldCharType="separate"/>
      </w:r>
      <w:r>
        <w:rPr>
          <w:rStyle w:val="a4"/>
        </w:rPr>
        <w:t>[31]</w:t>
      </w:r>
      <w:r>
        <w:fldChar w:fldCharType="end"/>
      </w:r>
      <w:bookmarkEnd w:id="30"/>
      <w:r>
        <w:t>.</w:t>
      </w:r>
    </w:p>
    <w:p w:rsidR="007258A1" w:rsidRDefault="00EA6ED5">
      <w:pPr>
        <w:pStyle w:val="a3"/>
      </w:pPr>
      <w:r>
        <w:t>Сейчас, как известно, имя Иосифа Де-Рибаса носит центральная улица Одессы — улица Дерибасовская, а сама Одесса, к сожалению, уже не является российским городом. Однако даже несмотря на это, имя этого испанского адмирала не должно быть забыто. Как писал А.А. Скальковский, имя Иосифа Де-Рибаса “должно остаться для нас и для всех Русских незабвенным. Он был причиною, что война Очаковская, дав начало Одессе, внесла в Россию одно из лучших ее достояний, город и порт Одесский”</w:t>
      </w:r>
      <w:bookmarkStart w:id="31" w:name="_ftnref32"/>
      <w:r>
        <w:fldChar w:fldCharType="begin"/>
      </w:r>
      <w:r>
        <w:instrText xml:space="preserve"> HYPERLINK "" \l "_ftn32" \o "" </w:instrText>
      </w:r>
      <w:r>
        <w:fldChar w:fldCharType="separate"/>
      </w:r>
      <w:r>
        <w:rPr>
          <w:rStyle w:val="a4"/>
        </w:rPr>
        <w:t>[32]</w:t>
      </w:r>
      <w:r>
        <w:fldChar w:fldCharType="end"/>
      </w:r>
      <w:bookmarkEnd w:id="31"/>
      <w:r>
        <w:t>.</w:t>
      </w:r>
    </w:p>
    <w:p w:rsidR="007258A1" w:rsidRDefault="00EA6ED5">
      <w:pPr>
        <w:pStyle w:val="a3"/>
      </w:pPr>
      <w:r>
        <w:t>Не менее любопытна и другая страница истории России, также, как выяснилось, связанная с испанцами: Отечественная война 1812г., в которой принимали участие и испанские части, причем как на стороне французов, так и на стороне русских.</w:t>
      </w:r>
    </w:p>
    <w:p w:rsidR="007258A1" w:rsidRDefault="00EA6ED5">
      <w:pPr>
        <w:pStyle w:val="a3"/>
      </w:pPr>
      <w:r>
        <w:t>Как известно, во главе Испании Наполеон поставил своего брата — Жозефа Бонапарта. Как подданные Франции, испанцы должны были принять участие в предстоящем походе в Россию 1812г. Но даже сам Наполеон прекрасно отдавал себе отчет о том, что невозможно формировать полки полностью из коренных испанцев и что необходимо “разбавлять” батальоны представителями других европейских народов. Тем не менее, испанские солдаты отправились в русский поход. Уже первые дни после перехода государственной границы Российской империи ясно показали, что никакой помощи от испанцев не будет, а французам придется выделять свои части для их конвоирования. Яркий пример привел в своих воспоминаниях один из французских офицеров — Куанье, которому в подчинение дали около 700 испанцев: “Ночью они разбегались по одному или по двое в леса. Днем, устав, отказывались идти дальше, пока не разведут огонь и не организуют обед. Даже Наполеон, проезжая со своей свитой мимо подобной остановки, не смог ничего сделать с испанскими солдатами и лишь пригрозил их задержать силами ближайшей кавалерийской части. Но до этого не дошло. В полдень 133 солдата бросились в ближайший лес, и как только офицер-француз попытался их остановить, они открыли по нему ружейный огонь. На следующий день началась облава на испанцев по окрестным деревням. Схваченных солдат решили расстрелять в полном составе. Но затем приняли иное решение: каждый должен был вытянуть билет. Половине достались бумажки черного цвета — их тут же расстреляли. Оставив на дороге 62 трупа, батальон двинулся дальше на Москву”</w:t>
      </w:r>
      <w:bookmarkStart w:id="32" w:name="_ftnref33"/>
      <w:r>
        <w:fldChar w:fldCharType="begin"/>
      </w:r>
      <w:r>
        <w:instrText xml:space="preserve"> HYPERLINK "" \l "_ftn33" \o "" </w:instrText>
      </w:r>
      <w:r>
        <w:fldChar w:fldCharType="separate"/>
      </w:r>
      <w:r>
        <w:rPr>
          <w:rStyle w:val="a4"/>
        </w:rPr>
        <w:t>[33]</w:t>
      </w:r>
      <w:r>
        <w:fldChar w:fldCharType="end"/>
      </w:r>
      <w:bookmarkEnd w:id="32"/>
      <w:r>
        <w:t xml:space="preserve">. Понятно восклицание французского командира: “Что прикажете делать с подобными солдатами? А ведь они, пожалуй, все разбегутся!” </w:t>
      </w:r>
      <w:bookmarkStart w:id="33" w:name="_ftnref34"/>
      <w:r>
        <w:fldChar w:fldCharType="begin"/>
      </w:r>
      <w:r>
        <w:instrText xml:space="preserve"> HYPERLINK "" \l "_ftn34" \o "" </w:instrText>
      </w:r>
      <w:r>
        <w:fldChar w:fldCharType="separate"/>
      </w:r>
      <w:r>
        <w:rPr>
          <w:rStyle w:val="a4"/>
        </w:rPr>
        <w:t>[34]</w:t>
      </w:r>
      <w:r>
        <w:fldChar w:fldCharType="end"/>
      </w:r>
      <w:bookmarkEnd w:id="33"/>
      <w:r>
        <w:t>И когда он снова оказался в среде французов в Витебске, радости его не было предела: “Там я нашел своих прежних товарищей и своих прежних милых начальников”</w:t>
      </w:r>
      <w:bookmarkStart w:id="34" w:name="_ftnref35"/>
      <w:r>
        <w:fldChar w:fldCharType="begin"/>
      </w:r>
      <w:r>
        <w:instrText xml:space="preserve"> HYPERLINK "" \l "_ftn35" \o "" </w:instrText>
      </w:r>
      <w:r>
        <w:fldChar w:fldCharType="separate"/>
      </w:r>
      <w:r>
        <w:rPr>
          <w:rStyle w:val="a4"/>
        </w:rPr>
        <w:t>[35]</w:t>
      </w:r>
      <w:r>
        <w:fldChar w:fldCharType="end"/>
      </w:r>
      <w:bookmarkEnd w:id="34"/>
      <w:r>
        <w:t>.</w:t>
      </w:r>
    </w:p>
    <w:p w:rsidR="007258A1" w:rsidRDefault="00EA6ED5">
      <w:pPr>
        <w:pStyle w:val="a3"/>
      </w:pPr>
      <w:r>
        <w:t>Впоследствии испанские части объединили в составе Великой армии под командованием маркиза Ла Романа в отдельную команду (бригаду). Ее называли по-разному: иногда легионом, иногда отрядом. Но так как они не только не совершали никаких подвигов, но даже стремились при каждом удобном случае бежать из рядов французской армии, то ни мемуаров, ни исследований об их действиях как современники, так и военные историки практически не оставили. Их боевой путь приходится собирать буквально по мелким упоминаниям в различных работах.</w:t>
      </w:r>
    </w:p>
    <w:p w:rsidR="007258A1" w:rsidRDefault="00EA6ED5">
      <w:pPr>
        <w:pStyle w:val="a3"/>
      </w:pPr>
      <w:r>
        <w:t>В то время, как французское командование пыталось хоть как-то организовать службу испанских солдат, русское правительство проводило свою, абсолютно противоположную политику относительно выходцев с Пиренейского полуострова. 8 июня 1812г. было заключено соглашение с Испанией о совместной борьбе против Наполеона. Из испанских военнопленных решено было формировать национальные части, но проводить это лишь на добровольной основе. Из пожелавших поступить на воинскую службу создали, в частности, полк, названный в честь императора Александра I Александровским. 30 июня 1812г. он в составе 3738 человек</w:t>
      </w:r>
      <w:bookmarkStart w:id="35" w:name="_ftnref36"/>
      <w:r>
        <w:fldChar w:fldCharType="begin"/>
      </w:r>
      <w:r>
        <w:instrText xml:space="preserve"> HYPERLINK "" \l "_ftn36" \o "" </w:instrText>
      </w:r>
      <w:r>
        <w:fldChar w:fldCharType="separate"/>
      </w:r>
      <w:r>
        <w:rPr>
          <w:rStyle w:val="a4"/>
        </w:rPr>
        <w:t>[36]</w:t>
      </w:r>
      <w:r>
        <w:fldChar w:fldCharType="end"/>
      </w:r>
      <w:bookmarkEnd w:id="35"/>
      <w:r>
        <w:t>отправился на русских судах из Риги на освобождение Испании.</w:t>
      </w:r>
    </w:p>
    <w:p w:rsidR="007258A1" w:rsidRDefault="00EA6ED5">
      <w:pPr>
        <w:pStyle w:val="a3"/>
      </w:pPr>
      <w:r>
        <w:t>Но в России выходцев с Пиренейского полуострова находилось еще гораздо больше, чем было отправлено на родину. Поэтому решено было сформировать из испанцев, а также португальцев, так называемый “Испано-португальский легион ”. Однако до сих пор не известна ни его численность, ни его судьба. Известны лишь отдельные фрагменты той истории: в конце 1812 – начале 1813г. их (испанцев и португальцев) стали собирать в Царском Селе под Петербургом. Причем находились там лишь рядовые и унтер – офицеры. Всего их насчитывалось 587 человек</w:t>
      </w:r>
      <w:bookmarkStart w:id="36" w:name="_ftnref37"/>
      <w:r>
        <w:fldChar w:fldCharType="begin"/>
      </w:r>
      <w:r>
        <w:instrText xml:space="preserve"> HYPERLINK "" \l "_ftn37" \o "" </w:instrText>
      </w:r>
      <w:r>
        <w:fldChar w:fldCharType="separate"/>
      </w:r>
      <w:r>
        <w:rPr>
          <w:rStyle w:val="a4"/>
        </w:rPr>
        <w:t>[37]</w:t>
      </w:r>
      <w:r>
        <w:fldChar w:fldCharType="end"/>
      </w:r>
      <w:bookmarkEnd w:id="36"/>
      <w:r>
        <w:t>.</w:t>
      </w:r>
    </w:p>
    <w:p w:rsidR="007258A1" w:rsidRDefault="00EA6ED5">
      <w:pPr>
        <w:pStyle w:val="a3"/>
      </w:pPr>
      <w:r>
        <w:t>В некоторых работах и исследованиях можно встретить упоминания о так называемом батальоне (отряде) “наваррских стрелков” — выходцев из испанской провинции Наварра. Известно, в частности, что батальон дошел до города Великие Луки и находился там в течение довольно неопределенного периода времени</w:t>
      </w:r>
      <w:bookmarkStart w:id="37" w:name="_ftnref38"/>
      <w:r>
        <w:fldChar w:fldCharType="begin"/>
      </w:r>
      <w:r>
        <w:instrText xml:space="preserve"> HYPERLINK "" \l "_ftn38" \o "" </w:instrText>
      </w:r>
      <w:r>
        <w:fldChar w:fldCharType="separate"/>
      </w:r>
      <w:r>
        <w:rPr>
          <w:rStyle w:val="a4"/>
        </w:rPr>
        <w:t>[38]</w:t>
      </w:r>
      <w:r>
        <w:fldChar w:fldCharType="end"/>
      </w:r>
      <w:bookmarkEnd w:id="37"/>
      <w:r>
        <w:t>. Дальнейшая судьба этого испанского отряда, к сожалению, не известна.</w:t>
      </w:r>
    </w:p>
    <w:p w:rsidR="007258A1" w:rsidRDefault="00EA6ED5">
      <w:pPr>
        <w:pStyle w:val="a3"/>
      </w:pPr>
      <w:r>
        <w:t>По некоторым сведениям, можно представить путешествие испанцев с театра военных действий на далекий север. Еще 1 октября 1812г., когда русская армия стояла под Москвой в селе Тарутино, из Главной квартиры М.И. Кутузова во все губернии “полетело” строжайшее распоряжение о сборе в Петербурге выходцев с Пиренейского полуострова — испанцев и португальцев. Напоминалось, что если всем французским солдатам положено ежедневно выплачивать как военнопленным по 5 копеек, то испанцам — по 15 копеек</w:t>
      </w:r>
      <w:bookmarkStart w:id="38" w:name="_ftnref39"/>
      <w:r>
        <w:fldChar w:fldCharType="begin"/>
      </w:r>
      <w:r>
        <w:instrText xml:space="preserve"> HYPERLINK "" \l "_ftn39" \o "" </w:instrText>
      </w:r>
      <w:r>
        <w:fldChar w:fldCharType="separate"/>
      </w:r>
      <w:r>
        <w:rPr>
          <w:rStyle w:val="a4"/>
        </w:rPr>
        <w:t>[39]</w:t>
      </w:r>
      <w:r>
        <w:fldChar w:fldCharType="end"/>
      </w:r>
      <w:bookmarkEnd w:id="38"/>
      <w:r>
        <w:t>. Все должно было подчеркивать желание русского правительства видеть в испанских солдатах не противников, а союзников, с которыми придется освобождать их Отечество. Основная масса французских военнопленных в те недели пешком двигалась по дорогам на Волгу — в Астраханскую и Саратовскую губернии, на границу с азиатскими народами — в сторону Оренбургской оборонительной линии и на Северный Урал — в Вятскую и Пермскую губернии. Испанцев же возвращали с тракта и направляли в столицу империи — Санкт-Петербург, а оттуда — в Царское Село, резиденцию Александра I. 29 октября 1812г. сам главнокомандующий в Петербурге и доверенное лицо императора С.К. Вязмитинов потребовал от местных властей по всей России сообщать ему о местонахождении любого испанского подданного и немедленной отправки его в столицу. Так были собраны все оставшиеся в живых участники похода в Россию из Испании. В 1813г. они отправились домой — на Пиренеи.</w:t>
      </w:r>
    </w:p>
    <w:p w:rsidR="007258A1" w:rsidRDefault="00EA6ED5">
      <w:pPr>
        <w:pStyle w:val="a3"/>
      </w:pPr>
      <w:r>
        <w:t>Говоря о первой четверти XIX века нельзя не сказать еще об одном “русском испанце” — выдающемся инженере, архитекторе и градостроителе — Августине де Бетанкуре (См. Приложение 3).</w:t>
      </w:r>
    </w:p>
    <w:p w:rsidR="007258A1" w:rsidRDefault="00EA6ED5">
      <w:pPr>
        <w:pStyle w:val="a3"/>
      </w:pPr>
      <w:r>
        <w:t>Имя этого человека известно, к сожалению, очень немногим. Мало кто знает, какую роль сыграл этот ученый с мировым именем (изобретатель, инженер, конструктор, один из основоположников теории машин и механизмов, архитектор, градостроитель, член Академии изящных искусств в Мадриде, член Экономического общества Испании, член Общества земледелия в Лондоне , член Академии наук в Мюнхене, член-корреспондент Национального института Франции) в истории России.</w:t>
      </w:r>
    </w:p>
    <w:p w:rsidR="007258A1" w:rsidRDefault="00EA6ED5">
      <w:pPr>
        <w:pStyle w:val="a3"/>
      </w:pPr>
      <w:r>
        <w:t>Августин Августинович Бетанкур (Августин-Хосе Педро дель Кармен Доминго де Канделярия де Бетанкур и Молина) родился 1 февраля 1758 года на острове Тенерифе в городе Пуэрто-де-ла-Крус в семье дворянина. В 22 года юноша покинул родительский дом и уехал в столицу “в поисках знаний” —для получения образования. В 1781г. он окончил Королевскую Академию Изящных Искусств в Мадриде, после чего был направлен за границу для изучения архитектуры, математики и механики. Однако его большое дарование и талант изобретателя проявились уже в студенческие годы: учась в Академии Августин де Бетанкур усовершенствовал технологию прядения шелка и производство шелковых тканей. В 1798 году по поручению короля Испании Бетанкур принимает участие в установлении первой испанской телеграфной связи между Мадридом и Кадисом. Тогда же им создается Школа инженеров дорог и мостов, которую позднее переименуют в Корпус. С 1800 года Бетанкур становится Генеральным инспектором дорог и мостов и Корпуса путей сообщения, а также Интендантом провинций и членом Совета Финансов, а с 1805 года он еще и Интендант армии и Генеральный директор почты.</w:t>
      </w:r>
    </w:p>
    <w:p w:rsidR="007258A1" w:rsidRDefault="00EA6ED5">
      <w:pPr>
        <w:pStyle w:val="a3"/>
      </w:pPr>
      <w:r>
        <w:t>В 1807 году, по рекомендации российского посла в Испании И. Муравьева-Апостола, Бетанкур приезжает в Россию. На российскую военную службу он был принят в чине генерал-майора и уже через год после приезда организовал институт Корпуса инженеров водяных и сухопутных сообщений в северной столице, которым и руководил последующие 15 лет. В 1816 году Бетанкур возглавил Комитет по делам строений и гидравлических работ в Петербурге, а в 1819 году становится Главным директором путей сообщения России. В 1820 году по инициативе Бетанкура были открыты Школа кондукторов путей сообщения и Военно-строительная школа подготовки младших специалистов — строителей и десятников, мастеров, чертежников для ведомства путей сообщения, что “положило начало государственной системе специального среднетехнического образования в России”</w:t>
      </w:r>
      <w:bookmarkStart w:id="39" w:name="_ftnref40"/>
      <w:r>
        <w:fldChar w:fldCharType="begin"/>
      </w:r>
      <w:r>
        <w:instrText xml:space="preserve"> HYPERLINK "" \l "_ftn40" \o "" </w:instrText>
      </w:r>
      <w:r>
        <w:fldChar w:fldCharType="separate"/>
      </w:r>
      <w:r>
        <w:rPr>
          <w:rStyle w:val="a4"/>
        </w:rPr>
        <w:t>[40]</w:t>
      </w:r>
      <w:r>
        <w:fldChar w:fldCharType="end"/>
      </w:r>
      <w:bookmarkEnd w:id="39"/>
      <w:r>
        <w:t>.</w:t>
      </w:r>
    </w:p>
    <w:p w:rsidR="007258A1" w:rsidRDefault="00EA6ED5">
      <w:pPr>
        <w:pStyle w:val="a3"/>
      </w:pPr>
      <w:r>
        <w:t>В начале XIX века центром международной торговли становится Нижний Новгород. При участии Бетанкура было начато строительство знаменитой Нижегородской ярмарки, которое было завершено последователями великого ученого: среди них французский архитектор О.Монферран, русские военные инженеры П.Готман и А.Рокоссовский, которые “почитали за честь считать себя учениками Августина Августиновича Бетанкура”</w:t>
      </w:r>
      <w:bookmarkStart w:id="40" w:name="_ftnref41"/>
      <w:r>
        <w:fldChar w:fldCharType="begin"/>
      </w:r>
      <w:r>
        <w:instrText xml:space="preserve"> HYPERLINK "" \l "_ftn41" \o "" </w:instrText>
      </w:r>
      <w:r>
        <w:fldChar w:fldCharType="separate"/>
      </w:r>
      <w:r>
        <w:rPr>
          <w:rStyle w:val="a4"/>
        </w:rPr>
        <w:t>[41]</w:t>
      </w:r>
      <w:r>
        <w:fldChar w:fldCharType="end"/>
      </w:r>
      <w:bookmarkEnd w:id="40"/>
      <w:r>
        <w:t>. В 1820 году на территории Нижегородской ярмарки по проекту Бетанкура был сооружен Гостиный двор. В настоящее время из зданий ярмарки сохранился Спасо-Преображенский собор.</w:t>
      </w:r>
    </w:p>
    <w:p w:rsidR="007258A1" w:rsidRDefault="00EA6ED5">
      <w:pPr>
        <w:pStyle w:val="a3"/>
      </w:pPr>
      <w:r>
        <w:t>Стоит отметить, что созданный в 1804 году И. П. Мартосом памятник Минину и Пожарскому Бетанкуром было предложено разместить в Нижегородском кремле, но потом было принято решение установить его на Красной площади в Москве.</w:t>
      </w:r>
    </w:p>
    <w:p w:rsidR="007258A1" w:rsidRDefault="00EA6ED5">
      <w:pPr>
        <w:pStyle w:val="a3"/>
      </w:pPr>
      <w:r>
        <w:t>В 1818 году по просьбе нижегородского епископа Моисея Бетанкур принял решение и разработал проект по спасению собора Рождества Пресвятой Богородицы, построенного в 1703 году сподвижником Петра I купцом Строгановым. В настоящее время Строгановская (Рождественская) церковь является поистине украшением города.</w:t>
      </w:r>
    </w:p>
    <w:p w:rsidR="007258A1" w:rsidRDefault="00EA6ED5">
      <w:pPr>
        <w:pStyle w:val="a3"/>
      </w:pPr>
      <w:r>
        <w:t>Следует отметить и подчеркнуть, что при непосредственном участии Бетанкура построены также комплекс зданий Экспедиции изготовления государственных бумаг в Петербурге (ныне Гознак), Монетный двор в Варшаве, первый постоянный мост через Малую Невку, мосты на Московском шоссе, в Петергофе и Туле; Таицкий водопровод. По его проекту созданы леса и подъемные механизмы для возведения колонн Исаакиевского собора, Александровской колонны на Дворцовой площади; многоковшовый экскаватор для очистки Кронштадтского порта; проложен канал между Ижорским заводом и Петербургом с применением изобретенной им же в 1810 году паровой землечерпательной машины, которая впервые была использована для углубления Кронштадского порта; сконструированы машины для Александровской хлопчатобумажной мануфактуры в Павловске; усовершенствовано производство вооружения на Тульском оружейном и Казанском пушечном заводах с установкой там паровых машин. По проекту Бетанкура был сооружен более совершенный мост через Неву. В память об этом на Университетской набережной установлена стела с именем знаменитого испанца.</w:t>
      </w:r>
    </w:p>
    <w:p w:rsidR="007258A1" w:rsidRDefault="00EA6ED5">
      <w:pPr>
        <w:pStyle w:val="a3"/>
      </w:pPr>
      <w:r>
        <w:t>В 1818-1822 годах при участии Бетанкура была построена первая в России крупная шоссейная дорога: Петербург – Новгород – Москва.</w:t>
      </w:r>
    </w:p>
    <w:p w:rsidR="007258A1" w:rsidRDefault="00EA6ED5">
      <w:pPr>
        <w:pStyle w:val="a3"/>
      </w:pPr>
      <w:r>
        <w:t>Августин Бетанкур также способствовал улучшению устройства внутреннего судоходства России, содействовал распространению инженерного образования: “Бетанкуром созданы научные основы образования инженеров путей сообщения по учебному плану, объединившему общенаучную, общеинженерную и специальную подготовки в одном ВУЗе”</w:t>
      </w:r>
      <w:bookmarkStart w:id="41" w:name="_ftnref42"/>
      <w:r>
        <w:fldChar w:fldCharType="begin"/>
      </w:r>
      <w:r>
        <w:instrText xml:space="preserve"> HYPERLINK "" \l "_ftn42" \o "" </w:instrText>
      </w:r>
      <w:r>
        <w:fldChar w:fldCharType="separate"/>
      </w:r>
      <w:r>
        <w:rPr>
          <w:rStyle w:val="a4"/>
        </w:rPr>
        <w:t>[42]</w:t>
      </w:r>
      <w:r>
        <w:fldChar w:fldCharType="end"/>
      </w:r>
      <w:bookmarkEnd w:id="41"/>
      <w:r>
        <w:t>. Впервые учебный план высшего технического заведения включал такие дисциплины, как высшая математика и начертательная геометрия. А уже в 1810 году по инициативе Бетанкура в Санкт-Петербурге был учрежден Институт Путей Сообщения, которым он и руководил до конца жизни.</w:t>
      </w:r>
    </w:p>
    <w:p w:rsidR="007258A1" w:rsidRDefault="00EA6ED5">
      <w:pPr>
        <w:pStyle w:val="a3"/>
      </w:pPr>
      <w:r>
        <w:t>Ко всему вышеперечисленному следует добавить, что Августин де Бетанкур изобрел первую машину для работы в шахте по добыче ртути, агрегат для очистки технологического угля, оптический телеграф, первым запустил в Мадриде воздушный шар, разработал мотальную установку для производства шерсти, придумал и воплотил в жизнь уникальный для того времени агрегат — водяную землечерпалку, а также машину для подводного спиливания свай.</w:t>
      </w:r>
    </w:p>
    <w:p w:rsidR="007258A1" w:rsidRDefault="00EA6ED5">
      <w:pPr>
        <w:pStyle w:val="a3"/>
      </w:pPr>
      <w:r>
        <w:t>Однако, пожалуй, подлинную славу и известность принес Бетанкуру другой его проект. В 1817 году к 5-летию победы над Наполеоном под руководством “русского испанца” в Москве для проведения парадов был построен знаменитый Манеж — одно из интереснейших и известнейших сооружений. Строительство продолжалось 8 месяцев и было окончено к дню парада войск в присутствии императора Александра I. Здание размером 166 на 44, 8 метра было для своего времени уникальным: ведь оно выстроено без единой колонны и перекрыто оригинальной и уникальной по величине пролета (почти 45 метров) деревянной стропильной конструкцией — деревянными фермами</w:t>
      </w:r>
      <w:bookmarkStart w:id="42" w:name="_ftnref43"/>
      <w:r>
        <w:fldChar w:fldCharType="begin"/>
      </w:r>
      <w:r>
        <w:instrText xml:space="preserve"> HYPERLINK "" \l "_ftn43" \o "" </w:instrText>
      </w:r>
      <w:r>
        <w:fldChar w:fldCharType="separate"/>
      </w:r>
      <w:r>
        <w:rPr>
          <w:rStyle w:val="a4"/>
        </w:rPr>
        <w:t>[43]</w:t>
      </w:r>
      <w:r>
        <w:fldChar w:fldCharType="end"/>
      </w:r>
      <w:bookmarkEnd w:id="42"/>
      <w:r>
        <w:t>.</w:t>
      </w:r>
    </w:p>
    <w:p w:rsidR="007258A1" w:rsidRDefault="00EA6ED5">
      <w:pPr>
        <w:pStyle w:val="a3"/>
      </w:pPr>
      <w:r>
        <w:t>Августин Августинович Бетанкур скончался 26 июля 1824 года. Он был похоронен в Петербурге на Смоленском лютеранском кладбище и перезахоронен в 1979 году в Некрополе Александро-Невской лавры.</w:t>
      </w:r>
    </w:p>
    <w:p w:rsidR="007258A1" w:rsidRDefault="00EA6ED5">
      <w:pPr>
        <w:pStyle w:val="a3"/>
      </w:pPr>
      <w:r>
        <w:t>Однако стоит отметить, что имя “русского испанца” Августина Августиновича Бетанкура не было забыто: Министерство путей сообщения России 27 июля 1995 года учредило памятную медаль имени Бетанкура. Медалью за номером 2 награжден Его Величество король Испании Хуан Карлос I .</w:t>
      </w:r>
    </w:p>
    <w:p w:rsidR="007258A1" w:rsidRDefault="00EA6ED5">
      <w:pPr>
        <w:pStyle w:val="a3"/>
      </w:pPr>
      <w:r>
        <w:t xml:space="preserve">Говоря об архитектурно-строительной деятельности Бетанкура в России, нельзя не сказать еще о двух его соотечественниках и последователях. Так, строительство знаменитой Нижегородской ярмарки было завершено, в числе прочих, испанскими инженерами И. Эспехо и Р. Р. Баусой. Последний, кроме этого, будучи в чине инженера – полковника, в 1823-24 годах занимался строительством поврежденной кровли московского Манежа, внеся существенные изменения в детали конструкции стропил, а также в конструкцию потолка </w:t>
      </w:r>
      <w:bookmarkStart w:id="43" w:name="_ftnref44"/>
      <w:r>
        <w:fldChar w:fldCharType="begin"/>
      </w:r>
      <w:r>
        <w:instrText xml:space="preserve"> HYPERLINK "" \l "_ftn44" \o "" </w:instrText>
      </w:r>
      <w:r>
        <w:fldChar w:fldCharType="separate"/>
      </w:r>
      <w:r>
        <w:rPr>
          <w:rStyle w:val="a4"/>
        </w:rPr>
        <w:t>[44]</w:t>
      </w:r>
      <w:r>
        <w:fldChar w:fldCharType="end"/>
      </w:r>
      <w:bookmarkEnd w:id="43"/>
      <w:r>
        <w:t>. Однако какие-либо упоминания об этих испанских инженерах и их деятельности в России, к сожалению, практически отсутствуют. Лишь у буквально единичных исследователей можно найти о них приведенные выше крайне скупые сведения.</w:t>
      </w:r>
    </w:p>
    <w:p w:rsidR="007258A1" w:rsidRDefault="00EA6ED5">
      <w:pPr>
        <w:pStyle w:val="a3"/>
      </w:pPr>
      <w:r>
        <w:t>Особого внимания, несомненно, заслуживает еще одна страница российской истории, напрямую связанная с Испанией. Эта страшная страница рассказывает о той угрозе и беде, которые объединили не только Испанию и Россию (тогда СССР), но и, как принято говорить, все прогрессивное человечество. Имя этой угрозе — фашизм.</w:t>
      </w:r>
    </w:p>
    <w:p w:rsidR="007258A1" w:rsidRDefault="00EA6ED5">
      <w:pPr>
        <w:pStyle w:val="a3"/>
      </w:pPr>
      <w:r>
        <w:t>Как известно, гражданская война в Испании 1936-39 гг. , принявшая характер революционной борьбы против фашистских мятежников и итало-германских интервентов, завершилась установлением фашистской диктатуры генерала Франко. Однако испанские патриоты не сдавались и продолжали борьбу, а их союзниками выступили тогда многочисленные добровольцы из Советского Союза, решившие помочь своим испанским “камарадос”. И даже когда во время Второй Мировой Войны официальная Испания объявила “нейтралитет” и одновременно с этим направила против СССР так называемую Голубую Дивизию, наши соотечественники продолжали помогать истинным испанским патриотам.</w:t>
      </w:r>
    </w:p>
    <w:p w:rsidR="007258A1" w:rsidRDefault="00EA6ED5">
      <w:pPr>
        <w:pStyle w:val="a3"/>
      </w:pPr>
      <w:r>
        <w:t>18 июля 1936 года все радиостанции Испании вещали: “Над всей Испанией безоблачное небо”. Это был пароль фашистского мятежа: генерал Франко с помощью немецкого и итальянского фашизма спровоцировал гражданскую войну в стране. С 1936 по 1939 год Испания пылала в огне гражданской войны, три тяжелейших года неравной борьбы пережил испанский народ. Это были годы постоянных, непрерывных бомбардировок городов: в ночь на 26 апреля 1937 года был стерт с лица земли город Герника — “колыбель” Страны Басков. В знак протеста случившемуся Пабло Пикассо пишет свою знаменитую одноименную картину (панно) и выставляет ее на международной выставке в Париже. Испанские матери, боясь за жизнь своих детей, записывают их на эвакуацию в Англию, Францию, Бельгию, Мексику и в СССР, которые с готовностью предоставили свои услуги по защите маленьких испанцев.</w:t>
      </w:r>
    </w:p>
    <w:p w:rsidR="007258A1" w:rsidRDefault="00EA6ED5">
      <w:pPr>
        <w:pStyle w:val="a3"/>
      </w:pPr>
      <w:r>
        <w:t>В мае 1937 года из порта Валенсии, в июне из порта Сантупсе и в августе из порта Хихона испанские матери отправляли своих детей (в возрасте от 3 до 14 лет) в далекую для них страну — СССР. Эти порты были буквально залиты материнскими и детскими слезами. Как тогда всем казалось, отправляли детей на короткое время — всего на несколько месяцев. Однако эвакуация оказалась долгой…</w:t>
      </w:r>
    </w:p>
    <w:p w:rsidR="007258A1" w:rsidRDefault="00EA6ED5">
      <w:pPr>
        <w:pStyle w:val="a3"/>
      </w:pPr>
      <w:r>
        <w:t>После трудной и длинной дороги пароходы пришли в Ленинград и Одессу. “Встречали нас многочисленные советские граждане. — рассказывает Президент Испанского Центра в Москве Альберто Фернандес Ариэтта. — Эти порты (Ленинград и Одесса) были тогда буквально омыты слезами русских матерей, увидевших нас: один меньше другого, спускавшихся по трапу парохода с поднятой рукой, сжатой в кулак”</w:t>
      </w:r>
      <w:bookmarkStart w:id="44" w:name="_ftnref45"/>
      <w:r>
        <w:fldChar w:fldCharType="begin"/>
      </w:r>
      <w:r>
        <w:instrText xml:space="preserve"> HYPERLINK "" \l "_ftn45" \o "" </w:instrText>
      </w:r>
      <w:r>
        <w:fldChar w:fldCharType="separate"/>
      </w:r>
      <w:r>
        <w:rPr>
          <w:rStyle w:val="a4"/>
        </w:rPr>
        <w:t>[45]</w:t>
      </w:r>
      <w:r>
        <w:fldChar w:fldCharType="end"/>
      </w:r>
      <w:bookmarkEnd w:id="44"/>
      <w:r>
        <w:t>. Всего в СССР прибыло 3000 испанских детей, и для их размещения было организовано 14 детских домов в Москве, Обнинске, Одессе, Евпатории, Киеве …</w:t>
      </w:r>
      <w:bookmarkStart w:id="45" w:name="_ftnref46"/>
      <w:r>
        <w:fldChar w:fldCharType="begin"/>
      </w:r>
      <w:r>
        <w:instrText xml:space="preserve"> HYPERLINK "" \l "_ftn46" \o "" </w:instrText>
      </w:r>
      <w:r>
        <w:fldChar w:fldCharType="separate"/>
      </w:r>
      <w:r>
        <w:rPr>
          <w:rStyle w:val="a4"/>
        </w:rPr>
        <w:t>[46]</w:t>
      </w:r>
      <w:r>
        <w:fldChar w:fldCharType="end"/>
      </w:r>
      <w:bookmarkEnd w:id="45"/>
      <w:r>
        <w:t>Многие дети были направлены в Ивановский Интернациональный Детский Дом — ИНТЕРДОМ, созданный в 1933 году для осиротевших детей, чьи родители оказались в тюрьмах стран с реакционными и фашистскими режимами. Именно сюда попала и здесь воспитывалась дочь Долорес Ибаррури — легендарной Пассионарии — борца против фашизма и итало-германской интервенции, борца за свободу и мир в Испании.</w:t>
      </w:r>
    </w:p>
    <w:p w:rsidR="007258A1" w:rsidRDefault="00EA6ED5">
      <w:pPr>
        <w:pStyle w:val="a3"/>
      </w:pPr>
      <w:r>
        <w:t>Дети получили прекрасное всестороннее воспитание и образование: в школе им преподавали испанский язык и русский язык как иностранный. Также они изучали историю, географию, литературу своей Родины и СССР. “Единственно, что не могли нам дать в детских домах, — вспоминает Альберто Фернандес Ариэтта, — так это то, что дает каждая мать своему ребенку — материнскую любовь, ласку и теплоту”</w:t>
      </w:r>
      <w:bookmarkStart w:id="46" w:name="_ftnref47"/>
      <w:r>
        <w:fldChar w:fldCharType="begin"/>
      </w:r>
      <w:r>
        <w:instrText xml:space="preserve"> HYPERLINK "" \l "_ftn47" \o "" </w:instrText>
      </w:r>
      <w:r>
        <w:fldChar w:fldCharType="separate"/>
      </w:r>
      <w:r>
        <w:rPr>
          <w:rStyle w:val="a4"/>
        </w:rPr>
        <w:t>[47]</w:t>
      </w:r>
      <w:r>
        <w:fldChar w:fldCharType="end"/>
      </w:r>
      <w:bookmarkEnd w:id="46"/>
      <w:r>
        <w:t>.</w:t>
      </w:r>
    </w:p>
    <w:p w:rsidR="007258A1" w:rsidRDefault="00EA6ED5">
      <w:pPr>
        <w:pStyle w:val="a3"/>
      </w:pPr>
      <w:r>
        <w:t>Война в Испании закончилась в 1939 году и дети, вывезенные в другие страны, вернулись на родину. Однако Советское правительство и руководство компартии Испании приняли решение не отдавать детей родителям, так как считали, что в Испании господствует фашистская диктатура.</w:t>
      </w:r>
    </w:p>
    <w:p w:rsidR="007258A1" w:rsidRDefault="00EA6ED5">
      <w:pPr>
        <w:pStyle w:val="a3"/>
      </w:pPr>
      <w:r>
        <w:t>Началась Великая Отечественная война 1941-1945 гг. — вторая война, пережитая маленькими испанцами. Было дано указание об эвакуации испанских детских домов в глубь страны. Дети, еще не забыв свою первую эвакуацию в СССР из Испании, вынуждены были с рюкзаками за плечами отправиться в новую. Детские дома были размещены в Самарканде, Иванове, Челябинске, Саратове и многих других городах бывшего Советского Союза.</w:t>
      </w:r>
    </w:p>
    <w:p w:rsidR="007258A1" w:rsidRDefault="00EA6ED5">
      <w:pPr>
        <w:pStyle w:val="a3"/>
      </w:pPr>
      <w:r>
        <w:t>В гражданской войне в Испании участвовали многие русские (тогда — советские) добровольцы, а когда началась война в СССР, то на фронт ушли 800 испанцев, в числе которых был и Рубен Руис Ибаррури — сын Долорес Ибаррури. Защищая Сталинград, Рубен Руис погиб, однако его имя не было забыто: ему присвоено звание Героя Советского Союза, а в Москве, на Автозаводской улице, на доме № 25/7, на здании бывшего ПТУ №1 (металлистов), где в свое время учился Ибаррури, висит мемориальная доска с его именем</w:t>
      </w:r>
      <w:bookmarkStart w:id="47" w:name="_ftnref48"/>
      <w:r>
        <w:fldChar w:fldCharType="begin"/>
      </w:r>
      <w:r>
        <w:instrText xml:space="preserve"> HYPERLINK "" \l "_ftn48" \o "" </w:instrText>
      </w:r>
      <w:r>
        <w:fldChar w:fldCharType="separate"/>
      </w:r>
      <w:r>
        <w:rPr>
          <w:rStyle w:val="a4"/>
        </w:rPr>
        <w:t>[48]</w:t>
      </w:r>
      <w:r>
        <w:fldChar w:fldCharType="end"/>
      </w:r>
      <w:bookmarkEnd w:id="47"/>
      <w:r>
        <w:t>.</w:t>
      </w:r>
    </w:p>
    <w:p w:rsidR="007258A1" w:rsidRDefault="00EA6ED5">
      <w:pPr>
        <w:pStyle w:val="a3"/>
      </w:pPr>
      <w:r>
        <w:t>Но были и другие “добровольцы” — дети в возрасте от 13 до 15 лет, которые уходили работать на военные заводы страны: не зная языка, обычаев, не привыкшие к русским зимам и морозам, без родителей и родственников, они, наравне со всеми, вынуждены были работать по 12-18 часов в сутки, приближая победу.</w:t>
      </w:r>
    </w:p>
    <w:p w:rsidR="007258A1" w:rsidRDefault="00EA6ED5">
      <w:pPr>
        <w:pStyle w:val="a3"/>
      </w:pPr>
      <w:r>
        <w:t>После окончания войны около 200 испанцев не вернулось с фронта, но никто еще не подсчитал сколько испанцев ушло на трудовой фронт и сколько погибло от голода, холода, туберкулеза и тифа. “На груди наших фронтовиков красуются ордена и медали, — с гордостью говорит Президент Испанского Центра в Москве г-н Ариэтта, — у нас тоже — за труд во время Великой Отечественной войны и восстановление народного хозяйства после ее окончания”</w:t>
      </w:r>
      <w:bookmarkStart w:id="48" w:name="_ftnref49"/>
      <w:r>
        <w:fldChar w:fldCharType="begin"/>
      </w:r>
      <w:r>
        <w:instrText xml:space="preserve"> HYPERLINK "" \l "_ftn49" \o "" </w:instrText>
      </w:r>
      <w:r>
        <w:fldChar w:fldCharType="separate"/>
      </w:r>
      <w:r>
        <w:rPr>
          <w:rStyle w:val="a4"/>
        </w:rPr>
        <w:t>[49]</w:t>
      </w:r>
      <w:r>
        <w:fldChar w:fldCharType="end"/>
      </w:r>
      <w:bookmarkEnd w:id="48"/>
      <w:r>
        <w:t>.</w:t>
      </w:r>
    </w:p>
    <w:p w:rsidR="007258A1" w:rsidRDefault="00EA6ED5">
      <w:pPr>
        <w:pStyle w:val="a3"/>
      </w:pPr>
      <w:r>
        <w:t>Многие из испанских детей (тогда уже юношей и девушек) после окончания войны закончили высшие и средние учебные заведения, остальные получили хорошие специальности на заводе и стали высококлассными специалистами. Многие испанцы создали в СССР свои семьи.</w:t>
      </w:r>
    </w:p>
    <w:p w:rsidR="007258A1" w:rsidRDefault="00EA6ED5">
      <w:pPr>
        <w:pStyle w:val="a3"/>
      </w:pPr>
      <w:r>
        <w:t>В 1961 году часть испанцев добровольно отправилась на Кубу помогать кубинской революции. Молодые испанцы работали там врачами, учителями, инженерами, и, конечно, переводчиками с советскими военными специалистами.</w:t>
      </w:r>
    </w:p>
    <w:p w:rsidR="007258A1" w:rsidRDefault="00EA6ED5">
      <w:pPr>
        <w:pStyle w:val="a3"/>
      </w:pPr>
      <w:r>
        <w:t>Сегодня все вывезенные тогда испанцы, теперь уже пенсионеры, объединяются вокруг Испанского центра в Москве, расположенного в доме № 7 на улице Рождественка. Помещение, где располагается этот центр, было предоставлено им правительством Москвы. Центр зарегистрирован как Московское общество испанцев “Испанский центр” и является культурно-просветительной организацией, цель которой — передать сыновьям, дочерям и внукам испанский язык, историю своей страны, народные музыку, песни и танцы, то есть культуру их исторической родины — Испании. Одновременно это и центр испано-российской дружбы, который знакомит всех русских друзей Центра с испанской историей и культурой.</w:t>
      </w:r>
    </w:p>
    <w:p w:rsidR="007258A1" w:rsidRDefault="00EA6ED5">
      <w:pPr>
        <w:pStyle w:val="a3"/>
      </w:pPr>
      <w:r>
        <w:t>В 1997 году исполнилось 60 лет со дня приезда испанцев в Советский Союз. Отмечалась эта дата в Москве, в знаменитом Доме Дружбы, который, кстати, в свое время был скопирован с одного из замков в Синтре, построенного в так называемом “испано-мавританском” стиле, и назывался москвичами не иначе, как “испанский замок”</w:t>
      </w:r>
      <w:bookmarkStart w:id="49" w:name="_ftnref50"/>
      <w:r>
        <w:fldChar w:fldCharType="begin"/>
      </w:r>
      <w:r>
        <w:instrText xml:space="preserve"> HYPERLINK "" \l "_ftn50" \o "" </w:instrText>
      </w:r>
      <w:r>
        <w:fldChar w:fldCharType="separate"/>
      </w:r>
      <w:r>
        <w:rPr>
          <w:rStyle w:val="a4"/>
        </w:rPr>
        <w:t>[50]</w:t>
      </w:r>
      <w:r>
        <w:fldChar w:fldCharType="end"/>
      </w:r>
      <w:bookmarkEnd w:id="49"/>
      <w:r>
        <w:t>или “испанское палаццо”</w:t>
      </w:r>
      <w:bookmarkStart w:id="50" w:name="_ftnref51"/>
      <w:r>
        <w:fldChar w:fldCharType="begin"/>
      </w:r>
      <w:r>
        <w:instrText xml:space="preserve"> HYPERLINK "" \l "_ftn51" \o "" </w:instrText>
      </w:r>
      <w:r>
        <w:fldChar w:fldCharType="separate"/>
      </w:r>
      <w:r>
        <w:rPr>
          <w:rStyle w:val="a4"/>
        </w:rPr>
        <w:t>[51]</w:t>
      </w:r>
      <w:r>
        <w:fldChar w:fldCharType="end"/>
      </w:r>
      <w:bookmarkEnd w:id="50"/>
      <w:r>
        <w:t>.</w:t>
      </w:r>
    </w:p>
    <w:p w:rsidR="007258A1" w:rsidRDefault="00EA6ED5">
      <w:pPr>
        <w:pStyle w:val="a3"/>
      </w:pPr>
      <w:r>
        <w:t>В 1999 году исполнилось 60 лет со дня окончания войны в Испании. Эта война разбросала тысячи испанцев по многим странам мира, где они провели долгие годы жизни. В настоящее время по инициативе Министерства культуры Испании началась большая и важная работа по сбору документов в странах, куда были эвакуированы испанцы в период войны. В архивах Российской Федерации также имеется много документов, касающихся этой темы, и Испанский Центр взял на себя организацию работы по сбору этих документов, а также других материалов по этой вопросу.</w:t>
      </w:r>
    </w:p>
    <w:p w:rsidR="007258A1" w:rsidRDefault="00EA6ED5">
      <w:pPr>
        <w:pStyle w:val="a3"/>
      </w:pPr>
      <w:r>
        <w:t>Не забыла испанских героев и Россия. И в этой связи нельзя не отметить Распоряжение Правительства Москвы от 21 марта 2002 г. N 368-РП “Об установке в Москве памятника испанским добровольцам, погибшим в России во время Великой Отечественной войны 1941-1945 гг.” за подписью мэра Москвы Ю.М. Лужкова</w:t>
      </w:r>
      <w:bookmarkStart w:id="51" w:name="_ftnref52"/>
      <w:r>
        <w:fldChar w:fldCharType="begin"/>
      </w:r>
      <w:r>
        <w:instrText xml:space="preserve"> HYPERLINK "" \l "_ftn52" \o "" </w:instrText>
      </w:r>
      <w:r>
        <w:fldChar w:fldCharType="separate"/>
      </w:r>
      <w:r>
        <w:rPr>
          <w:rStyle w:val="a4"/>
        </w:rPr>
        <w:t>[52]</w:t>
      </w:r>
      <w:r>
        <w:fldChar w:fldCharType="end"/>
      </w:r>
      <w:bookmarkEnd w:id="51"/>
      <w:r>
        <w:t>. Предложение о сооружении в Москве на Поклонной Горе этого памятника было внесено Московским обществом испанцев “Испанский центр” и полностью одобрено Посольством Испании в Российской Федерации. Проект сразу же поддержали Правительство Москвы и лично мэр Юрий Лужков, который и издал указанное выше Распоряжение.</w:t>
      </w:r>
    </w:p>
    <w:p w:rsidR="007258A1" w:rsidRDefault="00EA6ED5">
      <w:pPr>
        <w:pStyle w:val="a3"/>
      </w:pPr>
      <w:r>
        <w:t>Поговорив об историко-культурных связях между Россией и Испанией, хотелось бы сказать несколько слов и о том, что эти две страны всегда проявляли большую взаимную заинтересованность в изучении национальной культуры каждого из этих государств. Так, например, песенно-танцевальная культура Испании, яркие, самобытные, полные солнца и огня испанские мелодии стиля “фламенко” нашли свое отражение в произведениях таких великих русских композиторов, как: М.И. Глинка (испанские увертюры “Арагонская хота ” и “Ночь в Мадриде ”, написанные после путешествия композитора по Испании), Н.А. Римский-Корсаков (Испанское каприччио), П.И. Чайковский (Испанский танец из балета “Лебединое озеро” — едва ли не самый яркий эпизод балета, а также Испанский танец из балета “Щелкунчик”), С.С. Прокофьев (опера “Дуэнья, или Обручение в монастыре”), Р.К. Щедрин (транскрипции фрагментов оперы “Кармен” — балет “Кармен-сюита” на музыку Бизе-Щедрина, главную партию в котором в свое время блистательно исполняла темпераментная М.М. Плисецкая) и другие.</w:t>
      </w:r>
    </w:p>
    <w:p w:rsidR="007258A1" w:rsidRDefault="00EA6ED5">
      <w:pPr>
        <w:pStyle w:val="a3"/>
      </w:pPr>
      <w:r>
        <w:t>К испанским темам и сюжетам нередко обращались и русские писатели и поэты: достаточно вспомнить хотя бы знаменитые “Маленькие трагедии” А.С. Пушкина, а именно — трагедию “Каменный гость”. И в этой связи нельзя не вспомнить о том, что именно “с легкой руки” Пушкина испанский сердцеед Дон-Хуан превратился в знаменитого Дон-Жуана и стал уже давно именем нарицательным. Говоря о “ Каменном госте ”, стоит сказать и о том, что пушкинский текст был положен на музыку: он послужил основой для одноименной оперы А.С. Даргомыжского.</w:t>
      </w:r>
    </w:p>
    <w:p w:rsidR="007258A1" w:rsidRDefault="00EA6ED5">
      <w:pPr>
        <w:pStyle w:val="a3"/>
      </w:pPr>
      <w:r>
        <w:t>Обращались к испанским сюжетам и русские художники: К. Коровин, А. Головин и некоторые другие.</w:t>
      </w:r>
    </w:p>
    <w:p w:rsidR="007258A1" w:rsidRDefault="00EA6ED5">
      <w:pPr>
        <w:pStyle w:val="a3"/>
      </w:pPr>
      <w:r>
        <w:t>Испанская культура всегда интересовала Россию: московский Государственный Музей Изобразительных Искусств имени А.С. Пушкина и Государственный Эрмитаж в Санкт-Петербурге гордятся и дорожат своими коллекциям полотен великих испанских художников — Д. Веласкеса, Эль Греко, Б.Э. Мурильо, Ф. Гойи, П. Пикассо и др. Всегда с огромным успехом проходят в крупнейших городах России выставки других испанских живописцев, работы которых, к сожалению, не представлены в наших музеях. К таким мастерам относится, например, С. Дали.</w:t>
      </w:r>
    </w:p>
    <w:p w:rsidR="007258A1" w:rsidRDefault="00EA6ED5">
      <w:pPr>
        <w:pStyle w:val="a3"/>
      </w:pPr>
      <w:r>
        <w:t>С большим успехом в российских театрах осуществляются постановки спектаклей по пьесам знаменитых испанских драматургов Лопе де Веги и Ф. Г. Лорки. С не меньшим успехом ставятся драматические и музыкальные спектакли других зарубежных авторов, выбравших испанские сюжеты: оперы “Кармен” Ж. Бизе и “Севильский цирюльник” Дж. Россини, балет Л. Минкуса “Дон-Кихот”, комедия “Безумный день, или Женитьба Фигаро” П.О. Бомарше и т. д.</w:t>
      </w:r>
    </w:p>
    <w:p w:rsidR="007258A1" w:rsidRDefault="00EA6ED5">
      <w:pPr>
        <w:pStyle w:val="a3"/>
      </w:pPr>
      <w:r>
        <w:t>Несомненную заинтересованность в изучении русской культуры проявляет и Испания. Многие произведения русской классической литературы переведены на испанский язык и с удовольствием читаются и изучаются уже не одним поколением испанцев. В этой связи стоит вспомнить 1981год, когда в рамках тогда еще испано-советской дружбы в Мадриде проходили “Дни Москвы”, а в Москве — “Дни Мадрида”. Города – побратимы обменялись тогда дарами — копиями памятников своим великим писателям — Мигелю де Сервантесу Сааведра (работы А. Сола) и А.С. Пушкину (работы О. Комова)</w:t>
      </w:r>
      <w:bookmarkStart w:id="52" w:name="_ftnref53"/>
      <w:r>
        <w:fldChar w:fldCharType="begin"/>
      </w:r>
      <w:r>
        <w:instrText xml:space="preserve"> HYPERLINK "" \l "_ftn53" \o "" </w:instrText>
      </w:r>
      <w:r>
        <w:fldChar w:fldCharType="separate"/>
      </w:r>
      <w:r>
        <w:rPr>
          <w:rStyle w:val="a4"/>
        </w:rPr>
        <w:t>[53]</w:t>
      </w:r>
      <w:r>
        <w:fldChar w:fldCharType="end"/>
      </w:r>
      <w:bookmarkEnd w:id="52"/>
      <w:r>
        <w:t>. Памятник Сервантесу, в частности, был установлен в московском Парке Дружбы и является его украшением и по сей день. Всегда с большим успехом проходят в крупнейших городах страны гастроли лучших музыкальных и драматических театров России. В репертуар многих испанских симфонических оркестров включаются в числе прочих и произведения наших великих соотечественников: Чайковского, Глинки, Римского-Корсакова и других. Так, например, в Гранаде в первых месяцах 2002 года прошел Фестиваль П.И. Чайковского. Произведения великого композитора звучали в исполнении симфонического оркестра города Гранада. Большой интерес проявляют испанцы и к художественной культуре России. Ярким примером может служить довольно продолжительная по времени (с 24 сентября 2002г. по 31 января 2003г.) выставка “Василий Кандинский”, которая проходила в выставочных залах музея Гуггенхайма в Бильбао.</w:t>
      </w:r>
    </w:p>
    <w:p w:rsidR="007258A1" w:rsidRDefault="00EA6ED5">
      <w:pPr>
        <w:pStyle w:val="a3"/>
      </w:pPr>
      <w:r>
        <w:t>Однако особого внимания, несомненно, заслуживают совместные шаги двух стран на пути укрепления и развития испано-российской дружбы. Ярким тому подтверждением может служить открытие Испанского Клуба в Санкт-Петербурге и открытие Института Сервантеса в Москве.</w:t>
      </w:r>
    </w:p>
    <w:p w:rsidR="007258A1" w:rsidRDefault="00EA6ED5">
      <w:pPr>
        <w:pStyle w:val="a3"/>
      </w:pPr>
      <w:r>
        <w:t>Испанский Клуб в Санкт-Петербурге (ул. Подольская, д.2) был открыт в июне 2002 года. Деятельность Клуба направлена на развитие связей с испано-говорящими странами в области культуры, образования, науки, искусства, спорта и, что особенно важно, туризма. Испанский клуб является добровольным объединением людей, интересующихся историей и культурой Испании и стран Латинской Америки, стремящихся расширить свои знания о странах испано-язычного мира, найти интересные и полезные контакты, значительно продвинуться в изучении испанского языка. Клуб участвует в большинстве культурных мероприятиях, проходящих в северной столице и связанных с Испанией и странами Латинской Америки, а испано-говорящие гости города находят в Клубе помощь и общение на их родном языке.</w:t>
      </w:r>
    </w:p>
    <w:p w:rsidR="007258A1" w:rsidRDefault="00EA6ED5">
      <w:pPr>
        <w:pStyle w:val="a3"/>
      </w:pPr>
      <w:r>
        <w:t>В информационном центре Клуба, при непосредственном участии крупнейшей в Санкт-Петербурге языковой школы иностранных языков “Бенедикт-школы”, организуются курсы испанского языка. Успешный 10-летний опыт работы “Бенедикт-школы” и определенные возможности Испанского Клуба дают основания полагать, что эти курсы испанского языка станут самыми популярными в городе.</w:t>
      </w:r>
    </w:p>
    <w:p w:rsidR="007258A1" w:rsidRDefault="00EA6ED5">
      <w:pPr>
        <w:pStyle w:val="a3"/>
      </w:pPr>
      <w:r>
        <w:t>В целом деятельность информационного центра Испанского Клуба направлена на:</w:t>
      </w:r>
    </w:p>
    <w:p w:rsidR="007258A1" w:rsidRDefault="00EA6ED5">
      <w:pPr>
        <w:pStyle w:val="a3"/>
      </w:pPr>
      <w:r>
        <w:t>- создание и постоянное обновление информационной базы (книги, буклеты, карты, видеофильмы, аудиокассеты и т.д.) по Испании, Мексике, Португалии, Бразилии, Перу, Гватемале, Панаме, Венесуэле, Коста-Рике, Кубе, Арубе и другим странам Центральной и Южной Америки;</w:t>
      </w:r>
    </w:p>
    <w:p w:rsidR="007258A1" w:rsidRDefault="00EA6ED5">
      <w:pPr>
        <w:pStyle w:val="a3"/>
      </w:pPr>
      <w:r>
        <w:t>- организацию постоянных и временных выставок, семинаров и праздников; организацию фотовыставок, а также гастролей музыкальных и театральных коллективов;</w:t>
      </w:r>
    </w:p>
    <w:p w:rsidR="007258A1" w:rsidRDefault="00EA6ED5">
      <w:pPr>
        <w:pStyle w:val="a3"/>
      </w:pPr>
      <w:r>
        <w:t>- ведение переписки с целью активизации культурных и научно-технических обменов между Испанией и Россией;</w:t>
      </w:r>
    </w:p>
    <w:p w:rsidR="007258A1" w:rsidRDefault="00EA6ED5">
      <w:pPr>
        <w:pStyle w:val="a3"/>
      </w:pPr>
      <w:r>
        <w:t>- организацию встреч для членов клуба и петербуржцев с представителями Испании и стран Латинской Америки по различным направлениям деятельности клуба;</w:t>
      </w:r>
    </w:p>
    <w:p w:rsidR="007258A1" w:rsidRDefault="00EA6ED5">
      <w:pPr>
        <w:pStyle w:val="a3"/>
      </w:pPr>
      <w:r>
        <w:t>- организацию курсов испанского языка в Санкт-Петербурге и за рубежом, в первую очередь — в Испании;</w:t>
      </w:r>
    </w:p>
    <w:p w:rsidR="007258A1" w:rsidRDefault="00EA6ED5">
      <w:pPr>
        <w:pStyle w:val="a3"/>
      </w:pPr>
      <w:r>
        <w:t>- проведение Дней Испании, Мексики, Панамы, Кубы и т.д. в северной столице.</w:t>
      </w:r>
    </w:p>
    <w:p w:rsidR="007258A1" w:rsidRDefault="00EA6ED5">
      <w:pPr>
        <w:pStyle w:val="a3"/>
      </w:pPr>
      <w:r>
        <w:t>Не менее, а, может быть, и более важным событием для Испании и России стало открытие в Москве в феврале 2002 года Института Сервантеса — государственного некоммерческого учреждения, созданного в Испании в 1991 году и находящегося под патронатом Министерства Иностранных Дел Испании. Задача Института Сервантеса, как уже отмечалось в гл.1, — способствовать изучению испанского языка, пропагандировать культуру испано-язычных стран, способствовать развитию культурных обменов по всему миру.</w:t>
      </w:r>
    </w:p>
    <w:p w:rsidR="007258A1" w:rsidRDefault="00EA6ED5">
      <w:pPr>
        <w:pStyle w:val="a3"/>
      </w:pPr>
      <w:r>
        <w:t>6 февраля 2002 г. Его Королевское Высочество Принц Астурийский торжественно открыл библиотеку московского Института Сервантеса. Библиотека задумана как одно из основных хранилищ информации в Российской Федерации, предполагающее, помимо пособий для изучения испанского языка, доступ к любым типам информационных носителей (книги, журналы, аудио- и видеоматериалы) об Испании и Латинской Америке. Фонды этой уникальной библиотеки включают:</w:t>
      </w:r>
    </w:p>
    <w:p w:rsidR="007258A1" w:rsidRDefault="00EA6ED5">
      <w:pPr>
        <w:pStyle w:val="a3"/>
      </w:pPr>
      <w:r>
        <w:t>Книги — около 10000 томов</w:t>
      </w:r>
    </w:p>
    <w:p w:rsidR="007258A1" w:rsidRDefault="00EA6ED5">
      <w:pPr>
        <w:pStyle w:val="a3"/>
      </w:pPr>
      <w:r>
        <w:t>Медиатеку — более 200 видеокассет, компакт-диски, учебные аудиокассеты, CD-ROM.</w:t>
      </w:r>
    </w:p>
    <w:p w:rsidR="007258A1" w:rsidRDefault="00EA6ED5">
      <w:pPr>
        <w:pStyle w:val="a3"/>
      </w:pPr>
      <w:r>
        <w:t>Базы данных (BNE — национальная библиография Испании с 1976г., RRIC —сводный каталог сети библиотек Института Сервантеса, REBECA — сводный каталог публичных библиотек Испании, REBIUN — сводный каталог библиотек университетов Испании, ISBN — каталог книг, изданных в Испании, EEE — “Испанский язык в Испании” : курсы испанского языка и культуры для иностранцев, CSIC — сводный каталог библиотек Высшего Совета научных исследований).</w:t>
      </w:r>
    </w:p>
    <w:p w:rsidR="007258A1" w:rsidRDefault="00EA6ED5">
      <w:pPr>
        <w:pStyle w:val="a3"/>
      </w:pPr>
      <w:r>
        <w:t>Основным видом деятельности Института является организация курсов по изучению испанского языка. Преподаватели являются носителями языка со специальной подготовкой преподавания испанского языка как иностранного. Курсы как общей, так и специализированной направленности рассчитаны на слушателей с разной степенью подготовленности, например: подготовительный курс к экзамену на получение сертификата D.E.L.E. — Диплома по испанскому языку как иностранному — разных уровней сложности. Данный Диплом выдается Министерством образования, культуры и спорта Испании. Кроме этого, к скорому открытию готовятся курсы “Испанский язык для делового общения” и “Испанский язык для детей”.</w:t>
      </w:r>
    </w:p>
    <w:p w:rsidR="007258A1" w:rsidRDefault="00EA6ED5">
      <w:pPr>
        <w:pStyle w:val="a3"/>
      </w:pPr>
      <w:r>
        <w:t>Нельзя не сказать и о культурно-просветительской деятельности и работе Института Сервантеса, которые включают постоянную организацию различных культурных программам и проведение мероприятий, знакомящих всех желающих с историей и культурой Испании и стран Латинской Америки: организацию вечеров, посвященных испано-язычным писателям и поэтам, режиссерам и композиторам, художникам и музыкантам; проведение связанных с Испанией (и странами Латинской Америки) выставок российских художников, а также вечеров и лекций с участием российских писателей, поэтов и музыкантов; организацию различных кинопросмотров. Лекции, встречи, вечера и кинопросмотры проводятся не только на русском, но зачастую и на испанском языке (без или с синхронным переводом). В рамках проведения вечеров и концертов Институт Сервантеса активно сотрудничает с Музеем Пушкина (цикл “Испанские вечера в Музее Пушкина”), а также с театром Эрмитаж (цикл “ Испанская авторская песня“). Стоит отметить, что многие гости столицы из Испании и стран Латинской Америки всегда с большим удовольствием знакомятся и посещают Институт Сервантеса и организуемые им встречи и мероприятия.</w:t>
      </w:r>
    </w:p>
    <w:p w:rsidR="007258A1" w:rsidRDefault="00EA6ED5">
      <w:pPr>
        <w:pStyle w:val="a3"/>
      </w:pPr>
      <w:r>
        <w:t>Таким образом, следует еще раз заметить и подчеркнуть, что за последние несколько лет испано-российская дружба значительно окрепла и продолжает активно и прогрессивно развиваться, не останавливаясь на достигнутом, планируя все новые и новые совместные мероприятия и шаги в этом направлении.</w:t>
      </w:r>
    </w:p>
    <w:p w:rsidR="007258A1" w:rsidRDefault="00EA6ED5">
      <w:pPr>
        <w:pStyle w:val="a3"/>
      </w:pPr>
      <w:r>
        <w:t>Однако говоря об укреплении испано-российской дружбы в области культуры и образования нельзя обойти вниманием укрепление и активное сотрудничество двух государств и в сфере туризма — взаимную заинтересованность стран в предложении друг другу новых оригинальных турпродуктов, одними из которых могут стать в будущем предлагаемые в данной дипломной работе туристские маршруты по России, создаваемые специально для испанских гостей и знакомящие их с теми городами и объектами культурно-исторического наследия, которые так или иначе связаны с деятельностью или пребыванием в них их соотечественников в разные периоды истории России. Однако учитывая традиционный интерес испанских туристов и к русской культуре, в маршруты предполагается включить также города и объекты, не связанные в историко-культурном отношении с Испанией, но ярко и полно знакомящие испанских гостей с культурой и историей нашей страны, которая, по сути своей, является для испанцев подлинной экзотикой. Ярким тому подтверждением может служить недавний визит в Москву членов правительства одной из испанских провинций — Наварры, в приеме которых активно участвовали студенты и преподаватели Института Туризма и Гостеприимства: высокие гости с большим интересом и удовольствием посетили не только Москву, но и другие близлежащие города и историко-культурные центры (Сергиев Посад, Александров и др.), восхищаясь их красотой и самобытностью.</w:t>
      </w:r>
    </w:p>
    <w:p w:rsidR="007258A1" w:rsidRDefault="00EA6ED5">
      <w:pPr>
        <w:pStyle w:val="a3"/>
      </w:pPr>
      <w:r>
        <w:t>2.2. Составление туристских маршрутов по России для испанских туристов</w:t>
      </w:r>
    </w:p>
    <w:p w:rsidR="007258A1" w:rsidRDefault="00EA6ED5">
      <w:pPr>
        <w:pStyle w:val="a3"/>
      </w:pPr>
      <w:r>
        <w:t>Рассмотрев историко-культурные связи между Россией и Испанией и выявив на их основе соответствующие каркасные элементы в историко-культурном туристском потенциале, а также учитывая вышеуказанные особенности и интересы туристов, резонно предложить испанским гостям два основных маршрута:</w:t>
      </w:r>
    </w:p>
    <w:p w:rsidR="007258A1" w:rsidRDefault="00EA6ED5">
      <w:pPr>
        <w:pStyle w:val="a3"/>
      </w:pPr>
      <w:r>
        <w:t>Маршрут №1. Москва —Санкт-Петербург — Пушкин — Санкт-Петербург — Кронштадт — Санкт-Петербург — Великие Луки — Москва (См. Приложение 1). Рассчитан на 7 дней.</w:t>
      </w:r>
    </w:p>
    <w:p w:rsidR="007258A1" w:rsidRDefault="00EA6ED5">
      <w:pPr>
        <w:pStyle w:val="a3"/>
      </w:pPr>
      <w:r>
        <w:t>Маршрут №2. Москва — Сергиев Посад — Иваново — Палех — Нижний Новгород — Владимир — Москва (См. Приложение 2). Рассчитан на 6 дней.</w:t>
      </w:r>
    </w:p>
    <w:p w:rsidR="007258A1" w:rsidRDefault="00EA6ED5">
      <w:pPr>
        <w:pStyle w:val="a3"/>
      </w:pPr>
      <w:r>
        <w:t>Обозначив схемы маршрутов, остановимся на каждом из них более подробно по дням.</w:t>
      </w:r>
    </w:p>
    <w:p w:rsidR="007258A1" w:rsidRDefault="00EA6ED5">
      <w:pPr>
        <w:pStyle w:val="a3"/>
      </w:pPr>
      <w:r>
        <w:t>Маршрут №1. Москва — Санкт-Петербург — Пушкин — Санкт-Петербург — Кронштадт — Санкт-Петербург — Великие Луки — Москва.</w:t>
      </w:r>
    </w:p>
    <w:p w:rsidR="007258A1" w:rsidRDefault="00EA6ED5">
      <w:pPr>
        <w:pStyle w:val="a3"/>
      </w:pPr>
      <w:r>
        <w:t>1 ДЕНЬ. Встреча испанской группы в Москве, в аэропорту Шереметьево-2. Завтрак (в одном из ресторанов или кафе города по выбору туристов). Автобусная (автобус марки “Mersedes”) обзорная экскурсия по Москве (2-2, 5 часа) с осмотром и посещением Красной площади, Кремля и Соборной площади, Манежа и Манежной площади, Поклонной горы. Обед. Автобусная тематическая экскурсия “Испанцы в Москве” (2-2, 5 часа) с осмотром и посещением Испанского центра, Института Сервантеса, Дома Дружбы с народами зарубежные стран. По желанию туристов — посещение одного из московских католических костелов. Ужин. Отправление в г. Санкт-Петербург (Отправление с Ленинградского вокзала Октябрьской железной дороги, поезд № 6 фирменный, время отправления 23.10, расстояние между городами — 650 км, время в пути — 7часов 35 минут, прибытие в Санкт-Петербург на Московский вокзал в 7.05).</w:t>
      </w:r>
    </w:p>
    <w:p w:rsidR="007258A1" w:rsidRDefault="00EA6ED5">
      <w:pPr>
        <w:pStyle w:val="a3"/>
      </w:pPr>
      <w:r>
        <w:t>2 ДЕНЬ. Прибытие в Санкт-Петербург. Трансфер (автобус) “вокзал — гостиница”. Размещение в гостинице. Завтрак. Автобусная (автобус марки “Mersedes”) экскурсия (2, 5-3 часа) по городу с осмотром и посещением Исаакиевского и Казанского соборов, Дворцовой площади, памятника Петру I (“Медный всадник”), стрелки Васильевского острова с Ростральными колоннами, Университетской набережной, Меншиковского дворца, Испанского клуба. В экскурсию включены “классические” достопримечательности северной столицы, а также объекты, связанные с деятельностью и пребыванием в них испанцев в разные периоды истории России. Обед. Посещение одного из музеев города по выбору группы: Государственный Эрмитаж, Русский Музей, Петропавловская крепость, Кунсткамера (Музей антропологии и этнографии) и др. Ужин. Ночь в гостинице.</w:t>
      </w:r>
    </w:p>
    <w:p w:rsidR="007258A1" w:rsidRDefault="00EA6ED5">
      <w:pPr>
        <w:pStyle w:val="a3"/>
      </w:pPr>
      <w:r>
        <w:t>3 ДЕНЬ. Завтрак. Отправление в г. Пушкин (автобус марки “Mersedes” , расстояние — 50 км, время в пути — 50-60 минут). Прибытие. Осмотр и посещение достопримечательностей г. Пушкин — памятников архитектуры и садово-паркового искусства XVIII-XIX веков: Екатерининский дворец с Тронным залом, Агатовыми комнатами, Холодными банями, Светлой галереей, Китайским залом, Яшмовым кабинетом, Золотой анфиладой, Камероновой галереей и, конечно, недавно полностью восстановленной, уникальной, единственной в своем роде Янтарной комнатой, которую справедливо называют 8-м чудом света; парк с многочисленными павильонами, декоративными сооружениями, “Китайской деревней”, скульптурами, беседками, “руинами”, каскадами; уникальная скульптура-фонтан “Молочница” (инженерное сооружение испанского архитектора А.А. Бетанкура). В разное время над созданием этого знаменитого дворцово-паркового комплекса работали таким известные архитекторы, как: В.В. Растрелли, Ч. Камерон, Дж. Кваренги, А. Ринальди, Д. Трезини, С. Чевакинский, М. Земцов, А. Квасов, Ю.М. Фельтен и др. Продолжительность экскурсии — 2, 5-3 часа. Обед. Свободное время. Возвращение в Санкт-Петербург (автобус). Ужин. Ночь в гостинице.</w:t>
      </w:r>
    </w:p>
    <w:p w:rsidR="007258A1" w:rsidRDefault="00EA6ED5">
      <w:pPr>
        <w:pStyle w:val="a3"/>
      </w:pPr>
      <w:r>
        <w:t>4 ДЕНЬ. Завтрак. Отправление в г. Кронштадт. (Паромная переправа (теплоход на подводных крыльях отходит от набережной Макарова), расстояние — 30 км, время в пути 50-60 минут). Прибытие. Осмотр и посещение основных достопримечательностей города: Итальянский дворец (1717-24гг.) и Итальянский пруд (1726г.), Дворец Петра I и Летний Сад (1722-29гг.), Богоявленская церковь (1728-31гг.), Адмиралтейство (к.XVIIIв.), Собор Андрея Первозванного (1806г., проект архитектора Ч. Камерона), Петербургские ворота, Гостиный Двор и так называемая Голландская кухня (2-ая четверть XIXв.), Морской собор (н. XXв., “псевдовизантийский” стиль). Продолжительность экскурсии — 2, 5-3 часа. Обед. Свободное время. Возвращение в Санкт-Петербург (паромная переправа). Ужин. Ночь в гостинице.</w:t>
      </w:r>
    </w:p>
    <w:p w:rsidR="007258A1" w:rsidRDefault="00EA6ED5">
      <w:pPr>
        <w:pStyle w:val="a3"/>
      </w:pPr>
      <w:r>
        <w:t>5 ДЕНЬ. Завтрак. Свободный день — туристы осматривают достопримечательности города по своему выбору и желанию. Обед. Свободное время. Отправление в г. Великие Луки (Поезд № 677 “Санкт-Петербург — Великие Луки”, отправление с Витебского вокзала в 17.24, расстояние между городами — 588 км, время в пути — 14 часов 12 минут, прибытие в Великие Луки в 7.36. Ужин — в вагоне-ресторане поезда). Ночь в поезде.</w:t>
      </w:r>
    </w:p>
    <w:p w:rsidR="007258A1" w:rsidRDefault="00EA6ED5">
      <w:pPr>
        <w:pStyle w:val="a3"/>
      </w:pPr>
      <w:r>
        <w:t>6 ДЕНЬ. Прибытие в г. Великие Луки. Завтрак. Участие группы в полетах на тепловых аэростатах — воздушных шарах. Обед. Свободное время — туристы знакомятся с основными достопримечательностями города: в Великах Луках сохранились возвышенность земляной крепости (в древности город имел стратегическое значение — охрана подступов к Пскову и Новгороду, сейчас здесь поставлен мемориальный обелиск), одна из каменных башен и часовня, построенные в 1708г. Также в городе открыт Краеведческий музей. Великолукский краеведческий музей был основан в 1919 г. Экспозиция музея посвящена теме Великой Отечественной войны: представлены личные вещи, фотографии, письма, документы той поры. Ужин. Отъезд группы в Москву (Поезд № 662 “Великие Луки — Москва”, отправление в 20.58, расстояние между городами — 467 км, время в пути — 9 часов 48 минут, прибытие в Москву на Рижский вокзал Московской железной дороги в 6.46).</w:t>
      </w:r>
    </w:p>
    <w:p w:rsidR="007258A1" w:rsidRDefault="00EA6ED5">
      <w:pPr>
        <w:pStyle w:val="a3"/>
      </w:pPr>
      <w:r>
        <w:t>7 ДЕНЬ. Прибытие в Москву. Завтрак. Свободный день — туристы осматривают достопримечательности по своему выбору и желанию (Третьяковская галерея, Государственный Музей Изобразительных Искусств имени А.С. Пушкина и т.д.). Обед. Свободное время. Ужин. Отправление группы (автобус) в аэропорт Шереметьево-2 — возвращение в Испанию.</w:t>
      </w:r>
    </w:p>
    <w:p w:rsidR="007258A1" w:rsidRDefault="00EA6ED5">
      <w:pPr>
        <w:pStyle w:val="a3"/>
      </w:pPr>
      <w:r>
        <w:t>Маршрут № 2. Москва — Сергиев Посад — Иваново — Палех — Нижний Новгород — Владимир — Москва.</w:t>
      </w:r>
    </w:p>
    <w:p w:rsidR="007258A1" w:rsidRDefault="00EA6ED5">
      <w:pPr>
        <w:pStyle w:val="a3"/>
      </w:pPr>
      <w:r>
        <w:t>1 ДЕНЬ. Встреча испанской группы в Москве, в аэропорту Шереметьево-2. Трансфер (автобус марки “Mersedes”) “аэропорт – гостиница”. Завтрак. Автобусная (автобус марки “Mersedes”) обзорная экскурсия по Москве (2-2, 5 часа) с осмотром и посещением Красной площади, Кремля и Соборной площади, Манежа и Манежной площади, Поклонной горы. Обед (в одном из ресторанов или кафе города по выбору туристов). Автобусная тематическая экскурсия “Испанцы в Москве” (2-2, 5 часа) с осмотром и посещением Испанского центра, Института Сервантеса, Дома Дружбы с народами зарубежные стран. По желанию туристов — посещение одного из московских католических костелов. Ужин. Ночь в гостинице.</w:t>
      </w:r>
    </w:p>
    <w:p w:rsidR="007258A1" w:rsidRDefault="00EA6ED5">
      <w:pPr>
        <w:pStyle w:val="a3"/>
      </w:pPr>
      <w:r>
        <w:t>2 ДЕНЬ. Завтрак. Отправление группы в г. Сергиев Посад (автобус марки “Mersedes”, федеральная автомагистраль М8, расстояние — 60 км, время в пути — 1 час). Прибытие. Обзорная пешая экскурсия по городу (2-2, 5 часа) с осмотром и посещением основных достопримечательностей города: Троице-Сергиева Лавра, основанная Сергием Радонежским более 600 лет назад: знакомство с историей Лавры и архитектурой храмов древнего монастыря, в частности — Троицкого собора (1422г.), в интерьере которого иконостас с иконами Андрея Рублева, фресковая живопись Даниила Черного; посещение ризницы, где собраны уникальные изделия мастеров золотого и серебряного дела, мелкой пластики, самая богатая в России коллекция древнерусского шитья XIV-XVIIвв. Обед. Отъезд группы в г. Иваново (автобус марки “Mersedes”, расстояние между городами — 240 км, время в пути — 3-3, 5 часа). Прибытие в Иваново. Размещение в гостинице. Ужин. Ночь в гостинице.</w:t>
      </w:r>
    </w:p>
    <w:p w:rsidR="007258A1" w:rsidRDefault="00EA6ED5">
      <w:pPr>
        <w:pStyle w:val="a3"/>
      </w:pPr>
      <w:r>
        <w:t>3 ДЕНЬ. Завтрак. Пешая обзорная экскурсия по городу (1, 5-2 часа) с осмотром оригинальных памятников промышленной и гражданской архитектуры XVIII-XXвв., выполненных в стилях “модерн” и “конструктивизм”, и посещением уникального, единственного в своем роде Интернационального Детского дома — ИНТЕРДОМА. Отправление группы в г. Палех (автобус марки “Mersedes”, расстояние между городами — 60 км, время в пути — 50-60 минут). Прибытие в Палех. Обед. Экскурсия (1, 5-2 часа) в Музей лаковой миниатюры, где представлена богатейшая коллекция миниатюрной лаковой живописи, знакомящая туристов с историей и развитием промысла; посещение мастерской художника-палешанина: знакомство с процессом производства и росписи лаковой миниатюры, возможность приобрести оригинальные изделия уникального народного промысла. Отправление в г. Нижний Новгород (Автобус марки “Mersedes”, расстояние между городами — 170 км, время в пути — 2, 5 часа). Прибытие. Размещение в гостинице. Ужин. Ночь в гостинице.</w:t>
      </w:r>
    </w:p>
    <w:p w:rsidR="007258A1" w:rsidRDefault="00EA6ED5">
      <w:pPr>
        <w:pStyle w:val="a3"/>
      </w:pPr>
      <w:r>
        <w:t>4 ДЕНЬ. Завтрак. Автобусная экскурсия (2, 5-3 часа) по городу с осмотром и посещением Кремля, Верхневолжской набережной, Строгановской (Рождественской церкви), Дома Народных Художественных Промыслов, так называемого Главного Дома Нижегородской ярмарки (в экскурсию включены основные достопримечательности города и объекты, связанные с деятельностью или пребыванием в них испанцев в разные периоды истории России). Обед. Посещение Нижегородского Государственного Художественного Музея: музей был основан в 1896г. по инициативе нижегородских художников Н.А. Кошелева и А.А. Карелина. В настоящее время в экспозиции музея находится более десяти тысяч живописных, скульптурных, графических работ, предметов декоративно-прикладного искусства. Особое место в экспозиции музея занимает коллекция русской живописи XIXв., представленная работами таких знаменитых мастеров, как: К.П. Брюллов, А.А. Иванов, В.Е. Маковский, В.И. Суриков, И.И. Шишкин, А.Е. Архипов, К.А. Коровин, К.А. Сомов, И.И. Левитан и др. Ужин. Ночь в гостинице.</w:t>
      </w:r>
    </w:p>
    <w:p w:rsidR="007258A1" w:rsidRDefault="00EA6ED5">
      <w:pPr>
        <w:pStyle w:val="a3"/>
      </w:pPr>
      <w:r>
        <w:t>5 ДЕНЬ. Завтрак. Отъезд группы в г. Владимир. (Автобус марки “Mersedes”, федеральная автомагистраль М7, расстояние между городами — 270 км, время в пути — 3-3, 5 часа). Прибытие. Размещение в гостинице. Обед. Обзорная пешая экскурсия по городу (2-2, 5 часа) с осмотром Золотых Ворот — белокаменной триумфальной арки 1154-64гг., Успенского собора (1158-60гг.) с фресками Андрея Рублева (1408г.), Дмитриевского собора (1194-97гг.) с изящной декоративной белокаменной резьбой на фасадах, великолепными фресками русских и византийских мастеров XIIв. Ужин. Ночь в гостинице.</w:t>
      </w:r>
    </w:p>
    <w:p w:rsidR="007258A1" w:rsidRDefault="00EA6ED5">
      <w:pPr>
        <w:pStyle w:val="a3"/>
      </w:pPr>
      <w:r>
        <w:t>6 ДЕНЬ. Завтрак. Отправление группы в Москву (Автобус марки “Mersedes”, федеральная автомагистраль М7, расстояние между городами — 190 км, время в пути — 2, 5 часа). Прибытие. Обед. Свободное время — туристы осматривают достопримечательности по своему выбору и желанию. Ужин. Отправление группы (автобус) в аэропорт Шереметьево-2 — возвращение в Испанию.</w:t>
      </w:r>
    </w:p>
    <w:p w:rsidR="007258A1" w:rsidRDefault="00EA6ED5">
      <w:pPr>
        <w:pStyle w:val="a3"/>
      </w:pPr>
      <w:r>
        <w:t>Рассмотрев и описав маршруты по дням, остановимся более подробно и детально на некоторых достопримечательностях и объектах показа, в частности, на тех из них, которые непосредственно связаны с деятельностью и пребыванием в них испанцев в разные периоды российской истории.</w:t>
      </w:r>
    </w:p>
    <w:p w:rsidR="007258A1" w:rsidRDefault="00EA6ED5">
      <w:pPr>
        <w:pStyle w:val="a3"/>
      </w:pPr>
      <w:r>
        <w:t>МОСКВА. В Москве испанцы знакомятся и посещают Испанский Центр, Институт Сервантеса, Манеж, Дом Дружбы с народами зарубежных стран и один из московских католических костелов. Так как об Испанском Центре и об Институте Сервантеса уже было подробно и полно рассказано выше, рассмотрим остальные достопримечательности.</w:t>
      </w:r>
    </w:p>
    <w:p w:rsidR="007258A1" w:rsidRDefault="00EA6ED5">
      <w:pPr>
        <w:pStyle w:val="a3"/>
      </w:pPr>
      <w:r>
        <w:t>Манеж (См. Приложение 3). Здание московского Манежа было построено, как уже отмечалось выше, в 1817 году по проекту испанского инженера А.А. Бетанкура, работами руководили инженеры Л.Л. Карбонье и А.Я. Кашперов. Особенность его конструкции — кровля шириной 45 метров от стены до стены без промежуточных опор — для того времени было поистине чудо техники. Однако уже в 1823-24гг. сложная инженерная конструкция потребовала усовершенствования из-за начавшихся осадок, связанных со спешностью стройки. Реконструкция кровли была предложена и осуществлена, как уже отмечалось выше, испанским инженером Р.Р. Баусой. Одновременно архитектором О.И. Бове был разработан проект фасадного декора. Осуществлённый в 1825г., он придал сооружению современный вид. Цельность облика постройки обусловлена лаконизмом и единообразием крупных архитектурных деталей. “Мерный ритм протяжённых фасадов (свыше 166 м) создаётся аркадой оконных проёмов, разделённых трёхчетвертными тосканскими колоннами, и тяжёлым антаблементом, включающим рельефные вставки”</w:t>
      </w:r>
      <w:bookmarkStart w:id="53" w:name="_ftnref54"/>
      <w:r>
        <w:fldChar w:fldCharType="begin"/>
      </w:r>
      <w:r>
        <w:instrText xml:space="preserve"> HYPERLINK "" \l "_ftn54" \o "" </w:instrText>
      </w:r>
      <w:r>
        <w:fldChar w:fldCharType="separate"/>
      </w:r>
      <w:r>
        <w:rPr>
          <w:rStyle w:val="a4"/>
        </w:rPr>
        <w:t>[54]</w:t>
      </w:r>
      <w:r>
        <w:fldChar w:fldCharType="end"/>
      </w:r>
      <w:bookmarkEnd w:id="53"/>
      <w:r>
        <w:t>. Первоначально по оси фасада, обращённого к Александровскому саду, была помещена входная полуротонда. Высокая двускатная кровля зрительно облегчена часто поставленными слуховыми окнами и гладкими, без декора, фронтонами в торцах здания. В угловых простенках и у входов О. И. Бове предполагал установить крупные скульптурные композиции, однако это не осуществилось. Манеж был построен в честь пятой годовщины победы в Отечественной войне 1812г.: его открытие было ознаменовано парадом войск, вернувшихся из победоносного похода во Францию. В дальнейшем Манеж использовался для верховой езды, но не только: в нем производились военные учения, причем свободно маневрировал целый полк; устраивались симфонические концерты (на них дирижировали, в частности, Гектор Берлиоз и Камиль Сен-Санс) и самые разнообразные выставки: этнографические, цветов, птиц, животных и т.д. Любопытно отметить, что “Лев Николаевич Толстой в молодости учился здесь верховой езде, а в старости — езде на велосипеде”</w:t>
      </w:r>
      <w:bookmarkStart w:id="54" w:name="_ftnref55"/>
      <w:r>
        <w:fldChar w:fldCharType="begin"/>
      </w:r>
      <w:r>
        <w:instrText xml:space="preserve"> HYPERLINK "" \l "_ftn55" \o "" </w:instrText>
      </w:r>
      <w:r>
        <w:fldChar w:fldCharType="separate"/>
      </w:r>
      <w:r>
        <w:rPr>
          <w:rStyle w:val="a4"/>
        </w:rPr>
        <w:t>[55]</w:t>
      </w:r>
      <w:r>
        <w:fldChar w:fldCharType="end"/>
      </w:r>
      <w:bookmarkEnd w:id="54"/>
      <w:r>
        <w:t>. После революции в здании Манежа помещался гараж, а после реконструкции в 1957 году открылся Центральный выставочный зал. Крупные выставки проходят в нем и по сей день.</w:t>
      </w:r>
    </w:p>
    <w:p w:rsidR="007258A1" w:rsidRDefault="00EA6ED5">
      <w:pPr>
        <w:pStyle w:val="a3"/>
      </w:pPr>
      <w:r>
        <w:t>Дом Дружбы с народами зарубежных стран (См. Приложение 4). Здание Дома Дружбы было построено в 1894-99гг. по проекту архитектора В.А. Мазырина для А.А. Морозова, племянника знаменитого фабриканта Саввы Морозова. Рассказывают, что, путешествуя по Европе, Арсений Морозов был восхищен средневековой архитектурой Испании. Это восхищение и воплотилось в особняке в центре Москвы, внешний декор которого копирует испано-мавританские замки XVI – XVIII вв., построенные в стиле “мануэлино”</w:t>
      </w:r>
      <w:bookmarkStart w:id="55" w:name="_ftnref56"/>
      <w:r>
        <w:fldChar w:fldCharType="begin"/>
      </w:r>
      <w:r>
        <w:instrText xml:space="preserve"> HYPERLINK "" \l "_ftn56" \o "" </w:instrText>
      </w:r>
      <w:r>
        <w:fldChar w:fldCharType="separate"/>
      </w:r>
      <w:r>
        <w:rPr>
          <w:rStyle w:val="a4"/>
        </w:rPr>
        <w:t>[56]</w:t>
      </w:r>
      <w:r>
        <w:fldChar w:fldCharType="end"/>
      </w:r>
      <w:bookmarkEnd w:id="55"/>
      <w:r>
        <w:t>. Дом получился эклектичным, диссонирующим со строгими классическими фасадами своих соседей. Он высмеивался москвичами в разговорах, газетах и даже художественных произведениях: картину строительства этого “глупого ненужного дворца какому-то глупому и ненужному человеку” гневно нарисовал Л.Н. Толстой в XII главе второй части романа “Воскресенье”</w:t>
      </w:r>
      <w:bookmarkStart w:id="56" w:name="_ftnref57"/>
      <w:r>
        <w:fldChar w:fldCharType="begin"/>
      </w:r>
      <w:r>
        <w:instrText xml:space="preserve"> HYPERLINK "" \l "_ftn57" \o "" </w:instrText>
      </w:r>
      <w:r>
        <w:fldChar w:fldCharType="separate"/>
      </w:r>
      <w:r>
        <w:rPr>
          <w:rStyle w:val="a4"/>
        </w:rPr>
        <w:t>[57]</w:t>
      </w:r>
      <w:r>
        <w:fldChar w:fldCharType="end"/>
      </w:r>
      <w:bookmarkEnd w:id="56"/>
      <w:r>
        <w:t>. Хозяин увлекался символикой. Это отразилось и на “испанском замке” или “испанском палаццо” — так москвичи называли дом Морозова. Вход в здание имеет форму подковы (намек на счастье, которое она, по поверью, приносит), канаты на фасаде, стянутые в прочные узлы, символизируют благополучие и долголетие. Кружевной аттик, решетка балкона, экзотические морские раковины, усеявшие стены, круглые башни, имитирующие крепостные ворота — все это призвано было не просто удивить, а ошеломить москвичей. Особняк Морозова на своем веку повидал многое: после Октября 1917г. в залах его шумела анархистская вольница, которую сменили поэты, писатели, художники. В мае 1918г. сюда перебрался театр Пролеткульта, а точнее его Первая рабочая передвижная труппа, с которой молодой режиссер Сергей Эйзенштейн поставил пьесу А.Н. Островского “На всякого мудреца довольно простоты”. С конца 20-х гг. и до середины 50-х в особняке размещались различные дипломатические учреждения, а в 1959г. открылся Дом дружбы с народами зарубежных стран, где и сейчас проходят различные конференции, собрания, вечера, встречи и кинопросмотры.</w:t>
      </w:r>
    </w:p>
    <w:p w:rsidR="007258A1" w:rsidRDefault="00EA6ED5">
      <w:pPr>
        <w:pStyle w:val="a3"/>
      </w:pPr>
      <w:r>
        <w:t>Московские католические костелы. Испанцы являются приверженцами католического вероисповедания, поэтому резонно предположить, что их заинтересует, помимо посещения других достопримечательностей и объектов, и посещение одного из московских католических костелов. На сегодняшний день в Москве открыты и действуют два римско-католических костела. Без сомнения, первым в этом ряду должен быть назван костел Непорочного зачатия Девы Марии, который находится по адресу Малая Грузинская улица, дом 27. Построенный в 1897-1911 годах по проекту архитектора Ф.О. Богдановича костел представляет собой традиционный вариант римско-католической церкви и поражает своей красотой и монументальностью. Костел был закрыт в 1931 году. Во время Великой Отечественной войны в него попала бомба, но, к счастью, повреждения были не очень значительны. В дальнейшем здание костела использовалось под различные складские помещения. Одно время в нем располагалась даже овощная база. В 1992 году костел был передан католической общине Москвы и отреставрирован. В настоящее время здесь ведутся лишь отдельные мелкие реставрационные работы. Сейчас он является действующим и открыт для посещения. Другим костелом Москвы является костел Святого Людовика, расположенный по адресу улица Малая Лубянка, дом 12. Костел на этом месте был основан еще в 1791 году. Нынешнее здание, выполненное в стиле базилики, построено в 1827-1830 годах по проекту архитекторов Д.И. и А.О. Жилярди. В начале XX века при костеле был открыт лицей. Надо отметить, что костел Святого Людовика не был закрыт после Октябрьской революции, и служба в нем (правда, с весьма значительными перерывами) продолжалась. В 1992 году костелу был передан весь комплекс зданий, принадлежавших ему до 1917 года, в том числе и здание лицея. Костел является действующим и открыт для посещения.</w:t>
      </w:r>
    </w:p>
    <w:p w:rsidR="007258A1" w:rsidRDefault="00EA6ED5">
      <w:pPr>
        <w:pStyle w:val="a3"/>
      </w:pPr>
      <w:r>
        <w:t>Как уже отмечалось выше, туристы могут (по желанию) посетить Государственный Музей Изобразительных Искусств имени А.С. Пушкина — одно из известнейших в мире собраний памятников мирового изобразительного искусства с древнейших времен до наших дней. Коллекции музея разнообразны и обширны, однако особый интерес для испанцев представляют, несомненно, залы, где представлено искусство Испании. В зале № 11 (2-й этаж) представлено испанское искусство XVI-XVIIвв.: здесь туристы познакомятся с великолепными работами Эль Греко, Хосе Риберы, Франсиско Сурбарана, Диего Веласкеса, Антонио Переды, Бартоломео Эстебана Мурильо, а также увидят образцы испанской пластики — скульптурные изображения святых, типичные для искусства Испании того периода</w:t>
      </w:r>
      <w:bookmarkStart w:id="57" w:name="_ftnref58"/>
      <w:r>
        <w:fldChar w:fldCharType="begin"/>
      </w:r>
      <w:r>
        <w:instrText xml:space="preserve"> HYPERLINK "" \l "_ftn58" \o "" </w:instrText>
      </w:r>
      <w:r>
        <w:fldChar w:fldCharType="separate"/>
      </w:r>
      <w:r>
        <w:rPr>
          <w:rStyle w:val="a4"/>
        </w:rPr>
        <w:t>[58]</w:t>
      </w:r>
      <w:r>
        <w:fldChar w:fldCharType="end"/>
      </w:r>
      <w:bookmarkEnd w:id="57"/>
      <w:r>
        <w:t>. В залах № 17а-17 (3-й этаж) представлены работы другого знаменитого испанца — великого художника XX века Пабло Пикассо: в коллекции музея собраны ранние полотна мастера</w:t>
      </w:r>
      <w:bookmarkStart w:id="58" w:name="_ftnref59"/>
      <w:r>
        <w:fldChar w:fldCharType="begin"/>
      </w:r>
      <w:r>
        <w:instrText xml:space="preserve"> HYPERLINK "" \l "_ftn59" \o "" </w:instrText>
      </w:r>
      <w:r>
        <w:fldChar w:fldCharType="separate"/>
      </w:r>
      <w:r>
        <w:rPr>
          <w:rStyle w:val="a4"/>
        </w:rPr>
        <w:t>[59]</w:t>
      </w:r>
      <w:r>
        <w:fldChar w:fldCharType="end"/>
      </w:r>
      <w:bookmarkEnd w:id="58"/>
      <w:r>
        <w:t>.</w:t>
      </w:r>
    </w:p>
    <w:p w:rsidR="007258A1" w:rsidRDefault="00EA6ED5">
      <w:pPr>
        <w:pStyle w:val="a3"/>
      </w:pPr>
      <w:r>
        <w:t>САНКТ-ПЕТЕРБУРГ. В северной столице испанцы посещают и знакомятся с Исаакиевским собором, Дворцовой площадью, Меншиковским дворцом, Университетской набережной, Испанским клубом. Так как о последнем было достаточно подробно рассказано выше, перейдем к остальным объектам и достопримечательностям.</w:t>
      </w:r>
    </w:p>
    <w:p w:rsidR="007258A1" w:rsidRDefault="00EA6ED5">
      <w:pPr>
        <w:pStyle w:val="a3"/>
      </w:pPr>
      <w:r>
        <w:t>Исаакиевский собор. Исаакиевский собор — крупнейшее сооружение Петербурга, выдающийся памятник русского позднего классицизма. Его золоченый купол буквально царит над центром города. По масштабам собор намного превосходит все храмы города и может вместить более 12 тысяч человек. Высота собора — 101, 5 м. На портиках и вокруг барабана купола установлены 72 крупнейшие в мире колонны из гранитных монолитов весом от 64 до 114т</w:t>
      </w:r>
      <w:bookmarkStart w:id="59" w:name="_ftnref60"/>
      <w:r>
        <w:fldChar w:fldCharType="begin"/>
      </w:r>
      <w:r>
        <w:instrText xml:space="preserve"> HYPERLINK "" \l "_ftn60" \o "" </w:instrText>
      </w:r>
      <w:r>
        <w:fldChar w:fldCharType="separate"/>
      </w:r>
      <w:r>
        <w:rPr>
          <w:rStyle w:val="a4"/>
        </w:rPr>
        <w:t>[60]</w:t>
      </w:r>
      <w:r>
        <w:fldChar w:fldCharType="end"/>
      </w:r>
      <w:bookmarkEnd w:id="59"/>
      <w:r>
        <w:t>. Впервые в строительной практике колонны такого размера поднимались на высоту более 40 м. История сооружения Исаакиевского собора восходит к первым годам существования “города на Неве”. По церковному календарю день Святого Исаакия Далматского приходится на 30 мая. Это день рождения Петра I. Поэтому первая деревянная Исаакиевская церковь появилась у западного фланга Адмиралтейства на берегу Невы еще в 1710г. С 1717г. велось строительство каменной церкви по проекту Г.-И. Матарнови, затянувшееся до 1750-х гг. Это здание вскоре разобрали, а с 1768г. началось строительство Исаакиевского собора по проекту А. Ринальди — на том месте, где стоит ныне существующее здание. Постройку завершил к 1802г. архитектор А. Бренна, но уже через несколько лет возникла мысль о создании нового грандиозного сооружения. Так, в 1818г. приступили к возведению собора по проекту О. Монферрана, продолжавшемуся 40 лет — до 1858г. В процессе строительства возникало немало сложностей, в преодолении которых принимали участие ведущие инженеры и зодчие того времени: К.И. Росси, А.А. Михайлов, В.П. Стасов. Однако поистине огромную роль в строительстве Исаакиевского собора сыграл начальник “Комитета по делам строений и гидравлических работ” талантливый испанский инженер, генерал-лейтенант А.А. Бетанкур: именно он произвел полный расчет фундамента здания, спроектировал и создал строительные леса и сложные подъемные механизмы для возведения колонн собора, в результате чего, как уже отмечалось выше, впервые в инженерно-строительной практике гигантские колонны поднимались на 40-метровую высоту</w:t>
      </w:r>
      <w:bookmarkStart w:id="60" w:name="_ftnref61"/>
      <w:r>
        <w:fldChar w:fldCharType="begin"/>
      </w:r>
      <w:r>
        <w:instrText xml:space="preserve"> HYPERLINK "" \l "_ftn61" \o "" </w:instrText>
      </w:r>
      <w:r>
        <w:fldChar w:fldCharType="separate"/>
      </w:r>
      <w:r>
        <w:rPr>
          <w:rStyle w:val="a4"/>
        </w:rPr>
        <w:t>[61]</w:t>
      </w:r>
      <w:r>
        <w:fldChar w:fldCharType="end"/>
      </w:r>
      <w:bookmarkEnd w:id="60"/>
      <w:r>
        <w:t>. Скульптурное убранство собора создали И.П. Витали, П.К. Клодт, А.В. Логановский, Н.С. Пименов и другие мастера. Впервые для монументальной скульптуры была использована техника гальванопластики, разработанная Б.С. Якоби. В декоративной отделке интерьеров собора широко использованы мрамор, яшма, порфир, малахит, лазурит и другие ценные минералы. Живописные композиции выполнены ведущими художниками того периода: К.П. Брюлловым, Ф.А. Бруни, П.В. Басин, В.К. Шебуев, Т.А. Нефф. Часть этих произведений была впоследствии переведена в мозаику мастерами Мозаичного отделения Академии Художеств. В 1931г. собор был превращен в музей, который является одним из самых популярных в Петербурге. Его посетители имеют возможность подняться на колоннаду барабана и с высоты 43м полюбоваться панорамой центра города. Стоит отметить, что во время Великой Отечественной войны зданию были нанесены значительные повреждения. В послевоенные годы собор был отреставрирован и ныне снова предстает во всем своем великолепии и красоте, являясь одной из доминант силуэта города.</w:t>
      </w:r>
    </w:p>
    <w:p w:rsidR="007258A1" w:rsidRDefault="00EA6ED5">
      <w:pPr>
        <w:pStyle w:val="a3"/>
      </w:pPr>
      <w:r>
        <w:t>Дворцовая площадь. Дворцовая площадь — главная площадь Санкт-Петербурга, один из самых замечательных в мире городских архитектурных ансамблей, своего рода “визитная карточка” северной столицы. Она центральное звено в системе площадей, образующих центр города, исторически сложившийся вокруг здания Адмиралтейства. Основой ансамбля Дворцовой площади является здание Зимнего дворца, построенное в 1754-62гг. по проекту архитектора В.В. Растрелли. В 1819-29гг. на противоположной стороне площади было воздвигнуто по проекту К.И. Росси грандиозное здание Главного Штаба с монументальной двойной аркой в центре. Арка, сооруженная в честь победы России в Отечественной войне 1812г., украшенная бронзовой колесницей Победы, фигурами воинов и арматурой, а также воздвигнутая в центре Дворцовой площади Александровская колонна, посвященная той же теме победы, придали ансамблю площади триумфальный характер. Восточная сторона Дворцовой площади была застроена в 1840 – 48гг. зданием бывшего штаба Гвардейского корпуса, сооруженным по проекту архитектора А.П. Брюллова. Несмотря на то, что здания Дворцовой площади построены в разное время и в разных стилевых формах, весь ансамбль отличается необыкновенной цельностью и монументальностью и является поистине неповторимым украшением города. Однако особого внимания, несомненно, заслуживает Александровская колонна — выдающийся памятник, воздвигнутый в 1829-34гг. на Дворцовой площади в память побед над Наполеоном в 1812-15гг. (См. Приложение 4). “Александрийский столп”, как в свое время назвал памятник А.С. Пушкин, представляет собой монолитную колонну из темно-красного гранита, на облицованном гранитом, украшенном бронзовыми барельефами пьедестале. Колонна завершена бронзовой фигурой ангела (высота с пьедесталом и статуей 47, 5м — выше колонны Траяна в Риме и Вандомской колонны в Париже</w:t>
      </w:r>
      <w:bookmarkStart w:id="61" w:name="_ftnref62"/>
      <w:r>
        <w:fldChar w:fldCharType="begin"/>
      </w:r>
      <w:r>
        <w:instrText xml:space="preserve"> HYPERLINK "" \l "_ftn62" \o "" </w:instrText>
      </w:r>
      <w:r>
        <w:fldChar w:fldCharType="separate"/>
      </w:r>
      <w:r>
        <w:rPr>
          <w:rStyle w:val="a4"/>
        </w:rPr>
        <w:t>[62]</w:t>
      </w:r>
      <w:r>
        <w:fldChar w:fldCharType="end"/>
      </w:r>
      <w:bookmarkEnd w:id="61"/>
      <w:r>
        <w:t>; нижний диаметр составляет более 3, 5 м). Памятник сооружен по проекту архитектора О. Монферрана, барельефы пьедестала (аллегорические фигуры и древнерусское вооружение) отлиты скульпторами Свинцовым и Лепе, венчает колонну статуя ангела, выполненная по проекту скульптора Б. Орловского. Основной проблемой при возведении Александровской колонны (которая стоит на пьедестале без опор и крепежных деталей) стало создание необходимых подъемных механизмов, а также строительных лесов, создание которых в то время было исключительно сложной и трудоемкой задачей. Однако решение этой непростой задачи было найдено и с блеском осуществлено испанским инженером-конструктором, архитектором А.А. Бетанкуром: спроектированные им леса и подъемные механизмы стали главной, определяющей инженерной конструкцией при возведении памятника. Тогда и сейчас, являясь центром Дворцовой площади, Александровская колонна усиливает поистине триумфальный характер всего архитектурного ансамбля.</w:t>
      </w:r>
    </w:p>
    <w:p w:rsidR="007258A1" w:rsidRDefault="00EA6ED5">
      <w:pPr>
        <w:pStyle w:val="a3"/>
      </w:pPr>
      <w:r>
        <w:t>Университетская набережная. Эту набережную можно смело назвать отдельной достопримечательностью “города на Неве”: каждое здание на ней — ценный памятник архитектуры, связанный с историей развития русской (и не только) научной мысли. Кратко познакомимся с тем, что увидят туристы, проезжая по набережной. Первым увиденным ими зданием станет Музей антропологии и этнографии, более известный как Кунсткамера. Здание, увенчанное в средней части сложной по композиции башней с куполом, строилось для первого русского музея, созданного на берегах Невы. Его постройка началась в 1718г. по проекту архитектора И. Матарнови, а завершена архитектором М. Земцовым в 1734г. В этом здании до к.XVIIIв. находилась Российская Академия Наук. Здесь же с 1741 по 1765г. работал великий русский ученый М.В. Ломоносов. Ныне это один из известнейших музеев города. Следующее здание — здание Академии наук. Его постройка закончена в 1789г. по проекту архитектора Д. Кваренги. Сюда из здания Кунсткамеры переехала Академия наук, остававшаяся здесь до своего перевода в Москву в 1934г. Далее — Санкт-Петербургский Государственный Университет. Здание строилось с 1722 по 1742гг. по проекту Д. Трезини для размещения 12-ти Петровских коллегий — высших государственных учреждений. В 30-х гг. XIXв. здание было передано Петербургскому Университету. В этом высшем учебном заведении в разное время работали такие крупнейшие ученые и писатели, как: Д. Менделеев, И. Сеченов, А. Попов, И. Тургенев, Н. Некрасов и др. Сейчас Университет — главный ВУЗ города и второй по величине университет страны (он уступает лишь Московскому Государственному Университету). Следующее здание — бывший дворец А. Меншикова, о котором более подробно будет рассказано ниже. Далее — здание Академии Художеств, которое было построено в 1764-88 гг. по проекту архитекторов А. Кокоринова и Ж.Б. Валлен-Деламота. В свое время именно здесь учились, работали и преподавали прославленные русские живописцы: С.Ф. Щедрин, Ф.С. Рокотов, В.Л. Боровиковский, О.А. Кипренский, А.А. Иванов, К.П. Брюллов, В.А. Тропинин и многие другие. Сейчас здесь помимо музея находятся учебные помещения и мастерские Института живописи, скульптуры и архитектуры имени И.Е. Репина. Далее — знаменитые Сфинксы. На набережной против здания Академии художеств находится гранитная пристань, сооруженная по проекту архитектора К. Тона. Ее верхнюю террасу украшают два бронзовых светильника, нижнюю — грифоны — крылатые львы. По сторонам парадной лестницы высоко над водой как бы застыли два больших каменных сфинкса. На их пьедестале высечены слова: “Сфинкс из древних Фив в Египте перевезен в град Святого Петра в 1832 году”. Сейчас Сфинксы, наравне с Адмиралтейством, Ростральными колоннами, Дворцовой площадью, Петропавловской крепостью, “Медным Всадником”, являются одним из символов “северной Венеции”, оригинальным и запоминающимся памятником города. Последнее здание — Горный институт. Это здание с 12-колонным портиком возведено в 1808г. по проекту знаменитого русского архитектора А. Воронихина. У входа стоят 2 скульптурные группы, изображающие Геракла, борющегося с Антеем (скульптор С. Пименов), и Плутона, похищающего Прозерпину (скульптор В. Демут-Малиновский). При институте, основанном в 1773г., работает Горный музей. С Университетской набережной открывается прекрасная панорама противоположного берега Невы с расположенными на нем Эрмитажем, памятником Петру I, Адмиралтейством. Однако особого внимания заслуживает еще один памятник, установленный на Университетской набережной. Этот памятник — стела с именем уже неоднократно упоминавшегося испанца — изобретателя, инженера, конструктора, архитектора и градостроителя Августина Августиновича Бетанкура. Именно Бетанкуром в свое время был предложен на рассмотрение проект сооружения более совершенного в инженерно-техническом плане моста через Неву. Проект был одобрен и впоследствии воплощен в жизнь. В память об испанском конструкторе благодарные петербуржцы установили гранитную стелу с его именем. В 1819-21гг. А.А. Бетанкуром также был спроектирован выступ гранитной стенки набережной, который раньше служил въездом на наплавной Исаакиевский мост, который с 1727г. до середины XIXв. был единственной переправой, соединявшей Васильевский остров с материковой частью города</w:t>
      </w:r>
      <w:bookmarkStart w:id="62" w:name="_ftnref63"/>
      <w:r>
        <w:fldChar w:fldCharType="begin"/>
      </w:r>
      <w:r>
        <w:instrText xml:space="preserve"> HYPERLINK "" \l "_ftn63" \o "" </w:instrText>
      </w:r>
      <w:r>
        <w:fldChar w:fldCharType="separate"/>
      </w:r>
      <w:r>
        <w:rPr>
          <w:rStyle w:val="a4"/>
        </w:rPr>
        <w:t>[63]</w:t>
      </w:r>
      <w:r>
        <w:fldChar w:fldCharType="end"/>
      </w:r>
      <w:bookmarkEnd w:id="62"/>
      <w:r>
        <w:t>. Сегодня с площадки бывшего въезда на мост можно полюбоваться замечательной панорамой классического центра Санкт-Петербурга, разворачивающейся вдоль Невы.</w:t>
      </w:r>
    </w:p>
    <w:p w:rsidR="007258A1" w:rsidRDefault="00EA6ED5">
      <w:pPr>
        <w:pStyle w:val="a3"/>
      </w:pPr>
      <w:r>
        <w:t>Меншиковский дворец (См. Приложение 5). Меншиковский дворец представляет собой целый комплекс: именно здесь в самом начале XVIII столетия расположилась усадьба князя А.Д. Меншикова — ближайшего сподвижника Петра I. Трехэтажный дворец, завершенный высокими, с переломом, мансардными кровлями, был возведен в 1710-14гг. архитекторами Д.-М. Фонтана и Г.-И. Шеделем. “Палаты Меншикова” стали первым крупным каменным зданием нового города и резко выделялись роскошью своей отделки. Не случайно именно здесь проводились пышные петровские “ассамблеи” , праздновались победы русской армии и флота в Северной войне, устраивались приемы иностранных послов. На протяжении своей истории Меншиковский дворец неоднократно достраивался и перестраивался. В 1720-21гг. Г.-И. Шедель построил левое, двухэтажное крыло здания. В 1727г. началось сооружение аналогичного правого флигеля, но последовавшая вскоре опала и ссылка князя остановили эту работу. В 1731г. дворец был передан привилегированному военному училищу, которое сначала именовалось Сухопутным Шляхетским, а затем первым Кадетским Корпусом. В 1730-40-х гг. по проекту Дж. Трезини к левому флигелю дворца был пристоен еще один корпус, а в 1768-69 гг. закончилось строительство правого флигеля, также были несколько перестроены и изменены интерьеры и фасады здания. Воспитанником Корпуса был знаменитый русский полководец, фельдмаршал П.А. Румянцев. Здесь же учились декабрист К.Ф. Рылеев, драматург А.П. Сумароков, актер Ф.Г. Волков; в 1740-41гг. лекции, читавшиеся кадетам, посещал А.В. Суворов; в течение 3-х лет, с 1794-1797гг., главным директором Кадетского Корпуса был М.И. Кутузов</w:t>
      </w:r>
      <w:bookmarkStart w:id="63" w:name="_ftnref64"/>
      <w:r>
        <w:fldChar w:fldCharType="begin"/>
      </w:r>
      <w:r>
        <w:instrText xml:space="preserve"> HYPERLINK "" \l "_ftn64" \o "" </w:instrText>
      </w:r>
      <w:r>
        <w:fldChar w:fldCharType="separate"/>
      </w:r>
      <w:r>
        <w:rPr>
          <w:rStyle w:val="a4"/>
        </w:rPr>
        <w:t>[64]</w:t>
      </w:r>
      <w:r>
        <w:fldChar w:fldCharType="end"/>
      </w:r>
      <w:bookmarkEnd w:id="63"/>
      <w:r>
        <w:t>. Однако не стоит забывать и о том, что именно сюда в 1774г. был назначен капитаном (тогда это приравнивалось к чину премьер – майора армии) Хосе (Иосиф) Де-Рибас, испанец, о котором было подробно рассказано выше. Успешно руководя вверенным ему Корпусом, Де-Рибас в 1780г. здесь же был произведен в полковники, а затем, прослужив в Корпусе до 1783г., был назначен командиром и переведен в Мариупольский легкоконный полк</w:t>
      </w:r>
      <w:bookmarkStart w:id="64" w:name="_ftnref65"/>
      <w:r>
        <w:fldChar w:fldCharType="begin"/>
      </w:r>
      <w:r>
        <w:instrText xml:space="preserve"> HYPERLINK "" \l "_ftn65" \o "" </w:instrText>
      </w:r>
      <w:r>
        <w:fldChar w:fldCharType="separate"/>
      </w:r>
      <w:r>
        <w:rPr>
          <w:rStyle w:val="a4"/>
        </w:rPr>
        <w:t>[65]</w:t>
      </w:r>
      <w:r>
        <w:fldChar w:fldCharType="end"/>
      </w:r>
      <w:bookmarkEnd w:id="64"/>
      <w:r>
        <w:t>. После Октябрьской революции, в советское время, реставрационные работы вернули дворцу его первоначальный облик, характерный для архитектуры начала XVIII столетия. У лицевого фасада в ходе реставрации был сделан приямок, позволяющий увидеть фрагмент стены здания во всю ее первоначальную высоту. В 1981г. в Меншиковском дворце открылась экспозиция “Культура России первой трети XVIII века” — отдел Государственного Эрмитажа. Большой интерес представляют интерьеры дворца: вестибюль и парадная лестница, декорированные скульптурой, Ореховый кабинет с живописным плафоном, а также уникальные по отделке комнаты, стены и потолки которых облицованы расписными израсцами. Меншиковский дворец — один из важнейших исторических и архитектурных памятников “северной Венеции”.</w:t>
      </w:r>
    </w:p>
    <w:p w:rsidR="007258A1" w:rsidRDefault="00EA6ED5">
      <w:pPr>
        <w:pStyle w:val="a3"/>
      </w:pPr>
      <w:r>
        <w:t>Как уже отмечалось выше, при желании испанские гости могут посетить Государственный Эрмитаж — крупнейший музей истории мировой культуры. Особый интерес для туристов представляет Отдел истории западноевропейского искусства, а именно — Залы искусства Испании XVI-XVIIвв., в которых представлены работы величайших испанских художников: Луиса де Моралеса, Эль Греко, Хуана Баутисто дель Майно, Франсиско Рибальты, Хуана Пантохи де ла Круса, Диего Веласкеса, Хуана Масо, Хуана Парехи, Антонио Переды, Хосе Риберы, Франсиско Сурбарана, Бартоломео Эстебана Мурильо, Франсиско Гойи. С полотнами этих мастеров можно познакомиться на 2-м этаже, в залах № 239 и 240. Стоит отметить, что эрмитажная коллекция — одно из наиболее значительных и богатых собраний испанской живописи этого периода в музеях мира</w:t>
      </w:r>
      <w:bookmarkStart w:id="65" w:name="_ftnref66"/>
      <w:r>
        <w:fldChar w:fldCharType="begin"/>
      </w:r>
      <w:r>
        <w:instrText xml:space="preserve"> HYPERLINK "" \l "_ftn66" \o "" </w:instrText>
      </w:r>
      <w:r>
        <w:fldChar w:fldCharType="separate"/>
      </w:r>
      <w:r>
        <w:rPr>
          <w:rStyle w:val="a4"/>
        </w:rPr>
        <w:t>[66]</w:t>
      </w:r>
      <w:r>
        <w:fldChar w:fldCharType="end"/>
      </w:r>
      <w:bookmarkEnd w:id="65"/>
      <w:r>
        <w:t>. В залах № 346 и 347 (3-й этаж) представлены работы великого испанского художника XX века Пабло Пикассо: коллекция музея включает 37 полотен, относящиеся к ранним периодам в творчестве мастера</w:t>
      </w:r>
      <w:bookmarkStart w:id="66" w:name="_ftnref67"/>
      <w:r>
        <w:fldChar w:fldCharType="begin"/>
      </w:r>
      <w:r>
        <w:instrText xml:space="preserve"> HYPERLINK "" \l "_ftn67" \o "" </w:instrText>
      </w:r>
      <w:r>
        <w:fldChar w:fldCharType="separate"/>
      </w:r>
      <w:r>
        <w:rPr>
          <w:rStyle w:val="a4"/>
        </w:rPr>
        <w:t>[67]</w:t>
      </w:r>
      <w:r>
        <w:fldChar w:fldCharType="end"/>
      </w:r>
      <w:bookmarkEnd w:id="66"/>
      <w:r>
        <w:t>.</w:t>
      </w:r>
    </w:p>
    <w:p w:rsidR="007258A1" w:rsidRDefault="00EA6ED5">
      <w:pPr>
        <w:pStyle w:val="a3"/>
      </w:pPr>
      <w:r>
        <w:t>ПУШКИН. В г. Пушкин (бывшем Царском Селе) туристы знакомятся с уникальными памятниками архитектуры и садово-паркового искусства XVIII-XIXвв., образующими единый, цельный, неповторимый дворцово-парковый комплекс, который может смело соперничать и составить конкуренцию аналогичным дворцово-парковым ансамблям мира: Тюильри, Версалю, Сан-Суси, Цвингеру, Хофбургу… Не уступает Пушкин по красоте и изяществу и своим соседям — Петродворцу, Гатчине, Павловску. Однако все же есть небольшое, но очень любопытное отличие, которое выделяет Пушкин среди остальных дворцово-парковых комплексов. Это отличие — практически полное отсутствие фонтанов, столь характерных для такого рода ансамблей. Однако данная особенность Пушкина не случайна: при строительстве этого комплекса архитекторы и инженеры неожиданно столкнулись с проблемой нехватки воды в выбранной для строительства местности. Воду приходилось привозить и использовать исключительно в бытовых, а не эстетических целях. Однако впоследствии за территорией парка все же были обнаружены источники подземных вод, на основе которых и был создан фактически единственный фонтан-скульптура “Молочница” (См. Приложение 4). Фонтан “Молочница”, получивший известность под названиями “Царскосельская статуя” и “Девушка с кувшином”, занимает особое место в коллекции парковой скульптуры Царского Села. Эта была первая скульптура, исполненная специально для Екатерининского парка. Стоит отметить, что в свое время (в XVIIIв.) на территории дворцового комплекса Царского Села было разбито несколько парков, которые в разное время назывались по-разному: Старый сад, Новый сад, Английский сад, Зверинец (в нем содержались экзотические животные: ламы, слоны, гигантские черепахи, лани, фазаны), Большой луг. В начале XIXв. Новый сад и Зверинец были превращены в единый пейзажный парк и стали именоваться Александровским парком, а Старый и Английский сады были объединены под общим названием Екатерининский парк. В 1808-1810 годах по распоряжению Александра I садовый мастер Дж. Буш и архитектор Л. Руска заново благоустраивают участок на месте бывшего павильона Катальной горки. Здесь сооружается Гранитная терраса, а внизу у Большого пруда — Большая гранитная пристань. Склон между Гранитной террасой и Большим прудом обрабатывается в виде зеленых уступов, проводятся новые зеленые дорожки, спускающиеся от Террасы к пруду. Устье бокового канальчика, куда еще в 70-е гг. XVIII века были выведены воды местного источника, скрытого под насыпью, оформляются фонтаном, устроенным по проекту знаменитого испанского инженера А. А. Бетанкура. Уже тогда возникает вопрос об украшении скульптурой этой части Екатерининского парка, однако фигурка “Молочницы” появилась лишь летом 1816 года. Статуя вылеплена известным русским скульптором XIX века П. П. Соколовым на сюжет басни Ж. Лафонтена “Молочница, или Кувшин с молоком” и отлита из бронзы в литейной мастерской императорской Академии художеств в Санкт-Петербурге. Гранитная скала служит пьедесталом для бронзового изваяния девушки — юной молочницы Перетты. Из разбитого кувшина, лежащего у ее ног, бежит неиссякаемая струя ключевой воды, поступающая в бассейн, соединенный с фонтаном. Строители фонтана оформили бассейн в виде грота, к которому в свое время вела лестница. К сожалению, в середине XIX столетия грот был уничтожен. Являясь не просто статуей, а статуей-фонтаном, “Молочница” представляет собой интереснейшее инженерно-техническое сооружение: глядя на него, невольно восхищаешься тем, насколько искусно вписан фонтан в ландшафт природного пейзажного парка — настолько он естественен и не похож на искусственно созданный. Однако интересен он еще и тем, что в свое время он был незамерзающим и постоянно действующим. Такую любопытную и, можно сказать, уникальную инженерную конструкцию придумал никто иной, как все тот же знаменитый испанский изобретатель Августин Августинович Бетанкур, предложивший столь оригинальный и новаторский по тем временам проект. В начале Великой Отечественной войны, перед взятием города Пушкина немецкими частями, статуя “Молочницы” была зарыта в землю. Благодаря этому фонтан не пострадал. Бронзовый оригинал “Девушки с кувшином” (авторская гипсовая модель хранится в Государственном Русском музее в Санкт-Петербурге) помещен в фонды музея-заповедника “Царское Село”, а новая копия, выполненная на заводе “Монументскульптура”, установлена в парке в июне 1990 года. “Девушка с разбитым кувшином” — самое лиричное сооружение в Екатерининском парке, которому посвящено едва ли не самое большое количество поэтических строк: статуей восхищались и описывали в своих стихотворениях А. Пушкин, А. Толстой, А. Ахматова, И. Анненский, В. Рождественский</w:t>
      </w:r>
      <w:bookmarkStart w:id="67" w:name="_ftnref68"/>
      <w:r>
        <w:fldChar w:fldCharType="begin"/>
      </w:r>
      <w:r>
        <w:instrText xml:space="preserve"> HYPERLINK "" \l "_ftn68" \o "" </w:instrText>
      </w:r>
      <w:r>
        <w:fldChar w:fldCharType="separate"/>
      </w:r>
      <w:r>
        <w:rPr>
          <w:rStyle w:val="a4"/>
        </w:rPr>
        <w:t>[68]</w:t>
      </w:r>
      <w:r>
        <w:fldChar w:fldCharType="end"/>
      </w:r>
      <w:bookmarkEnd w:id="67"/>
      <w:r>
        <w:t>… Вот уже почти 200 лет фонтан-скульптура “Молочница” является украшением Екатерининского парка. Это поистине маленький шедевр, который не перестает радовать глаз многочисленных гостей и туристов.</w:t>
      </w:r>
    </w:p>
    <w:p w:rsidR="007258A1" w:rsidRDefault="00EA6ED5">
      <w:pPr>
        <w:pStyle w:val="a3"/>
      </w:pPr>
      <w:r>
        <w:t>КРОНШТАДТ. Приехав в г. Кронштадт, туристы познакомятся с многочисленными, указанными выше достопримечательностями и объектами. Однако уже на подъезде к городу (точнее говоря, подплывая к нему: Кронштадт стоит на острове Котлин в Финском заливе) испанские гости узнают немало интересного о расширении, реконструкции и углублении Кронштадского порта, которые были осуществлены их соотечественником — испанцем, чье имя фигурирует в описании едва ли не каждой первой из указанных в маршрутах достопримечательностей. Имя этого человека Августин Августинович Бетанкур. Причем все эти мероприятия были осуществлены с применением изобретенной им же в 1810г. паровой землечерпательной машины. И в этой связи нельзя не сказать о том, что до некоторого времени ошибочно считалось, что первым паровым судном в России был пароход “Елизавета”, курсировавший между Санкт-Петербургом и Кронштадтом в 1815г. Однако это не верно. В Государственном историческом архиве Ленинградской области были обнаружены документы из фонда Ижорского Адмиралтейского завода, из которых следует, что первым паровым судном была землечерпалка, построенная по проекту крупнейшего инженера-строителя того времени, генерал-майора А.А. Бетанкура. Землечерпалка представляла собой плоскодонное судно, сделанное из деревянных брусьев, соединенных железными болтами. На этой плавучей коробке были смонтированы все необходимые надстройки: на корме — каюта из 3-х комнат для чиновника, обставленная мягкой мебелью, на противоположной стороне — каюта из 2-х комнат для мастеровых, посредине палубы, под навесом из листового железа, — паровая машина и печь. В октябре 1811г., когда дождевые воды углубили фарватер реки Ижоры, землечерпалка двинулась в Кронштадт. Далее судно проследовало по Неве и остановилось в Галерном порту. Сюда на осмотр землечерпательной машины в действии должна была собраться столичная знать, крупные специалисты и сам император. Но осмотр не состоялся, так как Бетанкур решил произвести некоторые переделки в механизмах машины. Испытания усовершенствованной машины были произведены в июле 1812г. А уже в октябре того же года 1-ая паровая землечерпалка прибыла в Кронштадт, где около 20 лет она безостановочно работала, очищая кронштадтскую гавань и углубляя фарватер</w:t>
      </w:r>
      <w:bookmarkStart w:id="68" w:name="_ftnref69"/>
      <w:r>
        <w:fldChar w:fldCharType="begin"/>
      </w:r>
      <w:r>
        <w:instrText xml:space="preserve"> HYPERLINK "" \l "_ftn69" \o "" </w:instrText>
      </w:r>
      <w:r>
        <w:fldChar w:fldCharType="separate"/>
      </w:r>
      <w:r>
        <w:rPr>
          <w:rStyle w:val="a4"/>
        </w:rPr>
        <w:t>[69]</w:t>
      </w:r>
      <w:r>
        <w:fldChar w:fldCharType="end"/>
      </w:r>
      <w:bookmarkEnd w:id="68"/>
      <w:r>
        <w:t>. Так как первая паровая землечерпательная машина проявила себя весьма положительно, то в последующие годы ижорским мастеровым было поручено сделать такие же землечерпалки для Архангельского порта, Астраханско – Волжской магистрали и др. Таким образом, даже здесь, в Кронштадте, можно найти яркие примеры историко-культурного и, если можно так сказать, инженерно-технического наследия, связанного с именем испанца А. Бетанкура.</w:t>
      </w:r>
    </w:p>
    <w:p w:rsidR="007258A1" w:rsidRDefault="00EA6ED5">
      <w:pPr>
        <w:pStyle w:val="a3"/>
      </w:pPr>
      <w:r>
        <w:t>ВЕЛИКИЕ ЛУКИ. Как уже было рассказано выше, этот небольшой город интересен тем, что во время Отечественной войны 1812г. именно здесь останавливались отряды так называемых “наваррских стрелков” — испанцев, вступивших во французскую армию и сражавшихся на стороне Наполеона. Однако Великие Луки интересны еще и тем, что именно здесь регулярно проводится ежегодная Международная встреча воздухоплавателей — по сути своей грандиозный парад и праздник воздушных шаров (тепловых аэростатов). Сегодня город можно смело назвать центром современного российского воздухоплавания. Полеты на тепловых аэростатах — гигантских воздушных шарах (которые можно совершать буквально ежедневно) — не только приятное и совершенно безопасное развлечение и удовольствие. Для испанцев это, можно сказать, и своего рода продолжение давней традиции, заложенной … Августином Августиновичем Бетанкуром: ведь именно он первым запустил в Мадриде воздушный шар. Испанские туристы станут последователями своего знаменитого соотечественника и даже получат памятный Диплом Воздухоплавателя. Следует отметить, что прекрасная и экологически чистая природа и атмосфера региона Великих Лук создают поистине неповторимые условия для проведения полетов воздухоплавателей, а исключительная доброжелательность жителей города, не избалованных вниманием прессы, радио и телевидения, без сомнения, придает региону особую, дополнительную привлекательность. Полеты не представляют никакой опасности: существует наипростейшая формула, по которой безопасность полетов обратно пропорциональна весу воздушного судна. Из всего летающего аэростат является самым безопасным средством: он летает, потому что легче воздуха. Полеты совершаются группой от 2 до 6 человек утром и вечером, тепловой аэростат (воздушный шар) поднимается на высоту до 1000 метров над землей — высоту птичьего полета: туристы увидят то, что с земли неподвластно человеческому взору — леса и поля, дома и машины, автобусы и люди — все это останется далеко на земле. Испанские “воздухоплаватели” смогут сорвать на память шишку с макушки ели, ветку березы или дуба, а еще они смогут воочию убедиться, что юг Псковской области назван “озерным краем” не зря — с высоты птичьего полета он действительно предстает перед туристами во всей своей первозданной неповторимой природной красоте. Далее — мягкое приземление, обряд посвящения (традиция с 1783г.) и испанские гости — “дворянских кровей” воздухоплаватели: после первого совершенного полета участникам выдаются красочные именные Дипломы с записью о присвоении “дворянского титула”. Таким образом, туристов ждет не только приятное и весьма запоминающееся мини-путешествие на воздушном шаре, но и неожиданное присвоение “дворянства”. Так что на родину — в Испанию — они с гордостью вернутся “истинными аристократами”…</w:t>
      </w:r>
    </w:p>
    <w:p w:rsidR="007258A1" w:rsidRDefault="00EA6ED5">
      <w:pPr>
        <w:pStyle w:val="a3"/>
      </w:pPr>
      <w:r>
        <w:t>ИВАНОВО. Говоря об Иванове, стоит отметить и подчеркнуть, что несомненный интерес для испанских туристов представляет единственный в мире Интернациональный Детский дом, который во время Гражданской войны в Испании 1936-39гг. и Великой Отечественной войны 1941-45гг. для многих эвакуированных испанских детей стал поистине вторым родным домом. Ивановский Интернациональный Детский дом был основан в 1933 году по инициативе Стасовой Е. Д., председателя МОПРа (Международной Организации Помощи Рабочим), и иваново-вознесенских рабочих для детей, чьи родители оказались в тюрьмах стран с реакционными и фашистскими режимами. Средства на строительство первого комплекса зданий были собраны из добровольных пожертвований ивановских рабочих и простых людей других регионов Советского Союза, а также отделений МОПРа Германии, Швейцарии, Дании, Норвегии и других стран. На строительство интернационального детского дома вышел весь город. И вот, 5 мая 1933 года он встречал первых детей (140 человек ) из 26 стран мира. Создание такого детского дома было проявлением интернационализма и актом доброй воли советских граждан по отношению к осиротевшим детям борцов-антифашистов в Испании, Италии и Германии, борцов с диктаторскими режимами в странах Африки и Латинской Америки и др. Первыми воспитанниками были дети антифашистов из Германии, Греции, Австрии, Болгарии, Венгрии, Италии и многих других мест. В ходе гражданской войны в Испании 1936-39гг. в ИНТЕРДОМ не раз прибывали испанские дети. Развитие революционных событий в Китае привело сюда много китайских воспитанников. Стены ивановского ИНТЕРДОМА видели детей видных политических лидеров многих государств: здесь воспитывался сын Мао Дзедуна, дочь испанской революционерки и борца за мир Долорес Ибаррури, дети первого секретаря компартии Италии Пальмиро Тольятти, сыновья генерального секретаря компартии Кубы Хорхе Виво Эското, немецких антифашистов Вальтера Густава и Августа Лютгенса — список можно продолжать до бесконечности. Однако, подробностей жизни этих детей в ИНТЕРДОМЕ практически не сохранилось. Большинство из них жили под чужими именами. Делалось это для их же безопасности. За годы жизни в России, они настолько ассимилировались с русской культурой и языком, что многие из них все дальнейшие годы жизнь провели в СССР. Ивановский ИНТЕРДОМ стал для этих детей второй родиной, вторым домом. Россия, ее жизнь, история, культура объединила их всех в единую общность с российским народом, что ярко проявилось в годы Великой Отечественной войны, когда 54 воспитанника добровольно ушли на фронт, 16 из них не вернулись… За свою семидесятилетнюю историю воспитанниками детского дома были дети из почти 80 стран земного шара. Национальный состав детей ИНТЕРДОМА стал своего рода индикатором социальных потрясений в различных уголках мира: Гражданская война в Испании – испанские дети, революционное движение в Иране – иранские дети, хунта в Греции и в Чили – греческие и чилийские дети, гражданские войны в странах Африки – ангольские, эфиопские и нигерийские дети. К сожалению, не обошли стороной социальные потрясения и Россию. В ИНТЕРДОМЕ воспитывалась большая группа детей из зоны Чернобыльской катастрофы. Сейчас здесь живут и воспитываются более 420 детей из горячих точек межнациональных конфликтов, из зон стихийных бедствий в различных уголках России, а также из ближнего и дальнего зарубежья. В 1991 году ИНТЕРДОМ принял свой современный облик. Закончилось строительство и реконструкция комплекса зданий этого учреждения. Сегодня это самый большой в России детский дом с благоустроенной территорией, комфортабельным жилым комплексом, светлой и оборудованной школой, спортивными залами и бассейном, великолепным концертным залом. Многоопытный педагогический состав учителей и воспитателей создают все условия для обучения и проживания детей, которые приобрели в их лице добрых наставников, приобрели здесь второй дом и вторую семью с многочисленными братьями и сестрами. Стоит отметить, что многие бывшие воспитанники ИНТЕРДОМА, получив высшее педагогическое образование, возвратились сюда для работы по специальности: учитель истории, географии, биологии, химии, математики, физики, иностранных языков. Так, например, испанский язык здесь сейчас преподает Юрий Игнатьевич Кобенья. Его настоящее имя — Хулио Николас Кобенья. Отец Хулио был одним из ближайших соратников генерального секретаря испанской компартии Хосе Диаса. В 1937 году мать Хулио вместе с детьми бежала из Испании в Советский Союз. В результате долгих скитаний по стране Хулио и его младшая сестра Матильда оказались в Ивановском ИНТЕРДОМЕ. Здесь ему дали новое имя Юрий. Под этим именем он в дальнейшем поступил в педагогический институт, а закончив его вернулся в ИНТЕРДОМ преподавателем испанского языка. 26 марта 2003г. ивановский ИНТЕРДОМ, переданный Красному Кресту, отметил свой юбилей — 70 лет. На празднование дня рождения интерната съехались его выпускники со всего мира. Юбилейные мероприятия были намечены также и на май. Однако торжества эти нельзя назвать слишком радостными: 19 ноября 2002 года подписано постановление правительства России о создании ивановского суворовского училища на базе ИНТЕРДОМА, что фактически означает ликвидацию этого уникального детского учреждения. Это постановление вызвало большой резонанс и негодование общественности, достаточно вспомнить хотя бы заголовки крупных российских газет: “Генералы штурмуют детдом. Впервые в истории Российской армии” (Новая Газета, 02.09.2002г.), “Международный скандал. Конец Ивановского интернационала” (Комсомольская Правда, 06.09.2002г.), “Дом преткновения. Красный Крест и Министерство обороны не могут поделить школу-интернат” (Российская Газета, 12.10.2002г.), “Международные детские слезы” (Московские Новости, 15.10.2002г.), “Дикари при вертикали” (Новые Известия, 27.01.2003г.) и т.д. Этот резонанс и негодование не остались без внимания. Предполагается, что судьбой этого интереснейшего учебно-воспитательного учреждения займется лично президент России В.В. Путин, который может отменить реорганизацию ивановского ИНТЕРДОМА. А сейчас остается лишь добавить, что давно уже рухнул строй, породивший этот уникальный детский дом, ушли в прошлое политические репрессии. Но ИНТЕРДОМ остался. Остался как маленькая модель большого мира, в которой как в одной семье уживаются дети разных национальностей, стран, культур. Наверное, этот опыт все же достоин сохранения…</w:t>
      </w:r>
    </w:p>
    <w:p w:rsidR="007258A1" w:rsidRDefault="00EA6ED5">
      <w:pPr>
        <w:pStyle w:val="a3"/>
      </w:pPr>
      <w:r>
        <w:t>НИЖНИЙ НОВГОРОД. В этом городе несомненный интерес для испанских гостей представляют здания знаменитой Нижегородской ярмарки и Рождественская (Строгановская) церковь, в строительстве и реконструкции (соответственно) которых самое активное участие принимал “русский испанец” Августин Августинович Бетанкур.</w:t>
      </w:r>
    </w:p>
    <w:p w:rsidR="007258A1" w:rsidRDefault="00EA6ED5">
      <w:pPr>
        <w:pStyle w:val="a3"/>
      </w:pPr>
      <w:r>
        <w:t>Нижегородская ярмарка. Как уже отмечалось выше, в начале XIX в. Нижний Новгород становится центром международной торговли: именно сюда из Макарьева монастыря была перенесена знаменитая Макарьевская ярмарка из-за того, что она уже просто не могла вместить всех приехавших на торги. Тогда, 15 февраля 1817г. ярмарка была перенесена в Нижний Новгород, где специально для нее была отведена и застроена обширная территория: от нынешнего Московского железнодорожного вокзала до р. Волги (протяженность с севера на юг) и от р. Оки до Мещерского озера (протяженность с востока на запад). На ней были свои улицы и площади, обводной канал, скверы, соборы, мечеть, армянская церковь, Гостиный Двор из 60 двухэтажных строений, бани</w:t>
      </w:r>
      <w:bookmarkStart w:id="69" w:name="_ftnref70"/>
      <w:r>
        <w:fldChar w:fldCharType="begin"/>
      </w:r>
      <w:r>
        <w:instrText xml:space="preserve"> HYPERLINK "" \l "_ftn70" \o "" </w:instrText>
      </w:r>
      <w:r>
        <w:fldChar w:fldCharType="separate"/>
      </w:r>
      <w:r>
        <w:rPr>
          <w:rStyle w:val="a4"/>
        </w:rPr>
        <w:t>[70]</w:t>
      </w:r>
      <w:r>
        <w:fldChar w:fldCharType="end"/>
      </w:r>
      <w:bookmarkEnd w:id="69"/>
      <w:r>
        <w:t>. Строительство этого грандиозного комплекса было начато испанским архитектором А.А. Бетанкуром, а завершено его последователями — испанскими инженерами Р.Р. Баусой и И. Эспехо, французским архитектором О. Монферраном, русскими инженерами П. Готманом и А. Рокоссовским. До 1917г. Нижегородская ярмарка была крупнейшей в России, она проводилась летом, с июля по август. На торги приезжали купцы и торговцы из России, Греции, Турции, Ирана, Китая, Англии и других стран. Ассортимент товаров можно перечислять до бесконечности: ткани, меха, чай, инструменты, косметика и т.д. От старых торговых корпусов, составлявших когда-то основу ярмарочных строений, сейчас почти ничего не осталось. Корпуса ярмарки имели нарочито утилитарный характер. В свое время они представляли собой только фон для Главного Ярмарочного Дома (который был заново отстроен в 1890г. в псевдорусском стиле по проекту архитекторов К. Треймана, А. фон Гагена и А. Трамбицкого), а также соборов, мечети, армянской церкви и Китайских рядов. От первоначальной архитектуры ярмарки сейчас остались Главный Дом (недавно полностью отреставрированный: сегодня он в прекрасном состоянии) и Спасо-Преображенский собор, построенный в 1822г. по проекту О. Монферрана. Это один из наиболее ярких образцов статичной и строгой архитектуры начала XIX столетия. С трех его фасадов располагаются тосканские портики с фронтонами, а четвертый, восточный, имеющий выступ алтаря, — обработан пилястрами того же ордера. Завершается собор пятью сферическими куполами. В 1886-88гг. собор был расширен и несколько перестроен. Однако его внешний вид и внутреннее убранство могут служить прекрасным примером архитектуры 1820-х гг. Сейчас собор в отличном состоянии и является одним из наиболее значимых памятников города.</w:t>
      </w:r>
    </w:p>
    <w:p w:rsidR="007258A1" w:rsidRDefault="00EA6ED5">
      <w:pPr>
        <w:pStyle w:val="a3"/>
      </w:pPr>
      <w:r>
        <w:t>Рождественская (Строгановская) церковь. Эта церковь выделяется из всех нижегородских церквей своим живописным, нарядным и четким силуэтом. Особую жизнерадостность и праздничность придает сооружению его яркая полихромная окраска. Подойдя ближе, можно увидеть, что из стены, окружая окна, как бы вырастают каменные цветы, яблоки, гранаты, груши; виноградные лозы обвивают колонны; картуши, раковины и завитки все больше и больше отделяются от плоскости стены, переходя в яркие детали коринфского ордера. Церковь при городской усадьбе знаменитых купцов Строгановых была заложена в 1697г., а закончена лишь в 1719г. Основные черты архитектуры Рождественской церкви по объемно-пространственной композиции близко подходят к западноевропейскому барокко, однако с яркими чертами русской архитектуры и искусства того времени. Колокольня, поставленная отдельно от церкви, около ее южного фасада, увеличивает живописность композиции. Расположение колокольни на склоне горы, выше, чем сама церковь, позволило мастерам, не увеличивая высоты колокольни, создать более контрастное соотношение объемов обоих сооружений. Уникален и деревянный иконостас Рождественской церкви с тонкой богатой резьбой и красочной живописью. Иконы иконостаса относятся к н.XVIIIв. В соответствии со стилем петровского времени они выполнены в новой реалистичной манере, специально для этой церкви: “Поклонение волхвов”, “Вседержитель”, “Богоматерь” и др. Стоит отметить, что к началу XIX в. церковь обветшала и нуждалась в срочной реконструкции. В 1818г. по просьбе нижегородского епископа Моисея началась реставрация: решение по спасению собора Рождества Пресвятой Богородицы, проект и план работ был предложен и претворен в жизнь все тем же “русским испанцем” Августином Августиновичем Бетанкуром. Собор был спасен и в настоящее время является подлинным украшением города.</w:t>
      </w:r>
    </w:p>
    <w:p w:rsidR="007258A1" w:rsidRDefault="00EA6ED5">
      <w:pPr>
        <w:pStyle w:val="a3"/>
      </w:pPr>
      <w:r>
        <w:t>Описав достопримечательности и объекты показа на маршрутах, непосредственно связанные с историко-культурным наследием испанцев в России, стоит сказать несколько слов и о гостиницах, в которых будут останавливаться туристы, а также об организации питания.</w:t>
      </w:r>
    </w:p>
    <w:p w:rsidR="007258A1" w:rsidRDefault="00EA6ED5">
      <w:pPr>
        <w:pStyle w:val="a3"/>
      </w:pPr>
      <w:r>
        <w:t>ГОСТИНИЦЫ.</w:t>
      </w:r>
    </w:p>
    <w:p w:rsidR="007258A1" w:rsidRDefault="00EA6ED5">
      <w:pPr>
        <w:pStyle w:val="a3"/>
      </w:pPr>
      <w:r>
        <w:t>Москва. В российской столице туристы размещаются в корпусе “Вега” ТГК “Измайлово”. Туристско-гостиничный комплекс “Измайлово” — огромный гостиничный комплекс категории “3 звезды”, состоящий из 5 корпусов: Альфа, Бетта, Гамма, Вега, Дельта. Адрес: Измайловское шоссе, д.71 (метро “Измайловский парк ”). Туристы размещаются в корпусе Вега. “Вега” — это один из комплексов крупнейшего в Европе Туристского гостиничного объединения “Измайлово” (это занесено в “Книгу рекордов Гиннеса”), расположенного на месте старой деревни “Измайлово”, которая была вотчиной Дома Романовых с XVI века. Из окон номеров открывается панорама “зеленого моря” Измайловского лесопарка.</w:t>
      </w:r>
    </w:p>
    <w:p w:rsidR="007258A1" w:rsidRDefault="00EA6ED5">
      <w:pPr>
        <w:pStyle w:val="a3"/>
      </w:pPr>
      <w:r>
        <w:t>Комплекс был построен к XXII Олимпийским Играм 1980 года, в одном из самых зеленых, экологически благоприятных для здоровья районов г. Москвы. На территории Измайлово расположен знаменитый московский Вернисаж, который пользуется огромным спросом не только у москвичей, но и у гостей столицы. В корпусе “Вега” 1000 номеров, киноконцертный зал, рестораны, бар, кафе, ночной клуб-казино, бизнес-центр, парикмахерская, салон красоты, медкабинет, тренажерный зал, бильярдная, сауна, солярий, массаж, парковка и аренда автомобиля, вызов такси, авиа и железнодорожные кассы, сувенирные магазины. В ресторане “Вега” на втором этаже гостиницы принимаются заявки на индивидуальное комплексное обслуживание туристических и бизнес-групп.</w:t>
      </w:r>
    </w:p>
    <w:p w:rsidR="007258A1" w:rsidRDefault="00EA6ED5">
      <w:pPr>
        <w:pStyle w:val="a3"/>
      </w:pPr>
      <w:r>
        <w:t>Ресторанах “Старый дворик” и “Измайловский двор”, расположенных на 1-ом этаже гостиницы “Вега”, предлагаются блюда русской кухни, пивной бар и бильярд. Также на первом этаже расположено Кафе-холл, а на разных этажах, с 8-го по 27-ой, — 12 (!) буфетов. Стоимость номера в сутки (включая завтрак — шведский стол): от 29 долларов США в зависимости от категории номера. К оплате принимаются карты: American Express, Master Card, Visa.</w:t>
      </w:r>
    </w:p>
    <w:p w:rsidR="007258A1" w:rsidRDefault="00EA6ED5">
      <w:pPr>
        <w:pStyle w:val="a3"/>
      </w:pPr>
      <w:r>
        <w:t>Санкт-Петербург. В северной столице испанские гости размещаются от гостинице “Санкт-Петербург” (категория “ 3 звезды ”). Адрес: Пироговская набережная, д. 5/2. Гостиница “Санкт-Петербург” выгодно расположена в самом центре города на набережной Невы, рядом с Петропавловской крепостью. Недалеко от гостиницы расположены станции метро “Горьковская” и “Площадь Ленина. Финляндский вокзал”. Здание гостиницы было построено в 70-е годы и имеет 12 этажей и 411 комнат. Из окон гостиницы открывается великолепный вид на Эрмитаж и Концертный зал. В гостинице имеются: рестораны русской и европейской кухни, бары, большой концертный зал, конференц-залы, банкетные залы, кафетерии, сауна, солярий, бильярдная, бизнес-центр, парикмахерская, аптека, почта, пункт обмена валюты, заказ такси, сувенирные магазины, экскурсионное бюро. Стоимость номера в сутки (включая завтрак — шведский стол): от 25 долларов США в зависимости от категории номера. К оплате принимаются карты: American Express, Master Card, Visa.</w:t>
      </w:r>
    </w:p>
    <w:p w:rsidR="007258A1" w:rsidRDefault="00EA6ED5">
      <w:pPr>
        <w:pStyle w:val="a3"/>
      </w:pPr>
      <w:r>
        <w:t>Иваново. В г. Иваново испанские гости размещаются в гостинице “Турист” (категория “3 звезды”). Адрес: ул. Набережная, д.9. Включение города Иваново в систему “Золотого Кольца России” потребовало строительства комфортабельных специальных туристических центров. В связи с этим в 1980 году по индивидуальному проекту начинается строительство туристской гостиницы “Турист”. В 1983 году она начинает функционировать. Это красивое девятиэтажное здание с художественной эмблемой. К гостинице “Турист” имеются хорошие автомобильные подъездные пути, автостоянка, территория для парковки. Каждый номер по-домашнему уютен, удобен и комфортабелен. Ресторан гостиницы “Турист” состоит из четырех залов, в ней предлагаются блюда традиционной русской, а также европейской кухни. Общая вместимость ресторана — 300 человек. Рядом с рестораном гостиницы расположен конференц-зал на 170 человек. Здесь можно проводить семинары, конференции, банкеты. В гостинице “Турист” работает бар, кафе, сауна с бассейнами, парикмахерская, солярий, зал игровых автоматов. Стоимость номера в сутки (включая завтрак): от 20 долларов США в зависимости от категории номера.</w:t>
      </w:r>
    </w:p>
    <w:p w:rsidR="007258A1" w:rsidRDefault="00EA6ED5">
      <w:pPr>
        <w:pStyle w:val="a3"/>
      </w:pPr>
      <w:r>
        <w:t>Нижний Новгород. Здесь туристы размещаются в гостинице “Октябрьская” (категория “3 звезды”). Адрес: Верхневолжская набережная, д. 9а. Комфортабельная гостиница “Октябрьская” была построена в Нижнем Новгороде (тогда — Горьком) в 1987г. на живописном берегу Волги. Гостиница расположена в 0, 5 км от центральной части города, недалеко от Кремля и Художественного музея, в 4, 5 км от железнодорожного вокзала, в 3, 5 км от речного порта. В 1990-е гг. она была расширена и перестроена и приобрела тогда свой современный во всех отношениях облик. Сейчас гостиница “Октябрьская ” представляет собой 7-этажный комплекс с одно- и двухместными номерами со всеми удобствами. Общий номерной фонд гостиницы — 75 номеров. В “Октябрьской” имеются ресторан (русская и европейская кухни), бар, небольшой конференц-зал, пункт обмена валюты, парикмахерская, прачечная/химчистка, сувенирный магазин. Стоимость номера в сутки (включая завтрак): от 23 долларов США в зависимости от категории номера. К оплате принимаются карты Master Card и Visa.</w:t>
      </w:r>
    </w:p>
    <w:p w:rsidR="007258A1" w:rsidRDefault="00EA6ED5">
      <w:pPr>
        <w:pStyle w:val="a3"/>
      </w:pPr>
      <w:r>
        <w:t>Владимир. Здесь испанские гости размещаются в гостинице “Владимир” (категория “3 звезды ”). Адрес: ул. Большая Московская, д.74. Гостиница “Владимир” — старейшая гостиница города, расположена в его исторической центральной части, вблизи самых известных владимирских памятником древнерусской архитектуры и искусства. В 1990-х гг. была проведена полная реконструкция “Владимира”, превратившая его в комфортабельный, уютный отель с изысканно оформленным интерьером, отвечающий всем современным требованиям. К услугам туристов: ресторан на 100 мест (русская и европейская кухня), два банкетных зала на 40 мест каждый, бар, парикмахерская, косметический и массажный кабинеты, банкомат, магазин сувениров, аренда автомобилей, охраняемая автостоянка. Стоимость номера в сутки (включая завтрак): от 25 долларов США в зависимости от категории номера. Принимаются к оплате карты: Master Card и Visa.</w:t>
      </w:r>
    </w:p>
    <w:p w:rsidR="007258A1" w:rsidRDefault="00EA6ED5">
      <w:pPr>
        <w:pStyle w:val="a3"/>
      </w:pPr>
      <w:r>
        <w:t>Несколько слов об организации питания туристов. Если завтрак, обед или ужин (чаще — завтрак и ужин) не предоставляются и не предусмотрены в одной из вышеуказанных гостиниц, то испанские гости могут выбрать то или иное предприятие общественного питания по своему выбору или желанию. Как правило, в большинстве российских ресторанов или кафе предлагаются блюда европейской, а также русской кухни. Более того, в таких городах, как: Великие Луки, Сергиев Посад, Иваново, Нижний Новгород и Владимир, рестораны русской кухни являются своего рода “визитной карточкой”. В столичных городах — Москве и Санкт-Петербурге, где имеется огромное количество предприятий общественного питания разного уровня, класса и специализации, туристы смогут выбрать ресторан, специализирующийся, например, исключительно на русской кухне, являющейся для них несомненной экзотикой, или же посетить рестораны, предлагающие блюда испанской кухни: здесь гости смогут по достоинству оценить вкус, правильность и мастерство их приготовления. Рестораны русской кухни в Москве: “Александровский”, “Даниловский”, “Академический”, “Байкал”, “Боярский”, “Дядя Ваня”, “Багратион” и др. Рестораны испанской кухни в Москве: “Испанский уголок”, “Грин”, “Колумб”, “Бульдог”, “Тринидад”, “Дон Педро” и др. Рестораны русской кухни в Санкт-Петербурге: “Достоевский”, “Калинка”, “Лев”, “Державинский”, “Давыдов”, “Граф Суворов” и др. Рестораны испанской кухни в Санкт-Петербурге: “Пикассо”, “Тапас”, “Эль Торо”, “Адамант”, “Актер”, “Европа”, “Аустерия” и др. Туристы могут посетить один из этих ресторанов по своему выбору и желанию.</w:t>
      </w:r>
    </w:p>
    <w:p w:rsidR="007258A1" w:rsidRDefault="00EA6ED5">
      <w:pPr>
        <w:pStyle w:val="a3"/>
      </w:pPr>
      <w:r>
        <w:t>Говоря о транспортном обеспечении туров, следует сказать, что оно организовано в большинстве случаев по схеме “самолет + автобус” (за исключением тех отрезков маршрутов, где использование данной схемы не представлялось рациональным: в этих случаях была предложена схема “самолет + поезд”) не случайно: как показывают многолетний опыт и практика, испанцы предпочитают именно такие комбинированные рейсы</w:t>
      </w:r>
      <w:bookmarkStart w:id="70" w:name="_ftnref71"/>
      <w:r>
        <w:fldChar w:fldCharType="begin"/>
      </w:r>
      <w:r>
        <w:instrText xml:space="preserve"> HYPERLINK "" \l "_ftn71" \o "" </w:instrText>
      </w:r>
      <w:r>
        <w:fldChar w:fldCharType="separate"/>
      </w:r>
      <w:r>
        <w:rPr>
          <w:rStyle w:val="a4"/>
        </w:rPr>
        <w:t>[71]</w:t>
      </w:r>
      <w:r>
        <w:fldChar w:fldCharType="end"/>
      </w:r>
      <w:bookmarkEnd w:id="70"/>
      <w:r>
        <w:t>, что и было учтено при составлении вышеуказанных маршрутов.</w:t>
      </w:r>
    </w:p>
    <w:p w:rsidR="007258A1" w:rsidRDefault="00EA6ED5">
      <w:pPr>
        <w:pStyle w:val="a3"/>
      </w:pPr>
      <w:r>
        <w:t>Стоит также отметить, что приведенные выше маршруты могут быть легко трансформированы, дополнены или изменены по желанию группы: возможно, туристы захотят ознакомиться с каким-либо городом или историко-культурным центром более подробно, пробыв в нем не один день, как было заявлено в маршруте, а, например, два и более. В таком случае данные изменения должны быть заранее согласованы с организаторами поездки и принимающей стороной во избежании возможных нестыковок на маршрутах.</w:t>
      </w:r>
    </w:p>
    <w:p w:rsidR="007258A1" w:rsidRDefault="00EA6ED5">
      <w:pPr>
        <w:pStyle w:val="a3"/>
      </w:pPr>
      <w:r>
        <w:t>Заключение</w:t>
      </w:r>
    </w:p>
    <w:p w:rsidR="007258A1" w:rsidRDefault="00EA6ED5">
      <w:pPr>
        <w:pStyle w:val="a3"/>
      </w:pPr>
      <w:r>
        <w:t>В заключении работы стоит еще раз отметить и подчеркнуть, что современная индустрия туризма — одна из наиболее интенсивно и динамично развивающихся отраслей мировой экономики: темпы ее развития опережают, как уже отмечалось выше, темы развития других отраслей мирового хозяйства (промышленности, сельского хозяйства и др.). Индустрия туризма постоянно находится в движении и состоянии поиска — поиска новых видов туризма, новых туристских дестинаций, новых туристских программ. Поиск последних, как показывает мировой опыт и практика, — едва ли не основная, доминирующая тенденция развития мирового туризма.</w:t>
      </w:r>
    </w:p>
    <w:p w:rsidR="007258A1" w:rsidRDefault="00EA6ED5">
      <w:pPr>
        <w:pStyle w:val="a3"/>
      </w:pPr>
      <w:r>
        <w:t>Также следует еще раз отметить и подчеркнуть, что Россия в области туризма старается, что называется, идти в ногу со временем, и не отставать от своих зарубежных коллег. Не стоит забывать и о том, что создание привлекательного туристского имиджа России, развитие отечественного рынка внутреннего и въездного туризма, привлечение в страну гостей из-за рубежа, разработка новых программам и маршрутов, внедрение инноваций — приоритетные направления развития российского туризма, причем, как показывает практика, эти положения существуют не только на словах и на бумаге: положительные шаги и сдвиги, что было неоднократно подчеркнуто в работе, уже сделаны и, несомненно, еще будут сделаны в будущем. Следует помнить, что развитие внутреннего и, что особенно важно, въездного туризма может со временем поставить Россию в один ряд с ведущими “туристскими державами“ мира, стать важнейшим источником валютных поступлений в общий бюджет страны, способствовать подъему и укреплению российской экономики.</w:t>
      </w:r>
    </w:p>
    <w:p w:rsidR="007258A1" w:rsidRDefault="00EA6ED5">
      <w:pPr>
        <w:pStyle w:val="a3"/>
      </w:pPr>
      <w:r>
        <w:t>Не менее важно также анализировать и выявлять перспективы развития взаимоотношений различных государств в сфере туризма. Так, испано-российское сотрудничество в этой области за последние годы значительно укрепилось и продолжает развиваться. И в этой связи нельзя еще раз не вспомнить успех России на мадридской туристической выставке FITUR именно у испанских участников и гостей форума. Интерес испанцев к России очевиден и не вызывает сомнения, и это, в свою очередь, должно подтолкнуть нашу страну к предложению и продвижению на испанском туристическом рынке российского турпродукта, способного заинтересовать испанских путешественников, показаться им привлекательным. Пока поток туристов из Испании в Россию не велик: он значительно уступает обратному турпотоку (как известно, Испания является одним из популярнейших туристских направлений на отечественном рынке выездного туризма). Однако Россия может постепенно сократить этот значительный разрыв, предлагая испанскому туристическому рынку не только “классические”, давно созданные туристские маршруты, но и новые программы, разработанные специально для гостей с Пиренейского полуострова. Именно это и стало основной целью данной дипломной работы, практическое применение которой кажется сегодня весьма актуальным.</w:t>
      </w:r>
    </w:p>
    <w:p w:rsidR="007258A1" w:rsidRDefault="00EA6ED5">
      <w:pPr>
        <w:pStyle w:val="a3"/>
      </w:pPr>
      <w:r>
        <w:t>Разработке туристских маршрутов для испанских туристов предшествовал тщательный анализ и выявление культурно-исторического потенциала Российской Федерации, связывающего наши страны в кросс-культурных отношениях. Поиск, отбор и объединение выявленных городов, центров и объектов показа на маршрутах оказались достаточно непростой задачей: стоит отметить, что вопрос о деятельности и пребывании испанцев в России в разные периоды ее истории в литературе освещен достаточно слабо. Однако обширный поиск и детальная проработка найденных информационных источников все же принесли свои плоды и внесли некоторую ясность в этот сложный вопрос. Глубокий анализ отобранного материала помог в выявлении необходимого культурно-исторического потенциала, что и легло в основу составления программ. Не стоит забывать и о том, что, учитывая традиционный интерес испанцев к экзотической для них русской культуре, в маршруты были включены также города и центры, не связанные с пребыванием или деятельностью в них испанцев в разные периоды российской истории, однако ярко и полно знакомящие зарубежных гостей с самобытной и своеобразной русской культурой, архитектурой, живописью и т.п.</w:t>
      </w:r>
    </w:p>
    <w:p w:rsidR="007258A1" w:rsidRDefault="00EA6ED5">
      <w:pPr>
        <w:pStyle w:val="a3"/>
      </w:pPr>
      <w:r>
        <w:t>Маршруты составлены с учетом имеющейся инфраструктуры: средств размещения, предприятий общественного питания, автомобильных магистралей и шоссе, а также железных дорог с уточнением действующего на сегодняшний день расписания движения поездов междугороднего сообщения, которое, следует помнить, необходимо предварительно уточнять.</w:t>
      </w:r>
    </w:p>
    <w:p w:rsidR="007258A1" w:rsidRDefault="00EA6ED5">
      <w:pPr>
        <w:pStyle w:val="a3"/>
      </w:pPr>
      <w:r>
        <w:t>Таким образом, учитывая все вышеуказанные особенности, были разработаны два маршрута, представляющие интерес для испанских туристов.</w:t>
      </w:r>
    </w:p>
    <w:p w:rsidR="007258A1" w:rsidRDefault="00EA6ED5">
      <w:pPr>
        <w:pStyle w:val="a3"/>
      </w:pPr>
      <w:r>
        <w:t>Следует еще раз отметить и подчеркнуть, что данная дипломная работа представляет собой актуальную практическую разработку нового оригинального турпродукта, который, хочется верить, будет в будущем опробован туристическими фирмами, занимающимися приемом туристов из Испании.</w:t>
      </w:r>
    </w:p>
    <w:p w:rsidR="007258A1" w:rsidRDefault="00EA6ED5">
      <w:pPr>
        <w:pStyle w:val="a3"/>
      </w:pPr>
      <w:r>
        <w:t>Список литературы</w:t>
      </w:r>
    </w:p>
    <w:p w:rsidR="007258A1" w:rsidRDefault="00EA6ED5">
      <w:pPr>
        <w:pStyle w:val="a3"/>
      </w:pPr>
      <w:r>
        <w:t>Агафонов С.Л. Горький, Балахна, Макарьев. М.: Искусство, 1969</w:t>
      </w:r>
    </w:p>
    <w:p w:rsidR="007258A1" w:rsidRDefault="00EA6ED5">
      <w:pPr>
        <w:pStyle w:val="a3"/>
      </w:pPr>
      <w:r>
        <w:t>Бессонов В.А. Отечественная война 1812 года. М.: Калита, 2002</w:t>
      </w:r>
    </w:p>
    <w:p w:rsidR="007258A1" w:rsidRDefault="00EA6ED5">
      <w:pPr>
        <w:pStyle w:val="a3"/>
      </w:pPr>
      <w:r>
        <w:t>Боголюбов А.Н. Августин Августинович Бетанкур. 1758-1824. М.: Наука, 1969</w:t>
      </w:r>
    </w:p>
    <w:p w:rsidR="007258A1" w:rsidRDefault="00EA6ED5">
      <w:pPr>
        <w:pStyle w:val="a3"/>
      </w:pPr>
      <w:r>
        <w:t>Бродский Я.Е. Москва от А. до Я: (Памятники истории, зодчества, скульптуры). М.: Моск. рабочий, 1994</w:t>
      </w:r>
    </w:p>
    <w:p w:rsidR="007258A1" w:rsidRDefault="00EA6ED5">
      <w:pPr>
        <w:pStyle w:val="a3"/>
      </w:pPr>
      <w:r>
        <w:t>Будылина М. История постройки Манежа в Москве. // Архитектурное наследство. Том 2. М.: Гос. изд. лит. по строительству и архитектуре, 1952</w:t>
      </w:r>
    </w:p>
    <w:p w:rsidR="007258A1" w:rsidRDefault="00EA6ED5">
      <w:pPr>
        <w:pStyle w:val="a3"/>
      </w:pPr>
      <w:r>
        <w:t>Глушкова В.Г. Административные округа Москвы: Культура. История. География. М.: ВЛАДОС, 1998</w:t>
      </w:r>
    </w:p>
    <w:p w:rsidR="007258A1" w:rsidRDefault="00EA6ED5">
      <w:pPr>
        <w:pStyle w:val="a3"/>
      </w:pPr>
      <w:r>
        <w:t>Государственный Музей Изобразительных Искусств имени А.С. Пушкина. Путеводитель по картинной галерее. 3-е изд. М.: Изобразительное искусство, 1983</w:t>
      </w:r>
    </w:p>
    <w:p w:rsidR="007258A1" w:rsidRDefault="00EA6ED5">
      <w:pPr>
        <w:pStyle w:val="a3"/>
      </w:pPr>
      <w:r>
        <w:t>Иконников А.В. Каменная летопись Москвы: Путеводитель. М.: Моск. рабочий, 1978</w:t>
      </w:r>
    </w:p>
    <w:p w:rsidR="007258A1" w:rsidRDefault="00EA6ED5">
      <w:pPr>
        <w:pStyle w:val="a3"/>
      </w:pPr>
      <w:r>
        <w:t>Ленинград: Путеводитель / Сост.: Витязева В.А., Кириков Б.М. Л.: Лениздат, 1986</w:t>
      </w:r>
    </w:p>
    <w:p w:rsidR="007258A1" w:rsidRDefault="00EA6ED5">
      <w:pPr>
        <w:pStyle w:val="a3"/>
      </w:pPr>
      <w:r>
        <w:t>Москва. Энциклопедия. Гл. ред. Нарочницкий А.Л. М.: Советская Энциклопедия, 1980</w:t>
      </w:r>
    </w:p>
    <w:p w:rsidR="007258A1" w:rsidRDefault="00EA6ED5">
      <w:pPr>
        <w:pStyle w:val="a3"/>
      </w:pPr>
      <w:r>
        <w:t>Некоторые аспекты функционирования индустрии туризма / Под общей редакцией Лесника А.Л., Мацицкого И.П., Чернышева А.В. М.: Вестник, 1998</w:t>
      </w:r>
    </w:p>
    <w:p w:rsidR="007258A1" w:rsidRDefault="00EA6ED5">
      <w:pPr>
        <w:pStyle w:val="a3"/>
      </w:pPr>
      <w:r>
        <w:t>Персианова О.М. Государственный Эрмитаж. 4-е изд. Л.: Аврора, 1972</w:t>
      </w:r>
    </w:p>
    <w:p w:rsidR="007258A1" w:rsidRDefault="00EA6ED5">
      <w:pPr>
        <w:pStyle w:val="a3"/>
      </w:pPr>
      <w:r>
        <w:t>Пригороды Санкт-Петербурга. Вопросы и ответы. Сборник. СПб.: Паритет, 2002</w:t>
      </w:r>
    </w:p>
    <w:p w:rsidR="007258A1" w:rsidRDefault="00EA6ED5">
      <w:pPr>
        <w:pStyle w:val="a3"/>
      </w:pPr>
      <w:r>
        <w:t>Санкт-Петербург. Занимательные вопросы и ответы. Сборник. СПб.: Паритет, 2000</w:t>
      </w:r>
    </w:p>
    <w:p w:rsidR="007258A1" w:rsidRDefault="00EA6ED5">
      <w:pPr>
        <w:pStyle w:val="a3"/>
      </w:pPr>
      <w:r>
        <w:t>Сироткин В.Г. Наполеон и Россия. М.: Олма-Пресс, 2000</w:t>
      </w:r>
    </w:p>
    <w:p w:rsidR="007258A1" w:rsidRDefault="00EA6ED5">
      <w:pPr>
        <w:pStyle w:val="a3"/>
      </w:pPr>
      <w:r>
        <w:t>Скальковский А. Адмирал Де-Рибас и завоевание Хаджибея. 1764-1797. Одесса: Изд. городское, 1889</w:t>
      </w:r>
    </w:p>
    <w:p w:rsidR="007258A1" w:rsidRDefault="00EA6ED5">
      <w:pPr>
        <w:pStyle w:val="a3"/>
      </w:pPr>
      <w:r>
        <w:t>Скальковский А. Адмирал Иосиф Де-Рибас и основание Одессы. Одесса: Городская типография, 1836</w:t>
      </w:r>
    </w:p>
    <w:p w:rsidR="007258A1" w:rsidRDefault="00EA6ED5">
      <w:pPr>
        <w:pStyle w:val="a3"/>
      </w:pPr>
      <w:r>
        <w:t>Сытин П.В. Из истории московских улиц: Энциклопедический путеводитель по улицам Москвы. М.: Современник, 2000</w:t>
      </w:r>
    </w:p>
    <w:p w:rsidR="007258A1" w:rsidRDefault="00EA6ED5">
      <w:pPr>
        <w:pStyle w:val="a3"/>
      </w:pPr>
      <w:r>
        <w:t>Федосюк Ю.А. Москва в кольце Садовых. М.: Моск. рабочий, 1983</w:t>
      </w:r>
    </w:p>
    <w:p w:rsidR="007258A1" w:rsidRDefault="00EA6ED5">
      <w:pPr>
        <w:pStyle w:val="a3"/>
      </w:pPr>
      <w:r>
        <w:t>Французы в России. 1812 год по воспоминаниям современников-иностранцев. Ч.1. М.: Задруга, 1912</w:t>
      </w:r>
    </w:p>
    <w:p w:rsidR="007258A1" w:rsidRDefault="00EA6ED5">
      <w:pPr>
        <w:pStyle w:val="a3"/>
      </w:pPr>
      <w:r>
        <w:t>Шапиро Ю.Г. Эрмитаж. Путеводитель. Л.: Искусство, 1983</w:t>
      </w:r>
    </w:p>
    <w:p w:rsidR="007258A1" w:rsidRDefault="00EA6ED5">
      <w:pPr>
        <w:pStyle w:val="a3"/>
      </w:pPr>
      <w:r>
        <w:t>Статистические сборники и справочники</w:t>
      </w:r>
    </w:p>
    <w:p w:rsidR="007258A1" w:rsidRDefault="00EA6ED5">
      <w:pPr>
        <w:pStyle w:val="a3"/>
      </w:pPr>
      <w:r>
        <w:t>Туризм в Москве 2000-2002. Цифры и факты. М.: Изд. Комитета по туризму Правительства Москвы, 2003</w:t>
      </w:r>
    </w:p>
    <w:p w:rsidR="007258A1" w:rsidRDefault="00EA6ED5">
      <w:pPr>
        <w:pStyle w:val="a3"/>
      </w:pPr>
      <w:r>
        <w:t>Туризм в России: Стат. сб. / Госкомстат России. М., 2002</w:t>
      </w:r>
    </w:p>
    <w:p w:rsidR="007258A1" w:rsidRDefault="00EA6ED5">
      <w:pPr>
        <w:pStyle w:val="a3"/>
      </w:pPr>
      <w:r>
        <w:t>Материалы периодических изданий</w:t>
      </w:r>
    </w:p>
    <w:p w:rsidR="007258A1" w:rsidRDefault="00EA6ED5">
      <w:pPr>
        <w:pStyle w:val="a3"/>
      </w:pPr>
      <w:r>
        <w:t>Александрова Н. Мировой туризм и Россия на FITUR-2003. // Туризм. Практика. Проблемы. Перспективы. 2003. № 3</w:t>
      </w:r>
    </w:p>
    <w:p w:rsidR="007258A1" w:rsidRDefault="00EA6ED5">
      <w:pPr>
        <w:pStyle w:val="a3"/>
      </w:pPr>
      <w:r>
        <w:t>Белый В. FITUR: Россия укрепляет позиции. // Российская Туристская Газета. 2002. № 7 (147)</w:t>
      </w:r>
    </w:p>
    <w:p w:rsidR="007258A1" w:rsidRDefault="00EA6ED5">
      <w:pPr>
        <w:pStyle w:val="a3"/>
      </w:pPr>
      <w:r>
        <w:t>Вестник Мэра и Правительства Москвы. 2002. № 18</w:t>
      </w:r>
    </w:p>
    <w:p w:rsidR="007258A1" w:rsidRDefault="00EA6ED5">
      <w:pPr>
        <w:pStyle w:val="a3"/>
      </w:pPr>
      <w:r>
        <w:t>Воронцов И. Въездной туризм: осторожный оптимизм. // Туризм. Практика. Проблемы. Перспективы. 2002. № 7</w:t>
      </w:r>
    </w:p>
    <w:p w:rsidR="007258A1" w:rsidRDefault="00EA6ED5">
      <w:pPr>
        <w:pStyle w:val="a3"/>
      </w:pPr>
      <w:r>
        <w:t>Испанцы в России. // Эспаньола. 1998. № 4 (26)</w:t>
      </w:r>
    </w:p>
    <w:p w:rsidR="007258A1" w:rsidRDefault="00EA6ED5">
      <w:pPr>
        <w:pStyle w:val="a3"/>
      </w:pPr>
      <w:r>
        <w:t>Концепция развития туризма в Российской Федерации на период до 2005 года. // Российская Туристская Газета. 2002. № 33-34 (171-172)</w:t>
      </w:r>
    </w:p>
    <w:p w:rsidR="007258A1" w:rsidRDefault="00EA6ED5">
      <w:pPr>
        <w:pStyle w:val="a3"/>
      </w:pPr>
      <w:r>
        <w:t>Москва выделяет средства на привлечение иностранных туристов. // Туризм. Практика. Проблемы. Перспективы. 2003. № 3</w:t>
      </w:r>
    </w:p>
    <w:p w:rsidR="007258A1" w:rsidRDefault="00EA6ED5">
      <w:pPr>
        <w:pStyle w:val="a3"/>
      </w:pPr>
      <w:r>
        <w:t>Савельев В. Две стороны испанского успеха. // Туризм. Практика. Проблемы. Перспективы. 2002. № 2</w:t>
      </w:r>
    </w:p>
    <w:p w:rsidR="007258A1" w:rsidRDefault="00EA6ED5">
      <w:pPr>
        <w:pStyle w:val="a3"/>
      </w:pPr>
      <w:r>
        <w:t>Чичкина С. Въездной туризм: спрос превышает предложение. // Туризм. Практика. Проблемы. Перспективы. 2003. № 5</w:t>
      </w:r>
    </w:p>
    <w:p w:rsidR="007258A1" w:rsidRDefault="00EA6ED5">
      <w:pPr>
        <w:pStyle w:val="a3"/>
      </w:pPr>
      <w:r>
        <w:t>Ямутова Л. FITUR угодил всем. // Туринфо. 2003. № 6 (330)</w:t>
      </w:r>
    </w:p>
    <w:p w:rsidR="007258A1" w:rsidRDefault="00EA6ED5">
      <w:pPr>
        <w:pStyle w:val="a3"/>
      </w:pPr>
      <w:r>
        <w:t>FITUR: Россия укрепляет позиции… // Туризм. Практика. Проблемы. Перспективы. 2002. № 2</w:t>
      </w:r>
    </w:p>
    <w:p w:rsidR="007258A1" w:rsidRDefault="00EA6ED5">
      <w:pPr>
        <w:pStyle w:val="a3"/>
      </w:pPr>
      <w:r>
        <w:t>Картографические материалы</w:t>
      </w:r>
    </w:p>
    <w:p w:rsidR="007258A1" w:rsidRDefault="00EA6ED5">
      <w:pPr>
        <w:pStyle w:val="a3"/>
      </w:pPr>
      <w:r>
        <w:t>Автодорожный атлас. Северо - Западный регион. М., 2001</w:t>
      </w:r>
    </w:p>
    <w:p w:rsidR="007258A1" w:rsidRDefault="00EA6ED5">
      <w:pPr>
        <w:pStyle w:val="a3"/>
      </w:pPr>
      <w:r>
        <w:t>Москва. Московская область. Общегеографический региональный атлас. М., 2000</w:t>
      </w:r>
    </w:p>
    <w:p w:rsidR="007258A1" w:rsidRDefault="00EA6ED5">
      <w:pPr>
        <w:pStyle w:val="a3"/>
      </w:pPr>
      <w:r>
        <w:t>Нижегородская область. Атлас автодорог. М., 2001</w:t>
      </w:r>
    </w:p>
    <w:bookmarkStart w:id="71" w:name="_ftn1"/>
    <w:p w:rsidR="007258A1" w:rsidRDefault="00EA6ED5">
      <w:pPr>
        <w:pStyle w:val="a3"/>
      </w:pPr>
      <w:r>
        <w:fldChar w:fldCharType="begin"/>
      </w:r>
      <w:r>
        <w:instrText xml:space="preserve"> HYPERLINK "" \l "_ftnref1" \o "" </w:instrText>
      </w:r>
      <w:r>
        <w:fldChar w:fldCharType="separate"/>
      </w:r>
      <w:r>
        <w:rPr>
          <w:rStyle w:val="a4"/>
        </w:rPr>
        <w:t>[1]</w:t>
      </w:r>
      <w:r>
        <w:fldChar w:fldCharType="end"/>
      </w:r>
      <w:bookmarkEnd w:id="71"/>
      <w:r>
        <w:t>             Воронцов И. Въездной туризм: осторожный оптимизм. // Туризм. Практика. Проблемы. Перспективы. 2002. № 7. С. 10</w:t>
      </w:r>
    </w:p>
    <w:bookmarkStart w:id="72" w:name="_ftn2"/>
    <w:p w:rsidR="007258A1" w:rsidRDefault="00EA6ED5">
      <w:pPr>
        <w:pStyle w:val="a3"/>
      </w:pPr>
      <w:r>
        <w:fldChar w:fldCharType="begin"/>
      </w:r>
      <w:r>
        <w:instrText xml:space="preserve"> HYPERLINK "" \l "_ftnref2" \o "" </w:instrText>
      </w:r>
      <w:r>
        <w:fldChar w:fldCharType="separate"/>
      </w:r>
      <w:r>
        <w:rPr>
          <w:rStyle w:val="a4"/>
        </w:rPr>
        <w:t>[2]</w:t>
      </w:r>
      <w:r>
        <w:fldChar w:fldCharType="end"/>
      </w:r>
      <w:bookmarkEnd w:id="72"/>
      <w:r>
        <w:t>             Концепция развития туризма в Российской Федерации на период до 2005 года. // Российская Туристская Газета. 2002. № 33-34 (171-172).</w:t>
      </w:r>
    </w:p>
    <w:bookmarkStart w:id="73" w:name="_ftn3"/>
    <w:p w:rsidR="007258A1" w:rsidRDefault="00EA6ED5">
      <w:pPr>
        <w:pStyle w:val="a3"/>
      </w:pPr>
      <w:r>
        <w:fldChar w:fldCharType="begin"/>
      </w:r>
      <w:r>
        <w:instrText xml:space="preserve"> HYPERLINK "" \l "_ftnref3" \o "" </w:instrText>
      </w:r>
      <w:r>
        <w:fldChar w:fldCharType="separate"/>
      </w:r>
      <w:r>
        <w:rPr>
          <w:rStyle w:val="a4"/>
        </w:rPr>
        <w:t>[3]</w:t>
      </w:r>
      <w:r>
        <w:fldChar w:fldCharType="end"/>
      </w:r>
      <w:bookmarkEnd w:id="73"/>
      <w:r>
        <w:t>             Концепция развития туризма в Российской Федерации на период до 2005 года. // Российская Туристская Газета. 2002. № 33-34 ( 171-172 )</w:t>
      </w:r>
    </w:p>
    <w:bookmarkStart w:id="74" w:name="_ftn4"/>
    <w:p w:rsidR="007258A1" w:rsidRDefault="00EA6ED5">
      <w:pPr>
        <w:pStyle w:val="a3"/>
      </w:pPr>
      <w:r>
        <w:fldChar w:fldCharType="begin"/>
      </w:r>
      <w:r>
        <w:instrText xml:space="preserve"> HYPERLINK "" \l "_ftnref4" \o "" </w:instrText>
      </w:r>
      <w:r>
        <w:fldChar w:fldCharType="separate"/>
      </w:r>
      <w:r>
        <w:rPr>
          <w:rStyle w:val="a4"/>
        </w:rPr>
        <w:t>[4]</w:t>
      </w:r>
      <w:r>
        <w:fldChar w:fldCharType="end"/>
      </w:r>
      <w:bookmarkEnd w:id="74"/>
      <w:r>
        <w:t>             Там же</w:t>
      </w:r>
    </w:p>
    <w:bookmarkStart w:id="75" w:name="_ftn5"/>
    <w:p w:rsidR="007258A1" w:rsidRDefault="00EA6ED5">
      <w:pPr>
        <w:pStyle w:val="a3"/>
      </w:pPr>
      <w:r>
        <w:fldChar w:fldCharType="begin"/>
      </w:r>
      <w:r>
        <w:instrText xml:space="preserve"> HYPERLINK "" \l "_ftnref5" \o "" </w:instrText>
      </w:r>
      <w:r>
        <w:fldChar w:fldCharType="separate"/>
      </w:r>
      <w:r>
        <w:rPr>
          <w:rStyle w:val="a4"/>
        </w:rPr>
        <w:t>[5]</w:t>
      </w:r>
      <w:r>
        <w:fldChar w:fldCharType="end"/>
      </w:r>
      <w:bookmarkEnd w:id="75"/>
      <w:r>
        <w:t>             Там же</w:t>
      </w:r>
    </w:p>
    <w:bookmarkStart w:id="76" w:name="_ftn6"/>
    <w:p w:rsidR="007258A1" w:rsidRDefault="00EA6ED5">
      <w:pPr>
        <w:pStyle w:val="a3"/>
      </w:pPr>
      <w:r>
        <w:fldChar w:fldCharType="begin"/>
      </w:r>
      <w:r>
        <w:instrText xml:space="preserve"> HYPERLINK "" \l "_ftnref6" \o "" </w:instrText>
      </w:r>
      <w:r>
        <w:fldChar w:fldCharType="separate"/>
      </w:r>
      <w:r>
        <w:rPr>
          <w:rStyle w:val="a4"/>
        </w:rPr>
        <w:t>[6]</w:t>
      </w:r>
      <w:r>
        <w:fldChar w:fldCharType="end"/>
      </w:r>
      <w:bookmarkEnd w:id="76"/>
      <w:r>
        <w:t>             Воронцов И. Въездной туризм: осторожный оптимизм. // Туризм. Практика. Проблемы. Перспективы. 2002. № 7. С.10</w:t>
      </w:r>
    </w:p>
    <w:bookmarkStart w:id="77" w:name="_ftn7"/>
    <w:p w:rsidR="007258A1" w:rsidRDefault="00EA6ED5">
      <w:pPr>
        <w:pStyle w:val="a3"/>
      </w:pPr>
      <w:r>
        <w:fldChar w:fldCharType="begin"/>
      </w:r>
      <w:r>
        <w:instrText xml:space="preserve"> HYPERLINK "" \l "_ftnref7" \o "" </w:instrText>
      </w:r>
      <w:r>
        <w:fldChar w:fldCharType="separate"/>
      </w:r>
      <w:r>
        <w:rPr>
          <w:rStyle w:val="a4"/>
        </w:rPr>
        <w:t>[7]</w:t>
      </w:r>
      <w:r>
        <w:fldChar w:fldCharType="end"/>
      </w:r>
      <w:bookmarkEnd w:id="77"/>
      <w:r>
        <w:t>           Там же</w:t>
      </w:r>
    </w:p>
    <w:bookmarkStart w:id="78" w:name="_ftn8"/>
    <w:p w:rsidR="007258A1" w:rsidRDefault="00EA6ED5">
      <w:pPr>
        <w:pStyle w:val="a3"/>
      </w:pPr>
      <w:r>
        <w:fldChar w:fldCharType="begin"/>
      </w:r>
      <w:r>
        <w:instrText xml:space="preserve"> HYPERLINK "" \l "_ftnref8" \o "" </w:instrText>
      </w:r>
      <w:r>
        <w:fldChar w:fldCharType="separate"/>
      </w:r>
      <w:r>
        <w:rPr>
          <w:rStyle w:val="a4"/>
        </w:rPr>
        <w:t>[8]</w:t>
      </w:r>
      <w:r>
        <w:fldChar w:fldCharType="end"/>
      </w:r>
      <w:bookmarkEnd w:id="78"/>
      <w:r>
        <w:t>           Там же</w:t>
      </w:r>
    </w:p>
    <w:p w:rsidR="007258A1" w:rsidRDefault="00EA6ED5">
      <w:pPr>
        <w:pStyle w:val="a3"/>
      </w:pPr>
      <w:r>
        <w:t> </w:t>
      </w:r>
      <w:bookmarkStart w:id="79" w:name="_ftn9"/>
      <w:r>
        <w:fldChar w:fldCharType="begin"/>
      </w:r>
      <w:r>
        <w:instrText xml:space="preserve"> HYPERLINK "" \l "_ftnref9" \o "" </w:instrText>
      </w:r>
      <w:r>
        <w:fldChar w:fldCharType="separate"/>
      </w:r>
      <w:r>
        <w:rPr>
          <w:rStyle w:val="a4"/>
        </w:rPr>
        <w:t>[9]</w:t>
      </w:r>
      <w:r>
        <w:fldChar w:fldCharType="end"/>
      </w:r>
      <w:bookmarkEnd w:id="79"/>
      <w:r>
        <w:t>              Туризм в России: Стат.сб. / Госкомстат России.  М., 2002. С. 110</w:t>
      </w:r>
    </w:p>
    <w:bookmarkStart w:id="80" w:name="_ftn10"/>
    <w:p w:rsidR="007258A1" w:rsidRDefault="00EA6ED5">
      <w:pPr>
        <w:pStyle w:val="a3"/>
      </w:pPr>
      <w:r>
        <w:fldChar w:fldCharType="begin"/>
      </w:r>
      <w:r>
        <w:instrText xml:space="preserve"> HYPERLINK "" \l "_ftnref10" \o "" </w:instrText>
      </w:r>
      <w:r>
        <w:fldChar w:fldCharType="separate"/>
      </w:r>
      <w:r>
        <w:rPr>
          <w:rStyle w:val="a4"/>
        </w:rPr>
        <w:t>[10]</w:t>
      </w:r>
      <w:r>
        <w:fldChar w:fldCharType="end"/>
      </w:r>
      <w:bookmarkEnd w:id="80"/>
      <w:r>
        <w:t>            Чичкина С. Въездной туризм: спрос превышает предложение. // Туризм. Практика. Проблемы. Перспективы. 2003. №5. С.24</w:t>
      </w:r>
    </w:p>
    <w:bookmarkStart w:id="81" w:name="_ftn11"/>
    <w:p w:rsidR="007258A1" w:rsidRDefault="00EA6ED5">
      <w:pPr>
        <w:pStyle w:val="a3"/>
      </w:pPr>
      <w:r>
        <w:fldChar w:fldCharType="begin"/>
      </w:r>
      <w:r>
        <w:instrText xml:space="preserve"> HYPERLINK "" \l "_ftnref11" \o "" </w:instrText>
      </w:r>
      <w:r>
        <w:fldChar w:fldCharType="separate"/>
      </w:r>
      <w:r>
        <w:rPr>
          <w:rStyle w:val="a4"/>
        </w:rPr>
        <w:t>[11]</w:t>
      </w:r>
      <w:r>
        <w:fldChar w:fldCharType="end"/>
      </w:r>
      <w:bookmarkEnd w:id="81"/>
      <w:r>
        <w:t>            Москва выделяет средства на привлечение иностранных туристов. // Туризм. Практика. Проблемы. Перспективы. 2003. № 3. С.8</w:t>
      </w:r>
    </w:p>
    <w:bookmarkStart w:id="82" w:name="_ftn12"/>
    <w:p w:rsidR="007258A1" w:rsidRDefault="00EA6ED5">
      <w:pPr>
        <w:pStyle w:val="a3"/>
      </w:pPr>
      <w:r>
        <w:fldChar w:fldCharType="begin"/>
      </w:r>
      <w:r>
        <w:instrText xml:space="preserve"> HYPERLINK "" \l "_ftnref12" \o "" </w:instrText>
      </w:r>
      <w:r>
        <w:fldChar w:fldCharType="separate"/>
      </w:r>
      <w:r>
        <w:rPr>
          <w:rStyle w:val="a4"/>
        </w:rPr>
        <w:t>[12]</w:t>
      </w:r>
      <w:r>
        <w:fldChar w:fldCharType="end"/>
      </w:r>
      <w:bookmarkEnd w:id="82"/>
      <w:r>
        <w:t>          Там же</w:t>
      </w:r>
    </w:p>
    <w:bookmarkStart w:id="83" w:name="_ftn13"/>
    <w:p w:rsidR="007258A1" w:rsidRDefault="00EA6ED5">
      <w:pPr>
        <w:pStyle w:val="a3"/>
      </w:pPr>
      <w:r>
        <w:fldChar w:fldCharType="begin"/>
      </w:r>
      <w:r>
        <w:instrText xml:space="preserve"> HYPERLINK "" \l "_ftnref13" \o "" </w:instrText>
      </w:r>
      <w:r>
        <w:fldChar w:fldCharType="separate"/>
      </w:r>
      <w:r>
        <w:rPr>
          <w:rStyle w:val="a4"/>
        </w:rPr>
        <w:t>[13]</w:t>
      </w:r>
      <w:r>
        <w:fldChar w:fldCharType="end"/>
      </w:r>
      <w:bookmarkEnd w:id="83"/>
      <w:r>
        <w:t>          Там же</w:t>
      </w:r>
    </w:p>
    <w:bookmarkStart w:id="84" w:name="_ftn14"/>
    <w:p w:rsidR="007258A1" w:rsidRDefault="00EA6ED5">
      <w:pPr>
        <w:pStyle w:val="a3"/>
      </w:pPr>
      <w:r>
        <w:fldChar w:fldCharType="begin"/>
      </w:r>
      <w:r>
        <w:instrText xml:space="preserve"> HYPERLINK "" \l "_ftnref14" \o "" </w:instrText>
      </w:r>
      <w:r>
        <w:fldChar w:fldCharType="separate"/>
      </w:r>
      <w:r>
        <w:rPr>
          <w:rStyle w:val="a4"/>
        </w:rPr>
        <w:t>[14]</w:t>
      </w:r>
      <w:r>
        <w:fldChar w:fldCharType="end"/>
      </w:r>
      <w:bookmarkEnd w:id="84"/>
      <w:r>
        <w:t>         Белый В.   FITUR:  Россия  укрепляет  позиции.  //   Российская Туристская Газета. 2002. № 7 (146)</w:t>
      </w:r>
    </w:p>
    <w:bookmarkStart w:id="85" w:name="_ftn15"/>
    <w:p w:rsidR="007258A1" w:rsidRDefault="00EA6ED5">
      <w:pPr>
        <w:pStyle w:val="a3"/>
      </w:pPr>
      <w:r>
        <w:fldChar w:fldCharType="begin"/>
      </w:r>
      <w:r>
        <w:instrText xml:space="preserve"> HYPERLINK "" \l "_ftnref15" \o "" </w:instrText>
      </w:r>
      <w:r>
        <w:fldChar w:fldCharType="separate"/>
      </w:r>
      <w:r>
        <w:rPr>
          <w:rStyle w:val="a4"/>
        </w:rPr>
        <w:t>[15]</w:t>
      </w:r>
      <w:r>
        <w:fldChar w:fldCharType="end"/>
      </w:r>
      <w:bookmarkEnd w:id="85"/>
      <w:r>
        <w:t>            Концепция развития туризма в Российской Федерации на период до 2005 года. // Российская Туристская Газета. 2002. № 33-34 ( 171-172 )</w:t>
      </w:r>
    </w:p>
    <w:bookmarkStart w:id="86" w:name="_ftn16"/>
    <w:p w:rsidR="007258A1" w:rsidRDefault="00EA6ED5">
      <w:pPr>
        <w:pStyle w:val="a3"/>
      </w:pPr>
      <w:r>
        <w:fldChar w:fldCharType="begin"/>
      </w:r>
      <w:r>
        <w:instrText xml:space="preserve"> HYPERLINK "" \l "_ftnref16" \o "" </w:instrText>
      </w:r>
      <w:r>
        <w:fldChar w:fldCharType="separate"/>
      </w:r>
      <w:r>
        <w:rPr>
          <w:rStyle w:val="a4"/>
        </w:rPr>
        <w:t>[16]</w:t>
      </w:r>
      <w:r>
        <w:fldChar w:fldCharType="end"/>
      </w:r>
      <w:bookmarkEnd w:id="86"/>
      <w:r>
        <w:t>          FITUR: Россия укрепляет позиции… // Туризм. Практика. Проблемы. Перспективы. 2002. № 2. С.8</w:t>
      </w:r>
    </w:p>
    <w:bookmarkStart w:id="87" w:name="_ftn17"/>
    <w:p w:rsidR="007258A1" w:rsidRDefault="00EA6ED5">
      <w:pPr>
        <w:pStyle w:val="a3"/>
      </w:pPr>
      <w:r>
        <w:fldChar w:fldCharType="begin"/>
      </w:r>
      <w:r>
        <w:instrText xml:space="preserve"> HYPERLINK "" \l "_ftnref17" \o "" </w:instrText>
      </w:r>
      <w:r>
        <w:fldChar w:fldCharType="separate"/>
      </w:r>
      <w:r>
        <w:rPr>
          <w:rStyle w:val="a4"/>
        </w:rPr>
        <w:t>[17]</w:t>
      </w:r>
      <w:r>
        <w:fldChar w:fldCharType="end"/>
      </w:r>
      <w:bookmarkEnd w:id="87"/>
      <w:r>
        <w:t>          Там же</w:t>
      </w:r>
    </w:p>
    <w:bookmarkStart w:id="88" w:name="_ftn18"/>
    <w:p w:rsidR="007258A1" w:rsidRDefault="00EA6ED5">
      <w:pPr>
        <w:pStyle w:val="a3"/>
      </w:pPr>
      <w:r>
        <w:fldChar w:fldCharType="begin"/>
      </w:r>
      <w:r>
        <w:instrText xml:space="preserve"> HYPERLINK "" \l "_ftnref18" \o "" </w:instrText>
      </w:r>
      <w:r>
        <w:fldChar w:fldCharType="separate"/>
      </w:r>
      <w:r>
        <w:rPr>
          <w:rStyle w:val="a4"/>
        </w:rPr>
        <w:t>[18]</w:t>
      </w:r>
      <w:r>
        <w:fldChar w:fldCharType="end"/>
      </w:r>
      <w:bookmarkEnd w:id="88"/>
      <w:r>
        <w:t>          Там же</w:t>
      </w:r>
    </w:p>
    <w:bookmarkStart w:id="89" w:name="_ftn19"/>
    <w:p w:rsidR="007258A1" w:rsidRDefault="00EA6ED5">
      <w:pPr>
        <w:pStyle w:val="a3"/>
      </w:pPr>
      <w:r>
        <w:fldChar w:fldCharType="begin"/>
      </w:r>
      <w:r>
        <w:instrText xml:space="preserve"> HYPERLINK "" \l "_ftnref19" \o "" </w:instrText>
      </w:r>
      <w:r>
        <w:fldChar w:fldCharType="separate"/>
      </w:r>
      <w:r>
        <w:rPr>
          <w:rStyle w:val="a4"/>
        </w:rPr>
        <w:t>[19]</w:t>
      </w:r>
      <w:r>
        <w:fldChar w:fldCharType="end"/>
      </w:r>
      <w:bookmarkEnd w:id="89"/>
      <w:r>
        <w:t>            Ямутова Л. FITURугодил всем. // Туринфо. 2003. № 6 (330)</w:t>
      </w:r>
    </w:p>
    <w:bookmarkStart w:id="90" w:name="_ftn20"/>
    <w:p w:rsidR="007258A1" w:rsidRDefault="00EA6ED5">
      <w:pPr>
        <w:pStyle w:val="a3"/>
      </w:pPr>
      <w:r>
        <w:fldChar w:fldCharType="begin"/>
      </w:r>
      <w:r>
        <w:instrText xml:space="preserve"> HYPERLINK "" \l "_ftnref20" \o "" </w:instrText>
      </w:r>
      <w:r>
        <w:fldChar w:fldCharType="separate"/>
      </w:r>
      <w:r>
        <w:rPr>
          <w:rStyle w:val="a4"/>
        </w:rPr>
        <w:t>[20]</w:t>
      </w:r>
      <w:r>
        <w:fldChar w:fldCharType="end"/>
      </w:r>
      <w:bookmarkEnd w:id="90"/>
      <w:r>
        <w:t>          Александрова Н. Мировой туризм и Россия на FITUR-2003. // Туризм. Практика. Проблемы. Перспективы. 2003. № 3. С.12</w:t>
      </w:r>
    </w:p>
    <w:bookmarkStart w:id="91" w:name="_ftn21"/>
    <w:p w:rsidR="007258A1" w:rsidRDefault="00EA6ED5">
      <w:pPr>
        <w:pStyle w:val="a3"/>
      </w:pPr>
      <w:r>
        <w:fldChar w:fldCharType="begin"/>
      </w:r>
      <w:r>
        <w:instrText xml:space="preserve"> HYPERLINK "" \l "_ftnref21" \o "" </w:instrText>
      </w:r>
      <w:r>
        <w:fldChar w:fldCharType="separate"/>
      </w:r>
      <w:r>
        <w:rPr>
          <w:rStyle w:val="a4"/>
        </w:rPr>
        <w:t>[21]</w:t>
      </w:r>
      <w:r>
        <w:fldChar w:fldCharType="end"/>
      </w:r>
      <w:bookmarkEnd w:id="91"/>
      <w:r>
        <w:t>           Ямутова Л. FITURугодил всем. // Туринфо. 2003. № 6 (330)</w:t>
      </w:r>
    </w:p>
    <w:p w:rsidR="007258A1" w:rsidRDefault="00EA6ED5">
      <w:pPr>
        <w:pStyle w:val="a3"/>
      </w:pPr>
      <w:r>
        <w:t> </w:t>
      </w:r>
      <w:bookmarkStart w:id="92" w:name="_ftn22"/>
      <w:r>
        <w:fldChar w:fldCharType="begin"/>
      </w:r>
      <w:r>
        <w:instrText xml:space="preserve"> HYPERLINK "" \l "_ftnref22" \o "" </w:instrText>
      </w:r>
      <w:r>
        <w:fldChar w:fldCharType="separate"/>
      </w:r>
      <w:r>
        <w:rPr>
          <w:rStyle w:val="a4"/>
        </w:rPr>
        <w:t>[22]</w:t>
      </w:r>
      <w:r>
        <w:fldChar w:fldCharType="end"/>
      </w:r>
      <w:bookmarkEnd w:id="92"/>
      <w:r>
        <w:t>          Туризм  в России: Стат.сб. / Госкомстат России.  М., 2002. С. 21</w:t>
      </w:r>
    </w:p>
    <w:bookmarkStart w:id="93" w:name="_ftn23"/>
    <w:p w:rsidR="007258A1" w:rsidRDefault="00EA6ED5">
      <w:pPr>
        <w:pStyle w:val="a3"/>
      </w:pPr>
      <w:r>
        <w:fldChar w:fldCharType="begin"/>
      </w:r>
      <w:r>
        <w:instrText xml:space="preserve"> HYPERLINK "" \l "_ftnref23" \o "" </w:instrText>
      </w:r>
      <w:r>
        <w:fldChar w:fldCharType="separate"/>
      </w:r>
      <w:r>
        <w:rPr>
          <w:rStyle w:val="a4"/>
        </w:rPr>
        <w:t>[23]</w:t>
      </w:r>
      <w:r>
        <w:fldChar w:fldCharType="end"/>
      </w:r>
      <w:bookmarkEnd w:id="93"/>
      <w:r>
        <w:t>          Туризм в России: Стат.сб. /  Госкомстат России.  М., 2002. С. 20</w:t>
      </w:r>
    </w:p>
    <w:bookmarkStart w:id="94" w:name="_ftn24"/>
    <w:p w:rsidR="007258A1" w:rsidRDefault="00EA6ED5">
      <w:pPr>
        <w:pStyle w:val="a3"/>
      </w:pPr>
      <w:r>
        <w:fldChar w:fldCharType="begin"/>
      </w:r>
      <w:r>
        <w:instrText xml:space="preserve"> HYPERLINK "" \l "_ftnref24" \o "" </w:instrText>
      </w:r>
      <w:r>
        <w:fldChar w:fldCharType="separate"/>
      </w:r>
      <w:r>
        <w:rPr>
          <w:rStyle w:val="a4"/>
        </w:rPr>
        <w:t>[24]</w:t>
      </w:r>
      <w:r>
        <w:fldChar w:fldCharType="end"/>
      </w:r>
      <w:bookmarkEnd w:id="94"/>
      <w:r>
        <w:t>          Туризм в Москве 2000-2002. Цифры и факты.  М.: Изд. Комитета по туризму Правительства Москвы, 2003. С. 7 </w:t>
      </w:r>
    </w:p>
    <w:bookmarkStart w:id="95" w:name="_ftn25"/>
    <w:p w:rsidR="007258A1" w:rsidRDefault="00EA6ED5">
      <w:pPr>
        <w:pStyle w:val="a3"/>
      </w:pPr>
      <w:r>
        <w:fldChar w:fldCharType="begin"/>
      </w:r>
      <w:r>
        <w:instrText xml:space="preserve"> HYPERLINK "" \l "_ftnref25" \o "" </w:instrText>
      </w:r>
      <w:r>
        <w:fldChar w:fldCharType="separate"/>
      </w:r>
      <w:r>
        <w:rPr>
          <w:rStyle w:val="a4"/>
        </w:rPr>
        <w:t>[25]</w:t>
      </w:r>
      <w:r>
        <w:fldChar w:fldCharType="end"/>
      </w:r>
      <w:bookmarkEnd w:id="95"/>
      <w:r>
        <w:t>            Там же</w:t>
      </w:r>
    </w:p>
    <w:bookmarkStart w:id="96" w:name="_ftn26"/>
    <w:p w:rsidR="007258A1" w:rsidRDefault="00EA6ED5">
      <w:pPr>
        <w:pStyle w:val="a3"/>
      </w:pPr>
      <w:r>
        <w:fldChar w:fldCharType="begin"/>
      </w:r>
      <w:r>
        <w:instrText xml:space="preserve"> HYPERLINK "" \l "_ftnref26" \o "" </w:instrText>
      </w:r>
      <w:r>
        <w:fldChar w:fldCharType="separate"/>
      </w:r>
      <w:r>
        <w:rPr>
          <w:rStyle w:val="a4"/>
        </w:rPr>
        <w:t>[26]</w:t>
      </w:r>
      <w:r>
        <w:fldChar w:fldCharType="end"/>
      </w:r>
      <w:bookmarkEnd w:id="96"/>
      <w:r>
        <w:t>       Савельев В. Две стороны испанского успеха. // Туризм. Практика. Проблемы. Перспективы. 2002. № 2. С. 42</w:t>
      </w:r>
    </w:p>
    <w:p w:rsidR="007258A1" w:rsidRDefault="00EA6ED5">
      <w:pPr>
        <w:pStyle w:val="a3"/>
      </w:pPr>
      <w:r>
        <w:t> </w:t>
      </w:r>
      <w:bookmarkStart w:id="97" w:name="_ftn27"/>
      <w:r>
        <w:fldChar w:fldCharType="begin"/>
      </w:r>
      <w:r>
        <w:instrText xml:space="preserve"> HYPERLINK "" \l "_ftnref27" \o "" </w:instrText>
      </w:r>
      <w:r>
        <w:fldChar w:fldCharType="separate"/>
      </w:r>
      <w:r>
        <w:rPr>
          <w:rStyle w:val="a4"/>
        </w:rPr>
        <w:t>[27]</w:t>
      </w:r>
      <w:r>
        <w:fldChar w:fldCharType="end"/>
      </w:r>
      <w:bookmarkEnd w:id="97"/>
      <w:r>
        <w:t>             Скальковский А.  Адмирал Де-Рибас и завоевание Хаджибея. 1764-1797.  Одесса: Изд. городское, 1889. С.19</w:t>
      </w:r>
    </w:p>
    <w:bookmarkStart w:id="98" w:name="_ftn28"/>
    <w:p w:rsidR="007258A1" w:rsidRDefault="00EA6ED5">
      <w:pPr>
        <w:pStyle w:val="a3"/>
      </w:pPr>
      <w:r>
        <w:fldChar w:fldCharType="begin"/>
      </w:r>
      <w:r>
        <w:instrText xml:space="preserve"> HYPERLINK "" \l "_ftnref28" \o "" </w:instrText>
      </w:r>
      <w:r>
        <w:fldChar w:fldCharType="separate"/>
      </w:r>
      <w:r>
        <w:rPr>
          <w:rStyle w:val="a4"/>
        </w:rPr>
        <w:t>[28]</w:t>
      </w:r>
      <w:r>
        <w:fldChar w:fldCharType="end"/>
      </w:r>
      <w:bookmarkEnd w:id="98"/>
      <w:r>
        <w:t>            Скальковский А.  Адмирал Де-Рибас и завоевание Хаджибея. 1764-1797. Одесса: Изд. городское, 1889. С. 25</w:t>
      </w:r>
    </w:p>
    <w:bookmarkStart w:id="99" w:name="_ftn29"/>
    <w:p w:rsidR="007258A1" w:rsidRDefault="00EA6ED5">
      <w:pPr>
        <w:pStyle w:val="a3"/>
      </w:pPr>
      <w:r>
        <w:fldChar w:fldCharType="begin"/>
      </w:r>
      <w:r>
        <w:instrText xml:space="preserve"> HYPERLINK "" \l "_ftnref29" \o "" </w:instrText>
      </w:r>
      <w:r>
        <w:fldChar w:fldCharType="separate"/>
      </w:r>
      <w:r>
        <w:rPr>
          <w:rStyle w:val="a4"/>
        </w:rPr>
        <w:t>[29]</w:t>
      </w:r>
      <w:r>
        <w:fldChar w:fldCharType="end"/>
      </w:r>
      <w:bookmarkEnd w:id="99"/>
      <w:r>
        <w:t>             Там же. С. 27</w:t>
      </w:r>
    </w:p>
    <w:bookmarkStart w:id="100" w:name="_ftn30"/>
    <w:p w:rsidR="007258A1" w:rsidRDefault="00EA6ED5">
      <w:pPr>
        <w:pStyle w:val="a3"/>
      </w:pPr>
      <w:r>
        <w:fldChar w:fldCharType="begin"/>
      </w:r>
      <w:r>
        <w:instrText xml:space="preserve"> HYPERLINK "" \l "_ftnref30" \o "" </w:instrText>
      </w:r>
      <w:r>
        <w:fldChar w:fldCharType="separate"/>
      </w:r>
      <w:r>
        <w:rPr>
          <w:rStyle w:val="a4"/>
        </w:rPr>
        <w:t>[30]</w:t>
      </w:r>
      <w:r>
        <w:fldChar w:fldCharType="end"/>
      </w:r>
      <w:bookmarkEnd w:id="100"/>
      <w:r>
        <w:t>          Скальковский А.  Адмирал Де-Рибас и завоевание Хаджибея. 1764-1797. Одесса: Изд. городское, 1889. С. 27</w:t>
      </w:r>
    </w:p>
    <w:p w:rsidR="007258A1" w:rsidRDefault="00EA6ED5">
      <w:pPr>
        <w:pStyle w:val="a3"/>
      </w:pPr>
      <w:r>
        <w:t> </w:t>
      </w:r>
      <w:bookmarkStart w:id="101" w:name="_ftn31"/>
      <w:r>
        <w:fldChar w:fldCharType="begin"/>
      </w:r>
      <w:r>
        <w:instrText xml:space="preserve"> HYPERLINK "" \l "_ftnref31" \o "" </w:instrText>
      </w:r>
      <w:r>
        <w:fldChar w:fldCharType="separate"/>
      </w:r>
      <w:r>
        <w:rPr>
          <w:rStyle w:val="a4"/>
        </w:rPr>
        <w:t>[31]</w:t>
      </w:r>
      <w:r>
        <w:fldChar w:fldCharType="end"/>
      </w:r>
      <w:bookmarkEnd w:id="101"/>
      <w:r>
        <w:t>            Скальковский А. Адмирал Иосиф Де-Рибас и основание Одессы.  Одесса: Городская типография, 1836. С. 26</w:t>
      </w:r>
    </w:p>
    <w:bookmarkStart w:id="102" w:name="_ftn32"/>
    <w:p w:rsidR="007258A1" w:rsidRDefault="00EA6ED5">
      <w:pPr>
        <w:pStyle w:val="a3"/>
      </w:pPr>
      <w:r>
        <w:fldChar w:fldCharType="begin"/>
      </w:r>
      <w:r>
        <w:instrText xml:space="preserve"> HYPERLINK "" \l "_ftnref32" \o "" </w:instrText>
      </w:r>
      <w:r>
        <w:fldChar w:fldCharType="separate"/>
      </w:r>
      <w:r>
        <w:rPr>
          <w:rStyle w:val="a4"/>
        </w:rPr>
        <w:t>[32]</w:t>
      </w:r>
      <w:r>
        <w:fldChar w:fldCharType="end"/>
      </w:r>
      <w:bookmarkEnd w:id="102"/>
      <w:r>
        <w:t>             Скальковский А. Адмирал Де-Рибас и завоевание Хаджибея. 1764-1797. Одесса: Изд. городское, 1889. С. 38</w:t>
      </w:r>
    </w:p>
    <w:bookmarkStart w:id="103" w:name="_ftn33"/>
    <w:p w:rsidR="007258A1" w:rsidRDefault="00EA6ED5">
      <w:pPr>
        <w:pStyle w:val="a3"/>
      </w:pPr>
      <w:r>
        <w:fldChar w:fldCharType="begin"/>
      </w:r>
      <w:r>
        <w:instrText xml:space="preserve"> HYPERLINK "" \l "_ftnref33" \o "" </w:instrText>
      </w:r>
      <w:r>
        <w:fldChar w:fldCharType="separate"/>
      </w:r>
      <w:r>
        <w:rPr>
          <w:rStyle w:val="a4"/>
        </w:rPr>
        <w:t>[33]</w:t>
      </w:r>
      <w:r>
        <w:fldChar w:fldCharType="end"/>
      </w:r>
      <w:bookmarkEnd w:id="103"/>
      <w:r>
        <w:t>             Французы в России. 1812 год по воспоминаниям современников-иностранцев. Ч.1.  М.: Задруга, 1912. С. 43 - 44</w:t>
      </w:r>
    </w:p>
    <w:bookmarkStart w:id="104" w:name="_ftn34"/>
    <w:p w:rsidR="007258A1" w:rsidRDefault="00EA6ED5">
      <w:pPr>
        <w:pStyle w:val="a3"/>
      </w:pPr>
      <w:r>
        <w:fldChar w:fldCharType="begin"/>
      </w:r>
      <w:r>
        <w:instrText xml:space="preserve"> HYPERLINK "" \l "_ftnref34" \o "" </w:instrText>
      </w:r>
      <w:r>
        <w:fldChar w:fldCharType="separate"/>
      </w:r>
      <w:r>
        <w:rPr>
          <w:rStyle w:val="a4"/>
        </w:rPr>
        <w:t>[34]</w:t>
      </w:r>
      <w:r>
        <w:fldChar w:fldCharType="end"/>
      </w:r>
      <w:bookmarkEnd w:id="104"/>
      <w:r>
        <w:t>             Там же. С. 44</w:t>
      </w:r>
    </w:p>
    <w:bookmarkStart w:id="105" w:name="_ftn35"/>
    <w:p w:rsidR="007258A1" w:rsidRDefault="00EA6ED5">
      <w:pPr>
        <w:pStyle w:val="a3"/>
      </w:pPr>
      <w:r>
        <w:fldChar w:fldCharType="begin"/>
      </w:r>
      <w:r>
        <w:instrText xml:space="preserve"> HYPERLINK "" \l "_ftnref35" \o "" </w:instrText>
      </w:r>
      <w:r>
        <w:fldChar w:fldCharType="separate"/>
      </w:r>
      <w:r>
        <w:rPr>
          <w:rStyle w:val="a4"/>
        </w:rPr>
        <w:t>[35]</w:t>
      </w:r>
      <w:r>
        <w:fldChar w:fldCharType="end"/>
      </w:r>
      <w:bookmarkEnd w:id="105"/>
      <w:r>
        <w:t>             Там же. С. 79</w:t>
      </w:r>
    </w:p>
    <w:bookmarkStart w:id="106" w:name="_ftn36"/>
    <w:p w:rsidR="007258A1" w:rsidRDefault="00EA6ED5">
      <w:pPr>
        <w:pStyle w:val="a3"/>
      </w:pPr>
      <w:r>
        <w:fldChar w:fldCharType="begin"/>
      </w:r>
      <w:r>
        <w:instrText xml:space="preserve"> HYPERLINK "" \l "_ftnref36" \o "" </w:instrText>
      </w:r>
      <w:r>
        <w:fldChar w:fldCharType="separate"/>
      </w:r>
      <w:r>
        <w:rPr>
          <w:rStyle w:val="a4"/>
        </w:rPr>
        <w:t>[36]</w:t>
      </w:r>
      <w:r>
        <w:fldChar w:fldCharType="end"/>
      </w:r>
      <w:bookmarkEnd w:id="106"/>
      <w:r>
        <w:t>             Сироткин В.Г.  Наполеон и Россия.  М.: Олма-Пресс, 2000. С. 187</w:t>
      </w:r>
    </w:p>
    <w:bookmarkStart w:id="107" w:name="_ftn37"/>
    <w:p w:rsidR="007258A1" w:rsidRDefault="00EA6ED5">
      <w:pPr>
        <w:pStyle w:val="a3"/>
      </w:pPr>
      <w:r>
        <w:fldChar w:fldCharType="begin"/>
      </w:r>
      <w:r>
        <w:instrText xml:space="preserve"> HYPERLINK "" \l "_ftnref37" \o "" </w:instrText>
      </w:r>
      <w:r>
        <w:fldChar w:fldCharType="separate"/>
      </w:r>
      <w:r>
        <w:rPr>
          <w:rStyle w:val="a4"/>
        </w:rPr>
        <w:t>[37]</w:t>
      </w:r>
      <w:r>
        <w:fldChar w:fldCharType="end"/>
      </w:r>
      <w:bookmarkEnd w:id="107"/>
      <w:r>
        <w:t>             Бессонов В.А.  Отечественная война 1812 года.  М.: Калита, 2002. С. 28</w:t>
      </w:r>
    </w:p>
    <w:bookmarkStart w:id="108" w:name="_ftn38"/>
    <w:p w:rsidR="007258A1" w:rsidRDefault="00EA6ED5">
      <w:pPr>
        <w:pStyle w:val="a3"/>
      </w:pPr>
      <w:r>
        <w:fldChar w:fldCharType="begin"/>
      </w:r>
      <w:r>
        <w:instrText xml:space="preserve"> HYPERLINK "" \l "_ftnref38" \o "" </w:instrText>
      </w:r>
      <w:r>
        <w:fldChar w:fldCharType="separate"/>
      </w:r>
      <w:r>
        <w:rPr>
          <w:rStyle w:val="a4"/>
        </w:rPr>
        <w:t>[38]</w:t>
      </w:r>
      <w:r>
        <w:fldChar w:fldCharType="end"/>
      </w:r>
      <w:bookmarkEnd w:id="108"/>
      <w:r>
        <w:t>             Бессонов В.А.  Отечественная война 1812 года.  М.: Калита, 2002. С. 31</w:t>
      </w:r>
    </w:p>
    <w:bookmarkStart w:id="109" w:name="_ftn39"/>
    <w:p w:rsidR="007258A1" w:rsidRDefault="00EA6ED5">
      <w:pPr>
        <w:pStyle w:val="a3"/>
      </w:pPr>
      <w:r>
        <w:fldChar w:fldCharType="begin"/>
      </w:r>
      <w:r>
        <w:instrText xml:space="preserve"> HYPERLINK "" \l "_ftnref39" \o "" </w:instrText>
      </w:r>
      <w:r>
        <w:fldChar w:fldCharType="separate"/>
      </w:r>
      <w:r>
        <w:rPr>
          <w:rStyle w:val="a4"/>
        </w:rPr>
        <w:t>[39]</w:t>
      </w:r>
      <w:r>
        <w:fldChar w:fldCharType="end"/>
      </w:r>
      <w:bookmarkEnd w:id="109"/>
      <w:r>
        <w:t>             Там же. С. 52</w:t>
      </w:r>
    </w:p>
    <w:bookmarkStart w:id="110" w:name="_ftn40"/>
    <w:p w:rsidR="007258A1" w:rsidRDefault="00EA6ED5">
      <w:pPr>
        <w:pStyle w:val="a3"/>
      </w:pPr>
      <w:r>
        <w:fldChar w:fldCharType="begin"/>
      </w:r>
      <w:r>
        <w:instrText xml:space="preserve"> HYPERLINK "" \l "_ftnref40" \o "" </w:instrText>
      </w:r>
      <w:r>
        <w:fldChar w:fldCharType="separate"/>
      </w:r>
      <w:r>
        <w:rPr>
          <w:rStyle w:val="a4"/>
        </w:rPr>
        <w:t>[40]</w:t>
      </w:r>
      <w:r>
        <w:fldChar w:fldCharType="end"/>
      </w:r>
      <w:bookmarkEnd w:id="110"/>
      <w:r>
        <w:t>            Боголюбов А.Н. Августин Августинович Бетанкур.1758-1824. М.: Наука,  1969. С. 78  </w:t>
      </w:r>
    </w:p>
    <w:bookmarkStart w:id="111" w:name="_ftn41"/>
    <w:p w:rsidR="007258A1" w:rsidRDefault="00EA6ED5">
      <w:pPr>
        <w:pStyle w:val="a3"/>
      </w:pPr>
      <w:r>
        <w:fldChar w:fldCharType="begin"/>
      </w:r>
      <w:r>
        <w:instrText xml:space="preserve"> HYPERLINK "" \l "_ftnref41" \o "" </w:instrText>
      </w:r>
      <w:r>
        <w:fldChar w:fldCharType="separate"/>
      </w:r>
      <w:r>
        <w:rPr>
          <w:rStyle w:val="a4"/>
        </w:rPr>
        <w:t>[41]</w:t>
      </w:r>
      <w:r>
        <w:fldChar w:fldCharType="end"/>
      </w:r>
      <w:bookmarkEnd w:id="111"/>
      <w:r>
        <w:t>            Там же. С. 91</w:t>
      </w:r>
    </w:p>
    <w:p w:rsidR="007258A1" w:rsidRDefault="00EA6ED5">
      <w:pPr>
        <w:pStyle w:val="a3"/>
      </w:pPr>
      <w:r>
        <w:t> </w:t>
      </w:r>
      <w:bookmarkStart w:id="112" w:name="_ftn42"/>
      <w:r>
        <w:fldChar w:fldCharType="begin"/>
      </w:r>
      <w:r>
        <w:instrText xml:space="preserve"> HYPERLINK "" \l "_ftnref42" \o "" </w:instrText>
      </w:r>
      <w:r>
        <w:fldChar w:fldCharType="separate"/>
      </w:r>
      <w:r>
        <w:rPr>
          <w:rStyle w:val="a4"/>
        </w:rPr>
        <w:t>[42]</w:t>
      </w:r>
      <w:r>
        <w:fldChar w:fldCharType="end"/>
      </w:r>
      <w:bookmarkEnd w:id="112"/>
      <w:r>
        <w:t>            Боголюбов А.Н. Августин Августинович Бетанкур.1758-1824. М.: Наука, 1969. С.117</w:t>
      </w:r>
    </w:p>
    <w:bookmarkStart w:id="113" w:name="_ftn43"/>
    <w:p w:rsidR="007258A1" w:rsidRDefault="00EA6ED5">
      <w:pPr>
        <w:pStyle w:val="a3"/>
      </w:pPr>
      <w:r>
        <w:fldChar w:fldCharType="begin"/>
      </w:r>
      <w:r>
        <w:instrText xml:space="preserve"> HYPERLINK "" \l "_ftnref43" \o "" </w:instrText>
      </w:r>
      <w:r>
        <w:fldChar w:fldCharType="separate"/>
      </w:r>
      <w:r>
        <w:rPr>
          <w:rStyle w:val="a4"/>
        </w:rPr>
        <w:t>[43]</w:t>
      </w:r>
      <w:r>
        <w:fldChar w:fldCharType="end"/>
      </w:r>
      <w:bookmarkEnd w:id="113"/>
      <w:r>
        <w:t>            Иконников А.В. Каменная летопись Москвы: Путеводитель. М.: Моск. рабочий, 1978. С. 131</w:t>
      </w:r>
    </w:p>
    <w:bookmarkStart w:id="114" w:name="_ftn44"/>
    <w:p w:rsidR="007258A1" w:rsidRDefault="00EA6ED5">
      <w:pPr>
        <w:pStyle w:val="a3"/>
      </w:pPr>
      <w:r>
        <w:fldChar w:fldCharType="begin"/>
      </w:r>
      <w:r>
        <w:instrText xml:space="preserve"> HYPERLINK "" \l "_ftnref44" \o "" </w:instrText>
      </w:r>
      <w:r>
        <w:fldChar w:fldCharType="separate"/>
      </w:r>
      <w:r>
        <w:rPr>
          <w:rStyle w:val="a4"/>
        </w:rPr>
        <w:t>[44]</w:t>
      </w:r>
      <w:r>
        <w:fldChar w:fldCharType="end"/>
      </w:r>
      <w:bookmarkEnd w:id="114"/>
      <w:r>
        <w:t>          Будылина М. История постройки Манежа в Москве. // Архитектурное наследство. Том 2.  М.:  Гос.  изд. лит. по строительству и архитектуре, 1952. С. 246</w:t>
      </w:r>
    </w:p>
    <w:bookmarkStart w:id="115" w:name="_ftn45"/>
    <w:p w:rsidR="007258A1" w:rsidRDefault="00EA6ED5">
      <w:pPr>
        <w:pStyle w:val="a3"/>
      </w:pPr>
      <w:r>
        <w:fldChar w:fldCharType="begin"/>
      </w:r>
      <w:r>
        <w:instrText xml:space="preserve"> HYPERLINK "" \l "_ftnref45" \o "" </w:instrText>
      </w:r>
      <w:r>
        <w:fldChar w:fldCharType="separate"/>
      </w:r>
      <w:r>
        <w:rPr>
          <w:rStyle w:val="a4"/>
        </w:rPr>
        <w:t>[45]</w:t>
      </w:r>
      <w:r>
        <w:fldChar w:fldCharType="end"/>
      </w:r>
      <w:bookmarkEnd w:id="115"/>
      <w:r>
        <w:t>            Испанцы в России. // Эспаньола. 1998. № 4 (26)</w:t>
      </w:r>
    </w:p>
    <w:bookmarkStart w:id="116" w:name="_ftn46"/>
    <w:p w:rsidR="007258A1" w:rsidRDefault="00EA6ED5">
      <w:pPr>
        <w:pStyle w:val="a3"/>
      </w:pPr>
      <w:r>
        <w:fldChar w:fldCharType="begin"/>
      </w:r>
      <w:r>
        <w:instrText xml:space="preserve"> HYPERLINK "" \l "_ftnref46" \o "" </w:instrText>
      </w:r>
      <w:r>
        <w:fldChar w:fldCharType="separate"/>
      </w:r>
      <w:r>
        <w:rPr>
          <w:rStyle w:val="a4"/>
        </w:rPr>
        <w:t>[46]</w:t>
      </w:r>
      <w:r>
        <w:fldChar w:fldCharType="end"/>
      </w:r>
      <w:bookmarkEnd w:id="116"/>
      <w:r>
        <w:t>             Там же</w:t>
      </w:r>
    </w:p>
    <w:bookmarkStart w:id="117" w:name="_ftn47"/>
    <w:p w:rsidR="007258A1" w:rsidRDefault="00EA6ED5">
      <w:pPr>
        <w:pStyle w:val="a3"/>
      </w:pPr>
      <w:r>
        <w:fldChar w:fldCharType="begin"/>
      </w:r>
      <w:r>
        <w:instrText xml:space="preserve"> HYPERLINK "" \l "_ftnref47" \o "" </w:instrText>
      </w:r>
      <w:r>
        <w:fldChar w:fldCharType="separate"/>
      </w:r>
      <w:r>
        <w:rPr>
          <w:rStyle w:val="a4"/>
        </w:rPr>
        <w:t>[47]</w:t>
      </w:r>
      <w:r>
        <w:fldChar w:fldCharType="end"/>
      </w:r>
      <w:bookmarkEnd w:id="117"/>
      <w:r>
        <w:t>             Там же</w:t>
      </w:r>
    </w:p>
    <w:bookmarkStart w:id="118" w:name="_ftn48"/>
    <w:p w:rsidR="007258A1" w:rsidRDefault="00EA6ED5">
      <w:pPr>
        <w:pStyle w:val="a3"/>
      </w:pPr>
      <w:r>
        <w:fldChar w:fldCharType="begin"/>
      </w:r>
      <w:r>
        <w:instrText xml:space="preserve"> HYPERLINK "" \l "_ftnref48" \o "" </w:instrText>
      </w:r>
      <w:r>
        <w:fldChar w:fldCharType="separate"/>
      </w:r>
      <w:r>
        <w:rPr>
          <w:rStyle w:val="a4"/>
        </w:rPr>
        <w:t>[48]</w:t>
      </w:r>
      <w:r>
        <w:fldChar w:fldCharType="end"/>
      </w:r>
      <w:bookmarkEnd w:id="118"/>
      <w:r>
        <w:t>            Москва. Энциклопедия. Гл. ред. Нарочницкий А.Л. М.: Советская Энциклопедия, 1980. С. 98</w:t>
      </w:r>
    </w:p>
    <w:bookmarkStart w:id="119" w:name="_ftn49"/>
    <w:p w:rsidR="007258A1" w:rsidRDefault="00EA6ED5">
      <w:pPr>
        <w:pStyle w:val="a3"/>
      </w:pPr>
      <w:r>
        <w:fldChar w:fldCharType="begin"/>
      </w:r>
      <w:r>
        <w:instrText xml:space="preserve"> HYPERLINK "" \l "_ftnref49" \o "" </w:instrText>
      </w:r>
      <w:r>
        <w:fldChar w:fldCharType="separate"/>
      </w:r>
      <w:r>
        <w:rPr>
          <w:rStyle w:val="a4"/>
        </w:rPr>
        <w:t>[49]</w:t>
      </w:r>
      <w:r>
        <w:fldChar w:fldCharType="end"/>
      </w:r>
      <w:bookmarkEnd w:id="119"/>
      <w:r>
        <w:t>            Испанцы в России. // Эспаньола. 1998. № 4 (26)</w:t>
      </w:r>
    </w:p>
    <w:bookmarkStart w:id="120" w:name="_ftn50"/>
    <w:p w:rsidR="007258A1" w:rsidRDefault="00EA6ED5">
      <w:pPr>
        <w:pStyle w:val="a3"/>
      </w:pPr>
      <w:r>
        <w:fldChar w:fldCharType="begin"/>
      </w:r>
      <w:r>
        <w:instrText xml:space="preserve"> HYPERLINK "" \l "_ftnref50" \o "" </w:instrText>
      </w:r>
      <w:r>
        <w:fldChar w:fldCharType="separate"/>
      </w:r>
      <w:r>
        <w:rPr>
          <w:rStyle w:val="a4"/>
        </w:rPr>
        <w:t>[50]</w:t>
      </w:r>
      <w:r>
        <w:fldChar w:fldCharType="end"/>
      </w:r>
      <w:bookmarkEnd w:id="120"/>
      <w:r>
        <w:t>            Федосюк Ю.А.  Москва в кольце Садовых.  М.: Моск. рабочий, 1983. С.116</w:t>
      </w:r>
    </w:p>
    <w:bookmarkStart w:id="121" w:name="_ftn51"/>
    <w:p w:rsidR="007258A1" w:rsidRDefault="00EA6ED5">
      <w:pPr>
        <w:pStyle w:val="a3"/>
      </w:pPr>
      <w:r>
        <w:fldChar w:fldCharType="begin"/>
      </w:r>
      <w:r>
        <w:instrText xml:space="preserve"> HYPERLINK "" \l "_ftnref51" \o "" </w:instrText>
      </w:r>
      <w:r>
        <w:fldChar w:fldCharType="separate"/>
      </w:r>
      <w:r>
        <w:rPr>
          <w:rStyle w:val="a4"/>
        </w:rPr>
        <w:t>[51]</w:t>
      </w:r>
      <w:r>
        <w:fldChar w:fldCharType="end"/>
      </w:r>
      <w:bookmarkEnd w:id="121"/>
      <w:r>
        <w:t>          Сытин П.В. Из истории московских улиц: Энциклопедический путеводитель по улицам Москвы.  М.: Современник, 2000. С. 111</w:t>
      </w:r>
    </w:p>
    <w:bookmarkStart w:id="122" w:name="_ftn52"/>
    <w:p w:rsidR="007258A1" w:rsidRDefault="00EA6ED5">
      <w:pPr>
        <w:pStyle w:val="a3"/>
      </w:pPr>
      <w:r>
        <w:fldChar w:fldCharType="begin"/>
      </w:r>
      <w:r>
        <w:instrText xml:space="preserve"> HYPERLINK "" \l "_ftnref52" \o "" </w:instrText>
      </w:r>
      <w:r>
        <w:fldChar w:fldCharType="separate"/>
      </w:r>
      <w:r>
        <w:rPr>
          <w:rStyle w:val="a4"/>
        </w:rPr>
        <w:t>[52]</w:t>
      </w:r>
      <w:r>
        <w:fldChar w:fldCharType="end"/>
      </w:r>
      <w:bookmarkEnd w:id="122"/>
      <w:r>
        <w:t>             Вестник Мэра и Правительства Москвы. 2002. № 18</w:t>
      </w:r>
    </w:p>
    <w:bookmarkStart w:id="123" w:name="_ftn53"/>
    <w:p w:rsidR="007258A1" w:rsidRDefault="00EA6ED5">
      <w:pPr>
        <w:pStyle w:val="a3"/>
      </w:pPr>
      <w:r>
        <w:fldChar w:fldCharType="begin"/>
      </w:r>
      <w:r>
        <w:instrText xml:space="preserve"> HYPERLINK "" \l "_ftnref53" \o "" </w:instrText>
      </w:r>
      <w:r>
        <w:fldChar w:fldCharType="separate"/>
      </w:r>
      <w:r>
        <w:rPr>
          <w:rStyle w:val="a4"/>
        </w:rPr>
        <w:t>[53]</w:t>
      </w:r>
      <w:r>
        <w:fldChar w:fldCharType="end"/>
      </w:r>
      <w:bookmarkEnd w:id="123"/>
      <w:r>
        <w:t>            Глушкова В.Г. Административные округа Москвы: Культура. История. География.  М.: ВЛАДОС, 1998. С. 103</w:t>
      </w:r>
    </w:p>
    <w:bookmarkStart w:id="124" w:name="_ftn54"/>
    <w:p w:rsidR="007258A1" w:rsidRDefault="00EA6ED5">
      <w:pPr>
        <w:pStyle w:val="a3"/>
      </w:pPr>
      <w:r>
        <w:fldChar w:fldCharType="begin"/>
      </w:r>
      <w:r>
        <w:instrText xml:space="preserve"> HYPERLINK "" \l "_ftnref54" \o "" </w:instrText>
      </w:r>
      <w:r>
        <w:fldChar w:fldCharType="separate"/>
      </w:r>
      <w:r>
        <w:rPr>
          <w:rStyle w:val="a4"/>
        </w:rPr>
        <w:t>[54]</w:t>
      </w:r>
      <w:r>
        <w:fldChar w:fldCharType="end"/>
      </w:r>
      <w:bookmarkEnd w:id="124"/>
      <w:r>
        <w:t>             Бродский Я.Е. Москва от А до Я:  (Памятники истории, зодчества, скульптуры).  М.: Моск. рабочий, 1994. С. 146     </w:t>
      </w:r>
    </w:p>
    <w:bookmarkStart w:id="125" w:name="_ftn55"/>
    <w:p w:rsidR="007258A1" w:rsidRDefault="00EA6ED5">
      <w:pPr>
        <w:pStyle w:val="a3"/>
      </w:pPr>
      <w:r>
        <w:fldChar w:fldCharType="begin"/>
      </w:r>
      <w:r>
        <w:instrText xml:space="preserve"> HYPERLINK "" \l "_ftnref55" \o "" </w:instrText>
      </w:r>
      <w:r>
        <w:fldChar w:fldCharType="separate"/>
      </w:r>
      <w:r>
        <w:rPr>
          <w:rStyle w:val="a4"/>
        </w:rPr>
        <w:t>[55]</w:t>
      </w:r>
      <w:r>
        <w:fldChar w:fldCharType="end"/>
      </w:r>
      <w:bookmarkEnd w:id="125"/>
      <w:r>
        <w:t>             Федосюк Ю.А. Москва в кольце Садовых.  М.: Моск. рабочий, 1983. С.36</w:t>
      </w:r>
    </w:p>
    <w:bookmarkStart w:id="126" w:name="_ftn56"/>
    <w:p w:rsidR="007258A1" w:rsidRDefault="00EA6ED5">
      <w:pPr>
        <w:pStyle w:val="a3"/>
      </w:pPr>
      <w:r>
        <w:fldChar w:fldCharType="begin"/>
      </w:r>
      <w:r>
        <w:instrText xml:space="preserve"> HYPERLINK "" \l "_ftnref56" \o "" </w:instrText>
      </w:r>
      <w:r>
        <w:fldChar w:fldCharType="separate"/>
      </w:r>
      <w:r>
        <w:rPr>
          <w:rStyle w:val="a4"/>
        </w:rPr>
        <w:t>[56]</w:t>
      </w:r>
      <w:r>
        <w:fldChar w:fldCharType="end"/>
      </w:r>
      <w:bookmarkEnd w:id="126"/>
      <w:r>
        <w:t>          Бродский Я.Е. Москва от А до Я : ( Памятники истории, зодчества, скульптуры ).  М.: Моск. рабочий, 1994. С. 74</w:t>
      </w:r>
    </w:p>
    <w:bookmarkStart w:id="127" w:name="_ftn57"/>
    <w:p w:rsidR="007258A1" w:rsidRDefault="00EA6ED5">
      <w:pPr>
        <w:pStyle w:val="a3"/>
      </w:pPr>
      <w:r>
        <w:fldChar w:fldCharType="begin"/>
      </w:r>
      <w:r>
        <w:instrText xml:space="preserve"> HYPERLINK "" \l "_ftnref57" \o "" </w:instrText>
      </w:r>
      <w:r>
        <w:fldChar w:fldCharType="separate"/>
      </w:r>
      <w:r>
        <w:rPr>
          <w:rStyle w:val="a4"/>
        </w:rPr>
        <w:t>[57]</w:t>
      </w:r>
      <w:r>
        <w:fldChar w:fldCharType="end"/>
      </w:r>
      <w:bookmarkEnd w:id="127"/>
      <w:r>
        <w:t>            Там же</w:t>
      </w:r>
    </w:p>
    <w:bookmarkStart w:id="128" w:name="_ftn58"/>
    <w:p w:rsidR="007258A1" w:rsidRDefault="00EA6ED5">
      <w:pPr>
        <w:pStyle w:val="a3"/>
      </w:pPr>
      <w:r>
        <w:fldChar w:fldCharType="begin"/>
      </w:r>
      <w:r>
        <w:instrText xml:space="preserve"> HYPERLINK "" \l "_ftnref58" \o "" </w:instrText>
      </w:r>
      <w:r>
        <w:fldChar w:fldCharType="separate"/>
      </w:r>
      <w:r>
        <w:rPr>
          <w:rStyle w:val="a4"/>
        </w:rPr>
        <w:t>[58]</w:t>
      </w:r>
      <w:r>
        <w:fldChar w:fldCharType="end"/>
      </w:r>
      <w:bookmarkEnd w:id="128"/>
      <w:r>
        <w:t>            Государственный Музей Изобразительных Искусств имени А.С. Пушкина. Путеводитель по картинной галерее. 3-е изд.  М.: Изобразительное искусство, 1983. С. 80-88</w:t>
      </w:r>
    </w:p>
    <w:bookmarkStart w:id="129" w:name="_ftn59"/>
    <w:p w:rsidR="007258A1" w:rsidRDefault="00EA6ED5">
      <w:pPr>
        <w:pStyle w:val="a3"/>
      </w:pPr>
      <w:r>
        <w:fldChar w:fldCharType="begin"/>
      </w:r>
      <w:r>
        <w:instrText xml:space="preserve"> HYPERLINK "" \l "_ftnref59" \o "" </w:instrText>
      </w:r>
      <w:r>
        <w:fldChar w:fldCharType="separate"/>
      </w:r>
      <w:r>
        <w:rPr>
          <w:rStyle w:val="a4"/>
        </w:rPr>
        <w:t>[59]</w:t>
      </w:r>
      <w:r>
        <w:fldChar w:fldCharType="end"/>
      </w:r>
      <w:bookmarkEnd w:id="129"/>
      <w:r>
        <w:t>            Там же. С. 179-181</w:t>
      </w:r>
    </w:p>
    <w:bookmarkStart w:id="130" w:name="_ftn60"/>
    <w:p w:rsidR="007258A1" w:rsidRDefault="00EA6ED5">
      <w:pPr>
        <w:pStyle w:val="a3"/>
      </w:pPr>
      <w:r>
        <w:fldChar w:fldCharType="begin"/>
      </w:r>
      <w:r>
        <w:instrText xml:space="preserve"> HYPERLINK "" \l "_ftnref60" \o "" </w:instrText>
      </w:r>
      <w:r>
        <w:fldChar w:fldCharType="separate"/>
      </w:r>
      <w:r>
        <w:rPr>
          <w:rStyle w:val="a4"/>
        </w:rPr>
        <w:t>[60]</w:t>
      </w:r>
      <w:r>
        <w:fldChar w:fldCharType="end"/>
      </w:r>
      <w:bookmarkEnd w:id="130"/>
      <w:r>
        <w:t>          Санкт-Петербург. Занимательные вопросы и ответы. Сборник. СПб.: Паритет, 2000. С. 172</w:t>
      </w:r>
    </w:p>
    <w:bookmarkStart w:id="131" w:name="_ftn61"/>
    <w:p w:rsidR="007258A1" w:rsidRDefault="00EA6ED5">
      <w:pPr>
        <w:pStyle w:val="a3"/>
      </w:pPr>
      <w:r>
        <w:fldChar w:fldCharType="begin"/>
      </w:r>
      <w:r>
        <w:instrText xml:space="preserve"> HYPERLINK "" \l "_ftnref61" \o "" </w:instrText>
      </w:r>
      <w:r>
        <w:fldChar w:fldCharType="separate"/>
      </w:r>
      <w:r>
        <w:rPr>
          <w:rStyle w:val="a4"/>
        </w:rPr>
        <w:t>[61]</w:t>
      </w:r>
      <w:r>
        <w:fldChar w:fldCharType="end"/>
      </w:r>
      <w:bookmarkEnd w:id="131"/>
      <w:r>
        <w:t>          Ленинград: Путеводитель / Сост.: Витязева В.А., Кириков Б.М. Л.: Лениздат, 1986. С. 95</w:t>
      </w:r>
    </w:p>
    <w:bookmarkStart w:id="132" w:name="_ftn62"/>
    <w:p w:rsidR="007258A1" w:rsidRDefault="00EA6ED5">
      <w:pPr>
        <w:pStyle w:val="a3"/>
      </w:pPr>
      <w:r>
        <w:fldChar w:fldCharType="begin"/>
      </w:r>
      <w:r>
        <w:instrText xml:space="preserve"> HYPERLINK "" \l "_ftnref62" \o "" </w:instrText>
      </w:r>
      <w:r>
        <w:fldChar w:fldCharType="separate"/>
      </w:r>
      <w:r>
        <w:rPr>
          <w:rStyle w:val="a4"/>
        </w:rPr>
        <w:t>[62]</w:t>
      </w:r>
      <w:r>
        <w:fldChar w:fldCharType="end"/>
      </w:r>
      <w:bookmarkEnd w:id="132"/>
      <w:r>
        <w:t>          Ленинград: Путеводитель / Сост.: Витязева В.А., Кириков Б.М.  Л.: Лениздат, 1986. С. 91</w:t>
      </w:r>
    </w:p>
    <w:bookmarkStart w:id="133" w:name="_ftn63"/>
    <w:p w:rsidR="007258A1" w:rsidRDefault="00EA6ED5">
      <w:pPr>
        <w:pStyle w:val="a3"/>
      </w:pPr>
      <w:r>
        <w:fldChar w:fldCharType="begin"/>
      </w:r>
      <w:r>
        <w:instrText xml:space="preserve"> HYPERLINK "" \l "_ftnref63" \o "" </w:instrText>
      </w:r>
      <w:r>
        <w:fldChar w:fldCharType="separate"/>
      </w:r>
      <w:r>
        <w:rPr>
          <w:rStyle w:val="a4"/>
        </w:rPr>
        <w:t>[63]</w:t>
      </w:r>
      <w:r>
        <w:fldChar w:fldCharType="end"/>
      </w:r>
      <w:bookmarkEnd w:id="133"/>
      <w:r>
        <w:t>            Ленинград: Путеводитель / Сост.: Витязева В.А., Кириков Б.М.  Л.: Лениздат, 1986. С. 257</w:t>
      </w:r>
    </w:p>
    <w:bookmarkStart w:id="134" w:name="_ftn64"/>
    <w:p w:rsidR="007258A1" w:rsidRDefault="00EA6ED5">
      <w:pPr>
        <w:pStyle w:val="a3"/>
      </w:pPr>
      <w:r>
        <w:fldChar w:fldCharType="begin"/>
      </w:r>
      <w:r>
        <w:instrText xml:space="preserve"> HYPERLINK "" \l "_ftnref64" \o "" </w:instrText>
      </w:r>
      <w:r>
        <w:fldChar w:fldCharType="separate"/>
      </w:r>
      <w:r>
        <w:rPr>
          <w:rStyle w:val="a4"/>
        </w:rPr>
        <w:t>[64]</w:t>
      </w:r>
      <w:r>
        <w:fldChar w:fldCharType="end"/>
      </w:r>
      <w:bookmarkEnd w:id="134"/>
      <w:r>
        <w:t>          Санкт-Петербург. Занимательные вопросы и ответы. Сборник. СПб.: Паритет, 2000. С.124</w:t>
      </w:r>
    </w:p>
    <w:bookmarkStart w:id="135" w:name="_ftn65"/>
    <w:p w:rsidR="007258A1" w:rsidRDefault="00EA6ED5">
      <w:pPr>
        <w:pStyle w:val="a3"/>
      </w:pPr>
      <w:r>
        <w:fldChar w:fldCharType="begin"/>
      </w:r>
      <w:r>
        <w:instrText xml:space="preserve"> HYPERLINK "" \l "_ftnref65" \o "" </w:instrText>
      </w:r>
      <w:r>
        <w:fldChar w:fldCharType="separate"/>
      </w:r>
      <w:r>
        <w:rPr>
          <w:rStyle w:val="a4"/>
        </w:rPr>
        <w:t>[65]</w:t>
      </w:r>
      <w:r>
        <w:fldChar w:fldCharType="end"/>
      </w:r>
      <w:bookmarkEnd w:id="135"/>
      <w:r>
        <w:t>            Скальковский А. Адмирал Де-Рибас и завоевание Хаджибея. 1764-1797. Одесса:  Изд. городское, 1889. С.20</w:t>
      </w:r>
    </w:p>
    <w:bookmarkStart w:id="136" w:name="_ftn66"/>
    <w:p w:rsidR="007258A1" w:rsidRDefault="00EA6ED5">
      <w:pPr>
        <w:pStyle w:val="a3"/>
      </w:pPr>
      <w:r>
        <w:fldChar w:fldCharType="begin"/>
      </w:r>
      <w:r>
        <w:instrText xml:space="preserve"> HYPERLINK "" \l "_ftnref66" \o "" </w:instrText>
      </w:r>
      <w:r>
        <w:fldChar w:fldCharType="separate"/>
      </w:r>
      <w:r>
        <w:rPr>
          <w:rStyle w:val="a4"/>
        </w:rPr>
        <w:t>[66]</w:t>
      </w:r>
      <w:r>
        <w:fldChar w:fldCharType="end"/>
      </w:r>
      <w:bookmarkEnd w:id="136"/>
      <w:r>
        <w:t>             Персианова О.М. Государственный Эрмитаж. 4-е изд.  Л.: Аврора, 1972. С. 106-110</w:t>
      </w:r>
    </w:p>
    <w:bookmarkStart w:id="137" w:name="_ftn67"/>
    <w:p w:rsidR="007258A1" w:rsidRDefault="00EA6ED5">
      <w:pPr>
        <w:pStyle w:val="a3"/>
      </w:pPr>
      <w:r>
        <w:fldChar w:fldCharType="begin"/>
      </w:r>
      <w:r>
        <w:instrText xml:space="preserve"> HYPERLINK "" \l "_ftnref67" \o "" </w:instrText>
      </w:r>
      <w:r>
        <w:fldChar w:fldCharType="separate"/>
      </w:r>
      <w:r>
        <w:rPr>
          <w:rStyle w:val="a4"/>
        </w:rPr>
        <w:t>[67]</w:t>
      </w:r>
      <w:r>
        <w:fldChar w:fldCharType="end"/>
      </w:r>
      <w:bookmarkEnd w:id="137"/>
      <w:r>
        <w:t>             Шапиро Ю.Г.  Эрмитаж. Путеводитель.  Л.: Искусство, 1983. С. 154-156</w:t>
      </w:r>
    </w:p>
    <w:bookmarkStart w:id="138" w:name="_ftn68"/>
    <w:p w:rsidR="007258A1" w:rsidRDefault="00EA6ED5">
      <w:pPr>
        <w:pStyle w:val="a3"/>
      </w:pPr>
      <w:r>
        <w:fldChar w:fldCharType="begin"/>
      </w:r>
      <w:r>
        <w:instrText xml:space="preserve"> HYPERLINK "" \l "_ftnref68" \o "" </w:instrText>
      </w:r>
      <w:r>
        <w:fldChar w:fldCharType="separate"/>
      </w:r>
      <w:r>
        <w:rPr>
          <w:rStyle w:val="a4"/>
        </w:rPr>
        <w:t>[68]</w:t>
      </w:r>
      <w:r>
        <w:fldChar w:fldCharType="end"/>
      </w:r>
      <w:bookmarkEnd w:id="138"/>
      <w:r>
        <w:t>            Пригороды Санкт-Петербурга. Вопросы и ответы. Сборник.  СПб.: Паритет, 2002. С. 121-122</w:t>
      </w:r>
    </w:p>
    <w:bookmarkStart w:id="139" w:name="_ftn69"/>
    <w:p w:rsidR="007258A1" w:rsidRDefault="00EA6ED5">
      <w:pPr>
        <w:pStyle w:val="a3"/>
      </w:pPr>
      <w:r>
        <w:fldChar w:fldCharType="begin"/>
      </w:r>
      <w:r>
        <w:instrText xml:space="preserve"> HYPERLINK "" \l "_ftnref69" \o "" </w:instrText>
      </w:r>
      <w:r>
        <w:fldChar w:fldCharType="separate"/>
      </w:r>
      <w:r>
        <w:rPr>
          <w:rStyle w:val="a4"/>
        </w:rPr>
        <w:t>[69]</w:t>
      </w:r>
      <w:r>
        <w:fldChar w:fldCharType="end"/>
      </w:r>
      <w:bookmarkEnd w:id="139"/>
      <w:r>
        <w:t>            Пригороды Санкт-Петербурга. Вопросы и ответы. Сборник.  СПб.: Паритет, 2002. С. 213</w:t>
      </w:r>
    </w:p>
    <w:bookmarkStart w:id="140" w:name="_ftn70"/>
    <w:p w:rsidR="007258A1" w:rsidRDefault="00EA6ED5">
      <w:pPr>
        <w:pStyle w:val="a3"/>
      </w:pPr>
      <w:r>
        <w:fldChar w:fldCharType="begin"/>
      </w:r>
      <w:r>
        <w:instrText xml:space="preserve"> HYPERLINK "" \l "_ftnref70" \o "" </w:instrText>
      </w:r>
      <w:r>
        <w:fldChar w:fldCharType="separate"/>
      </w:r>
      <w:r>
        <w:rPr>
          <w:rStyle w:val="a4"/>
        </w:rPr>
        <w:t>[70]</w:t>
      </w:r>
      <w:r>
        <w:fldChar w:fldCharType="end"/>
      </w:r>
      <w:bookmarkEnd w:id="140"/>
      <w:r>
        <w:t>             Агафонов С.Л.  Горький, Балахна, Макарьев.  М.: Искусство, 1969. С. 155 </w:t>
      </w:r>
    </w:p>
    <w:bookmarkStart w:id="141" w:name="_ftn71"/>
    <w:p w:rsidR="007258A1" w:rsidRDefault="00EA6ED5">
      <w:pPr>
        <w:pStyle w:val="a3"/>
      </w:pPr>
      <w:r>
        <w:fldChar w:fldCharType="begin"/>
      </w:r>
      <w:r>
        <w:instrText xml:space="preserve"> HYPERLINK "" \l "_ftnref71" \o "" </w:instrText>
      </w:r>
      <w:r>
        <w:fldChar w:fldCharType="separate"/>
      </w:r>
      <w:r>
        <w:rPr>
          <w:rStyle w:val="a4"/>
        </w:rPr>
        <w:t>[71]</w:t>
      </w:r>
      <w:r>
        <w:fldChar w:fldCharType="end"/>
      </w:r>
      <w:bookmarkEnd w:id="141"/>
      <w:r>
        <w:t>             Некоторые аспекты функционирования индустрии туризма / Под общей редакцией Лесника А.Л.,  Мацицкого И.П., Чернышева А.В.  М.: Вестник, 1998. С. 239</w:t>
      </w:r>
    </w:p>
    <w:p w:rsidR="007258A1" w:rsidRDefault="00EA6ED5">
      <w:pPr>
        <w:pStyle w:val="a3"/>
      </w:pPr>
      <w:r>
        <w:t> </w:t>
      </w:r>
    </w:p>
    <w:p w:rsidR="007258A1" w:rsidRDefault="00EA6ED5">
      <w:pPr>
        <w:pStyle w:val="a3"/>
      </w:pPr>
      <w:r>
        <w:t> </w:t>
      </w:r>
    </w:p>
    <w:p w:rsidR="007258A1" w:rsidRDefault="00EA6ED5">
      <w:r>
        <w:t xml:space="preserve">  </w:t>
      </w:r>
      <w:bookmarkStart w:id="142" w:name="_GoBack"/>
      <w:bookmarkEnd w:id="142"/>
    </w:p>
    <w:sectPr w:rsidR="007258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ED5"/>
    <w:rsid w:val="007258A1"/>
    <w:rsid w:val="007D050E"/>
    <w:rsid w:val="00EA6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9698BE-D305-4C15-9836-14C89653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21774</Words>
  <Characters>124113</Characters>
  <Application>Microsoft Office Word</Application>
  <DocSecurity>0</DocSecurity>
  <Lines>1034</Lines>
  <Paragraphs>291</Paragraphs>
  <ScaleCrop>false</ScaleCrop>
  <Company>diakov.net</Company>
  <LinksUpToDate>false</LinksUpToDate>
  <CharactersWithSpaces>145596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туристских маршрутов по России для испанских туристов</dc:title>
  <dc:subject/>
  <dc:creator>Irina</dc:creator>
  <cp:keywords/>
  <dc:description/>
  <cp:lastModifiedBy>Irina</cp:lastModifiedBy>
  <cp:revision>2</cp:revision>
  <dcterms:created xsi:type="dcterms:W3CDTF">2014-08-02T19:51:00Z</dcterms:created>
  <dcterms:modified xsi:type="dcterms:W3CDTF">2014-08-02T19:51:00Z</dcterms:modified>
</cp:coreProperties>
</file>