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91" w:rsidRPr="0048425D" w:rsidRDefault="00476191" w:rsidP="004761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Утверждены</w:t>
      </w:r>
    </w:p>
    <w:p w:rsidR="00476191" w:rsidRPr="0048425D" w:rsidRDefault="00476191" w:rsidP="00476191">
      <w:pPr>
        <w:jc w:val="right"/>
        <w:rPr>
          <w:rFonts w:ascii="Times New Roman" w:hAnsi="Times New Roman" w:cs="Times New Roman"/>
          <w:bCs/>
        </w:rPr>
      </w:pPr>
      <w:r w:rsidRPr="0048425D">
        <w:rPr>
          <w:rFonts w:ascii="Times New Roman" w:hAnsi="Times New Roman" w:cs="Times New Roman"/>
          <w:bCs/>
        </w:rPr>
        <w:t xml:space="preserve"> </w:t>
      </w:r>
      <w:hyperlink w:anchor="sub_0" w:history="1">
        <w:r w:rsidR="001D232F">
          <w:rPr>
            <w:rFonts w:ascii="Times New Roman" w:hAnsi="Times New Roman" w:cs="Times New Roman"/>
            <w:bCs/>
          </w:rPr>
          <w:t>Приказом</w:t>
        </w:r>
      </w:hyperlink>
      <w:r w:rsidR="001D232F">
        <w:rPr>
          <w:rFonts w:ascii="Times New Roman" w:hAnsi="Times New Roman" w:cs="Times New Roman"/>
          <w:bCs/>
        </w:rPr>
        <w:t xml:space="preserve"> РЭК Тверской области</w:t>
      </w:r>
      <w:r w:rsidRPr="0048425D">
        <w:rPr>
          <w:rFonts w:ascii="Times New Roman" w:hAnsi="Times New Roman" w:cs="Times New Roman"/>
          <w:bCs/>
        </w:rPr>
        <w:t xml:space="preserve"> </w:t>
      </w:r>
    </w:p>
    <w:p w:rsidR="00857870" w:rsidRPr="00F6157B" w:rsidRDefault="00A15014" w:rsidP="00857870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</w:rPr>
        <w:t xml:space="preserve">от « 1 </w:t>
      </w:r>
      <w:r w:rsidR="00476191" w:rsidRPr="0048425D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 xml:space="preserve">декабря </w:t>
      </w:r>
      <w:smartTag w:uri="urn:schemas-microsoft-com:office:smarttags" w:element="metricconverter">
        <w:smartTagPr>
          <w:attr w:name="ProductID" w:val="2008 г"/>
        </w:smartTagPr>
        <w:r w:rsidR="00476191" w:rsidRPr="0048425D">
          <w:rPr>
            <w:rFonts w:ascii="Times New Roman" w:hAnsi="Times New Roman" w:cs="Times New Roman"/>
            <w:bCs/>
          </w:rPr>
          <w:t>2008 г</w:t>
        </w:r>
      </w:smartTag>
      <w:r w:rsidR="00476191" w:rsidRPr="0048425D">
        <w:rPr>
          <w:rFonts w:ascii="Times New Roman" w:hAnsi="Times New Roman" w:cs="Times New Roman"/>
          <w:bCs/>
        </w:rPr>
        <w:t>. N </w:t>
      </w:r>
      <w:r>
        <w:rPr>
          <w:rFonts w:ascii="Times New Roman" w:hAnsi="Times New Roman" w:cs="Times New Roman"/>
          <w:bCs/>
        </w:rPr>
        <w:t>18</w:t>
      </w:r>
      <w:r w:rsidR="00EF744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-нп</w:t>
      </w:r>
      <w:r w:rsidRPr="0048425D">
        <w:rPr>
          <w:rFonts w:ascii="Times New Roman" w:hAnsi="Times New Roman" w:cs="Times New Roman"/>
          <w:bCs/>
        </w:rPr>
        <w:t xml:space="preserve"> </w:t>
      </w:r>
    </w:p>
    <w:p w:rsidR="00013905" w:rsidRPr="00F6157B" w:rsidRDefault="001D232F" w:rsidP="00013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7B">
        <w:rPr>
          <w:rFonts w:ascii="Times New Roman" w:hAnsi="Times New Roman" w:cs="Times New Roman"/>
          <w:b/>
          <w:sz w:val="24"/>
          <w:szCs w:val="24"/>
        </w:rPr>
        <w:t xml:space="preserve">Временные </w:t>
      </w:r>
      <w:r w:rsidR="00455793" w:rsidRPr="00F6157B">
        <w:rPr>
          <w:rFonts w:ascii="Times New Roman" w:hAnsi="Times New Roman" w:cs="Times New Roman"/>
          <w:b/>
          <w:sz w:val="24"/>
          <w:szCs w:val="24"/>
        </w:rPr>
        <w:t>М</w:t>
      </w:r>
      <w:r w:rsidR="00013905" w:rsidRPr="00F6157B">
        <w:rPr>
          <w:rFonts w:ascii="Times New Roman" w:hAnsi="Times New Roman" w:cs="Times New Roman"/>
          <w:b/>
          <w:sz w:val="24"/>
          <w:szCs w:val="24"/>
        </w:rPr>
        <w:t>етодические рекомендации</w:t>
      </w:r>
    </w:p>
    <w:p w:rsidR="00013905" w:rsidRPr="00F6157B" w:rsidRDefault="00013905" w:rsidP="00CE4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7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57870" w:rsidRPr="00F6157B">
        <w:rPr>
          <w:rFonts w:ascii="Times New Roman" w:hAnsi="Times New Roman" w:cs="Times New Roman"/>
          <w:b/>
          <w:sz w:val="24"/>
          <w:szCs w:val="24"/>
        </w:rPr>
        <w:t>формированию</w:t>
      </w:r>
      <w:r w:rsidRPr="00F6157B">
        <w:rPr>
          <w:rFonts w:ascii="Times New Roman" w:hAnsi="Times New Roman" w:cs="Times New Roman"/>
          <w:b/>
          <w:sz w:val="24"/>
          <w:szCs w:val="24"/>
        </w:rPr>
        <w:t xml:space="preserve"> тарифов на </w:t>
      </w:r>
      <w:r w:rsidR="00033E79" w:rsidRPr="00F6157B">
        <w:rPr>
          <w:rFonts w:ascii="Times New Roman" w:hAnsi="Times New Roman" w:cs="Times New Roman"/>
          <w:b/>
          <w:sz w:val="24"/>
          <w:szCs w:val="24"/>
        </w:rPr>
        <w:t>услуги по утилизации</w:t>
      </w:r>
      <w:r w:rsidR="00D86974" w:rsidRPr="00F6157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33E79" w:rsidRPr="00F6157B">
        <w:rPr>
          <w:rFonts w:ascii="Times New Roman" w:hAnsi="Times New Roman" w:cs="Times New Roman"/>
          <w:b/>
          <w:sz w:val="24"/>
          <w:szCs w:val="24"/>
        </w:rPr>
        <w:t>захоронению</w:t>
      </w:r>
      <w:r w:rsidR="00D86974" w:rsidRPr="00F6157B">
        <w:rPr>
          <w:rFonts w:ascii="Times New Roman" w:hAnsi="Times New Roman" w:cs="Times New Roman"/>
          <w:b/>
          <w:sz w:val="24"/>
          <w:szCs w:val="24"/>
        </w:rPr>
        <w:t>)</w:t>
      </w:r>
      <w:r w:rsidRPr="00F6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AB8" w:rsidRPr="00F6157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6157B">
        <w:rPr>
          <w:rFonts w:ascii="Times New Roman" w:hAnsi="Times New Roman" w:cs="Times New Roman"/>
          <w:b/>
          <w:sz w:val="24"/>
          <w:szCs w:val="24"/>
        </w:rPr>
        <w:t xml:space="preserve">твердых бытовых </w:t>
      </w:r>
      <w:r w:rsidR="00857870" w:rsidRPr="00F6157B">
        <w:rPr>
          <w:rFonts w:ascii="Times New Roman" w:hAnsi="Times New Roman" w:cs="Times New Roman"/>
          <w:b/>
          <w:sz w:val="24"/>
          <w:szCs w:val="24"/>
        </w:rPr>
        <w:t xml:space="preserve">отходов </w:t>
      </w:r>
      <w:r w:rsidR="001A0C9D" w:rsidRPr="00F6157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E00D8" w:rsidRPr="00F6157B">
        <w:rPr>
          <w:rFonts w:ascii="Times New Roman" w:hAnsi="Times New Roman" w:cs="Times New Roman"/>
          <w:b/>
          <w:sz w:val="24"/>
          <w:szCs w:val="24"/>
        </w:rPr>
        <w:t>Тверской</w:t>
      </w:r>
      <w:r w:rsidR="00857870" w:rsidRPr="00F6157B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8D0DD6" w:rsidRDefault="008D0DD6" w:rsidP="00013905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81EE2" w:rsidRDefault="00781EE2" w:rsidP="00013905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1525E0" w:rsidRPr="00F6157B" w:rsidRDefault="00F6157B" w:rsidP="002069B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1</w:t>
      </w:r>
      <w:r w:rsidR="00CE15C1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. </w:t>
      </w:r>
      <w:r w:rsidR="001525E0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ОБЩИЕ ПОЛОЖЕНИЯ</w:t>
      </w:r>
    </w:p>
    <w:p w:rsidR="00937EB5" w:rsidRPr="00726FA2" w:rsidRDefault="00937EB5" w:rsidP="002069B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1525E0" w:rsidRPr="00835195" w:rsidRDefault="00F738BA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1.</w:t>
      </w:r>
      <w:r w:rsid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Временные </w:t>
      </w:r>
      <w:r w:rsidR="00455793"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 w:rsidR="001525E0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етодические рекомендации по </w:t>
      </w:r>
      <w:r w:rsidR="00033021">
        <w:rPr>
          <w:rFonts w:ascii="Times New Roman" w:hAnsi="Times New Roman" w:cs="Times New Roman"/>
          <w:color w:val="000000"/>
          <w:spacing w:val="4"/>
          <w:sz w:val="24"/>
          <w:szCs w:val="24"/>
        </w:rPr>
        <w:t>формированию</w:t>
      </w:r>
      <w:r w:rsidR="004B219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тарифов</w:t>
      </w:r>
      <w:r w:rsidR="008E29A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525E0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 </w:t>
      </w:r>
      <w:r w:rsidR="00033E7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услуги по </w:t>
      </w:r>
      <w:r w:rsidR="0048485F">
        <w:rPr>
          <w:rFonts w:ascii="Times New Roman" w:hAnsi="Times New Roman" w:cs="Times New Roman"/>
          <w:color w:val="000000"/>
          <w:spacing w:val="4"/>
          <w:sz w:val="24"/>
          <w:szCs w:val="24"/>
        </w:rPr>
        <w:t>утилизации</w:t>
      </w:r>
      <w:r w:rsidR="00614E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 w:rsidR="00033E79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захоронению</w:t>
      </w:r>
      <w:r w:rsidR="00614ECF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="004557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твердых бытовых отходов</w:t>
      </w:r>
      <w:r w:rsidR="001525E0" w:rsidRP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(далее — Методические рекомендации) предназначены для </w:t>
      </w:r>
      <w:r w:rsidR="00033021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оказания методической помощи</w:t>
      </w:r>
      <w:r w:rsidR="001525E0" w:rsidRP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3302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 расчете тарифов на </w:t>
      </w:r>
      <w:r w:rsidR="00033E79">
        <w:rPr>
          <w:rFonts w:ascii="Times New Roman" w:hAnsi="Times New Roman" w:cs="Times New Roman"/>
          <w:color w:val="000000"/>
          <w:spacing w:val="4"/>
          <w:sz w:val="24"/>
          <w:szCs w:val="24"/>
        </w:rPr>
        <w:t>услуги по утилизации</w:t>
      </w:r>
      <w:r w:rsidR="00614E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 w:rsidR="00033E79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захоронению</w:t>
      </w:r>
      <w:r w:rsidR="00614ECF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="0003302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твердых бытовых отходов (далее – захоронение) организациям</w:t>
      </w:r>
      <w:r w:rsidR="001525E0" w:rsidRP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коммунального комплекса</w:t>
      </w:r>
      <w:r w:rsidR="005577D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(далее – ОКК)</w:t>
      </w:r>
      <w:r w:rsidR="00FE778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Тверской области</w:t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>, действуют до принятия Правительством Российской Федерации М</w:t>
      </w:r>
      <w:r w:rsidR="00F6157B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>етодически</w:t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>х</w:t>
      </w:r>
      <w:r w:rsidR="00F6157B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рекомендаци</w:t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>й</w:t>
      </w:r>
      <w:r w:rsidR="00F6157B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 </w:t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формированию тарифов </w:t>
      </w:r>
      <w:r w:rsidR="00F6157B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 </w:t>
      </w:r>
      <w:r w:rsidR="00F6157B">
        <w:rPr>
          <w:rFonts w:ascii="Times New Roman" w:hAnsi="Times New Roman" w:cs="Times New Roman"/>
          <w:color w:val="000000"/>
          <w:spacing w:val="4"/>
          <w:sz w:val="24"/>
          <w:szCs w:val="24"/>
        </w:rPr>
        <w:t>услуги по утилизации (захоронению) твердых бытовых отходов</w:t>
      </w:r>
      <w:r w:rsidR="001525E0" w:rsidRP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1525E0" w:rsidRPr="0057569A" w:rsidRDefault="00FC6D1E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</w:t>
      </w:r>
      <w:r w:rsidR="008351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180B6E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="00180B6E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сновные термины</w:t>
      </w:r>
      <w:r w:rsidR="00180B6E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 w:rsidR="00180B6E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80B6E">
        <w:rPr>
          <w:rFonts w:ascii="Times New Roman" w:hAnsi="Times New Roman" w:cs="Times New Roman"/>
          <w:color w:val="000000"/>
          <w:spacing w:val="4"/>
          <w:sz w:val="24"/>
          <w:szCs w:val="24"/>
        </w:rPr>
        <w:t>используемые</w:t>
      </w:r>
      <w:r w:rsidR="00180B6E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80B6E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насто</w:t>
      </w:r>
      <w:r w:rsidR="00180B6E">
        <w:rPr>
          <w:rFonts w:ascii="Times New Roman" w:hAnsi="Times New Roman" w:cs="Times New Roman"/>
          <w:color w:val="000000"/>
          <w:spacing w:val="4"/>
          <w:sz w:val="24"/>
          <w:szCs w:val="24"/>
        </w:rPr>
        <w:t>ящих Методических рекомендациях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</w:p>
    <w:p w:rsidR="001525E0" w:rsidRDefault="001525E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твердые бытовые отходы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(далее </w:t>
      </w:r>
      <w:r w:rsidR="00B368D6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ТБО) </w:t>
      </w:r>
      <w:r w:rsidR="00B368D6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неутилизируемые в быту вещества, образующиеся в </w:t>
      </w:r>
      <w:r w:rsidR="00B2031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жилых и общественных зданиях в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результате жизнедеятельности люд</w:t>
      </w:r>
      <w:r w:rsidR="00B20310">
        <w:rPr>
          <w:rFonts w:ascii="Times New Roman" w:hAnsi="Times New Roman" w:cs="Times New Roman"/>
          <w:color w:val="000000"/>
          <w:spacing w:val="4"/>
          <w:sz w:val="24"/>
          <w:szCs w:val="24"/>
        </w:rPr>
        <w:t>ей (приготовление</w:t>
      </w:r>
      <w:r w:rsidR="00937EB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пищ</w:t>
      </w:r>
      <w:r w:rsidR="00B20310">
        <w:rPr>
          <w:rFonts w:ascii="Times New Roman" w:hAnsi="Times New Roman" w:cs="Times New Roman"/>
          <w:color w:val="000000"/>
          <w:spacing w:val="4"/>
          <w:sz w:val="24"/>
          <w:szCs w:val="24"/>
        </w:rPr>
        <w:t>и, упаковка товаров, уборка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</w:t>
      </w:r>
      <w:r w:rsidR="00B20310">
        <w:rPr>
          <w:rFonts w:ascii="Times New Roman" w:hAnsi="Times New Roman" w:cs="Times New Roman"/>
          <w:color w:val="000000"/>
          <w:spacing w:val="4"/>
          <w:sz w:val="24"/>
          <w:szCs w:val="24"/>
        </w:rPr>
        <w:t>текущий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ремонт помещений, </w:t>
      </w:r>
      <w:r w:rsidR="003F103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 также </w:t>
      </w:r>
      <w:r w:rsid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>использованные</w:t>
      </w:r>
      <w:r w:rsidR="003F103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крупногабаритные предметы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домашнего обихода);</w:t>
      </w:r>
    </w:p>
    <w:p w:rsidR="00DB0093" w:rsidRPr="0057569A" w:rsidRDefault="00DB0093" w:rsidP="00DB009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захоронение ТБО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– изоляция ТБО, не подлежащих дальнейшему использованию,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целях предотвращения попадания вредных веществ в окружающую природную среду;</w:t>
      </w:r>
    </w:p>
    <w:p w:rsidR="00B20310" w:rsidRPr="0057569A" w:rsidRDefault="00B2031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полигоны, свалки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полигоны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комплекс сооружений, предназначенных для </w:t>
      </w:r>
      <w:r w:rsidR="00DB0093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обеспечивающих</w:t>
      </w:r>
      <w:r w:rsidR="005233F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санитарно-эпидемиологическую безопасность населения;</w:t>
      </w:r>
    </w:p>
    <w:p w:rsidR="001525E0" w:rsidRDefault="001525E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потребители услуг</w:t>
      </w:r>
      <w:r w:rsidR="005233FE"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ОКК в сфере захоронения ТБО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>–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>лица,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приобретающие 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</w:t>
      </w:r>
      <w:r w:rsidR="00CA5A7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 договору услуги по захоронению ТБО для собственных хозяйственно-бытовых 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</w:t>
      </w:r>
      <w:r w:rsidR="00CA5A79">
        <w:rPr>
          <w:rFonts w:ascii="Times New Roman" w:hAnsi="Times New Roman" w:cs="Times New Roman"/>
          <w:color w:val="000000"/>
          <w:spacing w:val="4"/>
          <w:sz w:val="24"/>
          <w:szCs w:val="24"/>
        </w:rPr>
        <w:t>(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>или</w:t>
      </w:r>
      <w:r w:rsidR="00CA5A79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="006E45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производственных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нужд</w:t>
      </w:r>
      <w:r w:rsidR="00F9534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(далее – потребители)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1525E0" w:rsidRPr="0057569A" w:rsidRDefault="001525E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тарифы </w:t>
      </w:r>
      <w:r w:rsidR="008C115F"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на услуги по захоронению ТБО</w:t>
      </w:r>
      <w:r w:rsidR="008C11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368D6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ценовые ставки, по которым осуществляются расчеты </w:t>
      </w:r>
      <w:r w:rsidR="00D3498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 ОКК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D3498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оказываемые услуги </w:t>
      </w:r>
      <w:r w:rsidR="00D34987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по захоронению ТБО</w:t>
      </w:r>
      <w:r w:rsidR="00D3498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без учета надбавок</w:t>
      </w:r>
      <w:r w:rsidR="008C11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 тарифам на услуги ОКК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1525E0" w:rsidRPr="002A1946" w:rsidRDefault="001525E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регулирующие органы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368D6"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орган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>исполнительной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власти</w:t>
      </w:r>
      <w:r w:rsidR="00EC647F"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E00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Тверской</w:t>
      </w:r>
      <w:r w:rsid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области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>(</w:t>
      </w:r>
      <w:r w:rsidR="007E00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Региональная энергетическая комиссия Тверской области</w:t>
      </w:r>
      <w:r w:rsidR="00F4306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далее </w:t>
      </w:r>
      <w:r w:rsidR="007E00D8">
        <w:rPr>
          <w:rFonts w:ascii="Times New Roman" w:hAnsi="Times New Roman" w:cs="Times New Roman"/>
          <w:color w:val="000000"/>
          <w:spacing w:val="4"/>
          <w:sz w:val="24"/>
          <w:szCs w:val="24"/>
        </w:rPr>
        <w:t>–</w:t>
      </w:r>
      <w:r w:rsidR="00F4306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E00D8">
        <w:rPr>
          <w:rFonts w:ascii="Times New Roman" w:hAnsi="Times New Roman" w:cs="Times New Roman"/>
          <w:color w:val="000000"/>
          <w:spacing w:val="4"/>
          <w:sz w:val="24"/>
          <w:szCs w:val="24"/>
        </w:rPr>
        <w:t>РЭК Тверской области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) 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регулирующие органы</w:t>
      </w:r>
      <w:r w:rsidRPr="002A19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местного самоуправления, полномочия которых в области установления тарифов на захоронение</w:t>
      </w:r>
      <w:r w:rsidR="00D64955">
        <w:rPr>
          <w:rFonts w:ascii="Times New Roman" w:hAnsi="Times New Roman" w:cs="Times New Roman"/>
          <w:color w:val="000000"/>
          <w:spacing w:val="4"/>
          <w:sz w:val="24"/>
          <w:szCs w:val="24"/>
        </w:rPr>
        <w:t>, определяютс</w:t>
      </w:r>
      <w:r w:rsidR="00D6793A">
        <w:rPr>
          <w:rFonts w:ascii="Times New Roman" w:hAnsi="Times New Roman" w:cs="Times New Roman"/>
          <w:color w:val="000000"/>
          <w:spacing w:val="4"/>
          <w:sz w:val="24"/>
          <w:szCs w:val="24"/>
        </w:rPr>
        <w:t>я действующим законодательством;</w:t>
      </w:r>
    </w:p>
    <w:p w:rsidR="001525E0" w:rsidRPr="0057569A" w:rsidRDefault="00033E79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норма</w:t>
      </w:r>
      <w:r w:rsidR="001525E0"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накопления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368D6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количество отходов, образующихся на расчетную единицу (человек </w:t>
      </w:r>
      <w:r w:rsidR="00B368D6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для жилищного фонда; </w:t>
      </w:r>
      <w:r w:rsidR="001D47AD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место в гостинице, столовой и пр.</w:t>
      </w:r>
      <w:r w:rsidR="00885CC5" w:rsidRPr="00885CC5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единицу времени (</w:t>
      </w:r>
      <w:r w:rsidR="001D47AD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месяц</w:t>
      </w:r>
      <w:r w:rsidR="001525E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, год);</w:t>
      </w:r>
    </w:p>
    <w:p w:rsidR="001525E0" w:rsidRDefault="001525E0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F117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технологическая схема полигона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6059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план полигона</w:t>
      </w:r>
      <w:r w:rsidR="0081530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указанием границ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="0081530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дорог, зданий и сооружений и пр.,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определяющий с учетом сезонов года последовательность выполнени</w:t>
      </w:r>
      <w:r w:rsidR="0081530E">
        <w:rPr>
          <w:rFonts w:ascii="Times New Roman" w:hAnsi="Times New Roman" w:cs="Times New Roman"/>
          <w:color w:val="000000"/>
          <w:spacing w:val="4"/>
          <w:sz w:val="24"/>
          <w:szCs w:val="24"/>
        </w:rPr>
        <w:t>я видов работ, размеры площадей</w:t>
      </w:r>
      <w:r w:rsid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для складирования ТБО и разработки </w:t>
      </w:r>
      <w:r w:rsidR="0081530E">
        <w:rPr>
          <w:rFonts w:ascii="Times New Roman" w:hAnsi="Times New Roman" w:cs="Times New Roman"/>
          <w:color w:val="000000"/>
          <w:spacing w:val="4"/>
          <w:sz w:val="24"/>
          <w:szCs w:val="24"/>
        </w:rPr>
        <w:t>изолирующего слоя.</w:t>
      </w:r>
    </w:p>
    <w:p w:rsidR="0081530E" w:rsidRPr="0057569A" w:rsidRDefault="0081530E" w:rsidP="00002B73">
      <w:pPr>
        <w:shd w:val="clear" w:color="auto" w:fill="FFFFFF"/>
        <w:tabs>
          <w:tab w:val="left" w:pos="1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Значения иных понятий, используемых в Методических рекомендациях, соответствуют принятым </w:t>
      </w:r>
      <w:r w:rsidR="006869F0">
        <w:rPr>
          <w:rFonts w:ascii="Times New Roman" w:hAnsi="Times New Roman" w:cs="Times New Roman"/>
          <w:color w:val="000000"/>
          <w:spacing w:val="4"/>
          <w:sz w:val="24"/>
          <w:szCs w:val="24"/>
        </w:rPr>
        <w:t>в нормативных правовых актах Российской Федерации.</w:t>
      </w:r>
    </w:p>
    <w:p w:rsidR="00F738BA" w:rsidRDefault="00A97337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</w:t>
      </w:r>
      <w:r w:rsidR="00002B73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F738BA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Расчет тарифов предусматривает их установление на уровне, обеспечивающем финансовые потребности организации в размере, необходимом для:</w:t>
      </w:r>
    </w:p>
    <w:p w:rsidR="00F738BA" w:rsidRDefault="00F738BA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возмещения экономически обоснованных расходов, связанных с захоронением ТБО и прибыли;</w:t>
      </w:r>
    </w:p>
    <w:p w:rsidR="00F738BA" w:rsidRDefault="00F738BA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эффективного функционирования ОКК.</w:t>
      </w:r>
    </w:p>
    <w:p w:rsidR="0054613E" w:rsidRPr="0054613E" w:rsidRDefault="0054613E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Регулирование 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тарифов базируется на отдельном учете расходов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захоронению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ТБО </w:t>
      </w:r>
      <w:r w:rsidR="00B072B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случае нескольких видов деятельности ОКК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соответствии с нормативными актами в сфере бухгалтерского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учета.</w:t>
      </w:r>
    </w:p>
    <w:p w:rsidR="0054613E" w:rsidRPr="0054613E" w:rsidRDefault="0054613E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5.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 Методическими рекомендациями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определяется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экономически обоснованная финансовая потребность ОКК, необходимая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выполнения производственной программы и обеспечения потребителей услугами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необходимого качества и в полном объеме.</w:t>
      </w:r>
    </w:p>
    <w:p w:rsidR="00D01B0E" w:rsidRDefault="002544ED" w:rsidP="00D01B0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6</w:t>
      </w:r>
      <w:r w:rsidR="00D01B0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D01B0E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Материалы для утверждения </w:t>
      </w:r>
      <w:r w:rsidR="00D01B0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(пере</w:t>
      </w:r>
      <w:r w:rsidR="00D01B0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смотра) тарифов на захоронение ТБО представляются ОКК в </w:t>
      </w:r>
      <w:r w:rsidR="00D01B0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 регулирования не менее чем за три календарных месяца до</w:t>
      </w:r>
      <w:r w:rsidR="00D01B0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даты окончания текущего периода действия т</w:t>
      </w:r>
      <w:r w:rsidR="00D01B0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арифов</w:t>
      </w:r>
      <w:r w:rsidR="00D01B0E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3E64B0" w:rsidRDefault="003E64B0" w:rsidP="003E64B0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81EE2" w:rsidRPr="0054613E" w:rsidRDefault="00781EE2" w:rsidP="003E64B0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E64B0" w:rsidRPr="00F6157B" w:rsidRDefault="00F6157B" w:rsidP="003E64B0">
      <w:pPr>
        <w:shd w:val="clear" w:color="auto" w:fill="FFFFFF"/>
        <w:tabs>
          <w:tab w:val="left" w:pos="1080"/>
          <w:tab w:val="right" w:pos="9796"/>
        </w:tabs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2</w:t>
      </w:r>
      <w:r w:rsidR="003E64B0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. ПОРЯДОК ФОРМИРОВАНИЯ </w:t>
      </w:r>
      <w:r w:rsidR="003E64B0" w:rsidRPr="00F6157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ПРОИЗВОДСТВЕННОЙ ПРОГРАММЫ</w:t>
      </w:r>
    </w:p>
    <w:p w:rsidR="003E64B0" w:rsidRDefault="003E64B0" w:rsidP="003E64B0">
      <w:pPr>
        <w:shd w:val="clear" w:color="auto" w:fill="FFFFFF"/>
        <w:tabs>
          <w:tab w:val="left" w:pos="1080"/>
          <w:tab w:val="right" w:pos="9796"/>
        </w:tabs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E64B0" w:rsidRDefault="00F6157B" w:rsidP="003E64B0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2.1.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Производственная программа организаций коммунального комплекса формируется с учетом потребностей потребител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ей в услугах по захоронению ТБО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соответствии с требованиями санитарных норм и правил.</w:t>
      </w:r>
    </w:p>
    <w:p w:rsidR="003E64B0" w:rsidRPr="0057569A" w:rsidRDefault="00F6157B" w:rsidP="003E64B0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2.2.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Производственная программа ОКК, касающаяся 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захоронения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на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соответствующий период разрабатывается на основе перспективного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плана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развития данной ОКК с учетом его выполнения за истекший период, мероприятий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 улучшению качества обслуживания потребителей и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повышению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эффективности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изводства. Производственная программа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разрабатывается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ОКК и согласовывается органом регулирования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МО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. В производственной программе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E64B0" w:rsidRPr="009220E0">
        <w:rPr>
          <w:rFonts w:ascii="Times New Roman" w:hAnsi="Times New Roman" w:cs="Times New Roman"/>
          <w:color w:val="000000"/>
          <w:spacing w:val="4"/>
          <w:sz w:val="24"/>
          <w:szCs w:val="24"/>
        </w:rPr>
        <w:t>должен быть указан срок, на который она разрабатывается.</w:t>
      </w:r>
    </w:p>
    <w:p w:rsidR="002544ED" w:rsidRDefault="00F6157B" w:rsidP="002544ED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2.3.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Период действия тарифов на 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захоронение</w:t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 не может быть менее одного года и должен соответствовать сроку реализации производственной программы ОКК.</w:t>
      </w:r>
      <w:r w:rsidR="008C11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Досрочный пересмотр тарифов производится по основаниям статьи 14 Федерального закона № 210-</w:t>
      </w:r>
      <w:r w:rsidR="00673653">
        <w:rPr>
          <w:rFonts w:ascii="Times New Roman" w:hAnsi="Times New Roman" w:cs="Times New Roman"/>
          <w:color w:val="000000"/>
          <w:spacing w:val="4"/>
          <w:sz w:val="24"/>
          <w:szCs w:val="24"/>
        </w:rPr>
        <w:t>ФЗ от 30 декабря 2004 года «Об основах регулирования тарифов организаций коммунального комплекса».</w:t>
      </w:r>
    </w:p>
    <w:p w:rsidR="003E64B0" w:rsidRPr="00B65316" w:rsidRDefault="00F6157B" w:rsidP="003E64B0">
      <w:pPr>
        <w:shd w:val="clear" w:color="auto" w:fill="FFFFFF"/>
        <w:tabs>
          <w:tab w:val="left" w:pos="18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2.4.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Планируемый объем ТБО, подлежащих захоронению, опре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деляется 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исходя из утвержденных 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муниципальными образованиями 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норм накопления ТБО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(население) и в </w:t>
      </w:r>
      <w:r w:rsidR="003E64B0" w:rsidRPr="00B65316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соответствии с заключенными договорами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(бюджетные и прочие организации)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="003E64B0" w:rsidRPr="00B6531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Объемы ТБО, подлежащие 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захоронению</w:t>
      </w:r>
      <w:r w:rsidR="003E64B0" w:rsidRPr="00B6531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 полигоне, должны корреспондироваться с данными об образовании, использовании, обезвреживании, размещении отходов по форме 2тп - (отходы) за предшествующий год.</w:t>
      </w:r>
    </w:p>
    <w:p w:rsidR="003E64B0" w:rsidRDefault="003E64B0" w:rsidP="003E64B0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4092A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Норма накопления определяется на 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сновании результатов экспертизы</w:t>
      </w:r>
      <w:r w:rsidRPr="00B40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устанавлива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ется</w:t>
      </w:r>
      <w:r w:rsidRPr="00B40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куб.м и кг одновременно. Нормы накопления отходов не являются постоянными и изменяются вместе с изменением условий, влияющих на их образование. В связи с этим, норму накопления ТБО необходимо периодически уточнять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(н</w:t>
      </w:r>
      <w:r w:rsidR="00402506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чаще </w:t>
      </w:r>
      <w:r w:rsidR="00BD7AA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1 раза в 3</w:t>
      </w:r>
      <w:r w:rsidR="008F5D2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Pr="00B4092A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3E64B0" w:rsidRPr="0057569A" w:rsidRDefault="00F6157B" w:rsidP="003E64B0">
      <w:pPr>
        <w:shd w:val="clear" w:color="auto" w:fill="FFFFFF"/>
        <w:tabs>
          <w:tab w:val="left" w:pos="18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2.5.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учете фактического объема принимаемых на поли</w:t>
      </w:r>
      <w:r w:rsidR="003E64B0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гоне 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ТБО</w:t>
      </w:r>
      <w:r w:rsidR="003E64B0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используются средства измерения 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="003E64B0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весы. Объем принимае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>мых на п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олигоне ТБО определяется исходя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из массы отходов, полученных за счет разницы массы веса загруженного и пустого транспортного средства, и средней плотности отх</w:t>
      </w:r>
      <w:r w:rsidR="003E64B0">
        <w:rPr>
          <w:rFonts w:ascii="Times New Roman" w:hAnsi="Times New Roman" w:cs="Times New Roman"/>
          <w:color w:val="000000"/>
          <w:spacing w:val="4"/>
          <w:sz w:val="24"/>
          <w:szCs w:val="24"/>
        </w:rPr>
        <w:t>одов. В случае отсутствия весов</w:t>
      </w:r>
      <w:r w:rsidR="003E64B0" w:rsidRPr="0057569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 полигоне - исходя из средней производительности каждого транспортного средства,  осуществляющего вывоз ТБО, с учетом коэффициента уплотнения.</w:t>
      </w:r>
    </w:p>
    <w:p w:rsidR="002544ED" w:rsidRDefault="00F6157B" w:rsidP="002544ED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2.6</w:t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Для утверждения </w:t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(пере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смотра) тарифов на захоронение ТБО ОКК представляет в </w:t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 регулирования не менее чем за три календарных месяца до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даты окончания текущего периода действия т</w:t>
      </w:r>
      <w:r w:rsidR="002544ED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арифов</w:t>
      </w:r>
      <w:r w:rsidR="002544ED" w:rsidRP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>следующие материалы.</w:t>
      </w:r>
    </w:p>
    <w:p w:rsidR="0054613E" w:rsidRPr="0054613E" w:rsidRDefault="00F6157B" w:rsidP="00187BEB">
      <w:pPr>
        <w:shd w:val="clear" w:color="auto" w:fill="FFFFFF"/>
        <w:tabs>
          <w:tab w:val="left" w:pos="18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2.7</w:t>
      </w:r>
      <w:r w:rsidR="00187BEB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187BEB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436143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="00187BEB">
        <w:rPr>
          <w:rFonts w:ascii="Times New Roman" w:hAnsi="Times New Roman" w:cs="Times New Roman"/>
          <w:color w:val="000000"/>
          <w:spacing w:val="4"/>
          <w:sz w:val="24"/>
          <w:szCs w:val="24"/>
        </w:rPr>
        <w:t>роизво</w:t>
      </w:r>
      <w:r w:rsidR="002544ED">
        <w:rPr>
          <w:rFonts w:ascii="Times New Roman" w:hAnsi="Times New Roman" w:cs="Times New Roman"/>
          <w:color w:val="000000"/>
          <w:spacing w:val="4"/>
          <w:sz w:val="24"/>
          <w:szCs w:val="24"/>
        </w:rPr>
        <w:t>дственную программу, которая</w:t>
      </w:r>
      <w:r w:rsidR="00187B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569B8">
        <w:rPr>
          <w:rFonts w:ascii="Times New Roman" w:hAnsi="Times New Roman" w:cs="Times New Roman"/>
          <w:color w:val="000000"/>
          <w:spacing w:val="4"/>
          <w:sz w:val="24"/>
          <w:szCs w:val="24"/>
        </w:rPr>
        <w:t>включает в себя</w:t>
      </w:r>
      <w:r w:rsidR="00436143"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</w:p>
    <w:p w:rsidR="0054613E" w:rsidRPr="0054613E" w:rsidRDefault="00344A6B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="00C569B8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характеристику </w:t>
      </w:r>
      <w:r w:rsidR="004012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организационно-правового статуса организации, </w:t>
      </w:r>
      <w:r w:rsidR="00401292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содержащую наименование всех осуществляемых видов деятельности, </w:t>
      </w:r>
      <w:r w:rsidR="004012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характеристику производственной мощности,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содержащую схему полигона с указанием основных фондов (постоянные дороги, ограждающие сетки, весы, здание для кратковременного отдыха, резервуар для воды, контрольно-дезинфицирующая установка, сооружение для контроля качества грунтовых вод и состояния атмосферного воздуха, гараж-бокс и др.)</w:t>
      </w:r>
      <w:r w:rsidR="004012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="00751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описание технологического процесса захоронения ТБО, </w:t>
      </w:r>
      <w:r w:rsidR="00401292">
        <w:rPr>
          <w:rFonts w:ascii="Times New Roman" w:hAnsi="Times New Roman" w:cs="Times New Roman"/>
          <w:color w:val="000000"/>
          <w:spacing w:val="4"/>
          <w:sz w:val="24"/>
          <w:szCs w:val="24"/>
        </w:rPr>
        <w:t>характеристику технической оснащенности, анализ финансового состояния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54613E" w:rsidRPr="0054613E" w:rsidRDefault="00344A6B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расчет финансовой потребности на реализацию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производственной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программы </w:t>
      </w:r>
      <w:r w:rsidR="00E2572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обоснованием изменения размера затрат, относимых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себестоимость и прибыль</w:t>
      </w:r>
      <w:r w:rsidR="00751BA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(при</w:t>
      </w:r>
      <w:r w:rsidR="00E25728">
        <w:rPr>
          <w:rFonts w:ascii="Times New Roman" w:hAnsi="Times New Roman" w:cs="Times New Roman"/>
          <w:color w:val="000000"/>
          <w:spacing w:val="4"/>
          <w:sz w:val="24"/>
          <w:szCs w:val="24"/>
        </w:rPr>
        <w:t>ложения 1-10</w:t>
      </w:r>
      <w:r w:rsidR="00751BAA">
        <w:rPr>
          <w:rFonts w:ascii="Times New Roman" w:hAnsi="Times New Roman" w:cs="Times New Roman"/>
          <w:color w:val="000000"/>
          <w:spacing w:val="4"/>
          <w:sz w:val="24"/>
          <w:szCs w:val="24"/>
        </w:rPr>
        <w:t>)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436143" w:rsidRPr="00344A6B" w:rsidRDefault="00344A6B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п</w:t>
      </w:r>
      <w:r w:rsidR="004361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лан мероприятий по реконструкции и капитальному ремонту объектов, используемых на работах по захоронению ТБО, и направленных на повышение эффективности деятельности ОКК в соответствии с пунктом 36 раздела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«Методических рекомендаций по разработке производственных программ организаций коммунального комплекса», утвержденных приказом Мин</w:t>
      </w:r>
      <w:r w:rsidR="00DD53C5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регион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развития Росси</w:t>
      </w:r>
      <w:r w:rsidR="00DD53C5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D53C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  </w:t>
      </w:r>
      <w:r w:rsidR="00C23047">
        <w:rPr>
          <w:rFonts w:ascii="Times New Roman" w:hAnsi="Times New Roman" w:cs="Times New Roman"/>
          <w:color w:val="000000"/>
          <w:spacing w:val="4"/>
          <w:sz w:val="24"/>
          <w:szCs w:val="24"/>
        </w:rPr>
        <w:t>от 10 октября 2007 года № 101</w:t>
      </w:r>
      <w:r w:rsidR="00C23047" w:rsidRPr="00C230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23047">
        <w:rPr>
          <w:rFonts w:ascii="Times New Roman" w:hAnsi="Times New Roman" w:cs="Times New Roman"/>
          <w:color w:val="000000"/>
          <w:spacing w:val="4"/>
          <w:sz w:val="24"/>
          <w:szCs w:val="24"/>
        </w:rPr>
        <w:t>и приложением №3</w:t>
      </w:r>
      <w:r w:rsidR="00DD53C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 указанному документу.</w:t>
      </w:r>
    </w:p>
    <w:p w:rsidR="00C569B8" w:rsidRDefault="00F6157B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2.8</w:t>
      </w:r>
      <w:r w:rsidR="00542ABE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344A6B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F4574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Результаты хозяйственной деятельности ОКК на последнюю отчетную дату: </w:t>
      </w:r>
      <w:r w:rsidR="007203CB">
        <w:rPr>
          <w:rFonts w:ascii="Times New Roman" w:hAnsi="Times New Roman" w:cs="Times New Roman"/>
          <w:spacing w:val="4"/>
          <w:sz w:val="24"/>
          <w:szCs w:val="24"/>
        </w:rPr>
        <w:t>форму</w:t>
      </w:r>
      <w:r w:rsidR="007203CB" w:rsidRPr="00F45749">
        <w:rPr>
          <w:rFonts w:ascii="Times New Roman" w:hAnsi="Times New Roman" w:cs="Times New Roman"/>
          <w:spacing w:val="4"/>
          <w:sz w:val="24"/>
          <w:szCs w:val="24"/>
        </w:rPr>
        <w:t xml:space="preserve"> 2</w:t>
      </w:r>
      <w:r w:rsidR="007203C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«О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тчет о прибылях и убытках</w:t>
      </w:r>
      <w:r w:rsidR="007203CB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(с расшифровками по видам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деятельно</w:t>
      </w:r>
      <w:r w:rsidR="00BD7AA5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сти)</w:t>
      </w:r>
      <w:r w:rsidR="00F4574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случа</w:t>
      </w:r>
      <w:r w:rsidR="007203CB">
        <w:rPr>
          <w:rFonts w:ascii="Times New Roman" w:hAnsi="Times New Roman" w:cs="Times New Roman"/>
          <w:color w:val="000000"/>
          <w:spacing w:val="4"/>
          <w:sz w:val="24"/>
          <w:szCs w:val="24"/>
        </w:rPr>
        <w:t>е общей системы налогообложения;</w:t>
      </w:r>
      <w:r w:rsidR="00F4574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3C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«Налоговую </w:t>
      </w:r>
      <w:r w:rsidR="00F45749">
        <w:rPr>
          <w:rFonts w:ascii="Times New Roman" w:hAnsi="Times New Roman" w:cs="Times New Roman"/>
          <w:color w:val="000000"/>
          <w:spacing w:val="4"/>
          <w:sz w:val="24"/>
          <w:szCs w:val="24"/>
        </w:rPr>
        <w:t>декларацию</w:t>
      </w:r>
      <w:r w:rsidR="007203CB">
        <w:rPr>
          <w:rFonts w:ascii="Times New Roman" w:hAnsi="Times New Roman" w:cs="Times New Roman"/>
          <w:color w:val="000000"/>
          <w:spacing w:val="4"/>
          <w:sz w:val="24"/>
          <w:szCs w:val="24"/>
        </w:rPr>
        <w:t>» в случае упрощенной системы налогообложения</w:t>
      </w:r>
      <w:r w:rsidR="00BD7AA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54613E" w:rsidRPr="0054613E" w:rsidRDefault="00F6157B" w:rsidP="0054613E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2.9</w:t>
      </w:r>
      <w:r w:rsidR="00542ABE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344A6B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>Т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ехнический отчет об образовании,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использовани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и,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обезвреживан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ии, размещении отходов за год,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предшествующий</w:t>
      </w:r>
      <w:r w:rsidR="00D726D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569B8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планируемому - форма</w:t>
      </w:r>
      <w:r w:rsidR="00614E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2-ТП (отходы).</w:t>
      </w:r>
    </w:p>
    <w:p w:rsidR="0054613E" w:rsidRDefault="00D726DC" w:rsidP="00781EE2">
      <w:pPr>
        <w:shd w:val="clear" w:color="auto" w:fill="FFFFFF"/>
        <w:tabs>
          <w:tab w:val="left" w:pos="18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 необходимости органы регулирования могут </w:t>
      </w:r>
      <w:r w:rsidR="0054613E" w:rsidRPr="0054613E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запрашивать дополнительные обосновывающие материалы.</w:t>
      </w:r>
    </w:p>
    <w:p w:rsidR="004168C7" w:rsidRDefault="004168C7" w:rsidP="009220E0">
      <w:pPr>
        <w:shd w:val="clear" w:color="auto" w:fill="FFFFFF"/>
        <w:tabs>
          <w:tab w:val="left" w:pos="1080"/>
          <w:tab w:val="right" w:pos="9796"/>
        </w:tabs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81EE2" w:rsidRDefault="00781EE2" w:rsidP="009220E0">
      <w:pPr>
        <w:shd w:val="clear" w:color="auto" w:fill="FFFFFF"/>
        <w:tabs>
          <w:tab w:val="left" w:pos="1080"/>
          <w:tab w:val="right" w:pos="9796"/>
        </w:tabs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B65316" w:rsidRPr="00F6157B" w:rsidRDefault="00F6157B" w:rsidP="00B65316">
      <w:pPr>
        <w:shd w:val="clear" w:color="auto" w:fill="FFFFFF"/>
        <w:tabs>
          <w:tab w:val="left" w:pos="1080"/>
          <w:tab w:val="right" w:pos="9796"/>
        </w:tabs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3</w:t>
      </w:r>
      <w:r w:rsidR="00B65316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. </w:t>
      </w:r>
      <w:r w:rsidR="00542ABE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="003F1ECF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ОРЯДОК</w:t>
      </w:r>
      <w:r w:rsidR="00542ABE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3F1ECF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ОПРЕДЕЛЕНИЯ</w:t>
      </w:r>
      <w:r w:rsidR="00542ABE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3F1ECF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="002544ED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3F1ECF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СОСТАВ ФИНАНСОВОЙ</w:t>
      </w:r>
      <w:r w:rsidR="00B65316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A4278A" w:rsidRPr="00F6157B">
        <w:rPr>
          <w:rFonts w:ascii="Times New Roman" w:hAnsi="Times New Roman" w:cs="Times New Roman"/>
          <w:b/>
          <w:caps/>
          <w:color w:val="000000"/>
          <w:spacing w:val="2"/>
          <w:sz w:val="24"/>
          <w:szCs w:val="24"/>
        </w:rPr>
        <w:t>потребности</w:t>
      </w:r>
      <w:r w:rsidR="00B65316" w:rsidRPr="00F6157B">
        <w:rPr>
          <w:rFonts w:ascii="Times New Roman" w:hAnsi="Times New Roman" w:cs="Times New Roman"/>
          <w:b/>
          <w:caps/>
          <w:color w:val="000000"/>
          <w:spacing w:val="2"/>
          <w:sz w:val="24"/>
          <w:szCs w:val="24"/>
        </w:rPr>
        <w:t xml:space="preserve"> производственной программы</w:t>
      </w:r>
      <w:r w:rsidR="00B65316" w:rsidRPr="00F6157B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</w:p>
    <w:p w:rsidR="00CE15C1" w:rsidRPr="00DF27A7" w:rsidRDefault="00CE15C1" w:rsidP="00B65316">
      <w:pPr>
        <w:shd w:val="clear" w:color="auto" w:fill="FFFFFF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D8" w:rsidRPr="000B16D8" w:rsidRDefault="00FC3D45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3.1.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Определение состава </w:t>
      </w:r>
      <w:r w:rsidR="00A4278A">
        <w:rPr>
          <w:rFonts w:ascii="Times New Roman" w:hAnsi="Times New Roman" w:cs="Times New Roman"/>
          <w:color w:val="000000"/>
          <w:spacing w:val="4"/>
          <w:sz w:val="24"/>
          <w:szCs w:val="24"/>
        </w:rPr>
        <w:t>финансовой потребности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 </w:t>
      </w:r>
      <w:r w:rsidR="00A4278A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выполнение производственной программы по захоронению</w:t>
      </w:r>
      <w:r w:rsidR="00D01B0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ТБО и оценка </w:t>
      </w:r>
      <w:r w:rsidR="00A4278A">
        <w:rPr>
          <w:rFonts w:ascii="Times New Roman" w:hAnsi="Times New Roman" w:cs="Times New Roman"/>
          <w:color w:val="000000"/>
          <w:spacing w:val="4"/>
          <w:sz w:val="24"/>
          <w:szCs w:val="24"/>
        </w:rPr>
        <w:t>ее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экономической обоснованности производится </w:t>
      </w:r>
      <w:r w:rsidR="00AF3BF2">
        <w:rPr>
          <w:rFonts w:ascii="Times New Roman" w:hAnsi="Times New Roman" w:cs="Times New Roman"/>
          <w:color w:val="000000"/>
          <w:spacing w:val="4"/>
          <w:sz w:val="24"/>
          <w:szCs w:val="24"/>
        </w:rPr>
        <w:t>с использованием</w:t>
      </w:r>
      <w:r w:rsidR="007D67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Налогового кодекса Российской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Федера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ции, </w:t>
      </w:r>
      <w:r w:rsidR="00AF3BF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Законодательства Российской </w:t>
      </w:r>
      <w:r w:rsidR="00AF3BF2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Федера</w:t>
      </w:r>
      <w:r w:rsidR="00AF3BF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ции о бухгалтерском учете,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настоящими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Методическими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рекомендациями и другими действующими нормативными правовыми актами.</w:t>
      </w:r>
    </w:p>
    <w:p w:rsidR="000B16D8" w:rsidRPr="000B16D8" w:rsidRDefault="00FC3D45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3.2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Обоснованными и документально подтвержденными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расходами,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понесенными ОКК, признаются экономически оправданные затраты, выраженные в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денежной форме, </w:t>
      </w:r>
      <w:r w:rsidR="003F33C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 приложением экономического обоснования исходных данных (с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указанием применяемых норм и нормативов расчета).</w:t>
      </w:r>
    </w:p>
    <w:p w:rsidR="000B16D8" w:rsidRPr="000B16D8" w:rsidRDefault="00FC3D45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3.4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Фактические и плановые расходы ОКК подлежат анализу с учетом действующих нормативов, их экономической обоснованности, а также фактических индексов-дефляторов за периоды, предшест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вующие регулируемому, и прогнозных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 период регулирования.</w:t>
      </w:r>
    </w:p>
    <w:p w:rsidR="000B16D8" w:rsidRPr="000B16D8" w:rsidRDefault="00FC3D45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3.5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 на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захоронение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 в зависимости от характера </w:t>
      </w:r>
      <w:r w:rsidR="008F5D2F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их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участия в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процессе производства делятся на основные (прямые) и косвенные (накладные).</w:t>
      </w:r>
    </w:p>
    <w:p w:rsidR="000B16D8" w:rsidRPr="000B16D8" w:rsidRDefault="00FC3D45" w:rsidP="00586392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3.6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 прямым расходам, связанным с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захоронением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относятся следующие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основные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затраты: 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затраты на оплату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труда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</w:t>
      </w:r>
      <w:r w:rsidR="00054AA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вных производственных рабочих с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отчисления</w:t>
      </w:r>
      <w:r w:rsidR="00054AA5">
        <w:rPr>
          <w:rFonts w:ascii="Times New Roman" w:hAnsi="Times New Roman" w:cs="Times New Roman"/>
          <w:color w:val="000000"/>
          <w:spacing w:val="4"/>
          <w:sz w:val="24"/>
          <w:szCs w:val="24"/>
        </w:rPr>
        <w:t>ми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, включение которых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предусмотрено действующим законодательством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амортизационные отчисления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>аренд</w:t>
      </w:r>
      <w:r w:rsidR="00054AA5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="0011104B">
        <w:rPr>
          <w:rFonts w:ascii="Times New Roman" w:hAnsi="Times New Roman" w:cs="Times New Roman"/>
          <w:color w:val="000000"/>
          <w:spacing w:val="4"/>
          <w:sz w:val="24"/>
          <w:szCs w:val="24"/>
        </w:rPr>
        <w:t>я плата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стоимость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топлива и смазочных материалов, 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стоимость изолирующих и технологических материалов </w:t>
      </w:r>
      <w:r w:rsidR="008C32D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электроэнергии, </w:t>
      </w:r>
      <w:r w:rsidR="00DB01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затраты на ремонт и техническое </w:t>
      </w:r>
      <w:r w:rsidR="00DE0D41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обслуживание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основного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технол</w:t>
      </w:r>
      <w:r w:rsidR="00B072B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огического оборудования, прочие </w:t>
      </w:r>
      <w:r w:rsidR="007A2F2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прямые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расходы,</w:t>
      </w:r>
    </w:p>
    <w:p w:rsidR="000B16D8" w:rsidRPr="000B16D8" w:rsidRDefault="00FC3D45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3.7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 накладным расходам, относятся цеховые и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общеэксплуатационные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расходы, которые невозможно прямо включить в себестоимость </w:t>
      </w:r>
      <w:r w:rsidR="008C32D1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захоронения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и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которые распределяются пропорционально сумме прямых расходов</w:t>
      </w:r>
      <w:r w:rsidR="00054AA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0B16D8" w:rsidRPr="000B16D8" w:rsidRDefault="00FC3D45" w:rsidP="00202B4C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3.8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В стоимость 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захоронения ТБО не включаются расходы, связанные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привлечением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избыточных ресурсов (в том числе оплата процентов по кредитам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банков, использованным для финансирования необоснованных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расходов),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недоиспользован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>ием (неоптимальным использованием)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производственных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мощностей, финансированием за счет поступлений от регулируемой деятельности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работ и услуг, не относящихся к ней, а также иные необоснованные расходы.</w:t>
      </w:r>
    </w:p>
    <w:p w:rsidR="008C32D1" w:rsidRPr="00DF27A7" w:rsidRDefault="00FC3D45" w:rsidP="00202B4C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3.9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8C32D1"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>По статье «Оплата труда» определяется фонд заработной платы рабочих, непосредственно занятых приемом, складированием, увлажнением ТБО на полигоне, перевозкой, разработкой</w:t>
      </w:r>
      <w:r w:rsidR="008C32D1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8C32D1"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перемещением и укладкой материала для изоляции (рабочий </w:t>
      </w:r>
      <w:r w:rsidR="008C32D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</w:t>
      </w:r>
      <w:r w:rsidR="008C32D1"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благоустройству, машинист бульдозера, </w:t>
      </w:r>
      <w:r w:rsidR="008C32D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тракторист, </w:t>
      </w:r>
      <w:r w:rsidR="008C32D1"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машинист катка, машинист экскаватора, водитель поливомоечной машины, водитель самосвала</w:t>
      </w:r>
      <w:r w:rsidR="008029C8">
        <w:rPr>
          <w:rFonts w:ascii="Times New Roman" w:hAnsi="Times New Roman" w:cs="Times New Roman"/>
          <w:color w:val="000000"/>
          <w:spacing w:val="1"/>
          <w:sz w:val="24"/>
          <w:szCs w:val="24"/>
        </w:rPr>
        <w:t>, сторож</w:t>
      </w:r>
      <w:r w:rsidR="008C32D1"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9D79D5" w:rsidRPr="008029C8" w:rsidRDefault="008C32D1" w:rsidP="00202B4C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F27A7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Расходы на оплату труда определяются в соответствии с отраслевым тарифным соглашен</w:t>
      </w:r>
      <w:r w:rsidR="008029C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ием и нормативной численностью.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Нормативы численности персонала, занятого на работах по эксплуатации полигона, определяются в соответствии с Рекомендациями по нормированию и оплате труда работников предприятий внешнего благоустройства, утвержденными приказом Минстроя Российской Федерации от 06.12.94 г. № 13, с учетом фактической численности.</w:t>
      </w:r>
    </w:p>
    <w:p w:rsidR="009D79D5" w:rsidRPr="000B16D8" w:rsidRDefault="009D79D5" w:rsidP="00202B4C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подтверждения фактической численности и средней заработной платы основного производственного персонала к расчетным материалам прилагается утвержденное штатное расписание с указанием разрядов по специальностям и статистическая отчетность (форма 4-П).</w:t>
      </w:r>
    </w:p>
    <w:p w:rsidR="008029C8" w:rsidRPr="008029C8" w:rsidRDefault="00B91C0D" w:rsidP="00202B4C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3.10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Статья «Единый социальный налог». 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Отчисления </w:t>
      </w:r>
      <w:r w:rsidR="008029C8">
        <w:rPr>
          <w:rFonts w:ascii="Times New Roman" w:hAnsi="Times New Roman" w:cs="Times New Roman"/>
          <w:color w:val="000000"/>
          <w:spacing w:val="4"/>
          <w:sz w:val="24"/>
          <w:szCs w:val="24"/>
        </w:rPr>
        <w:t>по единому социальному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налог</w:t>
      </w:r>
      <w:r w:rsidR="008029C8">
        <w:rPr>
          <w:rFonts w:ascii="Times New Roman" w:hAnsi="Times New Roman" w:cs="Times New Roman"/>
          <w:color w:val="000000"/>
          <w:spacing w:val="4"/>
          <w:sz w:val="24"/>
          <w:szCs w:val="24"/>
        </w:rPr>
        <w:t>у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в процентах от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расходов на оплату труда основного производственного персонала включают в себя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обязательные отчисления по установленным законодательством нормативам</w:t>
      </w:r>
      <w:r w:rsidR="008029C8" w:rsidRPr="00802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9C8">
        <w:rPr>
          <w:rFonts w:ascii="Times New Roman" w:hAnsi="Times New Roman" w:cs="Times New Roman"/>
          <w:color w:val="000000"/>
          <w:sz w:val="24"/>
          <w:szCs w:val="24"/>
        </w:rPr>
        <w:t xml:space="preserve">(социальное страхование </w:t>
      </w:r>
      <w:r w:rsidR="008029C8" w:rsidRPr="00726FA2">
        <w:rPr>
          <w:rFonts w:ascii="Times New Roman" w:hAnsi="Times New Roman" w:cs="Times New Roman"/>
          <w:color w:val="000000"/>
          <w:sz w:val="24"/>
          <w:szCs w:val="24"/>
        </w:rPr>
        <w:t>работников, их пенси</w:t>
      </w:r>
      <w:r w:rsidR="008029C8">
        <w:rPr>
          <w:rFonts w:ascii="Times New Roman" w:hAnsi="Times New Roman" w:cs="Times New Roman"/>
          <w:color w:val="000000"/>
          <w:spacing w:val="1"/>
          <w:sz w:val="24"/>
          <w:szCs w:val="24"/>
        </w:rPr>
        <w:t>онное обеспечение и медицинское</w:t>
      </w:r>
      <w:r w:rsidR="008029C8"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страхование</w:t>
      </w:r>
      <w:r w:rsidR="008029C8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8029C8" w:rsidRPr="008029C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29C8"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указанную </w:t>
      </w:r>
      <w:r w:rsidR="008029C8" w:rsidRPr="00726F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статью включаются взносы </w:t>
      </w:r>
      <w:r w:rsidR="00917F81">
        <w:rPr>
          <w:rFonts w:ascii="Times New Roman" w:hAnsi="Times New Roman" w:cs="Times New Roman"/>
          <w:color w:val="000000"/>
          <w:spacing w:val="2"/>
          <w:sz w:val="24"/>
          <w:szCs w:val="24"/>
        </w:rPr>
        <w:t>ОКК</w:t>
      </w:r>
      <w:r w:rsidR="008029C8" w:rsidRPr="00726F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29C8"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обязательному социальному страхованию от несчастных случаев </w:t>
      </w:r>
      <w:r w:rsidR="008029C8" w:rsidRPr="00726F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 производстве и профессиональных заболеваний, производимые </w:t>
      </w:r>
      <w:r w:rsidR="008029C8" w:rsidRPr="00726FA2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8029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29C8" w:rsidRPr="00726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79D5" w:rsidRPr="000B16D8" w:rsidRDefault="00B91C0D" w:rsidP="009D79D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3.11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Расходы 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 статье «Амортизация и аренд</w:t>
      </w:r>
      <w:r w:rsidR="009C45F1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включа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ют арендную плату и (или)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амортизационные отчисления на полное восстановление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основных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производственных фондов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ОКК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, непосредственно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исполь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зуемых в процессе утилизации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ТБО (полигона, бульдозера, экскаватора,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самосвала, поливомоечной машины, здания для кратковременного отдыха, резервуара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для воды,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контрол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ьно-дезинфицирующей установки,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сооружения для контроля</w:t>
      </w:r>
      <w:r w:rsidR="009D79D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качества грунтовых вод и состояния атмосферного воздуха и т.п.).</w:t>
      </w:r>
    </w:p>
    <w:p w:rsidR="00F71EFB" w:rsidRDefault="00F71EFB" w:rsidP="009D79D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расчета указанного вида  расходов рекомендуется</w:t>
      </w:r>
      <w:r w:rsidR="009D79D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применять линейный метод расчета амортизации</w:t>
      </w:r>
      <w:r w:rsidR="00D5260A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402506" w:rsidRDefault="009D79D5" w:rsidP="009D79D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расчете расходов за предшествующий период, связанных с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захоронением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учтенную сумму амортизационных отчислений необходимо подтвердить ее фактическим использованием. </w:t>
      </w:r>
    </w:p>
    <w:p w:rsidR="009D79D5" w:rsidRPr="000B16D8" w:rsidRDefault="009D79D5" w:rsidP="009D79D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Если транспортные средства помимо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захоронения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ТБО задействованы на выполнении работ по иным видам деятельности, расходы по данной статье следует определять с учетом доли годового нормативного времени использования каждого транспортного средства на </w:t>
      </w:r>
      <w:r w:rsidR="000071FE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работах по захоронению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 в общем числе часов работы данного транспортного средства в год.</w:t>
      </w:r>
    </w:p>
    <w:p w:rsidR="00907C95" w:rsidRPr="000B16D8" w:rsidRDefault="00B91C0D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3.12</w:t>
      </w:r>
      <w:r w:rsidR="00571CB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 статье «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Горюче-смазочные материалы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учитываются 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на топливо и смазочные материалы, необходимые для выполнения транспортных работ по складированию и увлажнению ТБО (перевозке, разработке, перемещению и укладке материала для изоляции).</w:t>
      </w:r>
    </w:p>
    <w:p w:rsidR="00907C95" w:rsidRPr="000B16D8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Нормы расхода топлива и смазочных материалов определяются на основе действующих норм расхода, утвержденных п</w:t>
      </w:r>
      <w:r w:rsidR="00FB17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остановлением Госстроя РФ от 09 марта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2004 г</w:t>
      </w:r>
      <w:r w:rsidR="00FB175B">
        <w:rPr>
          <w:rFonts w:ascii="Times New Roman" w:hAnsi="Times New Roman" w:cs="Times New Roman"/>
          <w:color w:val="000000"/>
          <w:spacing w:val="4"/>
          <w:sz w:val="24"/>
          <w:szCs w:val="24"/>
        </w:rPr>
        <w:t>ода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№ 36 «Об утверждении рекомендаций по расходу топлива машинами для содержания, ремонта автомобильных дорог и объектов внешнего благоустройства поселений» и в соответствии с </w:t>
      </w:r>
      <w:r w:rsidR="00FB175B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распоряжением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Минтранса России от </w:t>
      </w:r>
      <w:r w:rsidR="00FB175B">
        <w:rPr>
          <w:rFonts w:ascii="Times New Roman" w:hAnsi="Times New Roman" w:cs="Times New Roman"/>
          <w:color w:val="000000"/>
          <w:spacing w:val="4"/>
          <w:sz w:val="24"/>
          <w:szCs w:val="24"/>
        </w:rPr>
        <w:t>14 марта 2008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г</w:t>
      </w:r>
      <w:r w:rsidR="00FB175B">
        <w:rPr>
          <w:rFonts w:ascii="Times New Roman" w:hAnsi="Times New Roman" w:cs="Times New Roman"/>
          <w:color w:val="000000"/>
          <w:spacing w:val="4"/>
          <w:sz w:val="24"/>
          <w:szCs w:val="24"/>
        </w:rPr>
        <w:t>ода № АМ-23-р «О введении в действие Методических рекомендаций «Нормы расхода топлив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смазочных материалов на автомобильном транспорте».</w:t>
      </w:r>
    </w:p>
    <w:p w:rsidR="00907C95" w:rsidRPr="000B16D8" w:rsidRDefault="00907C95" w:rsidP="001C02A2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 определении расходов на горюче-смазочные материалы используются </w:t>
      </w:r>
      <w:r w:rsidR="001B76EF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прогнозные</w:t>
      </w:r>
      <w:r w:rsidR="001B76EF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цены</w:t>
      </w:r>
      <w:r w:rsidR="001B76EF">
        <w:rPr>
          <w:rFonts w:ascii="Times New Roman" w:hAnsi="Times New Roman" w:cs="Times New Roman"/>
          <w:color w:val="000000"/>
          <w:spacing w:val="4"/>
          <w:sz w:val="24"/>
          <w:szCs w:val="24"/>
        </w:rPr>
        <w:t>, определенные с учетом индексов-дефляторо</w:t>
      </w:r>
      <w:r w:rsidR="001C02A2">
        <w:rPr>
          <w:rFonts w:ascii="Times New Roman" w:hAnsi="Times New Roman" w:cs="Times New Roman"/>
          <w:color w:val="000000"/>
          <w:spacing w:val="4"/>
          <w:sz w:val="24"/>
          <w:szCs w:val="24"/>
        </w:rPr>
        <w:t>в, установленных Минэкономразвития России</w:t>
      </w:r>
      <w:r w:rsidR="001C02A2" w:rsidRPr="001C02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1C02A2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на</w:t>
      </w:r>
      <w:r w:rsidR="001C02A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4306D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плановый</w:t>
      </w:r>
      <w:r w:rsidR="001C02A2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период действия тарифов на </w:t>
      </w:r>
      <w:r w:rsidR="001C02A2">
        <w:rPr>
          <w:rFonts w:ascii="Times New Roman" w:hAnsi="Times New Roman" w:cs="Times New Roman"/>
          <w:color w:val="000000"/>
          <w:spacing w:val="4"/>
          <w:sz w:val="24"/>
          <w:szCs w:val="24"/>
        </w:rPr>
        <w:t>услуги по захоронению</w:t>
      </w:r>
      <w:r w:rsidR="001C02A2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ТБО.</w:t>
      </w:r>
    </w:p>
    <w:p w:rsidR="00F4306D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Пробег машин и время (мото-часы) работы механизмов подтверждаются первичными документами (путевые листы, табели учета рабочего времени и др.)</w:t>
      </w:r>
      <w:r w:rsidR="00F4306D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907C95" w:rsidRPr="000B16D8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на топливо и смазочные материалы на внутригаражные нужды отражаются в статье «Техническое обслуживание и ремонт».</w:t>
      </w:r>
    </w:p>
    <w:p w:rsidR="000B16D8" w:rsidRPr="000B16D8" w:rsidRDefault="00B91C0D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3.13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Статья «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Материалы и 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энергоресурсы»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включае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 в себя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 на изолирующие материалы для 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захоронения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воду для увлажнения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ТБО в пожароопасный период, расходы на дезинфекцию колес, расходы на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материалы для сетчатых ограждений (экранов), расходы на электроэнергию для</w:t>
      </w:r>
      <w:r w:rsidR="005863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2202">
        <w:rPr>
          <w:rFonts w:ascii="Times New Roman" w:hAnsi="Times New Roman" w:cs="Times New Roman"/>
          <w:color w:val="000000"/>
          <w:spacing w:val="4"/>
          <w:sz w:val="24"/>
          <w:szCs w:val="24"/>
        </w:rPr>
        <w:t>деятельности полигона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2202">
        <w:rPr>
          <w:rFonts w:ascii="Times New Roman" w:hAnsi="Times New Roman" w:cs="Times New Roman"/>
          <w:color w:val="000000"/>
          <w:spacing w:val="4"/>
          <w:sz w:val="24"/>
          <w:szCs w:val="24"/>
        </w:rPr>
        <w:t>и другие необходимые материалы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 на изолирующие материалы определяются в соответствии с </w:t>
      </w:r>
      <w:r w:rsidR="006A66C2">
        <w:rPr>
          <w:rFonts w:ascii="Times New Roman" w:hAnsi="Times New Roman" w:cs="Times New Roman"/>
          <w:color w:val="000000"/>
          <w:spacing w:val="4"/>
          <w:sz w:val="24"/>
          <w:szCs w:val="24"/>
        </w:rPr>
        <w:t>«</w:t>
      </w:r>
      <w:r w:rsidR="00607793">
        <w:rPr>
          <w:rFonts w:ascii="Times New Roman" w:hAnsi="Times New Roman" w:cs="Times New Roman"/>
          <w:color w:val="000000"/>
          <w:spacing w:val="4"/>
          <w:sz w:val="24"/>
          <w:szCs w:val="24"/>
        </w:rPr>
        <w:t>Инструкцией по проектированию, эксплуатации и рекультивации полигонов для твердых бытовых отходов</w:t>
      </w:r>
      <w:r w:rsidR="006A66C2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6077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разработанной Академией коммунального хозяйства им. К.Д. </w:t>
      </w:r>
      <w:r w:rsidR="006A66C2">
        <w:rPr>
          <w:rFonts w:ascii="Times New Roman" w:hAnsi="Times New Roman" w:cs="Times New Roman"/>
          <w:color w:val="000000"/>
          <w:spacing w:val="4"/>
          <w:sz w:val="24"/>
          <w:szCs w:val="24"/>
        </w:rPr>
        <w:t>Пам</w:t>
      </w:r>
      <w:r w:rsidR="00607793">
        <w:rPr>
          <w:rFonts w:ascii="Times New Roman" w:hAnsi="Times New Roman" w:cs="Times New Roman"/>
          <w:color w:val="000000"/>
          <w:spacing w:val="4"/>
          <w:sz w:val="24"/>
          <w:szCs w:val="24"/>
        </w:rPr>
        <w:t>филова</w:t>
      </w:r>
      <w:r w:rsidR="006A66C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утвержденной Минстроем России 2 ноября 1996 года.</w:t>
      </w:r>
      <w:r w:rsidR="0060779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Цена приобретения </w:t>
      </w:r>
      <w:r w:rsidR="001B76EF">
        <w:rPr>
          <w:rFonts w:ascii="Times New Roman" w:hAnsi="Times New Roman" w:cs="Times New Roman"/>
          <w:color w:val="000000"/>
          <w:spacing w:val="4"/>
          <w:sz w:val="24"/>
          <w:szCs w:val="24"/>
        </w:rPr>
        <w:t>материалов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подтверждается счетом-фактурой, договором на поставку продукции, действующим на момент расчета тарифов.</w:t>
      </w:r>
    </w:p>
    <w:p w:rsidR="00862A91" w:rsidRPr="000B16D8" w:rsidRDefault="00862A91" w:rsidP="00862A91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 на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электрическую энергию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определяются исходя из необходимого объема по регулируемой и </w:t>
      </w:r>
      <w:r w:rsidR="00AD3DBF">
        <w:rPr>
          <w:rFonts w:ascii="Times New Roman" w:hAnsi="Times New Roman" w:cs="Times New Roman"/>
          <w:color w:val="000000"/>
          <w:spacing w:val="4"/>
          <w:sz w:val="24"/>
          <w:szCs w:val="24"/>
        </w:rPr>
        <w:t>нерегулируемой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цене с учетом прогнозного роста, рекомендуемого Минэкономразвития России.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Стоимость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материалов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предотвращения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самопроизвольных возгораний на полигоне ТБО рассчитывается </w:t>
      </w:r>
      <w:r w:rsidR="00607793">
        <w:rPr>
          <w:rFonts w:ascii="Times New Roman" w:hAnsi="Times New Roman" w:cs="Times New Roman"/>
          <w:color w:val="000000"/>
          <w:spacing w:val="4"/>
          <w:sz w:val="24"/>
          <w:szCs w:val="24"/>
        </w:rPr>
        <w:t>исходя из норматива</w:t>
      </w:r>
      <w:r w:rsid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расхода воды на увлажнение</w:t>
      </w:r>
      <w:r w:rsidR="00923978" w:rsidRP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>(согласно Рабоче</w:t>
      </w:r>
      <w:r w:rsidR="0092397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м</w:t>
      </w:r>
      <w:r w:rsid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>у проекту</w:t>
      </w:r>
      <w:r w:rsidR="0092397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полигона</w:t>
      </w:r>
      <w:r w:rsid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), объема </w:t>
      </w:r>
      <w:r w:rsidR="007B250C">
        <w:rPr>
          <w:rFonts w:ascii="Times New Roman" w:hAnsi="Times New Roman" w:cs="Times New Roman"/>
          <w:color w:val="000000"/>
          <w:spacing w:val="4"/>
          <w:sz w:val="24"/>
          <w:szCs w:val="24"/>
        </w:rPr>
        <w:t>ТБО, подлежащего увлажнению</w:t>
      </w:r>
      <w:r w:rsidR="00923978">
        <w:rPr>
          <w:rFonts w:ascii="Times New Roman" w:hAnsi="Times New Roman" w:cs="Times New Roman"/>
          <w:color w:val="000000"/>
          <w:spacing w:val="4"/>
          <w:sz w:val="24"/>
          <w:szCs w:val="24"/>
        </w:rPr>
        <w:t>, количества дней пожароопасного периода и стоимости 1 куб.м воды.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Расчет расходов на технологические материалы производится исходя из материалов, предусмотренных Рабочим проектом полигона (опил, хлорная известь, хлористый натрий - в зимний период и др.).</w:t>
      </w:r>
    </w:p>
    <w:p w:rsidR="00907C95" w:rsidRPr="000B16D8" w:rsidRDefault="00B91C0D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3.14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Статья «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Техническое обслуживание и ремонт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</w:t>
      </w:r>
      <w:r w:rsid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ключае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>т в себя расходы на прове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дение всех видов работ по техническому обслуживанию и ремонту объектов, непосредственно задействованных на </w:t>
      </w:r>
      <w:r w:rsidR="00907C95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захоронении</w:t>
      </w:r>
      <w:r w:rsidR="00907C95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ТБО, в соответствии с функциональным состоянием и сроками службы спецтехники, продолжительности межремонтных периодов, регламента проведения ремонтных работ по каждому виду спецтехники, сметы затрат на проведение ремонтных работ, в том числе полигона.</w:t>
      </w:r>
    </w:p>
    <w:p w:rsidR="00907C95" w:rsidRPr="000B16D8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по данной статье определяются при выполнении работ собственными силами ОКК (хозяйственным способом) на основе расчёта сметной стоимости в соответствии с действующими нормативными документами по каждому виду проводимых в планируемом периоде работ по техническому обслуживанию и ремонту основных средств. Или на основе заключенных договоров со специализированными организациями, осуществляющими техническое обслуживание и ремонт основных средств (подрядным способом), с приложением графиков пла</w:t>
      </w:r>
      <w:r w:rsidR="004709E5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ново-предупредительных ремонтов и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смет.</w:t>
      </w:r>
    </w:p>
    <w:p w:rsidR="00907C95" w:rsidRPr="000B16D8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выполнении работ собственными силами по данной статье отражаются расходы на оплату труда и отчисления на социальные нужды рабочих по ремонту и техническому обслуживанию транспортных средств, расходы на запасные части, замену шин (гусеничной ленты), расходы на внутригаражные нужды.</w:t>
      </w:r>
    </w:p>
    <w:p w:rsidR="00907C95" w:rsidRPr="000B16D8" w:rsidRDefault="00907C95" w:rsidP="00907C95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расчете затрат на техническое обслуживание и ремонт следует руководствоваться постановлением Госстроя РФ от 17.12.1999 г. № 81 «Об утверждении методических указаний по разработке сметных: норм и расценок на эксплуатацию строительных машин и автотранспортных средств».</w:t>
      </w:r>
    </w:p>
    <w:p w:rsidR="000B16D8" w:rsidRPr="000B16D8" w:rsidRDefault="00B91C0D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3.15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Статья «П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ро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>чие прямые расходы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» включает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расходы на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страхование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имущества, налоги и сборы, и прочие экономически обоснованные расходы, не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вошедшие в перечисленные выше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статьи затрат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0B16D8" w:rsidRPr="000B16D8" w:rsidRDefault="00B91C0D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3.16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статью «Ц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еховые расходы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» включаются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</w:p>
    <w:p w:rsidR="000B16D8" w:rsidRPr="000B16D8" w:rsidRDefault="0039454F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оплата труда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руковод</w:t>
      </w:r>
      <w:r w:rsidR="009D438B">
        <w:rPr>
          <w:rFonts w:ascii="Times New Roman" w:hAnsi="Times New Roman" w:cs="Times New Roman"/>
          <w:color w:val="000000"/>
          <w:spacing w:val="4"/>
          <w:sz w:val="24"/>
          <w:szCs w:val="24"/>
        </w:rPr>
        <w:t>ителей, специалистов 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служащих</w:t>
      </w:r>
      <w:r w:rsidR="009D438B">
        <w:rPr>
          <w:rFonts w:ascii="Times New Roman" w:hAnsi="Times New Roman" w:cs="Times New Roman"/>
          <w:color w:val="000000"/>
          <w:spacing w:val="4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F0BAE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занятых на производстве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0B16D8" w:rsidRPr="000B16D8" w:rsidRDefault="00BE5DB9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единый социальный налог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амортизация и аренда основных средств цехового назначения, ремонт и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техническое обслуживание основных средств цехового назначения;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содержание зданий, сооружений и инвентаря цеха;</w:t>
      </w:r>
    </w:p>
    <w:p w:rsidR="000B16D8" w:rsidRPr="000B16D8" w:rsidRDefault="0039454F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ремонт и техническое обслуживание основных средств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цехового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назначения;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на входной контроль;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по откачке и вывозу фильтрата;</w:t>
      </w:r>
    </w:p>
    <w:p w:rsidR="000B16D8" w:rsidRPr="000B16D8" w:rsidRDefault="0039454F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охрана труда и техника безопасности основных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производственных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рабочих и цехового персонала.</w:t>
      </w:r>
    </w:p>
    <w:p w:rsidR="003D455C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Распределение цеховых расходов по видам услуг производится пропорционально сумме прямых расходов</w:t>
      </w:r>
      <w:r w:rsidR="003D455C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C306C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Величина цеховых расходов </w:t>
      </w:r>
      <w:r w:rsid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>включается в состав финансовой потребности ОКК в пределах</w:t>
      </w:r>
      <w:r w:rsidR="00C306C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от 5% до </w:t>
      </w:r>
      <w:r w:rsidR="00C306C4">
        <w:rPr>
          <w:rFonts w:ascii="Times New Roman" w:hAnsi="Times New Roman" w:cs="Times New Roman"/>
          <w:color w:val="000000"/>
          <w:spacing w:val="4"/>
          <w:sz w:val="24"/>
          <w:szCs w:val="24"/>
        </w:rPr>
        <w:t>10% от прямых затрат.</w:t>
      </w:r>
    </w:p>
    <w:p w:rsidR="000B16D8" w:rsidRPr="000B16D8" w:rsidRDefault="00B91C0D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3.17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Статья «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Общеэксплуатационные расходы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»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ОКК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включае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 </w:t>
      </w:r>
      <w:r w:rsidR="00C85FE9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: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содержание аппарата управления;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общие нужды, в том числе по обеспечению нормальных условий труда,</w:t>
      </w:r>
      <w:r w:rsidR="0039454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306C4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содержание</w:t>
      </w:r>
      <w:r w:rsidR="008969A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служебного транспорта, оплату юридических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="00E3480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информационных услуг;</w:t>
      </w:r>
    </w:p>
    <w:p w:rsidR="000B16D8" w:rsidRPr="000B16D8" w:rsidRDefault="00FB3317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содержание зданий и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сооружений общеэкспл</w:t>
      </w:r>
      <w:r w:rsidR="008969A9">
        <w:rPr>
          <w:rFonts w:ascii="Times New Roman" w:hAnsi="Times New Roman" w:cs="Times New Roman"/>
          <w:color w:val="000000"/>
          <w:spacing w:val="4"/>
          <w:sz w:val="24"/>
          <w:szCs w:val="24"/>
        </w:rPr>
        <w:t>уатационного характера;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услуги охранной деятельности;</w:t>
      </w:r>
    </w:p>
    <w:p w:rsidR="000B16D8" w:rsidRPr="000B16D8" w:rsidRDefault="000B16D8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расходы на оплату аудиторских услуг, осуществленных в соответствии с</w:t>
      </w:r>
      <w:r w:rsidR="00E3480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законодательством Российской Федерации;</w:t>
      </w:r>
    </w:p>
    <w:p w:rsidR="000B16D8" w:rsidRPr="000B16D8" w:rsidRDefault="008969A9" w:rsidP="000B16D8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прочие расходы, не учтенные в статье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29  настоящих Методических</w:t>
      </w:r>
      <w:r w:rsidR="00E3480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B16D8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рекомендаций.</w:t>
      </w:r>
    </w:p>
    <w:p w:rsidR="00CE4AB8" w:rsidRDefault="000B16D8" w:rsidP="006825C1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случае если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ОКК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осуществляется более одного вида деятельности, распределение общеэксплуатационных расходов происходит пропорционально сумме прямых расходов.</w:t>
      </w:r>
      <w:r w:rsidR="006825C1" w:rsidRP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Величина </w:t>
      </w:r>
      <w:r w:rsidR="006825C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общеэксплуатационных</w:t>
      </w:r>
      <w:r w:rsid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расходов включается в пределах от 15% до 25% от прямых затрат. Общая величина цеховых и </w:t>
      </w:r>
      <w:r w:rsidR="006825C1"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общеэксплуатационных</w:t>
      </w:r>
      <w:r w:rsidR="006825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расходов в составе финансовой потребности ОКК не должна превышать 30% от прямых затрат.</w:t>
      </w:r>
    </w:p>
    <w:p w:rsidR="006825C1" w:rsidRPr="006825C1" w:rsidRDefault="006825C1" w:rsidP="006825C1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17F81" w:rsidRDefault="00917F81" w:rsidP="00CE4AB8">
      <w:pPr>
        <w:shd w:val="clear" w:color="auto" w:fill="FFFFFF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17360F" w:rsidRPr="00A945C3" w:rsidRDefault="00A945C3" w:rsidP="005945D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A945C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4</w:t>
      </w:r>
      <w:r w:rsidR="0017360F" w:rsidRPr="00A945C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. ОПРЕДЕЛЕНИЕ </w:t>
      </w:r>
      <w:r w:rsidR="00A4278A" w:rsidRPr="00A945C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РАЗМЕРА </w:t>
      </w:r>
      <w:r w:rsidR="0017360F" w:rsidRPr="00A945C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ПРИБЫЛИ В ТАРИФАХ </w:t>
      </w:r>
      <w:r w:rsidR="0017360F" w:rsidRPr="00A945C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НА ЗАХОРОНЕНИЕ ТВЕРДЫХ БЫТОВЫХ ОТХОДОВ</w:t>
      </w:r>
    </w:p>
    <w:p w:rsidR="00FD381E" w:rsidRPr="005945D8" w:rsidRDefault="00FD381E" w:rsidP="00FD381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7360F" w:rsidRPr="0069328C" w:rsidRDefault="00A945C3" w:rsidP="0069328C">
      <w:pPr>
        <w:shd w:val="clear" w:color="auto" w:fill="FFFFFF"/>
        <w:tabs>
          <w:tab w:val="left" w:pos="648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4.1. </w:t>
      </w:r>
      <w:r w:rsidR="0017360F" w:rsidRPr="0069328C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Расчет прибыли производится по следующим основным составляющим:</w:t>
      </w:r>
    </w:p>
    <w:p w:rsidR="0017360F" w:rsidRPr="00726FA2" w:rsidRDefault="005945D8" w:rsidP="0069328C">
      <w:pPr>
        <w:shd w:val="clear" w:color="auto" w:fill="FFFFFF"/>
        <w:tabs>
          <w:tab w:val="left" w:pos="900"/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17360F" w:rsidRPr="00726FA2">
        <w:rPr>
          <w:rFonts w:ascii="Times New Roman" w:hAnsi="Times New Roman" w:cs="Times New Roman"/>
          <w:color w:val="000000"/>
          <w:sz w:val="24"/>
          <w:szCs w:val="24"/>
        </w:rPr>
        <w:t xml:space="preserve">налоги, уплачиваемые из прибыли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360F" w:rsidRPr="00726FA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нало</w:t>
      </w:r>
      <w:r w:rsidR="0017360F"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>говым законодательством Российской Федерации;</w:t>
      </w:r>
    </w:p>
    <w:p w:rsidR="0017360F" w:rsidRPr="005945D8" w:rsidRDefault="005945D8" w:rsidP="0069328C">
      <w:pPr>
        <w:shd w:val="clear" w:color="auto" w:fill="FFFFFF"/>
        <w:tabs>
          <w:tab w:val="left" w:pos="90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5D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945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17360F" w:rsidRPr="005945D8">
        <w:rPr>
          <w:rFonts w:ascii="Times New Roman" w:hAnsi="Times New Roman" w:cs="Times New Roman"/>
          <w:color w:val="000000"/>
          <w:sz w:val="24"/>
          <w:szCs w:val="24"/>
        </w:rPr>
        <w:t>социальное развитие, включая образование фондов, исходя из программы социального развития;</w:t>
      </w:r>
    </w:p>
    <w:p w:rsidR="0017360F" w:rsidRPr="005945D8" w:rsidRDefault="005945D8" w:rsidP="0069328C">
      <w:pPr>
        <w:shd w:val="clear" w:color="auto" w:fill="FFFFFF"/>
        <w:tabs>
          <w:tab w:val="left" w:pos="90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17360F" w:rsidRPr="00726FA2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прочие цели, включая платежи за превышение </w:t>
      </w:r>
      <w:r w:rsidR="0017360F" w:rsidRPr="005945D8">
        <w:rPr>
          <w:rFonts w:ascii="Times New Roman" w:hAnsi="Times New Roman" w:cs="Times New Roman"/>
          <w:color w:val="000000"/>
          <w:sz w:val="24"/>
          <w:szCs w:val="24"/>
        </w:rPr>
        <w:t xml:space="preserve">предельно допустимых выбросов (сбросов) загрязняющих веществ, уплату процентов по полученным кредитам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7360F" w:rsidRPr="005945D8">
        <w:rPr>
          <w:rFonts w:ascii="Times New Roman" w:hAnsi="Times New Roman" w:cs="Times New Roman"/>
          <w:color w:val="000000"/>
          <w:sz w:val="24"/>
          <w:szCs w:val="24"/>
        </w:rPr>
        <w:t xml:space="preserve">в части, относимой на прибыль, отчисления из прибыли в резервные и другие фонды, а также отчисления из прибыли на другие 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360F" w:rsidRPr="005945D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нормативными правовыми актами Российской Федерации.</w:t>
      </w:r>
    </w:p>
    <w:p w:rsidR="001525E0" w:rsidRDefault="00A945C3" w:rsidP="00976FDF">
      <w:pPr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</w:t>
      </w:r>
      <w:r w:rsidR="00F4448B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="00CD65A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69328C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17360F"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>Уровень рентабельности определяется отношением плани</w:t>
      </w:r>
      <w:r w:rsidR="0017360F" w:rsidRPr="00726FA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CD6C3A">
        <w:rPr>
          <w:rFonts w:ascii="Times New Roman" w:hAnsi="Times New Roman" w:cs="Times New Roman"/>
          <w:color w:val="000000"/>
          <w:sz w:val="24"/>
          <w:szCs w:val="24"/>
        </w:rPr>
        <w:t>уемой величины прибыли к общей в</w:t>
      </w:r>
      <w:r w:rsidR="0017360F" w:rsidRPr="00726FA2">
        <w:rPr>
          <w:rFonts w:ascii="Times New Roman" w:hAnsi="Times New Roman" w:cs="Times New Roman"/>
          <w:color w:val="000000"/>
          <w:sz w:val="24"/>
          <w:szCs w:val="24"/>
        </w:rPr>
        <w:t>еличине расходов на захороне</w:t>
      </w:r>
      <w:r w:rsidR="0017360F" w:rsidRPr="00726FA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(%)</w:t>
      </w:r>
      <w:r w:rsidR="0069328C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5945D8" w:rsidRPr="00CD6C3A" w:rsidRDefault="00F06BCB" w:rsidP="0069328C">
      <w:pPr>
        <w:tabs>
          <w:tab w:val="left" w:pos="1260"/>
        </w:tabs>
        <w:ind w:firstLine="709"/>
        <w:jc w:val="center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CD6C3A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en-US"/>
        </w:rPr>
        <w:t>R</w:t>
      </w:r>
      <w:r w:rsidRPr="00CD6C3A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=</w:t>
      </w:r>
      <w:r w:rsidR="0008359B" w:rsidRPr="00CD6C3A">
        <w:rPr>
          <w:rFonts w:ascii="Times New Roman" w:hAnsi="Times New Roman" w:cs="Times New Roman"/>
          <w:i/>
          <w:color w:val="000000"/>
          <w:spacing w:val="-1"/>
          <w:position w:val="-30"/>
          <w:sz w:val="24"/>
          <w:szCs w:val="24"/>
        </w:rPr>
        <w:object w:dxaOrig="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6pt" o:ole="">
            <v:imagedata r:id="rId7" o:title=""/>
          </v:shape>
          <o:OLEObject Type="Embed" ProgID="Equation.3" ShapeID="_x0000_i1025" DrawAspect="Content" ObjectID="_1471158562" r:id="rId8"/>
        </w:object>
      </w:r>
    </w:p>
    <w:p w:rsidR="00B82829" w:rsidRDefault="00BA504D" w:rsidP="00B82829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26FA2">
        <w:rPr>
          <w:rFonts w:ascii="Times New Roman" w:hAnsi="Times New Roman" w:cs="Times New Roman"/>
          <w:color w:val="000000"/>
          <w:spacing w:val="-4"/>
          <w:sz w:val="24"/>
          <w:szCs w:val="24"/>
        </w:rPr>
        <w:t>где:</w:t>
      </w:r>
    </w:p>
    <w:p w:rsidR="00B82829" w:rsidRDefault="00B82829" w:rsidP="00B82829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у</w:t>
      </w:r>
      <w:r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ровень рентабельности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82829" w:rsidRPr="008C410E" w:rsidRDefault="00B82829" w:rsidP="00B82829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CD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П</w:t>
      </w:r>
      <w:r w:rsidRPr="008A0CD2">
        <w:rPr>
          <w:rFonts w:ascii="Times New Roman" w:hAnsi="Times New Roman" w:cs="Times New Roman"/>
          <w:i/>
          <w:color w:val="000000"/>
          <w:spacing w:val="-1"/>
          <w:sz w:val="24"/>
          <w:szCs w:val="24"/>
          <w:vertAlign w:val="subscript"/>
        </w:rPr>
        <w:t>р</w:t>
      </w:r>
      <w:r w:rsidRPr="00726F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726FA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расчетная прибыль;</w:t>
      </w:r>
    </w:p>
    <w:p w:rsidR="00B82829" w:rsidRPr="00781EE2" w:rsidRDefault="00B82829" w:rsidP="00B82829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415F9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1415F9">
        <w:rPr>
          <w:rFonts w:ascii="Times New Roman" w:hAnsi="Times New Roman" w:cs="Times New Roman"/>
          <w:i/>
          <w:color w:val="000000"/>
          <w:spacing w:val="-5"/>
          <w:sz w:val="24"/>
          <w:szCs w:val="24"/>
          <w:vertAlign w:val="subscript"/>
        </w:rPr>
        <w:t>полн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vertAlign w:val="subscript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– общая величина расходов на захоронение, тыс. руб.</w:t>
      </w:r>
    </w:p>
    <w:p w:rsidR="00B82829" w:rsidRDefault="00B82829" w:rsidP="00B82829">
      <w:pPr>
        <w:shd w:val="clear" w:color="auto" w:fill="FFFFFF"/>
        <w:tabs>
          <w:tab w:val="left" w:pos="648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26FA2">
        <w:rPr>
          <w:rFonts w:ascii="Times New Roman" w:hAnsi="Times New Roman" w:cs="Times New Roman"/>
          <w:color w:val="000000"/>
          <w:spacing w:val="1"/>
          <w:sz w:val="24"/>
          <w:szCs w:val="24"/>
        </w:rPr>
        <w:t>Уровень рентабельности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не должен превышать 10%.</w:t>
      </w:r>
    </w:p>
    <w:p w:rsidR="00CB6EFC" w:rsidRDefault="00CB6EFC" w:rsidP="00B82829">
      <w:pPr>
        <w:shd w:val="clear" w:color="auto" w:fill="FFFFFF"/>
        <w:tabs>
          <w:tab w:val="left" w:pos="1260"/>
        </w:tabs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781EE2" w:rsidRDefault="00781EE2" w:rsidP="002C7E95">
      <w:pPr>
        <w:shd w:val="clear" w:color="auto" w:fill="FFFFFF"/>
        <w:tabs>
          <w:tab w:val="left" w:pos="1260"/>
        </w:tabs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2C7E95" w:rsidRPr="00D65964" w:rsidRDefault="00A945C3" w:rsidP="002C7E95">
      <w:pPr>
        <w:shd w:val="clear" w:color="auto" w:fill="FFFFFF"/>
        <w:tabs>
          <w:tab w:val="left" w:pos="1260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D6596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5.</w:t>
      </w:r>
      <w:r w:rsidR="002C7E95" w:rsidRPr="00D6596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ПОРЯДОК И УСЛОВИЯ ФОРМИРОВАНИЯ </w:t>
      </w:r>
      <w:r w:rsidR="002C7E95" w:rsidRPr="00D6596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ТАРИФОВ НА </w:t>
      </w:r>
      <w:r w:rsidR="00966F42" w:rsidRPr="00D6596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УСЛУГИ                              ПО ЗАХОРОНЕНИЮ ТБО</w:t>
      </w:r>
    </w:p>
    <w:p w:rsidR="0008359B" w:rsidRDefault="0008359B" w:rsidP="00726F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359B" w:rsidRDefault="00D65964" w:rsidP="00976FDF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976F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FD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6F42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4A355B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4A355B"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>ариф</w:t>
      </w:r>
      <w:r w:rsidR="004A355B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="004A355B"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</w:t>
      </w:r>
      <w:r w:rsidR="00966F42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услуги по захоронению</w:t>
      </w:r>
      <w:r w:rsidR="004A355B"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ТБО</w:t>
      </w:r>
      <w:r w:rsidR="008763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4680C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производится на основании представленной</w:t>
      </w:r>
      <w:r w:rsidR="008763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37E8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</w:t>
      </w:r>
      <w:r w:rsidR="007374A6">
        <w:rPr>
          <w:rFonts w:ascii="Times New Roman" w:hAnsi="Times New Roman" w:cs="Times New Roman"/>
          <w:color w:val="000000"/>
          <w:spacing w:val="3"/>
          <w:sz w:val="24"/>
          <w:szCs w:val="24"/>
        </w:rPr>
        <w:t>РЭК Тверской области</w:t>
      </w:r>
      <w:r w:rsidR="00437E8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4680C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программы</w:t>
      </w:r>
      <w:r w:rsidR="0043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33E2">
        <w:rPr>
          <w:rFonts w:ascii="Times New Roman" w:hAnsi="Times New Roman" w:cs="Times New Roman"/>
          <w:color w:val="000000"/>
          <w:spacing w:val="3"/>
          <w:sz w:val="24"/>
          <w:szCs w:val="24"/>
        </w:rPr>
        <w:t>ОКК</w:t>
      </w:r>
      <w:r w:rsidR="00273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E8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A355B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план</w:t>
      </w:r>
      <w:r w:rsidR="00437E8D">
        <w:rPr>
          <w:rFonts w:ascii="Times New Roman" w:hAnsi="Times New Roman" w:cs="Times New Roman"/>
          <w:color w:val="000000"/>
          <w:spacing w:val="4"/>
          <w:sz w:val="24"/>
          <w:szCs w:val="24"/>
        </w:rPr>
        <w:t>ом</w:t>
      </w:r>
      <w:r w:rsidR="004A35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мероприятий по реконструкции и капитальному ремонту объектов, используемых </w:t>
      </w:r>
      <w:r w:rsidR="00437E8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    </w:t>
      </w:r>
      <w:r w:rsidR="004A355B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="00976FDF">
        <w:rPr>
          <w:rFonts w:ascii="Times New Roman" w:hAnsi="Times New Roman" w:cs="Times New Roman"/>
          <w:color w:val="000000"/>
          <w:spacing w:val="4"/>
          <w:sz w:val="24"/>
          <w:szCs w:val="24"/>
        </w:rPr>
        <w:t>а работах по захоронению ТБО</w:t>
      </w:r>
      <w:r w:rsidR="00B34628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 w:rsidR="00A468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33E2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="002733E2">
        <w:rPr>
          <w:rFonts w:ascii="Times New Roman" w:hAnsi="Times New Roman" w:cs="Times New Roman"/>
          <w:color w:val="000000"/>
          <w:sz w:val="24"/>
          <w:szCs w:val="24"/>
        </w:rPr>
        <w:t xml:space="preserve">роизводственная программа </w:t>
      </w:r>
      <w:r w:rsidR="002733E2">
        <w:rPr>
          <w:rFonts w:ascii="Times New Roman" w:hAnsi="Times New Roman" w:cs="Times New Roman"/>
          <w:color w:val="000000"/>
          <w:spacing w:val="3"/>
          <w:sz w:val="24"/>
          <w:szCs w:val="24"/>
        </w:rPr>
        <w:t>ОКК</w:t>
      </w:r>
      <w:r w:rsidR="002733E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733E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план мероприятий </w:t>
      </w:r>
      <w:r w:rsidR="00C0061A">
        <w:rPr>
          <w:rFonts w:ascii="Times New Roman" w:hAnsi="Times New Roman" w:cs="Times New Roman"/>
          <w:color w:val="000000"/>
          <w:spacing w:val="4"/>
          <w:sz w:val="24"/>
          <w:szCs w:val="24"/>
        </w:rPr>
        <w:t>в обязательном порядке должны</w:t>
      </w:r>
      <w:r w:rsidR="00A468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быть согласован</w:t>
      </w:r>
      <w:r w:rsidR="00C0061A">
        <w:rPr>
          <w:rFonts w:ascii="Times New Roman" w:hAnsi="Times New Roman" w:cs="Times New Roman"/>
          <w:color w:val="000000"/>
          <w:spacing w:val="4"/>
          <w:sz w:val="24"/>
          <w:szCs w:val="24"/>
        </w:rPr>
        <w:t>ы</w:t>
      </w:r>
      <w:r w:rsidR="00A468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 </w:t>
      </w:r>
      <w:r w:rsidR="007374A6">
        <w:rPr>
          <w:rFonts w:ascii="Times New Roman" w:hAnsi="Times New Roman" w:cs="Times New Roman"/>
          <w:color w:val="000000"/>
          <w:spacing w:val="3"/>
          <w:sz w:val="24"/>
          <w:szCs w:val="24"/>
        </w:rPr>
        <w:t>ОМСУ</w:t>
      </w:r>
      <w:r w:rsidR="001415F9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7236C8" w:rsidRDefault="00A4278A" w:rsidP="008763B2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Расходы на капитальный ремонт </w:t>
      </w:r>
      <w:r w:rsidR="008763B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реконструкцию </w:t>
      </w:r>
      <w:r w:rsidRPr="000B16D8">
        <w:rPr>
          <w:rFonts w:ascii="Times New Roman" w:hAnsi="Times New Roman" w:cs="Times New Roman"/>
          <w:color w:val="000000"/>
          <w:spacing w:val="4"/>
          <w:sz w:val="24"/>
          <w:szCs w:val="24"/>
        </w:rPr>
        <w:t>основных производственных фон</w:t>
      </w:r>
      <w:r w:rsidR="008763B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дов рассчитываются на основании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смет,</w:t>
      </w:r>
      <w:r w:rsidR="007236C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согласованных с регулирующей организацией.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DB0E1B" w:rsidRDefault="00D65964" w:rsidP="008763B2">
      <w:pPr>
        <w:shd w:val="clear" w:color="auto" w:fill="FFFFFF"/>
        <w:tabs>
          <w:tab w:val="left" w:pos="180"/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5.2.</w:t>
      </w:r>
      <w:r w:rsidR="008354C4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DB0E1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Размер затрат на услуги по захоронению ТБО с учетом мероприятий по реконструкции и капитальному ремонту утверждается ФСТ </w:t>
      </w:r>
      <w:r w:rsidR="008354C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России </w:t>
      </w:r>
      <w:r w:rsidR="00DB0E1B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установлении индексов максимально возможного изменения установленных тарифов на услуги ОКК на плановый период</w:t>
      </w:r>
      <w:r w:rsidR="003848A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 субъекту РФ.</w:t>
      </w:r>
    </w:p>
    <w:p w:rsidR="008354C4" w:rsidRDefault="007374A6" w:rsidP="008354C4">
      <w:pPr>
        <w:shd w:val="clear" w:color="auto" w:fill="FFFFFF"/>
        <w:tabs>
          <w:tab w:val="left" w:pos="180"/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РЭК Тверской области</w:t>
      </w:r>
      <w:r w:rsidR="00E6515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утверждает</w:t>
      </w:r>
      <w:r w:rsidR="008354C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индекс максимально возможного изменения т</w:t>
      </w:r>
      <w:r w:rsidR="00DB0E1B">
        <w:rPr>
          <w:rFonts w:ascii="Times New Roman" w:hAnsi="Times New Roman" w:cs="Times New Roman"/>
          <w:color w:val="000000"/>
          <w:spacing w:val="4"/>
          <w:sz w:val="24"/>
          <w:szCs w:val="24"/>
        </w:rPr>
        <w:t>ариф</w:t>
      </w:r>
      <w:r w:rsidR="008354C4">
        <w:rPr>
          <w:rFonts w:ascii="Times New Roman" w:hAnsi="Times New Roman" w:cs="Times New Roman"/>
          <w:color w:val="000000"/>
          <w:spacing w:val="4"/>
          <w:sz w:val="24"/>
          <w:szCs w:val="24"/>
        </w:rPr>
        <w:t>ов</w:t>
      </w:r>
      <w:r w:rsidR="00DB0E1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на услуги по захоронению ТБО </w:t>
      </w:r>
      <w:r w:rsidR="00966F42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каждого отдельно взятого МО</w:t>
      </w:r>
      <w:r w:rsidR="00B16E1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Тверской области</w:t>
      </w:r>
      <w:r w:rsidR="00966F42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B73D9D" w:rsidRPr="008354C4" w:rsidRDefault="008354C4" w:rsidP="008354C4">
      <w:pPr>
        <w:shd w:val="clear" w:color="auto" w:fill="FFFFFF"/>
        <w:tabs>
          <w:tab w:val="left" w:pos="180"/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="00E65151">
        <w:rPr>
          <w:rFonts w:ascii="Times New Roman" w:hAnsi="Times New Roman" w:cs="Times New Roman"/>
          <w:color w:val="000000"/>
          <w:spacing w:val="4"/>
          <w:sz w:val="24"/>
          <w:szCs w:val="24"/>
        </w:rPr>
        <w:t>егулирующий орган</w:t>
      </w:r>
      <w:r w:rsidR="00DB0E1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МО </w:t>
      </w:r>
      <w:r w:rsidR="00E65151">
        <w:rPr>
          <w:rFonts w:ascii="Times New Roman" w:hAnsi="Times New Roman" w:cs="Times New Roman"/>
          <w:color w:val="000000"/>
          <w:spacing w:val="4"/>
          <w:sz w:val="24"/>
          <w:szCs w:val="24"/>
        </w:rPr>
        <w:t>утверждает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тариф </w:t>
      </w:r>
      <w:r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 w:rsidR="00917F81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услуги по захоронению</w:t>
      </w:r>
      <w:r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ТБО (в расчете на 1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куб.</w:t>
      </w:r>
      <w:r w:rsidRPr="00726FA2">
        <w:rPr>
          <w:rFonts w:ascii="Times New Roman" w:hAnsi="Times New Roman" w:cs="Times New Roman"/>
          <w:color w:val="000000"/>
          <w:spacing w:val="3"/>
          <w:sz w:val="24"/>
          <w:szCs w:val="24"/>
        </w:rPr>
        <w:t>м отходов)</w:t>
      </w:r>
      <w:r w:rsidR="00A4680C" w:rsidRPr="00A4680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4680C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отдельной ОКК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17F81">
        <w:rPr>
          <w:rFonts w:ascii="Times New Roman" w:hAnsi="Times New Roman" w:cs="Times New Roman"/>
          <w:color w:val="000000"/>
          <w:spacing w:val="4"/>
          <w:sz w:val="24"/>
          <w:szCs w:val="24"/>
        </w:rPr>
        <w:t>Тариф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определяется по формуле:</w:t>
      </w:r>
    </w:p>
    <w:p w:rsidR="002C7E95" w:rsidRDefault="002C7E95" w:rsidP="002C7E9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C7E95" w:rsidRDefault="002C7E95" w:rsidP="002C7E9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D6C3A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1572BD">
        <w:rPr>
          <w:rFonts w:ascii="Times New Roman" w:hAnsi="Times New Roman" w:cs="Times New Roman"/>
          <w:sz w:val="24"/>
          <w:szCs w:val="24"/>
        </w:rPr>
        <w:t xml:space="preserve"> </w:t>
      </w:r>
      <w:r w:rsidR="00976FDF" w:rsidRPr="00976FDF">
        <w:rPr>
          <w:rFonts w:ascii="Times New Roman" w:hAnsi="Times New Roman" w:cs="Times New Roman"/>
          <w:position w:val="-30"/>
          <w:sz w:val="24"/>
          <w:szCs w:val="24"/>
        </w:rPr>
        <w:object w:dxaOrig="2340" w:dyaOrig="720">
          <v:shape id="_x0000_i1026" type="#_x0000_t75" style="width:117pt;height:36pt" o:ole="">
            <v:imagedata r:id="rId9" o:title=""/>
          </v:shape>
          <o:OLEObject Type="Embed" ProgID="Equation.3" ShapeID="_x0000_i1026" DrawAspect="Content" ObjectID="_1471158563" r:id="rId10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7E95" w:rsidRDefault="002C7E95" w:rsidP="002C7E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2C7E95" w:rsidRPr="00726FA2" w:rsidRDefault="002C7E95" w:rsidP="002C7E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C3A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– тариф на захоронение ТБО, руб./куб. м;</w:t>
      </w:r>
    </w:p>
    <w:p w:rsidR="002C7E95" w:rsidRPr="00726FA2" w:rsidRDefault="002C7E95" w:rsidP="002C7E9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C3A">
        <w:rPr>
          <w:rFonts w:ascii="Times New Roman" w:hAnsi="Times New Roman" w:cs="Times New Roman"/>
          <w:i/>
          <w:color w:val="000000"/>
          <w:spacing w:val="14"/>
          <w:sz w:val="24"/>
          <w:szCs w:val="24"/>
        </w:rPr>
        <w:t>ФП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– финансовые потребности на захоронение ТБО, тыс. руб.;</w:t>
      </w:r>
    </w:p>
    <w:p w:rsidR="002C7E95" w:rsidRDefault="002C7E95" w:rsidP="002C7E95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D6C3A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О</w:t>
      </w:r>
      <w:r w:rsidRPr="00CD6C3A">
        <w:rPr>
          <w:rFonts w:ascii="Times New Roman" w:hAnsi="Times New Roman" w:cs="Times New Roman"/>
          <w:i/>
          <w:color w:val="000000"/>
          <w:spacing w:val="-5"/>
          <w:sz w:val="24"/>
          <w:szCs w:val="24"/>
          <w:vertAlign w:val="subscript"/>
        </w:rPr>
        <w:t>ТБО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– об</w:t>
      </w:r>
      <w:r w:rsidR="000358A0">
        <w:rPr>
          <w:rFonts w:ascii="Times New Roman" w:hAnsi="Times New Roman" w:cs="Times New Roman"/>
          <w:color w:val="000000"/>
          <w:spacing w:val="-5"/>
          <w:sz w:val="24"/>
          <w:szCs w:val="24"/>
        </w:rPr>
        <w:t>ъем захоронения ТБО, тыс. куб.м;</w:t>
      </w:r>
    </w:p>
    <w:p w:rsidR="002C7E95" w:rsidRPr="001572BD" w:rsidRDefault="002C7E95" w:rsidP="002C7E95">
      <w:pPr>
        <w:ind w:firstLine="709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1572BD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З р</w:t>
      </w:r>
      <w:r w:rsidR="00976FDF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 – </w:t>
      </w:r>
      <w:r w:rsidR="00976FDF" w:rsidRPr="00976FDF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="00976FDF">
        <w:rPr>
          <w:rFonts w:ascii="Times New Roman" w:hAnsi="Times New Roman" w:cs="Times New Roman"/>
          <w:color w:val="000000"/>
          <w:spacing w:val="-5"/>
          <w:sz w:val="24"/>
          <w:szCs w:val="24"/>
        </w:rPr>
        <w:t>атраты на мероприятия по реконструкции и капитальному ремонту</w:t>
      </w:r>
      <w:r w:rsidR="000358A0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202B4C" w:rsidRDefault="00202B4C" w:rsidP="00202B4C">
      <w:pPr>
        <w:shd w:val="clear" w:color="auto" w:fill="FFFFFF"/>
        <w:tabs>
          <w:tab w:val="left" w:pos="180"/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02B4C" w:rsidRDefault="00202B4C" w:rsidP="00202B4C">
      <w:pPr>
        <w:shd w:val="clear" w:color="auto" w:fill="FFFFFF"/>
        <w:tabs>
          <w:tab w:val="left" w:pos="180"/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202B4C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Результаты расчетов оф</w:t>
      </w:r>
      <w:r w:rsidR="008D05B5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ормляю</w:t>
      </w:r>
      <w:r w:rsidR="00B33F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тся </w:t>
      </w:r>
      <w:r w:rsidR="00EA0CBF">
        <w:rPr>
          <w:rFonts w:ascii="Times New Roman" w:hAnsi="Times New Roman" w:cs="Times New Roman"/>
          <w:color w:val="000000"/>
          <w:spacing w:val="4"/>
          <w:sz w:val="24"/>
          <w:szCs w:val="24"/>
        </w:rPr>
        <w:t>в виде пояснительной записки и по форме приложения 12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BC3FC4" w:rsidRDefault="00BC3FC4" w:rsidP="00BC3FC4">
      <w:pPr>
        <w:shd w:val="clear" w:color="auto" w:fill="FFFFFF"/>
        <w:tabs>
          <w:tab w:val="left" w:pos="180"/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  <w:sectPr w:rsidR="00BC3FC4" w:rsidSect="00BD63EA">
          <w:footerReference w:type="even" r:id="rId11"/>
          <w:footerReference w:type="default" r:id="rId12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F0226D" w:rsidRPr="009D2CEC" w:rsidRDefault="00F0226D" w:rsidP="00BC3FC4">
      <w:pPr>
        <w:jc w:val="right"/>
        <w:rPr>
          <w:rFonts w:ascii="Times New Roman" w:hAnsi="Times New Roman" w:cs="Times New Roman"/>
          <w:color w:val="000000"/>
        </w:rPr>
      </w:pPr>
      <w:r w:rsidRPr="009D2CEC">
        <w:rPr>
          <w:rFonts w:ascii="Times New Roman" w:hAnsi="Times New Roman" w:cs="Times New Roman"/>
          <w:color w:val="000000"/>
        </w:rPr>
        <w:t>Приложение 1</w:t>
      </w:r>
    </w:p>
    <w:p w:rsidR="00F0226D" w:rsidRPr="00CB7475" w:rsidRDefault="00F0226D" w:rsidP="00F0226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</w:p>
    <w:p w:rsidR="003253B2" w:rsidRDefault="003253B2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РЕЕСТР </w:t>
      </w:r>
    </w:p>
    <w:p w:rsidR="003253B2" w:rsidRDefault="003253B2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ОКК, осуществляющих деятельность по захоронению ТБО</w:t>
      </w:r>
    </w:p>
    <w:p w:rsidR="001D1913" w:rsidRDefault="001D1913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1D1913" w:rsidRDefault="001D1913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tbl>
      <w:tblPr>
        <w:tblStyle w:val="a3"/>
        <w:tblpPr w:leftFromText="180" w:rightFromText="180" w:vertAnchor="text" w:horzAnchor="page" w:tblpX="1644" w:tblpY="24"/>
        <w:tblW w:w="13788" w:type="dxa"/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1800"/>
        <w:gridCol w:w="2160"/>
        <w:gridCol w:w="1800"/>
        <w:gridCol w:w="1440"/>
        <w:gridCol w:w="1800"/>
        <w:gridCol w:w="2160"/>
      </w:tblGrid>
      <w:tr w:rsidR="00EC164A">
        <w:tc>
          <w:tcPr>
            <w:tcW w:w="828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№     п/п</w:t>
            </w:r>
          </w:p>
        </w:tc>
        <w:tc>
          <w:tcPr>
            <w:tcW w:w="1800" w:type="dxa"/>
            <w:vAlign w:val="center"/>
          </w:tcPr>
          <w:p w:rsidR="00EC164A" w:rsidRPr="000631EF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Наименование ОКК, (полное, сокращенное)</w:t>
            </w:r>
          </w:p>
        </w:tc>
        <w:tc>
          <w:tcPr>
            <w:tcW w:w="1800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Юридический адрес, ф.и.о. руководителя, телефон, факс,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663F1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160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Организационно-правовая форма ОКК, является ли ОКК филиалом</w:t>
            </w:r>
          </w:p>
        </w:tc>
        <w:tc>
          <w:tcPr>
            <w:tcW w:w="1800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Система налогообложения (общая, упрощенная)</w:t>
            </w:r>
          </w:p>
        </w:tc>
        <w:tc>
          <w:tcPr>
            <w:tcW w:w="1440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ИНН/КПП</w:t>
            </w:r>
          </w:p>
        </w:tc>
        <w:tc>
          <w:tcPr>
            <w:tcW w:w="1800" w:type="dxa"/>
            <w:vAlign w:val="center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Основные виды деятельности согласно Уставу</w:t>
            </w:r>
          </w:p>
        </w:tc>
        <w:tc>
          <w:tcPr>
            <w:tcW w:w="2160" w:type="dxa"/>
          </w:tcPr>
          <w:p w:rsidR="00EC164A" w:rsidRDefault="00AD3DBF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Номер, дата выдачи, срок действия лицензии, орган, выдавший лицензию</w:t>
            </w:r>
          </w:p>
        </w:tc>
      </w:tr>
      <w:tr w:rsidR="00EC164A">
        <w:tc>
          <w:tcPr>
            <w:tcW w:w="828" w:type="dxa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1.</w:t>
            </w: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EC164A">
        <w:tc>
          <w:tcPr>
            <w:tcW w:w="828" w:type="dxa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EC164A">
        <w:tc>
          <w:tcPr>
            <w:tcW w:w="828" w:type="dxa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EC164A">
        <w:tc>
          <w:tcPr>
            <w:tcW w:w="828" w:type="dxa"/>
          </w:tcPr>
          <w:p w:rsidR="00EC164A" w:rsidRDefault="00EC164A" w:rsidP="00EC164A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60" w:type="dxa"/>
          </w:tcPr>
          <w:p w:rsidR="00EC164A" w:rsidRDefault="00EC164A" w:rsidP="00EC164A">
            <w:pPr>
              <w:jc w:val="righ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</w:tr>
    </w:tbl>
    <w:p w:rsidR="00985C71" w:rsidRDefault="00985C71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E838D7" w:rsidRDefault="00E838D7" w:rsidP="003253B2">
      <w:pPr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253B2" w:rsidRDefault="003253B2" w:rsidP="00F0226D">
      <w:pPr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BC3FC4" w:rsidRDefault="00BC3FC4" w:rsidP="00F0226D">
      <w:pPr>
        <w:rPr>
          <w:rFonts w:ascii="Times New Roman" w:hAnsi="Times New Roman" w:cs="Times New Roman"/>
          <w:color w:val="000000"/>
          <w:spacing w:val="4"/>
          <w:sz w:val="24"/>
          <w:szCs w:val="24"/>
        </w:rPr>
        <w:sectPr w:rsidR="00BC3FC4" w:rsidSect="00BC3FC4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F77B7D" w:rsidRDefault="00F77B7D" w:rsidP="00BC3FC4">
      <w:pPr>
        <w:jc w:val="right"/>
        <w:rPr>
          <w:rFonts w:ascii="Times New Roman" w:hAnsi="Times New Roman" w:cs="Times New Roman"/>
          <w:color w:val="000000"/>
        </w:rPr>
      </w:pPr>
    </w:p>
    <w:p w:rsidR="005E606C" w:rsidRPr="005E606C" w:rsidRDefault="00F57F1A" w:rsidP="00BC3FC4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2</w:t>
      </w:r>
    </w:p>
    <w:p w:rsidR="005E606C" w:rsidRDefault="005E606C" w:rsidP="005E606C">
      <w:pPr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77B7D" w:rsidRPr="00244B7E" w:rsidRDefault="00F77B7D" w:rsidP="00F77B7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4B7E">
        <w:rPr>
          <w:rFonts w:ascii="Times New Roman" w:hAnsi="Times New Roman" w:cs="Times New Roman"/>
          <w:color w:val="000000"/>
          <w:sz w:val="24"/>
          <w:szCs w:val="24"/>
        </w:rPr>
        <w:t>Основные технические характеристики машин и механизмов, используемых на работах по захоронению ТБО</w:t>
      </w:r>
    </w:p>
    <w:p w:rsidR="00F77B7D" w:rsidRDefault="00F77B7D" w:rsidP="00F77B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B7D" w:rsidRDefault="00F77B7D" w:rsidP="00F77B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1080"/>
        <w:gridCol w:w="900"/>
        <w:gridCol w:w="900"/>
        <w:gridCol w:w="720"/>
        <w:gridCol w:w="900"/>
        <w:gridCol w:w="724"/>
      </w:tblGrid>
      <w:tr w:rsidR="00F77B7D" w:rsidRPr="008066EF">
        <w:trPr>
          <w:cantSplit/>
          <w:trHeight w:val="2068"/>
        </w:trPr>
        <w:tc>
          <w:tcPr>
            <w:tcW w:w="4680" w:type="dxa"/>
            <w:vAlign w:val="center"/>
          </w:tcPr>
          <w:p w:rsidR="00F77B7D" w:rsidRPr="00244B7E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80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Грузовые автомобили, в т.ч. по маркам машин</w:t>
            </w:r>
          </w:p>
        </w:tc>
        <w:tc>
          <w:tcPr>
            <w:tcW w:w="900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Экскаваторы, в т.ч. по маркам машин</w:t>
            </w:r>
          </w:p>
        </w:tc>
        <w:tc>
          <w:tcPr>
            <w:tcW w:w="900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Бульдозеры, в т.ч. по маркам машин</w:t>
            </w:r>
          </w:p>
        </w:tc>
        <w:tc>
          <w:tcPr>
            <w:tcW w:w="720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Тракторы, в т.ч. по маркам машин</w:t>
            </w:r>
          </w:p>
        </w:tc>
        <w:tc>
          <w:tcPr>
            <w:tcW w:w="900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Поливомоечные машины, в т.ч. по маркам машин</w:t>
            </w:r>
          </w:p>
        </w:tc>
        <w:tc>
          <w:tcPr>
            <w:tcW w:w="724" w:type="dxa"/>
            <w:textDirection w:val="btLr"/>
          </w:tcPr>
          <w:p w:rsidR="00F77B7D" w:rsidRPr="00244B7E" w:rsidRDefault="00F77B7D" w:rsidP="00BA041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прочие, в т.ч. по маркам машин</w:t>
            </w: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Марка машины, гос. номер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Коэффициент использования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Год выпуска, срок эксплуатации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Тип двигателя (карбюраторный, дизельный)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Объем, куб.м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Количество рейсов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Грузоподъемность, т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Вместимость ковша, куб.м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 xml:space="preserve">Тип ходового устройства </w:t>
            </w:r>
          </w:p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(колесн./гусенич./пневмоколес.)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Масса, т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Годовой пробег, тыс. км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Отработанное время, мо</w:t>
            </w:r>
            <w:r w:rsidRPr="00244B7E">
              <w:rPr>
                <w:rFonts w:ascii="Times New Roman" w:hAnsi="Times New Roman" w:cs="Times New Roman"/>
                <w:color w:val="000000"/>
              </w:rPr>
              <w:t>то-часы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7F6CDE">
        <w:tc>
          <w:tcPr>
            <w:tcW w:w="4680" w:type="dxa"/>
            <w:vAlign w:val="center"/>
          </w:tcPr>
          <w:p w:rsidR="00F77B7D" w:rsidRPr="00244B7E" w:rsidRDefault="00F77B7D" w:rsidP="00BA041B">
            <w:pPr>
              <w:rPr>
                <w:rFonts w:ascii="Times New Roman" w:hAnsi="Times New Roman" w:cs="Times New Roman"/>
                <w:color w:val="000000"/>
              </w:rPr>
            </w:pPr>
            <w:r w:rsidRPr="00244B7E">
              <w:rPr>
                <w:rFonts w:ascii="Times New Roman" w:hAnsi="Times New Roman" w:cs="Times New Roman"/>
                <w:color w:val="000000"/>
              </w:rPr>
              <w:t>Продолжительность смены, час.</w:t>
            </w:r>
          </w:p>
        </w:tc>
        <w:tc>
          <w:tcPr>
            <w:tcW w:w="108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</w:tcPr>
          <w:p w:rsidR="00F77B7D" w:rsidRPr="00244B7E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77B7D" w:rsidRDefault="00F77B7D" w:rsidP="00F77B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06C" w:rsidRDefault="005E606C" w:rsidP="005E60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06C" w:rsidRDefault="005E606C" w:rsidP="005E60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06C" w:rsidRPr="005E606C" w:rsidRDefault="005E606C" w:rsidP="005E606C">
      <w:pPr>
        <w:jc w:val="both"/>
        <w:rPr>
          <w:rFonts w:ascii="Times New Roman" w:hAnsi="Times New Roman" w:cs="Times New Roman"/>
          <w:color w:val="000000"/>
        </w:rPr>
      </w:pPr>
      <w:r w:rsidRPr="005E606C">
        <w:rPr>
          <w:rFonts w:ascii="Times New Roman" w:hAnsi="Times New Roman" w:cs="Times New Roman"/>
          <w:color w:val="000000"/>
        </w:rPr>
        <w:t>Руководитель</w:t>
      </w:r>
    </w:p>
    <w:p w:rsidR="005E606C" w:rsidRPr="005E606C" w:rsidRDefault="005E606C" w:rsidP="005E606C">
      <w:pPr>
        <w:jc w:val="both"/>
        <w:rPr>
          <w:rFonts w:ascii="Times New Roman" w:hAnsi="Times New Roman" w:cs="Times New Roman"/>
          <w:color w:val="000000"/>
        </w:rPr>
      </w:pPr>
      <w:r w:rsidRPr="005E606C">
        <w:rPr>
          <w:rFonts w:ascii="Times New Roman" w:hAnsi="Times New Roman" w:cs="Times New Roman"/>
          <w:color w:val="000000"/>
        </w:rPr>
        <w:t>Главный бухгалтер</w:t>
      </w:r>
    </w:p>
    <w:p w:rsidR="005E606C" w:rsidRDefault="005E606C" w:rsidP="005E60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606C" w:rsidRDefault="005E606C" w:rsidP="005E60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765" w:rsidRDefault="005E606C" w:rsidP="00FC363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8359B" w:rsidRPr="00244B7E" w:rsidRDefault="00F57F1A" w:rsidP="0008359B">
      <w:pPr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3</w:t>
      </w:r>
    </w:p>
    <w:p w:rsidR="009C69FE" w:rsidRDefault="009C69FE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B7D" w:rsidRPr="005E606C" w:rsidRDefault="00F77B7D" w:rsidP="00F77B7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606C">
        <w:rPr>
          <w:rFonts w:ascii="Times New Roman" w:hAnsi="Times New Roman" w:cs="Times New Roman"/>
          <w:color w:val="000000"/>
          <w:sz w:val="24"/>
          <w:szCs w:val="24"/>
        </w:rPr>
        <w:t>Определение расходов на оплату труда</w:t>
      </w:r>
    </w:p>
    <w:p w:rsidR="00F77B7D" w:rsidRPr="00476790" w:rsidRDefault="00F77B7D" w:rsidP="00F77B7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7B7D" w:rsidRDefault="00F77B7D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6"/>
        <w:gridCol w:w="2448"/>
        <w:gridCol w:w="687"/>
        <w:gridCol w:w="705"/>
        <w:gridCol w:w="779"/>
        <w:gridCol w:w="822"/>
        <w:gridCol w:w="675"/>
        <w:gridCol w:w="675"/>
        <w:gridCol w:w="675"/>
        <w:gridCol w:w="1301"/>
        <w:gridCol w:w="540"/>
      </w:tblGrid>
      <w:tr w:rsidR="00F77B7D" w:rsidRPr="00DE5649">
        <w:trPr>
          <w:cantSplit/>
          <w:trHeight w:val="3024"/>
        </w:trPr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57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Наименование должности, профессии</w:t>
            </w:r>
          </w:p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по статьям расходов</w:t>
            </w:r>
          </w:p>
        </w:tc>
        <w:tc>
          <w:tcPr>
            <w:tcW w:w="701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Нормативная численность, чел.</w:t>
            </w:r>
          </w:p>
        </w:tc>
        <w:tc>
          <w:tcPr>
            <w:tcW w:w="720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Разряд рабочего</w:t>
            </w:r>
          </w:p>
        </w:tc>
        <w:tc>
          <w:tcPr>
            <w:tcW w:w="799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Тарифный коэффициент</w:t>
            </w:r>
          </w:p>
        </w:tc>
        <w:tc>
          <w:tcPr>
            <w:tcW w:w="844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Тарифная ставка или должностной оклад,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E606C">
              <w:rPr>
                <w:rFonts w:ascii="Times New Roman" w:hAnsi="Times New Roman" w:cs="Times New Roman"/>
                <w:color w:val="000000"/>
              </w:rPr>
              <w:t xml:space="preserve"> на 1 рабочего, руб.</w:t>
            </w:r>
          </w:p>
        </w:tc>
        <w:tc>
          <w:tcPr>
            <w:tcW w:w="688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Компенсационные доплаты, руб.</w:t>
            </w:r>
          </w:p>
        </w:tc>
        <w:tc>
          <w:tcPr>
            <w:tcW w:w="688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Стимулирующие выплаты, руб.</w:t>
            </w:r>
          </w:p>
        </w:tc>
        <w:tc>
          <w:tcPr>
            <w:tcW w:w="688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Сумма заработной платы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5E606C">
              <w:rPr>
                <w:rFonts w:ascii="Times New Roman" w:hAnsi="Times New Roman" w:cs="Times New Roman"/>
                <w:color w:val="000000"/>
              </w:rPr>
              <w:t>на 1 рабочего</w:t>
            </w:r>
          </w:p>
        </w:tc>
        <w:tc>
          <w:tcPr>
            <w:tcW w:w="1333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Сумма заработной платы, тыс. руб.</w:t>
            </w:r>
          </w:p>
        </w:tc>
        <w:tc>
          <w:tcPr>
            <w:tcW w:w="544" w:type="dxa"/>
            <w:textDirection w:val="btLr"/>
            <w:vAlign w:val="center"/>
          </w:tcPr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  <w:p w:rsidR="00F77B7D" w:rsidRPr="005E606C" w:rsidRDefault="00F77B7D" w:rsidP="00BA041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7B7D" w:rsidRPr="00DE5649">
        <w:tc>
          <w:tcPr>
            <w:tcW w:w="550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7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4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8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8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8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3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10=гр.3 x гр.9</w:t>
            </w:r>
          </w:p>
        </w:tc>
        <w:tc>
          <w:tcPr>
            <w:tcW w:w="544" w:type="dxa"/>
          </w:tcPr>
          <w:p w:rsidR="00F77B7D" w:rsidRPr="00476790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67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Основные рабочие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по захоронению ТБО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(расшифровка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по профессиям рабочих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и разрядам)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Всего 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Цеховые расходы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(расшифровка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по должностям, профессиям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и разрядам)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Общеэксплуатационные расходы (расшифровка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 xml:space="preserve">по должностям, профессиям </w:t>
            </w:r>
          </w:p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и разрядам)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7B7D">
        <w:tc>
          <w:tcPr>
            <w:tcW w:w="550" w:type="dxa"/>
            <w:vAlign w:val="center"/>
          </w:tcPr>
          <w:p w:rsidR="00F77B7D" w:rsidRPr="005E606C" w:rsidRDefault="00F77B7D" w:rsidP="00BA04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7" w:type="dxa"/>
          </w:tcPr>
          <w:p w:rsidR="00F77B7D" w:rsidRPr="005E606C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06C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1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</w:tcPr>
          <w:p w:rsidR="00F77B7D" w:rsidRPr="00DE5649" w:rsidRDefault="00F77B7D" w:rsidP="00BA041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77B7D" w:rsidRDefault="00F77B7D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B7D" w:rsidRDefault="00F77B7D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B7D" w:rsidRDefault="00F77B7D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7B7D" w:rsidRDefault="00F77B7D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Default="009C69FE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Default="009C69FE" w:rsidP="00F77B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EE6" w:rsidRDefault="008E7EE6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Default="009C69FE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Default="009C69FE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Default="009C69FE" w:rsidP="008E7EE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FE" w:rsidRPr="00BA6C6D" w:rsidRDefault="00D61AD7" w:rsidP="00D61AD7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5E606C" w:rsidRPr="00F77B7D" w:rsidRDefault="00136B3E" w:rsidP="00F77B7D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244B7E" w:rsidRDefault="00DC2172" w:rsidP="000923F8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244B7E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</w:t>
      </w:r>
      <w:r w:rsidR="00F57F1A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:rsidR="00F14426" w:rsidRDefault="00F14426" w:rsidP="00DE564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CF2A9B" w:rsidRDefault="00CF2A9B" w:rsidP="00244B7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2A9B" w:rsidRPr="00057C8A" w:rsidRDefault="00CF2A9B" w:rsidP="00CF2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7C8A">
        <w:rPr>
          <w:rFonts w:ascii="Times New Roman" w:hAnsi="Times New Roman" w:cs="Times New Roman"/>
          <w:color w:val="000000"/>
          <w:sz w:val="24"/>
          <w:szCs w:val="24"/>
        </w:rPr>
        <w:t>Определение расходов на топливо</w:t>
      </w:r>
    </w:p>
    <w:p w:rsidR="00CF2A9B" w:rsidRDefault="00CF2A9B" w:rsidP="00CF2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2A9B" w:rsidRDefault="00CF2A9B" w:rsidP="00CF2A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0"/>
        <w:gridCol w:w="2817"/>
        <w:gridCol w:w="709"/>
        <w:gridCol w:w="709"/>
        <w:gridCol w:w="709"/>
        <w:gridCol w:w="881"/>
        <w:gridCol w:w="709"/>
        <w:gridCol w:w="709"/>
        <w:gridCol w:w="709"/>
        <w:gridCol w:w="720"/>
        <w:gridCol w:w="541"/>
      </w:tblGrid>
      <w:tr w:rsidR="00836A18">
        <w:trPr>
          <w:cantSplit/>
          <w:trHeight w:val="3279"/>
        </w:trPr>
        <w:tc>
          <w:tcPr>
            <w:tcW w:w="648" w:type="dxa"/>
            <w:vAlign w:val="center"/>
          </w:tcPr>
          <w:p w:rsidR="00CF2A9B" w:rsidRPr="00057C8A" w:rsidRDefault="00CF2A9B" w:rsidP="00CF2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80" w:type="dxa"/>
            <w:vAlign w:val="center"/>
          </w:tcPr>
          <w:p w:rsidR="00CF2A9B" w:rsidRPr="00057C8A" w:rsidRDefault="00CF2A9B" w:rsidP="00CF2A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Наименование транспортных средств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836A18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Пробег</w:t>
            </w:r>
            <w:r w:rsidR="00CF2A9B" w:rsidRPr="00057C8A">
              <w:rPr>
                <w:rFonts w:ascii="Times New Roman" w:hAnsi="Times New Roman" w:cs="Times New Roman"/>
                <w:color w:val="000000"/>
              </w:rPr>
              <w:t>, тыс. км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CF2A9B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Количество погрузок-разгрузок</w:t>
            </w:r>
            <w:r w:rsidR="00DF7BA8" w:rsidRPr="00057C8A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CF2A9B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 w:rsidR="00836A18" w:rsidRPr="00057C8A">
              <w:rPr>
                <w:rFonts w:ascii="Times New Roman" w:hAnsi="Times New Roman" w:cs="Times New Roman"/>
                <w:color w:val="000000"/>
              </w:rPr>
              <w:t>м</w:t>
            </w:r>
            <w:r w:rsidRPr="00057C8A">
              <w:rPr>
                <w:rFonts w:ascii="Times New Roman" w:hAnsi="Times New Roman" w:cs="Times New Roman"/>
                <w:color w:val="000000"/>
              </w:rPr>
              <w:t>ашино-часов работы</w:t>
            </w:r>
          </w:p>
        </w:tc>
        <w:tc>
          <w:tcPr>
            <w:tcW w:w="900" w:type="dxa"/>
            <w:textDirection w:val="btLr"/>
            <w:vAlign w:val="center"/>
          </w:tcPr>
          <w:p w:rsidR="00CF2A9B" w:rsidRPr="00057C8A" w:rsidRDefault="00CF2A9B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 xml:space="preserve">Расход топлива и горючего </w:t>
            </w:r>
            <w:r w:rsidR="00F14426" w:rsidRPr="00057C8A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057C8A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057C8A">
              <w:rPr>
                <w:rFonts w:ascii="Times New Roman" w:hAnsi="Times New Roman" w:cs="Times New Roman"/>
                <w:color w:val="00000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057C8A">
                <w:rPr>
                  <w:rFonts w:ascii="Times New Roman" w:hAnsi="Times New Roman" w:cs="Times New Roman"/>
                  <w:color w:val="000000"/>
                </w:rPr>
                <w:t>1 км</w:t>
              </w:r>
            </w:smartTag>
            <w:r w:rsidRPr="00057C8A">
              <w:rPr>
                <w:rFonts w:ascii="Times New Roman" w:hAnsi="Times New Roman" w:cs="Times New Roman"/>
                <w:color w:val="000000"/>
              </w:rPr>
              <w:t>. пробега,</w:t>
            </w:r>
            <w:r w:rsidR="00836A18" w:rsidRPr="00057C8A">
              <w:rPr>
                <w:rFonts w:ascii="Times New Roman" w:hAnsi="Times New Roman" w:cs="Times New Roman"/>
                <w:color w:val="000000"/>
              </w:rPr>
              <w:t xml:space="preserve"> л</w:t>
            </w:r>
            <w:r w:rsidR="00DF7BA8" w:rsidRPr="00057C8A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836A18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Расход топлива на 1 погрузку-разгрузку, л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F14426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Р</w:t>
            </w:r>
            <w:r w:rsidR="00836A18" w:rsidRPr="00057C8A">
              <w:rPr>
                <w:rFonts w:ascii="Times New Roman" w:hAnsi="Times New Roman" w:cs="Times New Roman"/>
                <w:color w:val="000000"/>
              </w:rPr>
              <w:t>асход топлива на 1 машино-час работы, л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836A18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расход топлива, л</w:t>
            </w:r>
          </w:p>
        </w:tc>
        <w:tc>
          <w:tcPr>
            <w:tcW w:w="720" w:type="dxa"/>
            <w:textDirection w:val="btLr"/>
            <w:vAlign w:val="center"/>
          </w:tcPr>
          <w:p w:rsidR="00CF2A9B" w:rsidRPr="00057C8A" w:rsidRDefault="00F14426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П</w:t>
            </w:r>
            <w:r w:rsidR="00836A18" w:rsidRPr="00057C8A">
              <w:rPr>
                <w:rFonts w:ascii="Times New Roman" w:hAnsi="Times New Roman" w:cs="Times New Roman"/>
                <w:color w:val="000000"/>
              </w:rPr>
              <w:t>ланируемая цена за ед.,</w:t>
            </w:r>
          </w:p>
          <w:p w:rsidR="00836A18" w:rsidRPr="00057C8A" w:rsidRDefault="00836A18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руб./л</w:t>
            </w:r>
          </w:p>
        </w:tc>
        <w:tc>
          <w:tcPr>
            <w:tcW w:w="544" w:type="dxa"/>
            <w:textDirection w:val="btLr"/>
            <w:vAlign w:val="center"/>
          </w:tcPr>
          <w:p w:rsidR="00CF2A9B" w:rsidRPr="00057C8A" w:rsidRDefault="00F14426" w:rsidP="00F14426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Р</w:t>
            </w:r>
            <w:r w:rsidR="00836A18" w:rsidRPr="00057C8A">
              <w:rPr>
                <w:rFonts w:ascii="Times New Roman" w:hAnsi="Times New Roman" w:cs="Times New Roman"/>
                <w:color w:val="000000"/>
              </w:rPr>
              <w:t>асходы, тыс. руб.</w:t>
            </w:r>
          </w:p>
        </w:tc>
      </w:tr>
      <w:tr w:rsidR="00836A18" w:rsidRPr="00836A18">
        <w:tc>
          <w:tcPr>
            <w:tcW w:w="648" w:type="dxa"/>
          </w:tcPr>
          <w:p w:rsidR="00CF2A9B" w:rsidRPr="00057C8A" w:rsidRDefault="00836A18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80" w:type="dxa"/>
          </w:tcPr>
          <w:p w:rsidR="00CF2A9B" w:rsidRPr="00057C8A" w:rsidRDefault="00836A18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4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A18" w:rsidRPr="00836A18">
        <w:tc>
          <w:tcPr>
            <w:tcW w:w="648" w:type="dxa"/>
          </w:tcPr>
          <w:p w:rsidR="00CF2A9B" w:rsidRPr="00057C8A" w:rsidRDefault="00836A18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80" w:type="dxa"/>
          </w:tcPr>
          <w:p w:rsidR="00CF2A9B" w:rsidRPr="00057C8A" w:rsidRDefault="00836A18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4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6A18">
        <w:tc>
          <w:tcPr>
            <w:tcW w:w="648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</w:tcPr>
          <w:p w:rsidR="00CF2A9B" w:rsidRPr="00057C8A" w:rsidRDefault="00836A18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7C8A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4" w:type="dxa"/>
          </w:tcPr>
          <w:p w:rsidR="00CF2A9B" w:rsidRPr="00057C8A" w:rsidRDefault="00CF2A9B" w:rsidP="00CF2A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F2A9B" w:rsidRDefault="00CF2A9B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AE" w:rsidRDefault="003E04AE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AE" w:rsidRDefault="003E04AE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03A" w:rsidRPr="00BA6C6D" w:rsidRDefault="00DF7BA8" w:rsidP="00CF2A9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6C6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="004D503A" w:rsidRPr="00BA6C6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76790" w:rsidRPr="00BA6C6D">
        <w:rPr>
          <w:rFonts w:ascii="Times New Roman" w:hAnsi="Times New Roman" w:cs="Times New Roman"/>
          <w:color w:val="000000"/>
          <w:sz w:val="18"/>
          <w:szCs w:val="18"/>
        </w:rPr>
        <w:t>– Принимается равным количеству</w:t>
      </w:r>
      <w:r w:rsidR="004D503A" w:rsidRPr="00BA6C6D">
        <w:rPr>
          <w:rFonts w:ascii="Times New Roman" w:hAnsi="Times New Roman" w:cs="Times New Roman"/>
          <w:color w:val="000000"/>
          <w:sz w:val="18"/>
          <w:szCs w:val="18"/>
        </w:rPr>
        <w:t xml:space="preserve"> рейсов.</w:t>
      </w:r>
    </w:p>
    <w:p w:rsidR="004D503A" w:rsidRPr="00BA6C6D" w:rsidRDefault="00DF7BA8" w:rsidP="00CF2A9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6C6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="004D503A" w:rsidRPr="00BA6C6D">
        <w:rPr>
          <w:rFonts w:ascii="Times New Roman" w:hAnsi="Times New Roman" w:cs="Times New Roman"/>
          <w:color w:val="000000"/>
          <w:sz w:val="18"/>
          <w:szCs w:val="18"/>
        </w:rPr>
        <w:t xml:space="preserve"> – Определяется исходя из базовой нормы расхода топлива с учетом дополнительных надбавок, предусмотренных действующим законодательством.</w:t>
      </w:r>
    </w:p>
    <w:p w:rsidR="005B35A9" w:rsidRDefault="005B35A9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D" w:rsidRDefault="00BA6C6D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D" w:rsidRDefault="00BA6C6D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D" w:rsidRDefault="00BA6C6D" w:rsidP="00CF2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C6D" w:rsidRPr="00BA6C6D" w:rsidRDefault="00BA6C6D" w:rsidP="00BA6C6D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C53A39" w:rsidRPr="00977A32" w:rsidRDefault="00BA6C6D" w:rsidP="00977A32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D7580F" w:rsidRDefault="00D7580F" w:rsidP="00516E4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F80324" w:rsidRDefault="00977A32" w:rsidP="00F803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77A32" w:rsidRPr="00977A32" w:rsidRDefault="00F57F1A" w:rsidP="00977A32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5</w:t>
      </w:r>
    </w:p>
    <w:p w:rsidR="00C53A39" w:rsidRPr="00977A32" w:rsidRDefault="00C53A39" w:rsidP="00F80324">
      <w:pPr>
        <w:jc w:val="center"/>
        <w:rPr>
          <w:rFonts w:ascii="Times New Roman" w:hAnsi="Times New Roman" w:cs="Times New Roman"/>
          <w:color w:val="000000"/>
        </w:rPr>
      </w:pPr>
    </w:p>
    <w:p w:rsidR="00C53A39" w:rsidRDefault="00C53A39" w:rsidP="00C53A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31084" w:rsidRPr="00977A32" w:rsidRDefault="00F80324" w:rsidP="00F803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7A32">
        <w:rPr>
          <w:rFonts w:ascii="Times New Roman" w:hAnsi="Times New Roman" w:cs="Times New Roman"/>
          <w:color w:val="000000"/>
          <w:sz w:val="24"/>
          <w:szCs w:val="24"/>
        </w:rPr>
        <w:t>Определение расходов на горюче-смазочные материалы</w:t>
      </w:r>
    </w:p>
    <w:p w:rsidR="00C53A39" w:rsidRPr="00977A32" w:rsidRDefault="00C53A39" w:rsidP="00F803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31084" w:rsidRDefault="00431084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1171"/>
        <w:gridCol w:w="893"/>
        <w:gridCol w:w="893"/>
        <w:gridCol w:w="894"/>
        <w:gridCol w:w="894"/>
        <w:gridCol w:w="893"/>
        <w:gridCol w:w="893"/>
        <w:gridCol w:w="893"/>
        <w:gridCol w:w="894"/>
        <w:gridCol w:w="894"/>
      </w:tblGrid>
      <w:tr w:rsidR="00431084">
        <w:trPr>
          <w:trHeight w:val="450"/>
        </w:trPr>
        <w:tc>
          <w:tcPr>
            <w:tcW w:w="648" w:type="dxa"/>
            <w:vMerge w:val="restart"/>
            <w:vAlign w:val="center"/>
          </w:tcPr>
          <w:p w:rsidR="00431084" w:rsidRPr="00977A32" w:rsidRDefault="00431084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186" w:type="dxa"/>
            <w:vMerge w:val="restart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Марка машины</w:t>
            </w:r>
          </w:p>
        </w:tc>
        <w:tc>
          <w:tcPr>
            <w:tcW w:w="909" w:type="dxa"/>
            <w:vMerge w:val="restart"/>
            <w:textDirection w:val="btLr"/>
            <w:vAlign w:val="center"/>
          </w:tcPr>
          <w:p w:rsidR="00431084" w:rsidRPr="00977A32" w:rsidRDefault="00132C0A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Расход</w:t>
            </w:r>
            <w:r w:rsidR="00431084" w:rsidRPr="00977A32">
              <w:rPr>
                <w:rFonts w:ascii="Times New Roman" w:hAnsi="Times New Roman" w:cs="Times New Roman"/>
                <w:color w:val="000000"/>
              </w:rPr>
              <w:t xml:space="preserve"> топлива, л</w:t>
            </w:r>
          </w:p>
        </w:tc>
        <w:tc>
          <w:tcPr>
            <w:tcW w:w="3635" w:type="dxa"/>
            <w:gridSpan w:val="4"/>
            <w:vAlign w:val="center"/>
          </w:tcPr>
          <w:p w:rsidR="00431084" w:rsidRPr="00977A32" w:rsidRDefault="00431084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Нормы расхода ГСМ на 100 л топлива</w:t>
            </w:r>
          </w:p>
        </w:tc>
        <w:tc>
          <w:tcPr>
            <w:tcW w:w="3634" w:type="dxa"/>
            <w:gridSpan w:val="4"/>
            <w:vAlign w:val="center"/>
          </w:tcPr>
          <w:p w:rsidR="00431084" w:rsidRPr="00977A32" w:rsidRDefault="00431084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Расход горюче-смазочных материалов</w:t>
            </w:r>
          </w:p>
        </w:tc>
      </w:tr>
      <w:tr w:rsidR="00431084">
        <w:trPr>
          <w:cantSplit/>
          <w:trHeight w:val="2189"/>
        </w:trPr>
        <w:tc>
          <w:tcPr>
            <w:tcW w:w="648" w:type="dxa"/>
            <w:vMerge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vMerge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vMerge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моторные масла, л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трансмиссионные масла, л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специальные масла и жидкости, л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пластичные (консистентные) смазки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моторные масла, л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трансмиссионные масла, л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специальные масла и жидкости, л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пластичные (консистентные) смазки</w:t>
            </w:r>
          </w:p>
        </w:tc>
      </w:tr>
      <w:tr w:rsidR="00431084">
        <w:trPr>
          <w:cantSplit/>
          <w:trHeight w:val="2452"/>
        </w:trPr>
        <w:tc>
          <w:tcPr>
            <w:tcW w:w="648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1</w:t>
            </w:r>
          </w:p>
        </w:tc>
        <w:tc>
          <w:tcPr>
            <w:tcW w:w="1186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2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3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4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5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6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431084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7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7605FC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8 = гр. 3/100</w:t>
            </w:r>
            <w:r w:rsidR="00F80324" w:rsidRPr="00977A32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977A32">
              <w:rPr>
                <w:rFonts w:ascii="Times New Roman" w:hAnsi="Times New Roman" w:cs="Times New Roman"/>
                <w:color w:val="000000"/>
              </w:rPr>
              <w:t>гр. 4</w:t>
            </w:r>
          </w:p>
        </w:tc>
        <w:tc>
          <w:tcPr>
            <w:tcW w:w="908" w:type="dxa"/>
            <w:textDirection w:val="btLr"/>
            <w:vAlign w:val="center"/>
          </w:tcPr>
          <w:p w:rsidR="00431084" w:rsidRPr="00977A32" w:rsidRDefault="007605FC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9 = гр. 3/100</w:t>
            </w:r>
            <w:r w:rsidR="00F80324" w:rsidRPr="00977A32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977A32">
              <w:rPr>
                <w:rFonts w:ascii="Times New Roman" w:hAnsi="Times New Roman" w:cs="Times New Roman"/>
                <w:color w:val="000000"/>
              </w:rPr>
              <w:t>гр. 5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7605FC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10 = гр. 3/100</w:t>
            </w:r>
            <w:r w:rsidR="00F80324" w:rsidRPr="00977A32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977A32">
              <w:rPr>
                <w:rFonts w:ascii="Times New Roman" w:hAnsi="Times New Roman" w:cs="Times New Roman"/>
                <w:color w:val="000000"/>
              </w:rPr>
              <w:t>гр. 6</w:t>
            </w:r>
          </w:p>
        </w:tc>
        <w:tc>
          <w:tcPr>
            <w:tcW w:w="909" w:type="dxa"/>
            <w:textDirection w:val="btLr"/>
            <w:vAlign w:val="center"/>
          </w:tcPr>
          <w:p w:rsidR="00431084" w:rsidRPr="00977A32" w:rsidRDefault="007605FC" w:rsidP="007605F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гр. 11 = гр. 3/100</w:t>
            </w:r>
            <w:r w:rsidR="00F80324" w:rsidRPr="00977A32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977A32">
              <w:rPr>
                <w:rFonts w:ascii="Times New Roman" w:hAnsi="Times New Roman" w:cs="Times New Roman"/>
                <w:color w:val="000000"/>
              </w:rPr>
              <w:t>гр. 7</w:t>
            </w:r>
          </w:p>
        </w:tc>
      </w:tr>
      <w:tr w:rsidR="00431084">
        <w:tc>
          <w:tcPr>
            <w:tcW w:w="648" w:type="dxa"/>
          </w:tcPr>
          <w:p w:rsidR="00431084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86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084">
        <w:tc>
          <w:tcPr>
            <w:tcW w:w="648" w:type="dxa"/>
          </w:tcPr>
          <w:p w:rsidR="00431084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86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084">
        <w:tc>
          <w:tcPr>
            <w:tcW w:w="648" w:type="dxa"/>
          </w:tcPr>
          <w:p w:rsidR="00431084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86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084">
        <w:tc>
          <w:tcPr>
            <w:tcW w:w="648" w:type="dxa"/>
          </w:tcPr>
          <w:p w:rsidR="00431084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86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1084">
        <w:tc>
          <w:tcPr>
            <w:tcW w:w="64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</w:tcPr>
          <w:p w:rsidR="00431084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431084" w:rsidRPr="00977A32" w:rsidRDefault="00431084" w:rsidP="004310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1084" w:rsidRDefault="00431084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05FC" w:rsidRDefault="007605FC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0324" w:rsidRDefault="00F80324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0324" w:rsidRDefault="00F80324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05FC" w:rsidRDefault="007605FC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92"/>
        <w:gridCol w:w="1420"/>
        <w:gridCol w:w="1786"/>
        <w:gridCol w:w="1255"/>
      </w:tblGrid>
      <w:tr w:rsidR="007605FC" w:rsidRPr="00977A32">
        <w:tc>
          <w:tcPr>
            <w:tcW w:w="5508" w:type="dxa"/>
            <w:vAlign w:val="center"/>
          </w:tcPr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Горюче-смазочные материалы</w:t>
            </w:r>
          </w:p>
        </w:tc>
        <w:tc>
          <w:tcPr>
            <w:tcW w:w="1440" w:type="dxa"/>
            <w:vAlign w:val="center"/>
          </w:tcPr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Расход</w:t>
            </w:r>
          </w:p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(л, кг)</w:t>
            </w:r>
          </w:p>
        </w:tc>
        <w:tc>
          <w:tcPr>
            <w:tcW w:w="1800" w:type="dxa"/>
            <w:vAlign w:val="center"/>
          </w:tcPr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Планируемая</w:t>
            </w:r>
          </w:p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цена (без НДС),</w:t>
            </w:r>
          </w:p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64" w:type="dxa"/>
            <w:vAlign w:val="center"/>
          </w:tcPr>
          <w:p w:rsidR="007605FC" w:rsidRPr="00977A32" w:rsidRDefault="007605FC" w:rsidP="007605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Расходы, тыс. руб.</w:t>
            </w:r>
          </w:p>
        </w:tc>
      </w:tr>
      <w:tr w:rsidR="007605FC" w:rsidRPr="00977A32">
        <w:tc>
          <w:tcPr>
            <w:tcW w:w="5508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Моторные масла</w:t>
            </w:r>
          </w:p>
        </w:tc>
        <w:tc>
          <w:tcPr>
            <w:tcW w:w="144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05FC" w:rsidRPr="00977A32">
        <w:tc>
          <w:tcPr>
            <w:tcW w:w="5508" w:type="dxa"/>
          </w:tcPr>
          <w:p w:rsidR="007605FC" w:rsidRPr="00977A32" w:rsidRDefault="00D538E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Трансмиссионные масла</w:t>
            </w:r>
          </w:p>
        </w:tc>
        <w:tc>
          <w:tcPr>
            <w:tcW w:w="144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05FC" w:rsidRPr="00977A32">
        <w:tc>
          <w:tcPr>
            <w:tcW w:w="5508" w:type="dxa"/>
          </w:tcPr>
          <w:p w:rsidR="007605FC" w:rsidRPr="00977A32" w:rsidRDefault="00D538E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Специальные масла и жидкости</w:t>
            </w:r>
          </w:p>
        </w:tc>
        <w:tc>
          <w:tcPr>
            <w:tcW w:w="144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05FC" w:rsidRPr="00977A32">
        <w:tc>
          <w:tcPr>
            <w:tcW w:w="5508" w:type="dxa"/>
          </w:tcPr>
          <w:p w:rsidR="007605FC" w:rsidRPr="00977A32" w:rsidRDefault="00D538E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Пластичные (консистентные) смазки</w:t>
            </w:r>
          </w:p>
        </w:tc>
        <w:tc>
          <w:tcPr>
            <w:tcW w:w="144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05FC" w:rsidRPr="00977A32">
        <w:tc>
          <w:tcPr>
            <w:tcW w:w="5508" w:type="dxa"/>
          </w:tcPr>
          <w:p w:rsidR="007605FC" w:rsidRPr="00977A32" w:rsidRDefault="00D538E4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7A3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44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</w:tcPr>
          <w:p w:rsidR="007605FC" w:rsidRPr="00977A32" w:rsidRDefault="007605FC" w:rsidP="004310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2172" w:rsidRDefault="00DC217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Pr="00BA6C6D" w:rsidRDefault="00977A32" w:rsidP="00977A32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977A32" w:rsidRPr="00977A32" w:rsidRDefault="00977A32" w:rsidP="00977A32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A32" w:rsidRDefault="00977A3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8E4" w:rsidRDefault="00DC2172" w:rsidP="004310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538E4" w:rsidRPr="00926CB5" w:rsidRDefault="00F80324" w:rsidP="00C53A39">
      <w:pPr>
        <w:jc w:val="right"/>
        <w:rPr>
          <w:rFonts w:ascii="Times New Roman" w:hAnsi="Times New Roman" w:cs="Times New Roman"/>
          <w:color w:val="000000"/>
        </w:rPr>
      </w:pPr>
      <w:r w:rsidRPr="00926CB5">
        <w:rPr>
          <w:rFonts w:ascii="Times New Roman" w:hAnsi="Times New Roman" w:cs="Times New Roman"/>
          <w:color w:val="000000"/>
        </w:rPr>
        <w:t>П</w:t>
      </w:r>
      <w:r w:rsidR="00F57F1A">
        <w:rPr>
          <w:rFonts w:ascii="Times New Roman" w:hAnsi="Times New Roman" w:cs="Times New Roman"/>
          <w:color w:val="000000"/>
        </w:rPr>
        <w:t>риложение 6</w:t>
      </w:r>
    </w:p>
    <w:p w:rsidR="00D538E4" w:rsidRDefault="00D538E4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39" w:rsidRDefault="00C53A39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8E4" w:rsidRPr="00926CB5" w:rsidRDefault="00F529F3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6CB5">
        <w:rPr>
          <w:rFonts w:ascii="Times New Roman" w:hAnsi="Times New Roman" w:cs="Times New Roman"/>
          <w:color w:val="000000"/>
          <w:sz w:val="24"/>
          <w:szCs w:val="24"/>
        </w:rPr>
        <w:t>Определение величины амортизационных отчислений</w:t>
      </w:r>
    </w:p>
    <w:p w:rsidR="00F529F3" w:rsidRDefault="00F529F3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39" w:rsidRDefault="00C53A39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2"/>
        <w:gridCol w:w="1840"/>
        <w:gridCol w:w="1227"/>
        <w:gridCol w:w="1228"/>
        <w:gridCol w:w="1229"/>
        <w:gridCol w:w="1229"/>
        <w:gridCol w:w="1229"/>
        <w:gridCol w:w="1229"/>
      </w:tblGrid>
      <w:tr w:rsidR="00D538E4">
        <w:trPr>
          <w:trHeight w:val="350"/>
        </w:trPr>
        <w:tc>
          <w:tcPr>
            <w:tcW w:w="648" w:type="dxa"/>
            <w:vMerge w:val="restart"/>
            <w:vAlign w:val="center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Вид оборудования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D538E4" w:rsidRPr="00926CB5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Дата ввода в эксплуатацию, год</w:t>
            </w:r>
          </w:p>
        </w:tc>
        <w:tc>
          <w:tcPr>
            <w:tcW w:w="5007" w:type="dxa"/>
            <w:gridSpan w:val="4"/>
            <w:vAlign w:val="center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Расчетный период</w:t>
            </w:r>
          </w:p>
        </w:tc>
        <w:tc>
          <w:tcPr>
            <w:tcW w:w="1252" w:type="dxa"/>
            <w:vMerge w:val="restart"/>
            <w:textDirection w:val="btLr"/>
            <w:vAlign w:val="center"/>
          </w:tcPr>
          <w:p w:rsidR="00D538E4" w:rsidRPr="00D538E4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Примечани</w:t>
            </w:r>
            <w:r w:rsidR="00132C0A" w:rsidRPr="00926CB5">
              <w:rPr>
                <w:rFonts w:ascii="Times New Roman" w:hAnsi="Times New Roman" w:cs="Times New Roman"/>
                <w:color w:val="000000"/>
              </w:rPr>
              <w:t>е</w:t>
            </w:r>
          </w:p>
        </w:tc>
      </w:tr>
      <w:tr w:rsidR="00D538E4">
        <w:trPr>
          <w:cantSplit/>
          <w:trHeight w:val="2681"/>
        </w:trPr>
        <w:tc>
          <w:tcPr>
            <w:tcW w:w="648" w:type="dxa"/>
            <w:vMerge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4" w:type="dxa"/>
            <w:vMerge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vMerge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extDirection w:val="btLr"/>
            <w:vAlign w:val="center"/>
          </w:tcPr>
          <w:p w:rsidR="00D538E4" w:rsidRPr="00926CB5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Балансовая стоимость, тыс. руб.</w:t>
            </w:r>
          </w:p>
        </w:tc>
        <w:tc>
          <w:tcPr>
            <w:tcW w:w="1252" w:type="dxa"/>
            <w:textDirection w:val="btLr"/>
            <w:vAlign w:val="center"/>
          </w:tcPr>
          <w:p w:rsidR="00D538E4" w:rsidRPr="00926CB5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Норма амортизационных отчислений, %</w:t>
            </w:r>
          </w:p>
        </w:tc>
        <w:tc>
          <w:tcPr>
            <w:tcW w:w="1252" w:type="dxa"/>
            <w:textDirection w:val="btLr"/>
            <w:vAlign w:val="center"/>
          </w:tcPr>
          <w:p w:rsidR="00D538E4" w:rsidRPr="00926CB5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Остаточная стоимость на начало отчетного периода, тыс. руб.</w:t>
            </w:r>
          </w:p>
        </w:tc>
        <w:tc>
          <w:tcPr>
            <w:tcW w:w="1252" w:type="dxa"/>
            <w:textDirection w:val="btLr"/>
            <w:vAlign w:val="center"/>
          </w:tcPr>
          <w:p w:rsidR="00D538E4" w:rsidRPr="00926CB5" w:rsidRDefault="00D538E4" w:rsidP="00D538E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Сумма амортизационных отчислений, тыс. руб.</w:t>
            </w:r>
          </w:p>
        </w:tc>
        <w:tc>
          <w:tcPr>
            <w:tcW w:w="1252" w:type="dxa"/>
            <w:vMerge/>
          </w:tcPr>
          <w:p w:rsidR="00D538E4" w:rsidRPr="00D538E4" w:rsidRDefault="00D538E4" w:rsidP="00D538E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538E4">
        <w:tc>
          <w:tcPr>
            <w:tcW w:w="648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4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2" w:type="dxa"/>
          </w:tcPr>
          <w:p w:rsidR="00D538E4" w:rsidRPr="00F14426" w:rsidRDefault="00D538E4" w:rsidP="00D538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4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538E4">
        <w:tc>
          <w:tcPr>
            <w:tcW w:w="648" w:type="dxa"/>
          </w:tcPr>
          <w:p w:rsidR="00D538E4" w:rsidRPr="00926CB5" w:rsidRDefault="00F529F3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F529F3" w:rsidRPr="00926CB5" w:rsidRDefault="00F529F3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854" w:type="dxa"/>
            <w:vAlign w:val="center"/>
          </w:tcPr>
          <w:p w:rsidR="00D538E4" w:rsidRPr="00926CB5" w:rsidRDefault="00F529F3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F529F3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538E4">
        <w:tc>
          <w:tcPr>
            <w:tcW w:w="648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4" w:type="dxa"/>
          </w:tcPr>
          <w:p w:rsidR="00D538E4" w:rsidRPr="00926CB5" w:rsidRDefault="00F529F3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CB5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926CB5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" w:type="dxa"/>
          </w:tcPr>
          <w:p w:rsidR="00D538E4" w:rsidRPr="00F529F3" w:rsidRDefault="00D538E4" w:rsidP="00D538E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529F3" w:rsidRDefault="00F529F3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CB5" w:rsidRDefault="00926CB5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Pr="00BA6C6D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E55741" w:rsidRPr="00977A32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E55741" w:rsidRDefault="00E55741" w:rsidP="00E557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CB5" w:rsidRDefault="00926CB5" w:rsidP="00D538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39" w:rsidRDefault="00C53A39" w:rsidP="00E46450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F529F3" w:rsidRPr="00E55741" w:rsidRDefault="00F57F1A" w:rsidP="00F529F3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7</w:t>
      </w:r>
    </w:p>
    <w:p w:rsidR="00834047" w:rsidRDefault="00834047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4047" w:rsidRDefault="00834047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29F3" w:rsidRPr="00E55741" w:rsidRDefault="00F529F3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5741">
        <w:rPr>
          <w:rFonts w:ascii="Times New Roman" w:hAnsi="Times New Roman" w:cs="Times New Roman"/>
          <w:color w:val="000000"/>
          <w:sz w:val="24"/>
          <w:szCs w:val="24"/>
        </w:rPr>
        <w:t>Определение расходов на техническое обслуживание и ремонт</w:t>
      </w:r>
    </w:p>
    <w:p w:rsidR="00F529F3" w:rsidRPr="00E55741" w:rsidRDefault="00F529F3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0862" w:rsidRPr="00E55741" w:rsidRDefault="00660862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890"/>
        <w:gridCol w:w="1422"/>
        <w:gridCol w:w="1631"/>
        <w:gridCol w:w="1405"/>
        <w:gridCol w:w="1405"/>
        <w:gridCol w:w="1406"/>
        <w:gridCol w:w="1406"/>
      </w:tblGrid>
      <w:tr w:rsidR="003205AE" w:rsidRPr="00E55741">
        <w:trPr>
          <w:cantSplit/>
          <w:trHeight w:val="2665"/>
        </w:trPr>
        <w:tc>
          <w:tcPr>
            <w:tcW w:w="900" w:type="dxa"/>
            <w:vAlign w:val="center"/>
          </w:tcPr>
          <w:p w:rsidR="00660862" w:rsidRPr="00E55741" w:rsidRDefault="00660862" w:rsidP="00320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№    </w:t>
            </w:r>
            <w:r w:rsidR="003205AE" w:rsidRPr="00E55741">
              <w:rPr>
                <w:rFonts w:ascii="Times New Roman" w:hAnsi="Times New Roman" w:cs="Times New Roman"/>
                <w:color w:val="000000"/>
              </w:rPr>
              <w:t>п</w:t>
            </w:r>
            <w:r w:rsidRPr="00E55741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440" w:type="dxa"/>
            <w:textDirection w:val="btLr"/>
            <w:vAlign w:val="center"/>
          </w:tcPr>
          <w:p w:rsidR="00660862" w:rsidRPr="00E55741" w:rsidRDefault="00660862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Наименование статьи расходов</w:t>
            </w:r>
          </w:p>
        </w:tc>
        <w:tc>
          <w:tcPr>
            <w:tcW w:w="1662" w:type="dxa"/>
            <w:textDirection w:val="btLr"/>
            <w:vAlign w:val="center"/>
          </w:tcPr>
          <w:p w:rsidR="00660862" w:rsidRPr="00E55741" w:rsidRDefault="00660862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Фактические расходы за отчетный период, тыс. руб.</w:t>
            </w:r>
          </w:p>
        </w:tc>
        <w:tc>
          <w:tcPr>
            <w:tcW w:w="1430" w:type="dxa"/>
            <w:textDirection w:val="btLr"/>
            <w:vAlign w:val="center"/>
          </w:tcPr>
          <w:p w:rsidR="00660862" w:rsidRPr="00E55741" w:rsidRDefault="003205AE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Планируемый объем работ</w:t>
            </w:r>
            <w:r w:rsidR="00E46450">
              <w:rPr>
                <w:rFonts w:ascii="Times New Roman" w:hAnsi="Times New Roman" w:cs="Times New Roman"/>
                <w:color w:val="000000"/>
              </w:rPr>
              <w:t>, тыс. руб.</w:t>
            </w:r>
          </w:p>
        </w:tc>
        <w:tc>
          <w:tcPr>
            <w:tcW w:w="1430" w:type="dxa"/>
            <w:textDirection w:val="btLr"/>
            <w:vAlign w:val="center"/>
          </w:tcPr>
          <w:p w:rsidR="00660862" w:rsidRPr="00E55741" w:rsidRDefault="003205AE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Стоимость единицы товаров, работ, услуг, руб.</w:t>
            </w:r>
          </w:p>
        </w:tc>
        <w:tc>
          <w:tcPr>
            <w:tcW w:w="1431" w:type="dxa"/>
            <w:textDirection w:val="btLr"/>
            <w:vAlign w:val="center"/>
          </w:tcPr>
          <w:p w:rsidR="00660862" w:rsidRPr="00E55741" w:rsidRDefault="003205AE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Всего расходов </w:t>
            </w:r>
            <w:r w:rsidR="009463B6" w:rsidRPr="00E55741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E55741">
              <w:rPr>
                <w:rFonts w:ascii="Times New Roman" w:hAnsi="Times New Roman" w:cs="Times New Roman"/>
                <w:color w:val="000000"/>
              </w:rPr>
              <w:t>в расчетном периоде, тыс. руб.</w:t>
            </w:r>
          </w:p>
        </w:tc>
        <w:tc>
          <w:tcPr>
            <w:tcW w:w="1431" w:type="dxa"/>
            <w:textDirection w:val="btLr"/>
            <w:vAlign w:val="center"/>
          </w:tcPr>
          <w:p w:rsidR="00660862" w:rsidRPr="00E55741" w:rsidRDefault="003205AE" w:rsidP="003205A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3205AE" w:rsidRPr="00E55741">
        <w:tc>
          <w:tcPr>
            <w:tcW w:w="90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660862" w:rsidRPr="00E55741" w:rsidRDefault="00660862" w:rsidP="00C53A3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05AE" w:rsidRPr="00E55741">
        <w:tc>
          <w:tcPr>
            <w:tcW w:w="90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660862" w:rsidRPr="00E55741" w:rsidRDefault="003205AE" w:rsidP="003205AE">
            <w:pPr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62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:rsidR="00660862" w:rsidRPr="00E55741" w:rsidRDefault="00660862" w:rsidP="00F529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2172" w:rsidRDefault="00DC2172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Pr="00BA6C6D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E55741" w:rsidRPr="00977A32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E55741" w:rsidRDefault="00E55741" w:rsidP="00E557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Pr="00E55741" w:rsidRDefault="00E55741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580F" w:rsidRDefault="00DC2172" w:rsidP="00DC2172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60862" w:rsidRPr="00E55741" w:rsidRDefault="00F57F1A" w:rsidP="00C53A39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8</w:t>
      </w:r>
    </w:p>
    <w:p w:rsidR="00C53A39" w:rsidRPr="00E55741" w:rsidRDefault="00C53A39" w:rsidP="00C53A39">
      <w:pPr>
        <w:jc w:val="right"/>
        <w:rPr>
          <w:rFonts w:ascii="Times New Roman" w:hAnsi="Times New Roman" w:cs="Times New Roman"/>
          <w:color w:val="000000"/>
        </w:rPr>
      </w:pPr>
    </w:p>
    <w:p w:rsidR="00C53A39" w:rsidRPr="00C53A39" w:rsidRDefault="00C53A39" w:rsidP="00C53A3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660862" w:rsidRPr="00E55741" w:rsidRDefault="00660862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5741">
        <w:rPr>
          <w:rFonts w:ascii="Times New Roman" w:hAnsi="Times New Roman" w:cs="Times New Roman"/>
          <w:color w:val="000000"/>
          <w:sz w:val="24"/>
          <w:szCs w:val="24"/>
        </w:rPr>
        <w:t>Расшифровка цеховых расходов</w:t>
      </w:r>
    </w:p>
    <w:p w:rsidR="00660862" w:rsidRDefault="00660862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0862" w:rsidRDefault="00660862" w:rsidP="00F529F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5"/>
        <w:gridCol w:w="4626"/>
        <w:gridCol w:w="1071"/>
        <w:gridCol w:w="1071"/>
        <w:gridCol w:w="1789"/>
        <w:gridCol w:w="473"/>
      </w:tblGrid>
      <w:tr w:rsidR="00834047" w:rsidRPr="00E55741">
        <w:tc>
          <w:tcPr>
            <w:tcW w:w="720" w:type="dxa"/>
            <w:vMerge w:val="restart"/>
            <w:vAlign w:val="center"/>
          </w:tcPr>
          <w:p w:rsidR="00834047" w:rsidRPr="00E55741" w:rsidRDefault="00834047" w:rsidP="008340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680" w:type="dxa"/>
            <w:vMerge w:val="restart"/>
            <w:vAlign w:val="center"/>
          </w:tcPr>
          <w:p w:rsidR="00834047" w:rsidRPr="00E55741" w:rsidRDefault="00834047" w:rsidP="008340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Статьи расходов</w:t>
            </w:r>
          </w:p>
        </w:tc>
        <w:tc>
          <w:tcPr>
            <w:tcW w:w="2160" w:type="dxa"/>
            <w:gridSpan w:val="2"/>
            <w:vAlign w:val="center"/>
          </w:tcPr>
          <w:p w:rsidR="00834047" w:rsidRPr="00E55741" w:rsidRDefault="00834047" w:rsidP="008340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Отчетный период</w:t>
            </w:r>
          </w:p>
        </w:tc>
        <w:tc>
          <w:tcPr>
            <w:tcW w:w="1800" w:type="dxa"/>
            <w:vAlign w:val="center"/>
          </w:tcPr>
          <w:p w:rsidR="00834047" w:rsidRPr="00E55741" w:rsidRDefault="00834047" w:rsidP="008340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Расчетный период</w:t>
            </w:r>
          </w:p>
        </w:tc>
        <w:tc>
          <w:tcPr>
            <w:tcW w:w="473" w:type="dxa"/>
            <w:vMerge w:val="restart"/>
            <w:textDirection w:val="btLr"/>
            <w:vAlign w:val="center"/>
          </w:tcPr>
          <w:p w:rsidR="00834047" w:rsidRPr="00E55741" w:rsidRDefault="00834047" w:rsidP="008340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834047" w:rsidRPr="00E55741">
        <w:trPr>
          <w:cantSplit/>
          <w:trHeight w:val="2305"/>
        </w:trPr>
        <w:tc>
          <w:tcPr>
            <w:tcW w:w="720" w:type="dxa"/>
            <w:vMerge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vMerge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834047" w:rsidRPr="00E55741" w:rsidRDefault="00834047" w:rsidP="008340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Расходы по плану, тыс. руб.</w:t>
            </w:r>
          </w:p>
        </w:tc>
        <w:tc>
          <w:tcPr>
            <w:tcW w:w="1080" w:type="dxa"/>
            <w:textDirection w:val="btLr"/>
            <w:vAlign w:val="center"/>
          </w:tcPr>
          <w:p w:rsidR="00834047" w:rsidRPr="00E55741" w:rsidRDefault="00834047" w:rsidP="008340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Фактические расходы, тыс. руб.</w:t>
            </w:r>
          </w:p>
        </w:tc>
        <w:tc>
          <w:tcPr>
            <w:tcW w:w="1800" w:type="dxa"/>
            <w:textDirection w:val="btLr"/>
            <w:vAlign w:val="center"/>
          </w:tcPr>
          <w:p w:rsidR="00834047" w:rsidRPr="00E55741" w:rsidRDefault="00834047" w:rsidP="0083404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Планируемые расходы, </w:t>
            </w:r>
            <w:r w:rsidR="000E13A0" w:rsidRPr="00E55741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 w:rsidRPr="00E55741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473" w:type="dxa"/>
            <w:vMerge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80" w:type="dxa"/>
          </w:tcPr>
          <w:p w:rsidR="00660862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Оплата труда руководителей, специалистов</w:t>
            </w:r>
          </w:p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 и служащих, занятых на </w:t>
            </w:r>
            <w:r w:rsidR="00660862" w:rsidRPr="00E55741">
              <w:rPr>
                <w:rFonts w:ascii="Times New Roman" w:hAnsi="Times New Roman" w:cs="Times New Roman"/>
                <w:color w:val="000000"/>
              </w:rPr>
              <w:t>производстве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Отчисления на социальные нужды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Амортизация и аренда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80" w:type="dxa"/>
          </w:tcPr>
          <w:p w:rsidR="00660862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Ремонт и техническое обслуживание </w:t>
            </w:r>
          </w:p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основных средств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Содержание зданий, сооружений и инвентаря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Входной контроль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Расходы по откачке и вывозу фильтрата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  <w:vAlign w:val="center"/>
          </w:tcPr>
          <w:p w:rsidR="00834047" w:rsidRPr="00E55741" w:rsidRDefault="00834047" w:rsidP="006608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Охрана труда и техника безопасности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047" w:rsidRPr="00E55741">
        <w:tc>
          <w:tcPr>
            <w:tcW w:w="72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</w:tcPr>
          <w:p w:rsidR="00834047" w:rsidRPr="00E55741" w:rsidRDefault="00660862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834047" w:rsidRPr="00E55741" w:rsidRDefault="00834047" w:rsidP="00F529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2172" w:rsidRDefault="00DC2172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Pr="00BA6C6D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E55741" w:rsidRPr="00977A32" w:rsidRDefault="00E55741" w:rsidP="00E55741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E55741" w:rsidRDefault="00E55741" w:rsidP="00E557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F529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80F" w:rsidRDefault="00DC2172" w:rsidP="00DC217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205AE" w:rsidRPr="00E55741" w:rsidRDefault="00F57F1A" w:rsidP="00C53A39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9</w:t>
      </w:r>
    </w:p>
    <w:p w:rsidR="00E55741" w:rsidRDefault="00E55741" w:rsidP="00C53A3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Pr="00C53A39" w:rsidRDefault="00E55741" w:rsidP="00C53A39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3205AE" w:rsidRPr="00C40AD7" w:rsidRDefault="003205AE" w:rsidP="003205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0AD7">
        <w:rPr>
          <w:rFonts w:ascii="Times New Roman" w:hAnsi="Times New Roman" w:cs="Times New Roman"/>
          <w:color w:val="000000"/>
          <w:sz w:val="24"/>
          <w:szCs w:val="24"/>
        </w:rPr>
        <w:t>Расшифровка общеэксплуатационных расходов</w:t>
      </w:r>
    </w:p>
    <w:p w:rsidR="003205AE" w:rsidRDefault="003205AE" w:rsidP="003205AE">
      <w:pPr>
        <w:jc w:val="center"/>
        <w:rPr>
          <w:rFonts w:ascii="Times New Roman" w:hAnsi="Times New Roman" w:cs="Times New Roman"/>
          <w:color w:val="000000"/>
        </w:rPr>
      </w:pPr>
    </w:p>
    <w:p w:rsidR="00E55741" w:rsidRPr="00E55741" w:rsidRDefault="00E55741" w:rsidP="003205AE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720"/>
        <w:gridCol w:w="720"/>
        <w:gridCol w:w="1440"/>
        <w:gridCol w:w="540"/>
      </w:tblGrid>
      <w:tr w:rsidR="004B0628">
        <w:tc>
          <w:tcPr>
            <w:tcW w:w="720" w:type="dxa"/>
            <w:vMerge w:val="restart"/>
            <w:vAlign w:val="center"/>
          </w:tcPr>
          <w:p w:rsidR="004B0628" w:rsidRPr="00E55741" w:rsidRDefault="004B0628" w:rsidP="004B0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760" w:type="dxa"/>
            <w:vMerge w:val="restart"/>
            <w:vAlign w:val="center"/>
          </w:tcPr>
          <w:p w:rsidR="004B0628" w:rsidRPr="00E55741" w:rsidRDefault="004B0628" w:rsidP="004B0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Статьи расходов</w:t>
            </w:r>
          </w:p>
        </w:tc>
        <w:tc>
          <w:tcPr>
            <w:tcW w:w="1440" w:type="dxa"/>
            <w:gridSpan w:val="2"/>
            <w:vAlign w:val="center"/>
          </w:tcPr>
          <w:p w:rsidR="004B0628" w:rsidRPr="00E55741" w:rsidRDefault="004B0628" w:rsidP="004B0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4B0628" w:rsidRPr="00E55741" w:rsidRDefault="004B0628" w:rsidP="004B06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Расчетный период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4B0628" w:rsidRPr="00E55741" w:rsidRDefault="004B0628" w:rsidP="004B06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Примечание</w:t>
            </w:r>
          </w:p>
        </w:tc>
      </w:tr>
      <w:tr w:rsidR="004B0628">
        <w:trPr>
          <w:cantSplit/>
          <w:trHeight w:val="1889"/>
        </w:trPr>
        <w:tc>
          <w:tcPr>
            <w:tcW w:w="720" w:type="dxa"/>
            <w:vMerge/>
          </w:tcPr>
          <w:p w:rsidR="004B0628" w:rsidRPr="004B0628" w:rsidRDefault="004B0628" w:rsidP="003205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Merge/>
          </w:tcPr>
          <w:p w:rsidR="004B0628" w:rsidRPr="004B0628" w:rsidRDefault="004B0628" w:rsidP="003205A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4B0628" w:rsidRPr="00E55741" w:rsidRDefault="004B0628" w:rsidP="004B06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Расходы по плану, </w:t>
            </w:r>
            <w:r w:rsidR="007D24AA" w:rsidRPr="00E55741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E55741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720" w:type="dxa"/>
            <w:textDirection w:val="btLr"/>
            <w:vAlign w:val="center"/>
          </w:tcPr>
          <w:p w:rsidR="004B0628" w:rsidRPr="00E55741" w:rsidRDefault="004B0628" w:rsidP="004B06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Фактические расходы, </w:t>
            </w:r>
          </w:p>
          <w:p w:rsidR="004B0628" w:rsidRPr="00E55741" w:rsidRDefault="004B0628" w:rsidP="004B06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440" w:type="dxa"/>
            <w:textDirection w:val="btLr"/>
            <w:vAlign w:val="center"/>
          </w:tcPr>
          <w:p w:rsidR="004B0628" w:rsidRPr="00E55741" w:rsidRDefault="004B0628" w:rsidP="004B062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741">
              <w:rPr>
                <w:rFonts w:ascii="Times New Roman" w:hAnsi="Times New Roman" w:cs="Times New Roman"/>
                <w:color w:val="000000"/>
              </w:rPr>
              <w:t xml:space="preserve">Планируемые расходы, </w:t>
            </w:r>
            <w:r w:rsidR="007D24AA" w:rsidRPr="00E55741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E55741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E55741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540" w:type="dxa"/>
            <w:vMerge/>
          </w:tcPr>
          <w:p w:rsidR="004B0628" w:rsidRDefault="004B0628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760" w:type="dxa"/>
          </w:tcPr>
          <w:p w:rsidR="003205AE" w:rsidRPr="004B0628" w:rsidRDefault="004B0628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работников административно-хозяйственного персонала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5760" w:type="dxa"/>
          </w:tcPr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труда работников аппарата управления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5760" w:type="dxa"/>
          </w:tcPr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Оплата труда обслуживающего персонала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760" w:type="dxa"/>
          </w:tcPr>
          <w:p w:rsidR="006321BB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Отчисления на социальные нужды работников</w:t>
            </w:r>
          </w:p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административно-хозяйственного персонала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760" w:type="dxa"/>
          </w:tcPr>
          <w:p w:rsidR="006321BB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обеспечение бесперебойной деятельности</w:t>
            </w:r>
          </w:p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административно-хозяйственного персонала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5760" w:type="dxa"/>
          </w:tcPr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почтовые, телеграфные, телефонные услуги</w:t>
            </w:r>
            <w:r w:rsidR="00D7580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7580F">
              <w:rPr>
                <w:rFonts w:ascii="Times New Roman" w:hAnsi="Times New Roman" w:cs="Times New Roman"/>
                <w:color w:val="000000"/>
              </w:rPr>
              <w:t>типографские расходы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4B0628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628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5760" w:type="dxa"/>
          </w:tcPr>
          <w:p w:rsidR="003205AE" w:rsidRPr="004B0628" w:rsidRDefault="006321BB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</w:t>
            </w:r>
            <w:r w:rsidR="008A58D6">
              <w:rPr>
                <w:rFonts w:ascii="Times New Roman" w:hAnsi="Times New Roman" w:cs="Times New Roman"/>
                <w:color w:val="000000"/>
              </w:rPr>
              <w:t xml:space="preserve"> по эксплуатации вычислительной техники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D7580F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5760" w:type="dxa"/>
          </w:tcPr>
          <w:p w:rsidR="003205AE" w:rsidRPr="004B0628" w:rsidRDefault="008A58D6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канцелярские товары и др.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D7580F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</w:t>
            </w:r>
            <w:r w:rsidR="004B0628" w:rsidRPr="004B062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60" w:type="dxa"/>
          </w:tcPr>
          <w:p w:rsidR="003205AE" w:rsidRPr="004B0628" w:rsidRDefault="00A153C3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командировки работников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0628">
        <w:tc>
          <w:tcPr>
            <w:tcW w:w="720" w:type="dxa"/>
          </w:tcPr>
          <w:p w:rsidR="003205AE" w:rsidRPr="004B0628" w:rsidRDefault="00D7580F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  <w:r w:rsidR="004B0628" w:rsidRPr="004B062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60" w:type="dxa"/>
          </w:tcPr>
          <w:p w:rsidR="003205AE" w:rsidRPr="004B0628" w:rsidRDefault="00A153C3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Оплата юридических, </w:t>
            </w:r>
            <w:r w:rsidR="00AA4BA1">
              <w:rPr>
                <w:rFonts w:ascii="Times New Roman" w:hAnsi="Times New Roman" w:cs="Times New Roman"/>
                <w:color w:val="000000"/>
              </w:rPr>
              <w:t>информационных, консультационных и иных аналогичных услуг</w:t>
            </w: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3205AE" w:rsidRDefault="003205AE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BA1">
        <w:tc>
          <w:tcPr>
            <w:tcW w:w="720" w:type="dxa"/>
          </w:tcPr>
          <w:p w:rsidR="00AA4BA1" w:rsidRDefault="00AA4BA1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76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Амортизация и аренда</w:t>
            </w: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BA1">
        <w:tc>
          <w:tcPr>
            <w:tcW w:w="720" w:type="dxa"/>
          </w:tcPr>
          <w:p w:rsidR="00AA4BA1" w:rsidRDefault="00FB647B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A4BA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6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по обслуживанию работников</w:t>
            </w: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BA1">
        <w:tc>
          <w:tcPr>
            <w:tcW w:w="720" w:type="dxa"/>
          </w:tcPr>
          <w:p w:rsidR="00AA4BA1" w:rsidRDefault="00FB647B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A4BA1">
              <w:rPr>
                <w:rFonts w:ascii="Times New Roman" w:hAnsi="Times New Roman" w:cs="Times New Roman"/>
                <w:color w:val="000000"/>
              </w:rPr>
              <w:t>.1.</w:t>
            </w:r>
          </w:p>
        </w:tc>
        <w:tc>
          <w:tcPr>
            <w:tcW w:w="5760" w:type="dxa"/>
          </w:tcPr>
          <w:p w:rsidR="00AA4BA1" w:rsidRDefault="006F16D3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и переподготовка кадров</w:t>
            </w: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BA1">
        <w:tc>
          <w:tcPr>
            <w:tcW w:w="720" w:type="dxa"/>
          </w:tcPr>
          <w:p w:rsidR="00AA4BA1" w:rsidRDefault="00FB647B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A4BA1">
              <w:rPr>
                <w:rFonts w:ascii="Times New Roman" w:hAnsi="Times New Roman" w:cs="Times New Roman"/>
                <w:color w:val="000000"/>
              </w:rPr>
              <w:t>.2.</w:t>
            </w:r>
          </w:p>
        </w:tc>
        <w:tc>
          <w:tcPr>
            <w:tcW w:w="5760" w:type="dxa"/>
          </w:tcPr>
          <w:p w:rsidR="00AA4BA1" w:rsidRDefault="006F16D3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Охрана труда и техника безопасности</w:t>
            </w: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AA4BA1" w:rsidRDefault="00AA4BA1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A9C">
        <w:tc>
          <w:tcPr>
            <w:tcW w:w="720" w:type="dxa"/>
          </w:tcPr>
          <w:p w:rsidR="00561A9C" w:rsidRDefault="00561A9C" w:rsidP="00D758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0" w:type="dxa"/>
          </w:tcPr>
          <w:p w:rsidR="00561A9C" w:rsidRPr="00A4680C" w:rsidRDefault="00561A9C" w:rsidP="003205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80C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720" w:type="dxa"/>
          </w:tcPr>
          <w:p w:rsidR="00561A9C" w:rsidRDefault="00561A9C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561A9C" w:rsidRDefault="00561A9C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61A9C" w:rsidRDefault="00561A9C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561A9C" w:rsidRDefault="00561A9C" w:rsidP="00320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2172" w:rsidRDefault="00DC2172" w:rsidP="008E284B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C5B68" w:rsidRDefault="003C5B68" w:rsidP="003C5B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Pr="00BA6C6D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3C5B68" w:rsidRPr="00977A32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3C5B68" w:rsidRDefault="003C5B68" w:rsidP="003C5B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55741" w:rsidRDefault="00E55741" w:rsidP="00E55741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205AE" w:rsidRPr="00DC2172" w:rsidRDefault="00DC2172" w:rsidP="008E284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F57F1A">
        <w:rPr>
          <w:rFonts w:ascii="Times New Roman" w:hAnsi="Times New Roman" w:cs="Times New Roman"/>
          <w:color w:val="000000"/>
        </w:rPr>
        <w:t>Приложение 10</w:t>
      </w:r>
    </w:p>
    <w:p w:rsidR="008E284B" w:rsidRDefault="008E284B" w:rsidP="008E28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036F" w:rsidRDefault="00B0036F" w:rsidP="00C53A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284B" w:rsidRPr="00DC2172" w:rsidRDefault="008E284B" w:rsidP="008E28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2172">
        <w:rPr>
          <w:rFonts w:ascii="Times New Roman" w:hAnsi="Times New Roman" w:cs="Times New Roman"/>
          <w:color w:val="000000"/>
          <w:sz w:val="24"/>
          <w:szCs w:val="24"/>
        </w:rPr>
        <w:t>Порядок распределения общеэксплуатационных расходов</w:t>
      </w:r>
    </w:p>
    <w:p w:rsidR="008E284B" w:rsidRDefault="008E284B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6450" w:rsidRPr="00DC2172" w:rsidRDefault="00E46450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2"/>
        <w:tblW w:w="0" w:type="auto"/>
        <w:tblLook w:val="01E0" w:firstRow="1" w:lastRow="1" w:firstColumn="1" w:lastColumn="1" w:noHBand="0" w:noVBand="0"/>
      </w:tblPr>
      <w:tblGrid>
        <w:gridCol w:w="539"/>
        <w:gridCol w:w="2664"/>
        <w:gridCol w:w="1764"/>
        <w:gridCol w:w="1590"/>
        <w:gridCol w:w="1589"/>
      </w:tblGrid>
      <w:tr w:rsidR="00E46450" w:rsidRPr="00DC2172">
        <w:trPr>
          <w:cantSplit/>
          <w:trHeight w:val="2865"/>
        </w:trPr>
        <w:tc>
          <w:tcPr>
            <w:tcW w:w="539" w:type="dxa"/>
            <w:vAlign w:val="center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64" w:type="dxa"/>
            <w:vAlign w:val="center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Вид деятельности</w:t>
            </w:r>
          </w:p>
        </w:tc>
        <w:tc>
          <w:tcPr>
            <w:tcW w:w="1764" w:type="dxa"/>
            <w:textDirection w:val="btLr"/>
            <w:vAlign w:val="center"/>
          </w:tcPr>
          <w:p w:rsidR="00E46450" w:rsidRPr="00DC2172" w:rsidRDefault="00E46450" w:rsidP="00E4645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Фонд оплаты труда основных производственных рабочих, тыс. руб.</w:t>
            </w:r>
          </w:p>
        </w:tc>
        <w:tc>
          <w:tcPr>
            <w:tcW w:w="1590" w:type="dxa"/>
            <w:textDirection w:val="btLr"/>
            <w:vAlign w:val="center"/>
          </w:tcPr>
          <w:p w:rsidR="00E46450" w:rsidRPr="00DC2172" w:rsidRDefault="00E46450" w:rsidP="00E4645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Доля общехозяйственных расходов, относящихся к данному виду деятельности, %</w:t>
            </w:r>
          </w:p>
        </w:tc>
        <w:tc>
          <w:tcPr>
            <w:tcW w:w="1589" w:type="dxa"/>
            <w:textDirection w:val="btLr"/>
            <w:vAlign w:val="center"/>
          </w:tcPr>
          <w:p w:rsidR="00E46450" w:rsidRPr="00DC2172" w:rsidRDefault="00E46450" w:rsidP="00E4645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Расходы, относящиеся                    к данному виду деятельности, тыс. руб.</w:t>
            </w: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6450" w:rsidRPr="00DC2172">
        <w:tc>
          <w:tcPr>
            <w:tcW w:w="53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64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0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89" w:type="dxa"/>
          </w:tcPr>
          <w:p w:rsidR="00E46450" w:rsidRPr="00DC2172" w:rsidRDefault="00E46450" w:rsidP="00E464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0036F" w:rsidRDefault="00B0036F" w:rsidP="003C5B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36F" w:rsidRDefault="00B0036F" w:rsidP="003C5B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36F" w:rsidRDefault="00B0036F" w:rsidP="003C5B68">
      <w:pPr>
        <w:jc w:val="both"/>
        <w:rPr>
          <w:rFonts w:ascii="Times New Roman" w:hAnsi="Times New Roman" w:cs="Times New Roman"/>
          <w:color w:val="000000"/>
        </w:rPr>
      </w:pPr>
    </w:p>
    <w:p w:rsidR="00B0036F" w:rsidRPr="00BA6C6D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3C5B68" w:rsidRPr="00977A32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8E284B" w:rsidRPr="00DC2172" w:rsidRDefault="008E284B" w:rsidP="008E284B">
      <w:pPr>
        <w:jc w:val="both"/>
        <w:rPr>
          <w:rFonts w:ascii="Times New Roman" w:hAnsi="Times New Roman" w:cs="Times New Roman"/>
          <w:color w:val="000000"/>
        </w:rPr>
      </w:pPr>
    </w:p>
    <w:p w:rsidR="008E284B" w:rsidRDefault="008E284B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Default="003C5B68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Default="003C5B68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84B" w:rsidRPr="00DC2172" w:rsidRDefault="00DC2172" w:rsidP="008E284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 </w:t>
      </w:r>
      <w:r w:rsidR="00F57F1A">
        <w:rPr>
          <w:rFonts w:ascii="Times New Roman" w:hAnsi="Times New Roman" w:cs="Times New Roman"/>
          <w:color w:val="000000"/>
        </w:rPr>
        <w:t>11</w:t>
      </w:r>
    </w:p>
    <w:p w:rsidR="008E284B" w:rsidRDefault="008E284B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84B" w:rsidRDefault="008E284B" w:rsidP="008E28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84B" w:rsidRPr="00DE48E6" w:rsidRDefault="00F9786A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8E6">
        <w:rPr>
          <w:rFonts w:ascii="Times New Roman" w:hAnsi="Times New Roman" w:cs="Times New Roman"/>
          <w:color w:val="000000"/>
          <w:sz w:val="24"/>
          <w:szCs w:val="24"/>
        </w:rPr>
        <w:t xml:space="preserve">Расчет </w:t>
      </w:r>
      <w:r w:rsidR="0066717E" w:rsidRPr="00DE48E6">
        <w:rPr>
          <w:rFonts w:ascii="Times New Roman" w:hAnsi="Times New Roman" w:cs="Times New Roman"/>
          <w:color w:val="000000"/>
          <w:sz w:val="24"/>
          <w:szCs w:val="24"/>
        </w:rPr>
        <w:t>прибыли</w:t>
      </w:r>
    </w:p>
    <w:p w:rsidR="0066717E" w:rsidRPr="00DE48E6" w:rsidRDefault="0066717E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39" w:rsidRDefault="00C53A39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884"/>
        <w:gridCol w:w="5663"/>
        <w:gridCol w:w="3018"/>
      </w:tblGrid>
      <w:tr w:rsidR="00DE48E6"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DE48E6" w:rsidRPr="00DC2172" w:rsidRDefault="00DE48E6" w:rsidP="007D24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8E6" w:rsidRPr="00DC2172" w:rsidRDefault="00DE48E6" w:rsidP="007D24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18" w:type="dxa"/>
            <w:tcBorders>
              <w:left w:val="nil"/>
            </w:tcBorders>
            <w:vAlign w:val="center"/>
          </w:tcPr>
          <w:p w:rsidR="00DE48E6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C21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Прибыль на развитие производства, в том числе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капитальные вложения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Прибыль на социальное развитие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Прибыль на поощрение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Прибыль на прочие цели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Налоги и сборы, платежи всего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 на прибыль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5663" w:type="dxa"/>
            <w:tcBorders>
              <w:left w:val="single" w:sz="4" w:space="0" w:color="auto"/>
            </w:tcBorders>
          </w:tcPr>
          <w:p w:rsidR="00DE48E6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имущество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48E6">
        <w:tc>
          <w:tcPr>
            <w:tcW w:w="884" w:type="dxa"/>
            <w:tcBorders>
              <w:right w:val="single" w:sz="4" w:space="0" w:color="auto"/>
            </w:tcBorders>
          </w:tcPr>
          <w:p w:rsidR="00DE48E6" w:rsidRPr="00C3497D" w:rsidRDefault="00C3497D" w:rsidP="00C349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9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E6" w:rsidRPr="00DC2172" w:rsidRDefault="00DE48E6" w:rsidP="00F9786A">
            <w:pPr>
              <w:rPr>
                <w:rFonts w:ascii="Times New Roman" w:hAnsi="Times New Roman" w:cs="Times New Roman"/>
                <w:color w:val="000000"/>
              </w:rPr>
            </w:pPr>
            <w:r w:rsidRPr="00DC2172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3018" w:type="dxa"/>
            <w:tcBorders>
              <w:left w:val="nil"/>
            </w:tcBorders>
          </w:tcPr>
          <w:p w:rsidR="00DE48E6" w:rsidRPr="00DC2172" w:rsidRDefault="00DE48E6" w:rsidP="00667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6717E" w:rsidRDefault="0066717E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3057" w:rsidRDefault="00E63057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3057" w:rsidRDefault="00E63057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Default="003C5B68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Default="003C5B68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68" w:rsidRPr="00BA6C6D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Руководитель</w:t>
      </w:r>
    </w:p>
    <w:p w:rsidR="003C5B68" w:rsidRPr="00977A32" w:rsidRDefault="003C5B68" w:rsidP="003C5B68">
      <w:pPr>
        <w:jc w:val="both"/>
        <w:rPr>
          <w:rFonts w:ascii="Times New Roman" w:hAnsi="Times New Roman" w:cs="Times New Roman"/>
          <w:color w:val="000000"/>
        </w:rPr>
      </w:pPr>
      <w:r w:rsidRPr="00BA6C6D">
        <w:rPr>
          <w:rFonts w:ascii="Times New Roman" w:hAnsi="Times New Roman" w:cs="Times New Roman"/>
          <w:color w:val="000000"/>
        </w:rPr>
        <w:t>Главный бухгалтер</w:t>
      </w:r>
    </w:p>
    <w:p w:rsidR="00E63057" w:rsidRDefault="00E63057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3057" w:rsidRDefault="00E63057" w:rsidP="001D7D5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3057" w:rsidRPr="008E284B" w:rsidRDefault="00E63057" w:rsidP="0066717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21"/>
        <w:gridCol w:w="164"/>
        <w:gridCol w:w="3775"/>
        <w:gridCol w:w="385"/>
        <w:gridCol w:w="695"/>
        <w:gridCol w:w="1080"/>
        <w:gridCol w:w="1260"/>
        <w:gridCol w:w="1260"/>
        <w:gridCol w:w="720"/>
      </w:tblGrid>
      <w:tr w:rsidR="006E739C">
        <w:trPr>
          <w:trHeight w:val="480"/>
        </w:trPr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739C" w:rsidRDefault="006E739C">
            <w:pPr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F">
              <w:rPr>
                <w:rFonts w:ascii="Times New Roman" w:hAnsi="Times New Roman" w:cs="Times New Roman"/>
              </w:rPr>
              <w:t>Приложение 1</w:t>
            </w:r>
            <w:r w:rsidR="00B71721">
              <w:rPr>
                <w:rFonts w:ascii="Times New Roman" w:hAnsi="Times New Roman" w:cs="Times New Roman"/>
              </w:rPr>
              <w:t>2</w:t>
            </w:r>
          </w:p>
        </w:tc>
      </w:tr>
      <w:tr w:rsidR="006E739C" w:rsidRPr="00B2638F">
        <w:trPr>
          <w:trHeight w:val="555"/>
        </w:trPr>
        <w:tc>
          <w:tcPr>
            <w:tcW w:w="9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39C" w:rsidRDefault="006E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F">
              <w:rPr>
                <w:rFonts w:ascii="Times New Roman" w:hAnsi="Times New Roman" w:cs="Times New Roman"/>
                <w:sz w:val="24"/>
                <w:szCs w:val="24"/>
              </w:rPr>
              <w:t xml:space="preserve">Калькуляция затрат на услуги по захоронению </w:t>
            </w:r>
            <w:r w:rsidR="00B2638F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  <w:r w:rsidRPr="00B26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38F" w:rsidRDefault="00B26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38F" w:rsidRPr="00B2638F" w:rsidRDefault="00B26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9C" w:rsidRPr="00B2638F">
        <w:trPr>
          <w:trHeight w:val="574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№                                     п/п</w:t>
            </w:r>
          </w:p>
        </w:tc>
        <w:tc>
          <w:tcPr>
            <w:tcW w:w="3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261F24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Ед. </w:t>
            </w:r>
            <w:r w:rsidR="006E739C" w:rsidRPr="00B2638F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Базовый период                      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Расчетный период                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%                        роста</w:t>
            </w:r>
          </w:p>
        </w:tc>
      </w:tr>
      <w:tr w:rsidR="006E739C" w:rsidRPr="00B2638F">
        <w:trPr>
          <w:trHeight w:val="361"/>
        </w:trPr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9C" w:rsidRPr="00B2638F" w:rsidRDefault="00261F24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ожид. </w:t>
            </w:r>
            <w:r w:rsidR="006E739C" w:rsidRPr="00B2638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</w:tr>
      <w:tr w:rsidR="006E739C" w:rsidRPr="00B2638F">
        <w:trPr>
          <w:trHeight w:val="321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Натуральные показатели</w:t>
            </w:r>
          </w:p>
        </w:tc>
      </w:tr>
      <w:tr w:rsidR="006E739C" w:rsidRPr="00B2638F">
        <w:trPr>
          <w:trHeight w:val="3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Мощность полигона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52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Годовой объем размещения ТБО всего,        </w:t>
            </w:r>
            <w:r w:rsidR="00261F24" w:rsidRPr="00B2638F">
              <w:rPr>
                <w:rFonts w:ascii="Times New Roman" w:hAnsi="Times New Roman" w:cs="Times New Roman"/>
              </w:rPr>
              <w:t xml:space="preserve">     в том числе:</w:t>
            </w:r>
            <w:r w:rsidRPr="00B26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7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от населения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от предприятий и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от бюджетных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Количество обслуживаемого населения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4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Норматив накопления ТБО                                                                                      на 1 человека в год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м³/ чел.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85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Расходы </w:t>
            </w:r>
          </w:p>
        </w:tc>
      </w:tr>
      <w:tr w:rsidR="006E739C" w:rsidRPr="00B2638F">
        <w:trPr>
          <w:trHeight w:val="3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2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ЕСН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24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Амортизация и аренда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28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Топливо и ГСМ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Материалы и энергоресурсы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4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Техническое обслуживание и ремонт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Прочие прямые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Общеэксплуатационные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Всего расходов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5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Себестоимость 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B2638F">
                <w:rPr>
                  <w:rFonts w:ascii="Times New Roman" w:hAnsi="Times New Roman" w:cs="Times New Roman"/>
                </w:rPr>
                <w:t>1 куб. метра</w:t>
              </w:r>
            </w:smartTag>
            <w:r w:rsidRPr="00B2638F">
              <w:rPr>
                <w:rFonts w:ascii="Times New Roman" w:hAnsi="Times New Roman" w:cs="Times New Roman"/>
              </w:rPr>
              <w:t xml:space="preserve"> ТБО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руб./м³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6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Всего доходов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3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Тариф на захоронение 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B2638F">
                <w:rPr>
                  <w:rFonts w:ascii="Times New Roman" w:hAnsi="Times New Roman" w:cs="Times New Roman"/>
                </w:rPr>
                <w:t>1 куб. метра</w:t>
              </w:r>
            </w:smartTag>
            <w:r w:rsidRPr="00B2638F">
              <w:rPr>
                <w:rFonts w:ascii="Times New Roman" w:hAnsi="Times New Roman" w:cs="Times New Roman"/>
              </w:rPr>
              <w:t xml:space="preserve"> ТБО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руб./м³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4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Затраты на мероприятия по реконструкции и капитальному ремонту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58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 xml:space="preserve">Тариф на захоронение 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B2638F">
                <w:rPr>
                  <w:rFonts w:ascii="Times New Roman" w:hAnsi="Times New Roman" w:cs="Times New Roman"/>
                </w:rPr>
                <w:t>1 куб. метра</w:t>
              </w:r>
            </w:smartTag>
            <w:r w:rsidR="00261F24" w:rsidRPr="00B2638F">
              <w:rPr>
                <w:rFonts w:ascii="Times New Roman" w:hAnsi="Times New Roman" w:cs="Times New Roman"/>
              </w:rPr>
              <w:t xml:space="preserve"> ТБО</w:t>
            </w:r>
            <w:r w:rsidRPr="00B2638F">
              <w:rPr>
                <w:rFonts w:ascii="Times New Roman" w:hAnsi="Times New Roman" w:cs="Times New Roman"/>
              </w:rPr>
              <w:t xml:space="preserve"> </w:t>
            </w:r>
            <w:r w:rsidR="00B2638F">
              <w:rPr>
                <w:rFonts w:ascii="Times New Roman" w:hAnsi="Times New Roman" w:cs="Times New Roman"/>
              </w:rPr>
              <w:t xml:space="preserve">     </w:t>
            </w:r>
            <w:r w:rsidRPr="00B2638F">
              <w:rPr>
                <w:rFonts w:ascii="Times New Roman" w:hAnsi="Times New Roman" w:cs="Times New Roman"/>
              </w:rPr>
              <w:t>с учетом затрат на мероприятия                                                                                  по реконструкции и капитальному ремонту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center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руб./м³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</w:tr>
      <w:tr w:rsidR="006E739C" w:rsidRPr="00B2638F">
        <w:trPr>
          <w:trHeight w:val="429"/>
        </w:trPr>
        <w:tc>
          <w:tcPr>
            <w:tcW w:w="55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8F">
              <w:rPr>
                <w:rFonts w:ascii="Times New Roman" w:hAnsi="Times New Roman" w:cs="Times New Roman"/>
                <w:sz w:val="16"/>
                <w:szCs w:val="16"/>
              </w:rPr>
              <w:t>Ставка рабочего 1 разряда (руб.)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</w:tr>
      <w:tr w:rsidR="006E739C" w:rsidRPr="00B2638F">
        <w:trPr>
          <w:trHeight w:val="158"/>
        </w:trPr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8F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(руб./мес.)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E739C" w:rsidRPr="00B2638F">
        <w:trPr>
          <w:trHeight w:val="473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</w:tr>
      <w:tr w:rsidR="006E739C" w:rsidRPr="00B2638F">
        <w:trPr>
          <w:trHeight w:val="402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  <w:r w:rsidRPr="00B2638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E739C" w:rsidRPr="00B2638F">
        <w:trPr>
          <w:trHeight w:val="726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8F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39C" w:rsidRPr="00B2638F">
        <w:trPr>
          <w:trHeight w:val="269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638F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39C" w:rsidRPr="00B2638F" w:rsidRDefault="006E739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3057" w:rsidRPr="00B2638F" w:rsidRDefault="00E63057" w:rsidP="00B2638F">
      <w:pPr>
        <w:rPr>
          <w:sz w:val="16"/>
          <w:szCs w:val="16"/>
        </w:rPr>
      </w:pPr>
      <w:bookmarkStart w:id="0" w:name="_GoBack"/>
      <w:bookmarkEnd w:id="0"/>
    </w:p>
    <w:sectPr w:rsidR="00E63057" w:rsidRPr="00B2638F" w:rsidSect="000631EF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AC" w:rsidRDefault="001D55AC">
      <w:r>
        <w:separator/>
      </w:r>
    </w:p>
  </w:endnote>
  <w:endnote w:type="continuationSeparator" w:id="0">
    <w:p w:rsidR="001D55AC" w:rsidRDefault="001D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42" w:rsidRDefault="00EF7442" w:rsidP="00BD63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442" w:rsidRDefault="00EF7442" w:rsidP="00BD63E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442" w:rsidRDefault="00EF7442" w:rsidP="00CD3731">
    <w:pPr>
      <w:pStyle w:val="a4"/>
      <w:framePr w:wrap="around" w:vAnchor="text" w:hAnchor="margin" w:xAlign="right" w:y="1"/>
      <w:rPr>
        <w:rStyle w:val="a5"/>
      </w:rPr>
    </w:pPr>
  </w:p>
  <w:p w:rsidR="00EF7442" w:rsidRDefault="00EF7442" w:rsidP="00BD63EA">
    <w:pPr>
      <w:pStyle w:val="a4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AC" w:rsidRDefault="001D55AC">
      <w:r>
        <w:separator/>
      </w:r>
    </w:p>
  </w:footnote>
  <w:footnote w:type="continuationSeparator" w:id="0">
    <w:p w:rsidR="001D55AC" w:rsidRDefault="001D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BFC2396"/>
    <w:lvl w:ilvl="0">
      <w:numFmt w:val="bullet"/>
      <w:lvlText w:val="*"/>
      <w:lvlJc w:val="left"/>
    </w:lvl>
  </w:abstractNum>
  <w:abstractNum w:abstractNumId="1">
    <w:nsid w:val="00032C99"/>
    <w:multiLevelType w:val="singleLevel"/>
    <w:tmpl w:val="707804A8"/>
    <w:lvl w:ilvl="0">
      <w:start w:val="3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2E653D8"/>
    <w:multiLevelType w:val="multilevel"/>
    <w:tmpl w:val="8736C3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056F72"/>
    <w:multiLevelType w:val="singleLevel"/>
    <w:tmpl w:val="54247DF4"/>
    <w:lvl w:ilvl="0">
      <w:start w:val="7"/>
      <w:numFmt w:val="decimal"/>
      <w:lvlText w:val="3.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>
    <w:nsid w:val="08A259DE"/>
    <w:multiLevelType w:val="singleLevel"/>
    <w:tmpl w:val="D1DC7A88"/>
    <w:lvl w:ilvl="0">
      <w:start w:val="7"/>
      <w:numFmt w:val="decimal"/>
      <w:lvlText w:val="3.10.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5">
    <w:nsid w:val="0B7B174E"/>
    <w:multiLevelType w:val="singleLevel"/>
    <w:tmpl w:val="9F5E7BFA"/>
    <w:lvl w:ilvl="0">
      <w:start w:val="1"/>
      <w:numFmt w:val="decimal"/>
      <w:lvlText w:val="3.10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6">
    <w:nsid w:val="0B945115"/>
    <w:multiLevelType w:val="multilevel"/>
    <w:tmpl w:val="9EF6C89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0C733C19"/>
    <w:multiLevelType w:val="singleLevel"/>
    <w:tmpl w:val="A3E2BA08"/>
    <w:lvl w:ilvl="0">
      <w:start w:val="6"/>
      <w:numFmt w:val="decimal"/>
      <w:lvlText w:val="2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0FEA466B"/>
    <w:multiLevelType w:val="singleLevel"/>
    <w:tmpl w:val="7BD63A52"/>
    <w:lvl w:ilvl="0">
      <w:start w:val="1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11953C1C"/>
    <w:multiLevelType w:val="singleLevel"/>
    <w:tmpl w:val="7D0CCD2E"/>
    <w:lvl w:ilvl="0">
      <w:start w:val="1"/>
      <w:numFmt w:val="decimal"/>
      <w:lvlText w:val="3.10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>
    <w:nsid w:val="1D707985"/>
    <w:multiLevelType w:val="singleLevel"/>
    <w:tmpl w:val="77BCC4D8"/>
    <w:lvl w:ilvl="0">
      <w:start w:val="4"/>
      <w:numFmt w:val="decimal"/>
      <w:lvlText w:val="3.10.6.2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11">
    <w:nsid w:val="1FBC251F"/>
    <w:multiLevelType w:val="multilevel"/>
    <w:tmpl w:val="ACBE929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5B5D59"/>
    <w:multiLevelType w:val="singleLevel"/>
    <w:tmpl w:val="CB3407DC"/>
    <w:lvl w:ilvl="0">
      <w:start w:val="5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261951BD"/>
    <w:multiLevelType w:val="singleLevel"/>
    <w:tmpl w:val="EFE6DE56"/>
    <w:lvl w:ilvl="0">
      <w:start w:val="5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84346A1"/>
    <w:multiLevelType w:val="singleLevel"/>
    <w:tmpl w:val="B2329CF8"/>
    <w:lvl w:ilvl="0">
      <w:start w:val="1"/>
      <w:numFmt w:val="decimal"/>
      <w:lvlText w:val="1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5">
    <w:nsid w:val="2B2A13AA"/>
    <w:multiLevelType w:val="singleLevel"/>
    <w:tmpl w:val="3E0CAE7C"/>
    <w:lvl w:ilvl="0">
      <w:start w:val="1"/>
      <w:numFmt w:val="decimal"/>
      <w:lvlText w:val="3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2BA46976"/>
    <w:multiLevelType w:val="singleLevel"/>
    <w:tmpl w:val="4944408A"/>
    <w:lvl w:ilvl="0">
      <w:start w:val="4"/>
      <w:numFmt w:val="decimal"/>
      <w:lvlText w:val="3.10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7">
    <w:nsid w:val="2EAF1F3C"/>
    <w:multiLevelType w:val="singleLevel"/>
    <w:tmpl w:val="DDE40254"/>
    <w:lvl w:ilvl="0">
      <w:start w:val="1"/>
      <w:numFmt w:val="decimal"/>
      <w:lvlText w:val="3.10.8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8">
    <w:nsid w:val="2F3418A9"/>
    <w:multiLevelType w:val="multilevel"/>
    <w:tmpl w:val="A39C0D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A4365F"/>
    <w:multiLevelType w:val="singleLevel"/>
    <w:tmpl w:val="10DE6B7E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0">
    <w:nsid w:val="48995B4E"/>
    <w:multiLevelType w:val="singleLevel"/>
    <w:tmpl w:val="31E23978"/>
    <w:lvl w:ilvl="0">
      <w:start w:val="2"/>
      <w:numFmt w:val="decimal"/>
      <w:lvlText w:val="3.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1">
    <w:nsid w:val="4C324F25"/>
    <w:multiLevelType w:val="singleLevel"/>
    <w:tmpl w:val="BA54DA4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eastAsia="Times New Roman" w:hAnsi="Times New Roman" w:cs="Times New Roman"/>
      </w:rPr>
    </w:lvl>
  </w:abstractNum>
  <w:abstractNum w:abstractNumId="22">
    <w:nsid w:val="5AA24AA0"/>
    <w:multiLevelType w:val="singleLevel"/>
    <w:tmpl w:val="4CEC6486"/>
    <w:lvl w:ilvl="0">
      <w:start w:val="5"/>
      <w:numFmt w:val="decimal"/>
      <w:lvlText w:val="3.10.8.%1."/>
      <w:legacy w:legacy="1" w:legacySpace="0" w:legacyIndent="772"/>
      <w:lvlJc w:val="left"/>
      <w:rPr>
        <w:rFonts w:ascii="Times New Roman" w:hAnsi="Times New Roman" w:cs="Times New Roman" w:hint="default"/>
      </w:rPr>
    </w:lvl>
  </w:abstractNum>
  <w:abstractNum w:abstractNumId="23">
    <w:nsid w:val="5D2F110E"/>
    <w:multiLevelType w:val="singleLevel"/>
    <w:tmpl w:val="DC84559E"/>
    <w:lvl w:ilvl="0">
      <w:start w:val="8"/>
      <w:numFmt w:val="decimal"/>
      <w:lvlText w:val="3.9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642A642E"/>
    <w:multiLevelType w:val="singleLevel"/>
    <w:tmpl w:val="06EE2D14"/>
    <w:lvl w:ilvl="0">
      <w:start w:val="2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5">
    <w:nsid w:val="6CA82743"/>
    <w:multiLevelType w:val="multilevel"/>
    <w:tmpl w:val="DF622D0E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0485489"/>
    <w:multiLevelType w:val="singleLevel"/>
    <w:tmpl w:val="B2AA9D4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711D4310"/>
    <w:multiLevelType w:val="singleLevel"/>
    <w:tmpl w:val="2138C34E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>
    <w:nsid w:val="72E80E5A"/>
    <w:multiLevelType w:val="singleLevel"/>
    <w:tmpl w:val="7BEED83C"/>
    <w:lvl w:ilvl="0">
      <w:start w:val="2"/>
      <w:numFmt w:val="none"/>
      <w:lvlText w:val="3.9.4."/>
      <w:lvlJc w:val="left"/>
      <w:pPr>
        <w:tabs>
          <w:tab w:val="num" w:pos="180"/>
        </w:tabs>
        <w:ind w:left="18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9"/>
    <w:lvlOverride w:ilvl="0">
      <w:lvl w:ilvl="0">
        <w:start w:val="1"/>
        <w:numFmt w:val="decimal"/>
        <w:lvlText w:val="%1)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8"/>
  </w:num>
  <w:num w:numId="15">
    <w:abstractNumId w:val="23"/>
  </w:num>
  <w:num w:numId="16">
    <w:abstractNumId w:val="5"/>
  </w:num>
  <w:num w:numId="17">
    <w:abstractNumId w:val="20"/>
  </w:num>
  <w:num w:numId="18">
    <w:abstractNumId w:val="9"/>
  </w:num>
  <w:num w:numId="19">
    <w:abstractNumId w:val="4"/>
  </w:num>
  <w:num w:numId="20">
    <w:abstractNumId w:val="16"/>
  </w:num>
  <w:num w:numId="21">
    <w:abstractNumId w:val="10"/>
  </w:num>
  <w:num w:numId="22">
    <w:abstractNumId w:val="3"/>
  </w:num>
  <w:num w:numId="23">
    <w:abstractNumId w:val="17"/>
  </w:num>
  <w:num w:numId="24">
    <w:abstractNumId w:val="22"/>
  </w:num>
  <w:num w:numId="25">
    <w:abstractNumId w:val="27"/>
  </w:num>
  <w:num w:numId="26">
    <w:abstractNumId w:val="6"/>
  </w:num>
  <w:num w:numId="27">
    <w:abstractNumId w:val="11"/>
  </w:num>
  <w:num w:numId="28">
    <w:abstractNumId w:val="2"/>
  </w:num>
  <w:num w:numId="29">
    <w:abstractNumId w:val="25"/>
  </w:num>
  <w:num w:numId="30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24"/>
  </w:num>
  <w:num w:numId="3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6"/>
  </w:num>
  <w:num w:numId="39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C2"/>
    <w:rsid w:val="00002B73"/>
    <w:rsid w:val="000048FF"/>
    <w:rsid w:val="000071FE"/>
    <w:rsid w:val="00013905"/>
    <w:rsid w:val="00021ABD"/>
    <w:rsid w:val="00026E16"/>
    <w:rsid w:val="00033021"/>
    <w:rsid w:val="00033E79"/>
    <w:rsid w:val="000358A0"/>
    <w:rsid w:val="00045B8D"/>
    <w:rsid w:val="00054AA5"/>
    <w:rsid w:val="00057C8A"/>
    <w:rsid w:val="00062A9C"/>
    <w:rsid w:val="000631EF"/>
    <w:rsid w:val="000763DC"/>
    <w:rsid w:val="0008359B"/>
    <w:rsid w:val="000923F8"/>
    <w:rsid w:val="000A13F9"/>
    <w:rsid w:val="000B16D8"/>
    <w:rsid w:val="000C5CB8"/>
    <w:rsid w:val="000E13A0"/>
    <w:rsid w:val="00104084"/>
    <w:rsid w:val="00105B87"/>
    <w:rsid w:val="0011104B"/>
    <w:rsid w:val="00132C0A"/>
    <w:rsid w:val="00136B3E"/>
    <w:rsid w:val="001379EE"/>
    <w:rsid w:val="0014059C"/>
    <w:rsid w:val="00141269"/>
    <w:rsid w:val="001415F9"/>
    <w:rsid w:val="001525E0"/>
    <w:rsid w:val="00153230"/>
    <w:rsid w:val="001572BD"/>
    <w:rsid w:val="001625EF"/>
    <w:rsid w:val="00171188"/>
    <w:rsid w:val="0017350B"/>
    <w:rsid w:val="0017360F"/>
    <w:rsid w:val="00177933"/>
    <w:rsid w:val="00180B6E"/>
    <w:rsid w:val="00187BEB"/>
    <w:rsid w:val="001A0C9D"/>
    <w:rsid w:val="001A0EE7"/>
    <w:rsid w:val="001B4889"/>
    <w:rsid w:val="001B76EF"/>
    <w:rsid w:val="001C02A2"/>
    <w:rsid w:val="001C31C6"/>
    <w:rsid w:val="001C5033"/>
    <w:rsid w:val="001D1913"/>
    <w:rsid w:val="001D232F"/>
    <w:rsid w:val="001D47AD"/>
    <w:rsid w:val="001D55AC"/>
    <w:rsid w:val="001D7D54"/>
    <w:rsid w:val="001E3CCB"/>
    <w:rsid w:val="001F1178"/>
    <w:rsid w:val="001F5D9B"/>
    <w:rsid w:val="00202B4C"/>
    <w:rsid w:val="00205523"/>
    <w:rsid w:val="002069B1"/>
    <w:rsid w:val="00207838"/>
    <w:rsid w:val="002108A0"/>
    <w:rsid w:val="00215E2B"/>
    <w:rsid w:val="0024089C"/>
    <w:rsid w:val="00244B7E"/>
    <w:rsid w:val="002450DE"/>
    <w:rsid w:val="002474FE"/>
    <w:rsid w:val="00253E8A"/>
    <w:rsid w:val="002544ED"/>
    <w:rsid w:val="00256C6A"/>
    <w:rsid w:val="00261F24"/>
    <w:rsid w:val="00266662"/>
    <w:rsid w:val="00267B16"/>
    <w:rsid w:val="002733E2"/>
    <w:rsid w:val="002778BA"/>
    <w:rsid w:val="00284D94"/>
    <w:rsid w:val="00291CA9"/>
    <w:rsid w:val="00295CDE"/>
    <w:rsid w:val="002963A9"/>
    <w:rsid w:val="002A1946"/>
    <w:rsid w:val="002A2AEC"/>
    <w:rsid w:val="002B3218"/>
    <w:rsid w:val="002B5BA0"/>
    <w:rsid w:val="002B6807"/>
    <w:rsid w:val="002C6DE5"/>
    <w:rsid w:val="002C7E95"/>
    <w:rsid w:val="002D278F"/>
    <w:rsid w:val="002D4F11"/>
    <w:rsid w:val="002F0E78"/>
    <w:rsid w:val="002F465B"/>
    <w:rsid w:val="002F47FE"/>
    <w:rsid w:val="002F6D76"/>
    <w:rsid w:val="00300CDF"/>
    <w:rsid w:val="00303693"/>
    <w:rsid w:val="00306996"/>
    <w:rsid w:val="003076DB"/>
    <w:rsid w:val="003141ED"/>
    <w:rsid w:val="003205AE"/>
    <w:rsid w:val="00320E96"/>
    <w:rsid w:val="003253B2"/>
    <w:rsid w:val="0033587B"/>
    <w:rsid w:val="003400A4"/>
    <w:rsid w:val="00344A6B"/>
    <w:rsid w:val="00347C64"/>
    <w:rsid w:val="00350945"/>
    <w:rsid w:val="003675A5"/>
    <w:rsid w:val="00381F8C"/>
    <w:rsid w:val="00381FD8"/>
    <w:rsid w:val="003848A0"/>
    <w:rsid w:val="00385C80"/>
    <w:rsid w:val="00386850"/>
    <w:rsid w:val="0039131E"/>
    <w:rsid w:val="0039454F"/>
    <w:rsid w:val="003A12CB"/>
    <w:rsid w:val="003B37FA"/>
    <w:rsid w:val="003C5B68"/>
    <w:rsid w:val="003D455C"/>
    <w:rsid w:val="003D7B3A"/>
    <w:rsid w:val="003E04AE"/>
    <w:rsid w:val="003E2B2A"/>
    <w:rsid w:val="003E64B0"/>
    <w:rsid w:val="003E6E69"/>
    <w:rsid w:val="003F1031"/>
    <w:rsid w:val="003F1ECF"/>
    <w:rsid w:val="003F33C2"/>
    <w:rsid w:val="0040128A"/>
    <w:rsid w:val="00401292"/>
    <w:rsid w:val="00402506"/>
    <w:rsid w:val="00410D57"/>
    <w:rsid w:val="004168C7"/>
    <w:rsid w:val="00417BD3"/>
    <w:rsid w:val="00422C24"/>
    <w:rsid w:val="00431084"/>
    <w:rsid w:val="00435C50"/>
    <w:rsid w:val="00436143"/>
    <w:rsid w:val="00436703"/>
    <w:rsid w:val="00436863"/>
    <w:rsid w:val="00437E8D"/>
    <w:rsid w:val="00446DD0"/>
    <w:rsid w:val="00455793"/>
    <w:rsid w:val="004709E5"/>
    <w:rsid w:val="00476191"/>
    <w:rsid w:val="00476790"/>
    <w:rsid w:val="0048485F"/>
    <w:rsid w:val="004931C2"/>
    <w:rsid w:val="00495B0A"/>
    <w:rsid w:val="004A355B"/>
    <w:rsid w:val="004A664C"/>
    <w:rsid w:val="004A74F8"/>
    <w:rsid w:val="004B0628"/>
    <w:rsid w:val="004B219C"/>
    <w:rsid w:val="004C3765"/>
    <w:rsid w:val="004C5F93"/>
    <w:rsid w:val="004C75FF"/>
    <w:rsid w:val="004D503A"/>
    <w:rsid w:val="004D7D67"/>
    <w:rsid w:val="004E37E0"/>
    <w:rsid w:val="004F39EC"/>
    <w:rsid w:val="004F6D9F"/>
    <w:rsid w:val="00500CD3"/>
    <w:rsid w:val="00504BC1"/>
    <w:rsid w:val="00507EF6"/>
    <w:rsid w:val="00511604"/>
    <w:rsid w:val="00516E42"/>
    <w:rsid w:val="005178F2"/>
    <w:rsid w:val="005233FE"/>
    <w:rsid w:val="00524057"/>
    <w:rsid w:val="005302CF"/>
    <w:rsid w:val="00530359"/>
    <w:rsid w:val="00534F2D"/>
    <w:rsid w:val="00542ABE"/>
    <w:rsid w:val="0054613E"/>
    <w:rsid w:val="00546C25"/>
    <w:rsid w:val="00550819"/>
    <w:rsid w:val="00550EA2"/>
    <w:rsid w:val="005577D4"/>
    <w:rsid w:val="00557B95"/>
    <w:rsid w:val="00561A9C"/>
    <w:rsid w:val="00563BA4"/>
    <w:rsid w:val="00564CB9"/>
    <w:rsid w:val="00571CB9"/>
    <w:rsid w:val="0057569A"/>
    <w:rsid w:val="00586392"/>
    <w:rsid w:val="005873AE"/>
    <w:rsid w:val="00592366"/>
    <w:rsid w:val="005945D8"/>
    <w:rsid w:val="00594B5E"/>
    <w:rsid w:val="00596CA5"/>
    <w:rsid w:val="005A5957"/>
    <w:rsid w:val="005B35A9"/>
    <w:rsid w:val="005D4B5D"/>
    <w:rsid w:val="005E2CBC"/>
    <w:rsid w:val="005E606C"/>
    <w:rsid w:val="00607793"/>
    <w:rsid w:val="00614ECF"/>
    <w:rsid w:val="00624E1D"/>
    <w:rsid w:val="006321BB"/>
    <w:rsid w:val="00632418"/>
    <w:rsid w:val="006459A2"/>
    <w:rsid w:val="00652AF2"/>
    <w:rsid w:val="00660862"/>
    <w:rsid w:val="00663F11"/>
    <w:rsid w:val="00664468"/>
    <w:rsid w:val="0066717E"/>
    <w:rsid w:val="00672D6C"/>
    <w:rsid w:val="00673653"/>
    <w:rsid w:val="006825C1"/>
    <w:rsid w:val="006869F0"/>
    <w:rsid w:val="0069328C"/>
    <w:rsid w:val="0069553E"/>
    <w:rsid w:val="006A66C2"/>
    <w:rsid w:val="006B44E6"/>
    <w:rsid w:val="006B6430"/>
    <w:rsid w:val="006C1A4B"/>
    <w:rsid w:val="006C6BD8"/>
    <w:rsid w:val="006D70BA"/>
    <w:rsid w:val="006E450C"/>
    <w:rsid w:val="006E55CB"/>
    <w:rsid w:val="006E5A6D"/>
    <w:rsid w:val="006E739C"/>
    <w:rsid w:val="006F16D3"/>
    <w:rsid w:val="00703746"/>
    <w:rsid w:val="007067C0"/>
    <w:rsid w:val="007203CB"/>
    <w:rsid w:val="007236C8"/>
    <w:rsid w:val="00726FA2"/>
    <w:rsid w:val="00734426"/>
    <w:rsid w:val="007374A6"/>
    <w:rsid w:val="00751BAA"/>
    <w:rsid w:val="00754A46"/>
    <w:rsid w:val="007605FC"/>
    <w:rsid w:val="00774C23"/>
    <w:rsid w:val="00780C22"/>
    <w:rsid w:val="00781EE2"/>
    <w:rsid w:val="0078638D"/>
    <w:rsid w:val="00796C26"/>
    <w:rsid w:val="007A2F23"/>
    <w:rsid w:val="007B1719"/>
    <w:rsid w:val="007B250C"/>
    <w:rsid w:val="007C7C8E"/>
    <w:rsid w:val="007D24AA"/>
    <w:rsid w:val="007D679B"/>
    <w:rsid w:val="007E00D8"/>
    <w:rsid w:val="007E4407"/>
    <w:rsid w:val="007F5715"/>
    <w:rsid w:val="007F6CDE"/>
    <w:rsid w:val="008029C8"/>
    <w:rsid w:val="0080531C"/>
    <w:rsid w:val="00805B5D"/>
    <w:rsid w:val="008066EF"/>
    <w:rsid w:val="0081530E"/>
    <w:rsid w:val="00823922"/>
    <w:rsid w:val="00834047"/>
    <w:rsid w:val="00835195"/>
    <w:rsid w:val="008354C4"/>
    <w:rsid w:val="00836A18"/>
    <w:rsid w:val="00840D85"/>
    <w:rsid w:val="00840E54"/>
    <w:rsid w:val="0084108F"/>
    <w:rsid w:val="008412F0"/>
    <w:rsid w:val="0084271C"/>
    <w:rsid w:val="00844B1A"/>
    <w:rsid w:val="00857870"/>
    <w:rsid w:val="00862A91"/>
    <w:rsid w:val="00864AC4"/>
    <w:rsid w:val="008763B2"/>
    <w:rsid w:val="00880758"/>
    <w:rsid w:val="008817D9"/>
    <w:rsid w:val="008825D5"/>
    <w:rsid w:val="00885CC5"/>
    <w:rsid w:val="008919D4"/>
    <w:rsid w:val="008925B4"/>
    <w:rsid w:val="008969A9"/>
    <w:rsid w:val="008A0CD2"/>
    <w:rsid w:val="008A4AE3"/>
    <w:rsid w:val="008A58D6"/>
    <w:rsid w:val="008B792D"/>
    <w:rsid w:val="008C115F"/>
    <w:rsid w:val="008C146D"/>
    <w:rsid w:val="008C32D1"/>
    <w:rsid w:val="008C7298"/>
    <w:rsid w:val="008D05B5"/>
    <w:rsid w:val="008D0DD6"/>
    <w:rsid w:val="008D344D"/>
    <w:rsid w:val="008D3DFD"/>
    <w:rsid w:val="008E284B"/>
    <w:rsid w:val="008E29A6"/>
    <w:rsid w:val="008E7EE6"/>
    <w:rsid w:val="008F5D2F"/>
    <w:rsid w:val="00901C05"/>
    <w:rsid w:val="00906180"/>
    <w:rsid w:val="00906B9E"/>
    <w:rsid w:val="00907C95"/>
    <w:rsid w:val="00913762"/>
    <w:rsid w:val="00917F81"/>
    <w:rsid w:val="00921764"/>
    <w:rsid w:val="009220E0"/>
    <w:rsid w:val="00923978"/>
    <w:rsid w:val="00925E5D"/>
    <w:rsid w:val="00926CB5"/>
    <w:rsid w:val="00937EB5"/>
    <w:rsid w:val="00942500"/>
    <w:rsid w:val="00943FA8"/>
    <w:rsid w:val="009463B6"/>
    <w:rsid w:val="0095594E"/>
    <w:rsid w:val="00966ABD"/>
    <w:rsid w:val="00966F42"/>
    <w:rsid w:val="00970EA0"/>
    <w:rsid w:val="00976FDF"/>
    <w:rsid w:val="00977A32"/>
    <w:rsid w:val="00985C71"/>
    <w:rsid w:val="0099136A"/>
    <w:rsid w:val="009A3411"/>
    <w:rsid w:val="009C1427"/>
    <w:rsid w:val="009C45F1"/>
    <w:rsid w:val="009C5E90"/>
    <w:rsid w:val="009C69FE"/>
    <w:rsid w:val="009D259A"/>
    <w:rsid w:val="009D2CEC"/>
    <w:rsid w:val="009D438B"/>
    <w:rsid w:val="009D79D5"/>
    <w:rsid w:val="009F1A77"/>
    <w:rsid w:val="009F7A1A"/>
    <w:rsid w:val="00A00377"/>
    <w:rsid w:val="00A15014"/>
    <w:rsid w:val="00A153C3"/>
    <w:rsid w:val="00A211ED"/>
    <w:rsid w:val="00A2381C"/>
    <w:rsid w:val="00A4278A"/>
    <w:rsid w:val="00A4680C"/>
    <w:rsid w:val="00A50B57"/>
    <w:rsid w:val="00A54405"/>
    <w:rsid w:val="00A60C26"/>
    <w:rsid w:val="00A7190B"/>
    <w:rsid w:val="00A742E1"/>
    <w:rsid w:val="00A81AA0"/>
    <w:rsid w:val="00A84F8C"/>
    <w:rsid w:val="00A85808"/>
    <w:rsid w:val="00A92B49"/>
    <w:rsid w:val="00A945C3"/>
    <w:rsid w:val="00A97337"/>
    <w:rsid w:val="00AA4BA1"/>
    <w:rsid w:val="00AD3DBF"/>
    <w:rsid w:val="00AD690C"/>
    <w:rsid w:val="00AD7D08"/>
    <w:rsid w:val="00AE713F"/>
    <w:rsid w:val="00AF19E0"/>
    <w:rsid w:val="00AF391A"/>
    <w:rsid w:val="00AF3BF2"/>
    <w:rsid w:val="00AF67D8"/>
    <w:rsid w:val="00AF792F"/>
    <w:rsid w:val="00B00003"/>
    <w:rsid w:val="00B0036F"/>
    <w:rsid w:val="00B0240E"/>
    <w:rsid w:val="00B072B9"/>
    <w:rsid w:val="00B16E11"/>
    <w:rsid w:val="00B20310"/>
    <w:rsid w:val="00B2638F"/>
    <w:rsid w:val="00B33FDD"/>
    <w:rsid w:val="00B34628"/>
    <w:rsid w:val="00B368D6"/>
    <w:rsid w:val="00B4092A"/>
    <w:rsid w:val="00B4276A"/>
    <w:rsid w:val="00B4753C"/>
    <w:rsid w:val="00B55977"/>
    <w:rsid w:val="00B60BC3"/>
    <w:rsid w:val="00B65316"/>
    <w:rsid w:val="00B71721"/>
    <w:rsid w:val="00B73D9D"/>
    <w:rsid w:val="00B750E1"/>
    <w:rsid w:val="00B82829"/>
    <w:rsid w:val="00B91733"/>
    <w:rsid w:val="00B91C0D"/>
    <w:rsid w:val="00B96EB2"/>
    <w:rsid w:val="00B975A1"/>
    <w:rsid w:val="00BA041B"/>
    <w:rsid w:val="00BA504D"/>
    <w:rsid w:val="00BA6C6D"/>
    <w:rsid w:val="00BB171F"/>
    <w:rsid w:val="00BB4A95"/>
    <w:rsid w:val="00BC3FC4"/>
    <w:rsid w:val="00BD2DD1"/>
    <w:rsid w:val="00BD6059"/>
    <w:rsid w:val="00BD63EA"/>
    <w:rsid w:val="00BD7AA5"/>
    <w:rsid w:val="00BE0057"/>
    <w:rsid w:val="00BE2830"/>
    <w:rsid w:val="00BE5B32"/>
    <w:rsid w:val="00BE5DB9"/>
    <w:rsid w:val="00BF0BAE"/>
    <w:rsid w:val="00C0061A"/>
    <w:rsid w:val="00C10A9B"/>
    <w:rsid w:val="00C23047"/>
    <w:rsid w:val="00C306C4"/>
    <w:rsid w:val="00C3497D"/>
    <w:rsid w:val="00C36D5D"/>
    <w:rsid w:val="00C40AD7"/>
    <w:rsid w:val="00C5397B"/>
    <w:rsid w:val="00C53A39"/>
    <w:rsid w:val="00C569B8"/>
    <w:rsid w:val="00C714AB"/>
    <w:rsid w:val="00C85FE9"/>
    <w:rsid w:val="00C90EAF"/>
    <w:rsid w:val="00CA0A48"/>
    <w:rsid w:val="00CA31D8"/>
    <w:rsid w:val="00CA5A79"/>
    <w:rsid w:val="00CA6209"/>
    <w:rsid w:val="00CB21E2"/>
    <w:rsid w:val="00CB2795"/>
    <w:rsid w:val="00CB6EFC"/>
    <w:rsid w:val="00CB7475"/>
    <w:rsid w:val="00CC2B61"/>
    <w:rsid w:val="00CD3731"/>
    <w:rsid w:val="00CD65AB"/>
    <w:rsid w:val="00CD6C3A"/>
    <w:rsid w:val="00CE15C1"/>
    <w:rsid w:val="00CE4AB8"/>
    <w:rsid w:val="00CF2A9B"/>
    <w:rsid w:val="00D01B0E"/>
    <w:rsid w:val="00D34987"/>
    <w:rsid w:val="00D5260A"/>
    <w:rsid w:val="00D538E4"/>
    <w:rsid w:val="00D61AD7"/>
    <w:rsid w:val="00D61E39"/>
    <w:rsid w:val="00D64955"/>
    <w:rsid w:val="00D65964"/>
    <w:rsid w:val="00D671A8"/>
    <w:rsid w:val="00D6793A"/>
    <w:rsid w:val="00D70171"/>
    <w:rsid w:val="00D726DC"/>
    <w:rsid w:val="00D73EDE"/>
    <w:rsid w:val="00D7580F"/>
    <w:rsid w:val="00D77E5E"/>
    <w:rsid w:val="00D86974"/>
    <w:rsid w:val="00DB0093"/>
    <w:rsid w:val="00DB0172"/>
    <w:rsid w:val="00DB0195"/>
    <w:rsid w:val="00DB0E1B"/>
    <w:rsid w:val="00DB4BD2"/>
    <w:rsid w:val="00DC2172"/>
    <w:rsid w:val="00DD53C5"/>
    <w:rsid w:val="00DE0D41"/>
    <w:rsid w:val="00DE15AD"/>
    <w:rsid w:val="00DE2202"/>
    <w:rsid w:val="00DE48E6"/>
    <w:rsid w:val="00DE5649"/>
    <w:rsid w:val="00DF27A7"/>
    <w:rsid w:val="00DF7BA8"/>
    <w:rsid w:val="00E104D8"/>
    <w:rsid w:val="00E213A9"/>
    <w:rsid w:val="00E25728"/>
    <w:rsid w:val="00E34800"/>
    <w:rsid w:val="00E357B7"/>
    <w:rsid w:val="00E439E9"/>
    <w:rsid w:val="00E46450"/>
    <w:rsid w:val="00E55741"/>
    <w:rsid w:val="00E63057"/>
    <w:rsid w:val="00E64FF4"/>
    <w:rsid w:val="00E65151"/>
    <w:rsid w:val="00E768A1"/>
    <w:rsid w:val="00E77499"/>
    <w:rsid w:val="00E82851"/>
    <w:rsid w:val="00E838D7"/>
    <w:rsid w:val="00E91D4F"/>
    <w:rsid w:val="00EA0CBF"/>
    <w:rsid w:val="00EB1608"/>
    <w:rsid w:val="00EB7E09"/>
    <w:rsid w:val="00EC164A"/>
    <w:rsid w:val="00EC647F"/>
    <w:rsid w:val="00ED15D4"/>
    <w:rsid w:val="00ED4746"/>
    <w:rsid w:val="00EF7442"/>
    <w:rsid w:val="00F0226D"/>
    <w:rsid w:val="00F06BCB"/>
    <w:rsid w:val="00F14426"/>
    <w:rsid w:val="00F17B26"/>
    <w:rsid w:val="00F3182E"/>
    <w:rsid w:val="00F4306D"/>
    <w:rsid w:val="00F4448B"/>
    <w:rsid w:val="00F45749"/>
    <w:rsid w:val="00F45A7F"/>
    <w:rsid w:val="00F529F3"/>
    <w:rsid w:val="00F56F4A"/>
    <w:rsid w:val="00F57F1A"/>
    <w:rsid w:val="00F6157B"/>
    <w:rsid w:val="00F626BB"/>
    <w:rsid w:val="00F70802"/>
    <w:rsid w:val="00F71EFB"/>
    <w:rsid w:val="00F73057"/>
    <w:rsid w:val="00F738BA"/>
    <w:rsid w:val="00F77172"/>
    <w:rsid w:val="00F77B7D"/>
    <w:rsid w:val="00F80324"/>
    <w:rsid w:val="00F819C0"/>
    <w:rsid w:val="00F87494"/>
    <w:rsid w:val="00F95342"/>
    <w:rsid w:val="00F9786A"/>
    <w:rsid w:val="00FA7A5B"/>
    <w:rsid w:val="00FB15BB"/>
    <w:rsid w:val="00FB175B"/>
    <w:rsid w:val="00FB3317"/>
    <w:rsid w:val="00FB647B"/>
    <w:rsid w:val="00FC1387"/>
    <w:rsid w:val="00FC3102"/>
    <w:rsid w:val="00FC3632"/>
    <w:rsid w:val="00FC3D45"/>
    <w:rsid w:val="00FC4656"/>
    <w:rsid w:val="00FC6D1E"/>
    <w:rsid w:val="00FD147D"/>
    <w:rsid w:val="00FD33A6"/>
    <w:rsid w:val="00FD381E"/>
    <w:rsid w:val="00FE0A2D"/>
    <w:rsid w:val="00FE2F87"/>
    <w:rsid w:val="00FE5F54"/>
    <w:rsid w:val="00FE7782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113AE8D-5671-4F61-9EF7-B027F8F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417BD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5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04A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04AE"/>
  </w:style>
  <w:style w:type="paragraph" w:customStyle="1" w:styleId="ConsPlusNormal">
    <w:name w:val="ConsPlusNormal"/>
    <w:rsid w:val="002408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805B5D"/>
    <w:pPr>
      <w:tabs>
        <w:tab w:val="center" w:pos="4677"/>
        <w:tab w:val="right" w:pos="9355"/>
      </w:tabs>
    </w:pPr>
  </w:style>
  <w:style w:type="paragraph" w:customStyle="1" w:styleId="a7">
    <w:name w:val="Текст (лев. подпись)"/>
    <w:basedOn w:val="a"/>
    <w:next w:val="a"/>
    <w:rsid w:val="00417BD3"/>
  </w:style>
  <w:style w:type="paragraph" w:customStyle="1" w:styleId="a8">
    <w:name w:val="Текст (прав. подпись)"/>
    <w:basedOn w:val="a"/>
    <w:next w:val="a"/>
    <w:rsid w:val="00417BD3"/>
    <w:pPr>
      <w:jc w:val="right"/>
    </w:pPr>
  </w:style>
  <w:style w:type="paragraph" w:styleId="a9">
    <w:name w:val="Balloon Text"/>
    <w:basedOn w:val="a"/>
    <w:semiHidden/>
    <w:rsid w:val="00B1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ETO</Company>
  <LinksUpToDate>false</LinksUpToDate>
  <CharactersWithSpaces>30544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cp:lastModifiedBy>Irina</cp:lastModifiedBy>
  <cp:revision>2</cp:revision>
  <cp:lastPrinted>2008-09-30T10:01:00Z</cp:lastPrinted>
  <dcterms:created xsi:type="dcterms:W3CDTF">2014-09-02T07:23:00Z</dcterms:created>
  <dcterms:modified xsi:type="dcterms:W3CDTF">2014-09-02T07:23:00Z</dcterms:modified>
</cp:coreProperties>
</file>