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DC" w:rsidRDefault="003C54DC">
      <w:pPr>
        <w:rPr>
          <w:b/>
          <w:sz w:val="28"/>
          <w:szCs w:val="28"/>
        </w:rPr>
      </w:pPr>
    </w:p>
    <w:p w:rsidR="008A3D80" w:rsidRPr="0082300E" w:rsidRDefault="00D71A6C">
      <w:pPr>
        <w:rPr>
          <w:b/>
          <w:sz w:val="28"/>
          <w:szCs w:val="28"/>
        </w:rPr>
      </w:pPr>
      <w:r w:rsidRPr="0082300E">
        <w:rPr>
          <w:b/>
          <w:sz w:val="28"/>
          <w:szCs w:val="28"/>
        </w:rPr>
        <w:t>ЗАДАНИЕ 3.</w:t>
      </w:r>
      <w:r w:rsidR="00724C9F">
        <w:rPr>
          <w:b/>
          <w:sz w:val="28"/>
          <w:szCs w:val="28"/>
        </w:rPr>
        <w:t xml:space="preserve"> Классификация факторов анализа, его связь с другими науками.</w:t>
      </w:r>
    </w:p>
    <w:p w:rsidR="00D71A6C" w:rsidRDefault="00D71A6C">
      <w:pPr>
        <w:rPr>
          <w:sz w:val="28"/>
          <w:szCs w:val="28"/>
        </w:rPr>
      </w:pPr>
    </w:p>
    <w:p w:rsidR="00D71A6C" w:rsidRPr="00D71A6C" w:rsidRDefault="00D71A6C" w:rsidP="00D71A6C">
      <w:pPr>
        <w:spacing w:before="100" w:beforeAutospacing="1" w:after="100" w:afterAutospacing="1" w:line="360" w:lineRule="auto"/>
        <w:ind w:left="80"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Классификация факторов представляет собой распределение их по группам в зависимости от общих признаков. Она позволяет глубже разобраться в причинах изменения исследуемых явлений, точнее оценить место и роль каждого фактора в формировании величины результативных показателей.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left="80"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Исследуемые в анализе факторы могут быть классифициров</w:t>
      </w:r>
      <w:r w:rsidR="00724C9F">
        <w:rPr>
          <w:sz w:val="28"/>
          <w:szCs w:val="28"/>
        </w:rPr>
        <w:t>аны по разным признакам (рис. 1: стр.3)</w:t>
      </w:r>
      <w:r w:rsidRPr="00D71A6C">
        <w:rPr>
          <w:sz w:val="28"/>
          <w:szCs w:val="28"/>
        </w:rPr>
        <w:t>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left="80"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По своей природе факторы подразделяются на природно-климатические, социально-экономические и производственно-экономические.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Природно-климатические факторы</w:t>
      </w:r>
      <w:r w:rsidRPr="00D71A6C">
        <w:rPr>
          <w:sz w:val="28"/>
          <w:szCs w:val="28"/>
        </w:rPr>
        <w:t xml:space="preserve"> оказывают большое влияние на результаты деятельности в сельском хозяйстве, в добывающей промышленности, лесном хозяйстве и других отраслях. Учет их влияния позволяет точнее оценить результаты работы субъектов хозяйствования.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left="80"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 xml:space="preserve">К </w:t>
      </w:r>
      <w:r w:rsidRPr="00D71A6C">
        <w:rPr>
          <w:b/>
          <w:bCs/>
          <w:i/>
          <w:iCs/>
          <w:sz w:val="28"/>
          <w:szCs w:val="28"/>
        </w:rPr>
        <w:t>социально-экономическим факторам</w:t>
      </w:r>
      <w:r w:rsidRPr="00D71A6C">
        <w:rPr>
          <w:sz w:val="28"/>
          <w:szCs w:val="28"/>
        </w:rPr>
        <w:t xml:space="preserve"> относятся жилищные условия работников, организация культурно-массовой, спортивной и оздоровительной работы на предприятии, общий уровень культуры и образования кадров и др. Они способствуют более полному использованию производственных ресурсов предприятия и повышению эффективности его работы.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left="80" w:firstLine="284"/>
        <w:jc w:val="both"/>
        <w:rPr>
          <w:sz w:val="28"/>
          <w:szCs w:val="28"/>
        </w:rPr>
      </w:pPr>
      <w:r w:rsidRPr="00D71A6C">
        <w:rPr>
          <w:b/>
          <w:bCs/>
          <w:i/>
          <w:iCs/>
          <w:sz w:val="28"/>
          <w:szCs w:val="28"/>
        </w:rPr>
        <w:t>Производственно-экономические факторы</w:t>
      </w:r>
      <w:r w:rsidRPr="00D71A6C">
        <w:rPr>
          <w:sz w:val="28"/>
          <w:szCs w:val="28"/>
        </w:rPr>
        <w:t xml:space="preserve"> определяют полноту и эффективность использования производственных ресурсов предприятия и конечные результаты его деятельности.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По степени воздействия на результаты хозяйственной деятельности факторы делятся на основные и второстепенные. К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основным</w:t>
      </w:r>
      <w:r w:rsidRPr="00D71A6C">
        <w:rPr>
          <w:sz w:val="28"/>
          <w:szCs w:val="28"/>
        </w:rPr>
        <w:t xml:space="preserve"> относятся факторы, которые оказывают решающее воздействие на результативный показатель.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 xml:space="preserve">Второстепенными </w:t>
      </w:r>
      <w:r w:rsidRPr="00D71A6C">
        <w:rPr>
          <w:sz w:val="28"/>
          <w:szCs w:val="28"/>
        </w:rPr>
        <w:t>считаются те, которые не оказывают решающего воздействия на результаты хозяйственной деятельности в сложившихся условиях. Здесь необходимо заметить, что один и тот же фактор в зависимости от обстоятельств может быть и основным, и второстепенным. Умение выделить из разнообразия факторов главные, определяющие обеспечивает правильность выводов по результатам анализа.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left="80"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 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left="80"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 </w:t>
      </w:r>
    </w:p>
    <w:p w:rsidR="00D71A6C" w:rsidRDefault="00244645" w:rsidP="00D71A6C">
      <w:pPr>
        <w:spacing w:before="100" w:beforeAutospacing="1" w:after="100" w:afterAutospacing="1" w:line="360" w:lineRule="auto"/>
        <w:ind w:left="80" w:firstLine="284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1.5pt;height:448.5pt">
            <v:imagedata r:id="rId5" o:title=""/>
          </v:shape>
        </w:pict>
      </w:r>
    </w:p>
    <w:p w:rsidR="007964EE" w:rsidRPr="00D71A6C" w:rsidRDefault="007964EE" w:rsidP="007964EE">
      <w:pPr>
        <w:spacing w:before="100" w:beforeAutospacing="1" w:after="100" w:afterAutospacing="1" w:line="360" w:lineRule="auto"/>
        <w:ind w:left="80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left="80"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 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Большое значение при исследовании экономических явлений и процессов и оценке результатов деятельности предприятий имеет классификация факторов на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 xml:space="preserve">внутренние </w:t>
      </w:r>
      <w:r w:rsidRPr="00D71A6C">
        <w:rPr>
          <w:i/>
          <w:iCs/>
          <w:sz w:val="28"/>
          <w:szCs w:val="28"/>
        </w:rPr>
        <w:t>и</w:t>
      </w:r>
      <w:r w:rsidRPr="00D71A6C">
        <w:rPr>
          <w:b/>
          <w:bCs/>
          <w:i/>
          <w:iCs/>
          <w:sz w:val="28"/>
          <w:szCs w:val="28"/>
        </w:rPr>
        <w:t xml:space="preserve"> внешние,</w:t>
      </w:r>
      <w:r w:rsidRPr="00D71A6C">
        <w:rPr>
          <w:sz w:val="28"/>
          <w:szCs w:val="28"/>
        </w:rPr>
        <w:t xml:space="preserve"> то есть на факторы, которые зависят и не зависят от деятельности данного предприятия. Основное внимание при анализе должно уделяться исследованию внутренних факторов, на которые предприятие может воздействовать.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Вместе с тем во многих случаях при развитых производственных связях и отношениях на результаты работы каждого предприятия в значительной степени оказывает влияние деятельность других предприятий, например, равномерность и своевременность поставок сырья, материалов, их качество, стоимость, конъюнктура рынка, инфляционные процессы и др. Нередко на результатах работы предприятий отражаются перемены в области специализации и производственной кооперации. Эти факторы являются внешними. Они не характеризуют усилия данного коллектива, но их исследование позволяет точнее определить степень воздействия внутренних причин и тем самым более полно выявить внутренние резервы производства.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Для правильной оценки деятельности предприятий факторы необходимо подразделять на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объективные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sz w:val="28"/>
          <w:szCs w:val="28"/>
        </w:rPr>
        <w:t xml:space="preserve">и </w:t>
      </w:r>
      <w:r w:rsidRPr="00D71A6C">
        <w:rPr>
          <w:b/>
          <w:bCs/>
          <w:i/>
          <w:iCs/>
          <w:sz w:val="28"/>
          <w:szCs w:val="28"/>
        </w:rPr>
        <w:t xml:space="preserve">субъективные </w:t>
      </w:r>
      <w:r w:rsidRPr="00D71A6C">
        <w:rPr>
          <w:sz w:val="28"/>
          <w:szCs w:val="28"/>
        </w:rPr>
        <w:t>Объективные, например стихийное бедствие, не зависят от воли и желаний людей. В отличие от объективных субъективные причины зависят от деятельности юридических и физических лиц.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По степени распространенности факторы делятся на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 xml:space="preserve">общие </w:t>
      </w:r>
      <w:r w:rsidRPr="00D71A6C">
        <w:rPr>
          <w:sz w:val="28"/>
          <w:szCs w:val="28"/>
        </w:rPr>
        <w:t>и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специфические.</w:t>
      </w:r>
      <w:r w:rsidRPr="00D71A6C">
        <w:rPr>
          <w:sz w:val="28"/>
          <w:szCs w:val="28"/>
        </w:rPr>
        <w:t xml:space="preserve"> К общим относятся факторы, которые действуют во всех отраслях экономики. Специфическими являются те, которые действуют в условиях отдельной отрасли экономики или предприятия. Такое деление факторов позволяет полнее учесть особенности отдельных предприятий, отраслей производства и сделать более точную оценку их деятельности.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По сроку воздействия на результаты хозяйственной деятельности различают факторы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постоянные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sz w:val="28"/>
          <w:szCs w:val="28"/>
        </w:rPr>
        <w:t>и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переменные.</w:t>
      </w:r>
      <w:r w:rsidRPr="00D71A6C">
        <w:rPr>
          <w:sz w:val="28"/>
          <w:szCs w:val="28"/>
        </w:rPr>
        <w:t xml:space="preserve"> Постоянные факторы оказывают влияние на изучаемое явление беспрерывно ,на протяжении всего времени. Воздействие же переменных факторов проявляется периодически, например, освоение новой техники, новых видов продукции, новой технологии производства и т.д.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left="40"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Большое значение для оценки деятельности предприятий имеет деление факторов по характеру их действия на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интенсивные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sz w:val="28"/>
          <w:szCs w:val="28"/>
        </w:rPr>
        <w:t xml:space="preserve">и </w:t>
      </w:r>
      <w:r w:rsidRPr="00D71A6C">
        <w:rPr>
          <w:b/>
          <w:bCs/>
          <w:i/>
          <w:iCs/>
          <w:sz w:val="28"/>
          <w:szCs w:val="28"/>
        </w:rPr>
        <w:t>экстенсивные.</w:t>
      </w:r>
      <w:r w:rsidRPr="00D71A6C">
        <w:rPr>
          <w:sz w:val="28"/>
          <w:szCs w:val="28"/>
        </w:rPr>
        <w:t xml:space="preserve"> К экстенсивным относятся факторы, которые связаны с количественным, а не с качественным приростом результативного показателя, например, увеличение объема производства продукции путем расширения посевной площади, увеличения поголовья скота, количества рабочих и т.д. Интенсивные факторы характеризуют степень усилия, напряженности труда в процессе производства, например, повышение урожайности сельскохозяйственных культур, продуктивности животных, уровня производительности труда.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left="40"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Если при анализе ставится цель измерить влияние каждого фактора на результаты хозяйственной деятельности, то их разделяют на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количественные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sz w:val="28"/>
          <w:szCs w:val="28"/>
        </w:rPr>
        <w:t>и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качественные, сложные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sz w:val="28"/>
          <w:szCs w:val="28"/>
        </w:rPr>
        <w:t>и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простые, прямые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sz w:val="28"/>
          <w:szCs w:val="28"/>
        </w:rPr>
        <w:t xml:space="preserve">и </w:t>
      </w:r>
      <w:r w:rsidRPr="00D71A6C">
        <w:rPr>
          <w:b/>
          <w:bCs/>
          <w:i/>
          <w:iCs/>
          <w:sz w:val="28"/>
          <w:szCs w:val="28"/>
        </w:rPr>
        <w:t>косвенные, измеримые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sz w:val="28"/>
          <w:szCs w:val="28"/>
        </w:rPr>
        <w:t>и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неизмеримые.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left="40" w:firstLine="284"/>
        <w:jc w:val="both"/>
        <w:rPr>
          <w:sz w:val="28"/>
          <w:szCs w:val="28"/>
        </w:rPr>
      </w:pPr>
      <w:r w:rsidRPr="00D71A6C">
        <w:rPr>
          <w:b/>
          <w:bCs/>
          <w:i/>
          <w:iCs/>
          <w:sz w:val="28"/>
          <w:szCs w:val="28"/>
        </w:rPr>
        <w:t>Количественными</w:t>
      </w:r>
      <w:r w:rsidRPr="00D71A6C">
        <w:rPr>
          <w:sz w:val="28"/>
          <w:szCs w:val="28"/>
        </w:rPr>
        <w:t xml:space="preserve"> считаются факторы, которые выражают количественную определенность явлений (количество рабочих, оборудования, сырья и т.д.).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Качественные</w:t>
      </w:r>
      <w:r w:rsidRPr="00D71A6C">
        <w:rPr>
          <w:sz w:val="28"/>
          <w:szCs w:val="28"/>
        </w:rPr>
        <w:t xml:space="preserve"> факторы определяют внутренние качества, признаки и особенности изучаемых объектов (производительность труда, качество продукции, плодородие почвы и т.д.).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left="40"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Большинство изучаемых факторов по своему составу являются сложными, состоят из нескольких элементов. Однако есть и такие, которые не раскладываются на составные части. В связи с этим факторы делятся на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сложные (комплексные)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sz w:val="28"/>
          <w:szCs w:val="28"/>
        </w:rPr>
        <w:t>и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простые (элементные).</w:t>
      </w:r>
      <w:r w:rsidRPr="00D71A6C">
        <w:rPr>
          <w:sz w:val="28"/>
          <w:szCs w:val="28"/>
        </w:rPr>
        <w:t xml:space="preserve"> Примером сложного фактора является производительность труда, а простого - количество рабочих дней в отчетном периоде.</w:t>
      </w:r>
    </w:p>
    <w:p w:rsidR="00D71A6C" w:rsidRPr="00D71A6C" w:rsidRDefault="00D71A6C" w:rsidP="00D71A6C">
      <w:pPr>
        <w:spacing w:before="100" w:beforeAutospacing="1" w:after="100" w:afterAutospacing="1" w:line="360" w:lineRule="auto"/>
        <w:ind w:left="40"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Как уже указывалось, одни факторы оказывают непосредственное влияние на результативный показатель, другие - косвенное. По уровню соподчиненности (иерархии) различают факторы первого, второго, третьего и последующих уровней подчинения. К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факторам первого уровня</w:t>
      </w:r>
      <w:r w:rsidRPr="00D71A6C">
        <w:rPr>
          <w:sz w:val="28"/>
          <w:szCs w:val="28"/>
        </w:rPr>
        <w:t xml:space="preserve"> относятся те, которые непосредственно влияют на результативный показатель. Факторы, которые определяют результативный показатель косвенно, при помощи факторов первого уровня, называются</w:t>
      </w:r>
      <w:r w:rsidRPr="00D71A6C">
        <w:rPr>
          <w:b/>
          <w:bCs/>
          <w:sz w:val="28"/>
          <w:szCs w:val="28"/>
        </w:rPr>
        <w:t xml:space="preserve"> </w:t>
      </w:r>
      <w:r w:rsidRPr="00D71A6C">
        <w:rPr>
          <w:b/>
          <w:bCs/>
          <w:i/>
          <w:iCs/>
          <w:sz w:val="28"/>
          <w:szCs w:val="28"/>
        </w:rPr>
        <w:t>факторами второго уровня</w:t>
      </w:r>
      <w:r w:rsidRPr="00D71A6C">
        <w:rPr>
          <w:sz w:val="28"/>
          <w:szCs w:val="28"/>
        </w:rPr>
        <w:t xml:space="preserve"> и т.д. На рис. </w:t>
      </w:r>
      <w:r w:rsidR="00724C9F">
        <w:rPr>
          <w:sz w:val="28"/>
          <w:szCs w:val="28"/>
        </w:rPr>
        <w:t>1 стр.3</w:t>
      </w:r>
      <w:r w:rsidRPr="00D71A6C">
        <w:rPr>
          <w:sz w:val="28"/>
          <w:szCs w:val="28"/>
        </w:rPr>
        <w:t xml:space="preserve"> показано, что факторами первого уровня являются среднегодовая численность рабочих и среднегодовая выработка продукции одним рабочим. Количество отработанных дней одним рабочим и среднедневная выработка - факторы второго уровня относительно валовой продукции. К факторам же третьего уровня относятся продолжительность рабочего дня и среднечасовая выработка.</w:t>
      </w:r>
    </w:p>
    <w:p w:rsidR="00D71A6C" w:rsidRDefault="00D71A6C" w:rsidP="00D71A6C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 w:rsidRPr="00D71A6C">
        <w:rPr>
          <w:sz w:val="28"/>
          <w:szCs w:val="28"/>
        </w:rPr>
        <w:t>Воздействие отдельных факторов на результативный показатель может быть определено количественно. Вместе с тем имеется целый ряд факторов, влияние которых на результаты деятельности предприятий не поддается непосредственному измерению, например, обеспеченность персонала жильем, детскими учреждениями, уровень подготовки кадров и др.</w:t>
      </w:r>
    </w:p>
    <w:p w:rsidR="0021735F" w:rsidRPr="0082300E" w:rsidRDefault="0021735F" w:rsidP="0021735F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82300E">
        <w:rPr>
          <w:b/>
          <w:sz w:val="28"/>
          <w:szCs w:val="28"/>
        </w:rPr>
        <w:t>ЗАДАНИЕ 18.</w:t>
      </w:r>
      <w:r w:rsidR="00724C9F">
        <w:rPr>
          <w:b/>
          <w:sz w:val="28"/>
          <w:szCs w:val="28"/>
        </w:rPr>
        <w:t xml:space="preserve"> Анализ производственной программы предприятия автомобильного транспорта.</w:t>
      </w:r>
    </w:p>
    <w:p w:rsidR="00A079B4" w:rsidRDefault="00A079B4" w:rsidP="00A079B4">
      <w:pPr>
        <w:tabs>
          <w:tab w:val="left" w:pos="284"/>
        </w:tabs>
        <w:spacing w:line="360" w:lineRule="auto"/>
        <w:ind w:left="57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анализа выпуска и реализации продукции является нахождение путей увеличения объемов реализации продукции по сравнению с конкурентами, расширение доли рынка при максимальном использовании производственных мощностей и как результат - увеличение прибыли  предприятия.</w:t>
      </w:r>
    </w:p>
    <w:p w:rsidR="00A079B4" w:rsidRDefault="00A079B4" w:rsidP="00A079B4">
      <w:pPr>
        <w:tabs>
          <w:tab w:val="left" w:pos="284"/>
        </w:tabs>
        <w:spacing w:line="360" w:lineRule="auto"/>
        <w:ind w:left="57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Основной задачей комплексного анализа выпуска и реализации продукции является: анализ конкурентных позиций предприятия и его способности гибкого маневрирования ресурсами при изменении конъюнктуры рынка.  Эта общая задача реализуется путем решения следующих частных аналитических задач:</w:t>
      </w:r>
    </w:p>
    <w:p w:rsidR="00A079B4" w:rsidRDefault="00A079B4" w:rsidP="00A079B4">
      <w:pPr>
        <w:numPr>
          <w:ilvl w:val="0"/>
          <w:numId w:val="2"/>
        </w:numPr>
        <w:tabs>
          <w:tab w:val="clear" w:pos="2190"/>
          <w:tab w:val="left" w:pos="567"/>
          <w:tab w:val="num" w:pos="1985"/>
        </w:tabs>
        <w:spacing w:line="360" w:lineRule="auto"/>
        <w:ind w:left="57" w:right="5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оценки выполнения степени плана реализации продукции и производственной программы;</w:t>
      </w:r>
    </w:p>
    <w:p w:rsidR="00A079B4" w:rsidRDefault="00A079B4" w:rsidP="00A079B4">
      <w:pPr>
        <w:numPr>
          <w:ilvl w:val="0"/>
          <w:numId w:val="2"/>
        </w:numPr>
        <w:tabs>
          <w:tab w:val="clear" w:pos="2190"/>
          <w:tab w:val="left" w:pos="567"/>
          <w:tab w:val="num" w:pos="1985"/>
        </w:tabs>
        <w:spacing w:line="360" w:lineRule="auto"/>
        <w:ind w:left="57" w:right="5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оценки динамики выпуска и реализации продукции;</w:t>
      </w:r>
    </w:p>
    <w:p w:rsidR="00A079B4" w:rsidRDefault="00A079B4" w:rsidP="00A079B4">
      <w:pPr>
        <w:numPr>
          <w:ilvl w:val="0"/>
          <w:numId w:val="2"/>
        </w:numPr>
        <w:tabs>
          <w:tab w:val="clear" w:pos="2190"/>
          <w:tab w:val="left" w:pos="567"/>
          <w:tab w:val="num" w:pos="1985"/>
        </w:tabs>
        <w:spacing w:line="360" w:lineRule="auto"/>
        <w:ind w:left="57" w:right="5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оценки выполнения договоров по объему. Ритмичности поставки, качеству и комплексности продукции;</w:t>
      </w:r>
    </w:p>
    <w:p w:rsidR="00A079B4" w:rsidRDefault="00A079B4" w:rsidP="00A079B4">
      <w:pPr>
        <w:numPr>
          <w:ilvl w:val="0"/>
          <w:numId w:val="2"/>
        </w:numPr>
        <w:tabs>
          <w:tab w:val="clear" w:pos="2190"/>
          <w:tab w:val="left" w:pos="567"/>
          <w:tab w:val="num" w:pos="1985"/>
        </w:tabs>
        <w:spacing w:line="360" w:lineRule="auto"/>
        <w:ind w:left="57" w:right="5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причин снижение объектов производства и неритмичности выпуска;</w:t>
      </w:r>
    </w:p>
    <w:p w:rsidR="00A079B4" w:rsidRDefault="00A079B4" w:rsidP="00A079B4">
      <w:pPr>
        <w:numPr>
          <w:ilvl w:val="0"/>
          <w:numId w:val="2"/>
        </w:numPr>
        <w:tabs>
          <w:tab w:val="clear" w:pos="2190"/>
          <w:tab w:val="left" w:pos="567"/>
          <w:tab w:val="num" w:pos="1985"/>
        </w:tabs>
        <w:spacing w:line="360" w:lineRule="auto"/>
        <w:ind w:left="57" w:right="5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количественной оценки резервов роста выпуска и реализации продукции.</w:t>
      </w:r>
    </w:p>
    <w:p w:rsidR="00A079B4" w:rsidRDefault="00A079B4" w:rsidP="00A079B4">
      <w:pPr>
        <w:tabs>
          <w:tab w:val="left" w:pos="567"/>
        </w:tabs>
        <w:spacing w:line="360" w:lineRule="auto"/>
        <w:ind w:left="57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Объем производства промышленной продукции может выражаться в натуральных, условно-натуральных и стоимостных показателях. Основными показателями объема производства является товарная, валовая и реализованная продукция.</w:t>
      </w:r>
    </w:p>
    <w:p w:rsidR="00A079B4" w:rsidRDefault="00A079B4" w:rsidP="00A079B4">
      <w:pPr>
        <w:tabs>
          <w:tab w:val="left" w:pos="567"/>
        </w:tabs>
        <w:spacing w:line="360" w:lineRule="auto"/>
        <w:ind w:left="57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Валовая продукция - это стоимость всей произведенной продукции и выполненных работ, включая незавершенное производство.</w:t>
      </w:r>
    </w:p>
    <w:p w:rsidR="00A079B4" w:rsidRDefault="00A079B4" w:rsidP="00A079B4">
      <w:pPr>
        <w:tabs>
          <w:tab w:val="left" w:pos="567"/>
        </w:tabs>
        <w:spacing w:line="360" w:lineRule="auto"/>
        <w:ind w:left="57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Товарная продукция отличается от валовой тем, что в нее не включаются остатки незавершенного производства и внутрихозяйственный оборот.</w:t>
      </w:r>
    </w:p>
    <w:p w:rsidR="00A079B4" w:rsidRDefault="00A079B4" w:rsidP="00A079B4">
      <w:pPr>
        <w:tabs>
          <w:tab w:val="left" w:pos="567"/>
        </w:tabs>
        <w:spacing w:line="360" w:lineRule="auto"/>
        <w:ind w:left="57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Реализованная продукция - это стоимость отгруженной и оплаченной покупателями продукции.</w:t>
      </w:r>
    </w:p>
    <w:p w:rsidR="00A079B4" w:rsidRDefault="00A079B4" w:rsidP="00A079B4">
      <w:pPr>
        <w:tabs>
          <w:tab w:val="left" w:pos="567"/>
        </w:tabs>
        <w:spacing w:line="360" w:lineRule="auto"/>
        <w:ind w:left="57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Минимально допустимый (безубыточный) объем реализации - это такой объем, при  котором достигается равенство доходов и издержек при сложившихся условиях производства и ценах на продукцию.</w:t>
      </w:r>
    </w:p>
    <w:p w:rsidR="00A079B4" w:rsidRDefault="00A079B4" w:rsidP="00A079B4">
      <w:pPr>
        <w:tabs>
          <w:tab w:val="left" w:pos="567"/>
        </w:tabs>
        <w:spacing w:line="360" w:lineRule="auto"/>
        <w:ind w:left="57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Максимальный объем обеспечивает максимальную загрузку производственных факторов.</w:t>
      </w:r>
    </w:p>
    <w:p w:rsidR="00A079B4" w:rsidRDefault="00A079B4" w:rsidP="00A079B4">
      <w:pPr>
        <w:tabs>
          <w:tab w:val="left" w:pos="567"/>
        </w:tabs>
        <w:spacing w:line="360" w:lineRule="auto"/>
        <w:ind w:left="57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Оптимальным считается такой объем реализации, который обеспечивает получение максимальной прибыли при сложившихся условиях производства в определенном ценовом диапазоне. Задача оптимизации больше теоретическая, чем практическая, однако оптимальный объем при планировании выпуска продукции является тем ориентиром, знание которого необходимо. </w:t>
      </w:r>
    </w:p>
    <w:p w:rsidR="00A079B4" w:rsidRDefault="00A079B4" w:rsidP="00A079B4">
      <w:pPr>
        <w:tabs>
          <w:tab w:val="left" w:pos="567"/>
        </w:tabs>
        <w:spacing w:line="360" w:lineRule="auto"/>
        <w:ind w:left="57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Ассортимент - перечень наименований изделий с указанием количества по каждому из них. Различают полный, групповой и внутригрупповой ассортимент. Систематизированный перечень наименований изделий с указанием кодов по общесоюзному классификатору промышленной продукции (ОКПП), а также шифров изделий (номенклатурных номеров) - это номенклатура.</w:t>
      </w:r>
    </w:p>
    <w:p w:rsidR="00A079B4" w:rsidRDefault="00A079B4" w:rsidP="00A079B4">
      <w:pPr>
        <w:tabs>
          <w:tab w:val="left" w:pos="567"/>
        </w:tabs>
        <w:spacing w:line="360" w:lineRule="auto"/>
        <w:ind w:left="57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Объем производства, и реализации продукции являются взаимосвязанными показателями. В условиях ограниченных производственных возможностей и неограниченном спросе на первое место выдвигается объем производства продукции. Но по мере насыщения рынка и усиления конкуренции не производство определяет объем продаж, а наоборот, возможный объем продаж является основой разработки производственной программы. Предприятие должно производить только те товары и в таком объеме, которые оно может реально реализовать.</w:t>
      </w:r>
    </w:p>
    <w:p w:rsidR="00A079B4" w:rsidRDefault="00A079B4" w:rsidP="00A079B4">
      <w:pPr>
        <w:tabs>
          <w:tab w:val="left" w:pos="567"/>
        </w:tabs>
        <w:spacing w:line="360" w:lineRule="auto"/>
        <w:ind w:left="57" w:right="5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Темпы роста объема производства и реализации продукции, повышение ее качества непосредственно влияют на величину издержек, прибыль и рентабельность предприятия. Поэтому анализ данных показателей имеет важное значение. 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i/>
          <w:iCs/>
          <w:sz w:val="28"/>
          <w:szCs w:val="28"/>
        </w:rPr>
        <w:t>Готовой считается продукция, которая прошла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полную обработку, сборку и укомплектование, отвечает требованиям стандартов,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условиям договора, принята отделом технического контроля и сдана на склад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готовой продукции или передана покупателю</w:t>
      </w:r>
      <w:r w:rsidRPr="00A079B4">
        <w:rPr>
          <w:rFonts w:ascii="Times New Roman" w:hAnsi="Times New Roman" w:cs="Times New Roman"/>
          <w:sz w:val="28"/>
          <w:szCs w:val="28"/>
        </w:rPr>
        <w:t>. В состав готовой елия,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работ определяется по мере их завершения, что и позволяет использовать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оценку;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·              по нормативной (плановой) себестоимости. При данном способе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оценки по окончании месяца выявляют отклонения фактической себестоимости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нормативной (плановой), которые в аналитическом учете отражаются обособленно.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Этот способ оценки возможен при применении в организации нормативного 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учета затрат и калькулирования себестоимости продукции, при наличии 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калькуляций;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·              по продажным ценам на продукцию и тарифам на работы (услуги).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В этом случае по окончании отчетного периода исчисляется разница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стоимостью продукции (работ, услуг) по продажным ценам (тарифам)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фактической ее себестоимостью, которая, как и отклонения при предыдущем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способе оценки, в аналитическом учете показывается также обособленно;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в данном месяце, к стоимости этого же объема продукции по нормативной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(плановой) себестоимости или по продажным ценам.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Выпущенная из производства продукция передается на склад готовой продукции.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Передача продукции из цеха на склад оформляется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приемо-сдаточной накладной</w:t>
      </w:r>
      <w:r w:rsidRPr="00A079B4">
        <w:rPr>
          <w:rFonts w:ascii="Times New Roman" w:hAnsi="Times New Roman" w:cs="Times New Roman"/>
          <w:sz w:val="28"/>
          <w:szCs w:val="28"/>
        </w:rPr>
        <w:t>, в которой указывается номер цеха-сдатчика, номер склада, получившего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продукцию, наименование изделий, номенклатурный номер, количество сданных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склад изделий, учетная цена и сумма.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На форму и содержание приемо-сдаточных накладных, порядок их 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оказывает влияние сложность продукции, ее комплектование и 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сдачи на склад.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В большинстве организаций применяется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накопительная приемосдаточная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накладная</w:t>
      </w:r>
      <w:r w:rsidRPr="00A079B4">
        <w:rPr>
          <w:rFonts w:ascii="Times New Roman" w:hAnsi="Times New Roman" w:cs="Times New Roman"/>
          <w:sz w:val="28"/>
          <w:szCs w:val="28"/>
        </w:rPr>
        <w:t>. В ней производятся записи в течение нескольких дней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нескольким изделиям.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В ряде случаев вместо накопительных применяются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разовые накладные</w:t>
      </w:r>
      <w:r w:rsidRPr="00A079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которые оформляются на каждый выпуск продукции. Если продукция изготовляется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разовым заказам, то в накладной перечисляются изделия, входящие в заказ,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номер договора или письма, по которому выполняется данный заказ.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При изготовлении сложной и многокомплектной продукции вместо накладной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приемо-сдаточный акт</w:t>
      </w:r>
      <w:r w:rsidRPr="00A079B4">
        <w:rPr>
          <w:rFonts w:ascii="Times New Roman" w:hAnsi="Times New Roman" w:cs="Times New Roman"/>
          <w:sz w:val="28"/>
          <w:szCs w:val="28"/>
        </w:rPr>
        <w:t>, в котором указываются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изделий, количество, стоимость, а также отмечается, что изготовленные изделия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закончены производством, полностью укомплектованы, отвечают 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условиям (условиям договора) и согласно актам технической приемки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окончательно готовом и упакованном виде ого учета.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Если предприятие выполняет работы для сторонних организаций, то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акт сдачи-приемки работ</w:t>
      </w:r>
      <w:r w:rsidRPr="00A079B4">
        <w:rPr>
          <w:rFonts w:ascii="Times New Roman" w:hAnsi="Times New Roman" w:cs="Times New Roman"/>
          <w:sz w:val="28"/>
          <w:szCs w:val="28"/>
        </w:rPr>
        <w:t>. Акт, так же как и накладная,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выписывается в двух экземплярах. Один экземпляр с подписью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предприятия-исполнителя передается заказчику, а другой экземпляр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подтверждением принятых работ представителем заказчика остается у исполнителя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используется в дальнейшем для расчетов и отражения работ на счетах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бухгалтерского учета.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Приемо-сдаточные накладные после записей в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карточках складского учета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готовой продукции</w:t>
      </w:r>
      <w:r w:rsidRPr="00A079B4">
        <w:rPr>
          <w:rFonts w:ascii="Times New Roman" w:hAnsi="Times New Roman" w:cs="Times New Roman"/>
          <w:sz w:val="28"/>
          <w:szCs w:val="28"/>
        </w:rPr>
        <w:t xml:space="preserve"> передаются в бухгалтерию, где на их основе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данные о выпуске продукции и ведется учет. Первичные документы на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услуги также поступают в бухгалтерию.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Для обобщения данных о выпуске продукции за отчетный период используется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накопительная ведомость</w:t>
      </w:r>
      <w:r w:rsidRPr="00A079B4">
        <w:rPr>
          <w:rFonts w:ascii="Times New Roman" w:hAnsi="Times New Roman" w:cs="Times New Roman"/>
          <w:sz w:val="28"/>
          <w:szCs w:val="28"/>
        </w:rPr>
        <w:t>, в которую из сдаточных накладных и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переносятся данные о количестве выпущенных изделий за смену или рабочий день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указанием даты и номера документа, проставляется учетная цена (плановая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(нормативная) себестоимость или продажная цена).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Фактическая производственная себестоимость выпуска из производства продукции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 xml:space="preserve">предприятию в целом исчисляется в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журнале-ордере № 10</w:t>
      </w:r>
      <w:r w:rsidRPr="00A079B4">
        <w:rPr>
          <w:rFonts w:ascii="Times New Roman" w:hAnsi="Times New Roman" w:cs="Times New Roman"/>
          <w:sz w:val="28"/>
          <w:szCs w:val="28"/>
        </w:rPr>
        <w:t xml:space="preserve"> (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раздел 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"Расчет себестоимости товарной продукции"</w:t>
      </w:r>
      <w:r w:rsidRPr="00A079B4">
        <w:rPr>
          <w:rFonts w:ascii="Times New Roman" w:hAnsi="Times New Roman" w:cs="Times New Roman"/>
          <w:sz w:val="28"/>
          <w:szCs w:val="28"/>
        </w:rPr>
        <w:t>). Поэтому данные ой продукции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не входящие в ее себестоимость, учитываются на счете 41 "Товары".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Полностью законченная производством продукция, которая должна быть принята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заказчиком, но не принята им и не оформлена приемо-сдаточным актом, на счете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43 "Готовая продукция" не учитывается, а остается в составе незавершенного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производства. Стоимость выполненных работ и оказанных услуг на сторону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счете 43 "Готовая продукция" не отражается, а списывается со счетов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производственных затрат непосредственно на счета учета отгрузки или продажи.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    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Синтетический учет выпуска продукции из производства может вестись по одному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из вариантов:</w:t>
      </w:r>
      <w:r w:rsidRPr="00A0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1.           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с использованием счета 40 "Выпуск продукции (работ, услуг)";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2.           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без использования счета 40 "Выпуск продукции (работ, услуг)".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Если на предприятии используется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первый вариант</w:t>
      </w:r>
      <w:r w:rsidRPr="00A079B4">
        <w:rPr>
          <w:rFonts w:ascii="Times New Roman" w:hAnsi="Times New Roman" w:cs="Times New Roman"/>
          <w:sz w:val="28"/>
          <w:szCs w:val="28"/>
        </w:rPr>
        <w:t>, то для учета выпущенной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продукции применяются счета 40 "Выпуск продукции (работ, услуг)" и 43 "Готовая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продукция". По дебету счета 40 "Выпуск продукции (работ, услуг)" отражается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фактическая производственная себестоимость выпущенной продукции, сданных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и оказанных услуг. По дебету этот счет корреспондирует с кредитом счетов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"Основное производство", 23 "Вспомогательные производства" и 90 "Продажи".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По кредиту счета 40 "Выпуск продукции (работ, услуг)" отражается нормативная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(плановая) себестоимость произведенной продукции, работ и услуг. По кредиту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счет 40 "Выпуск продукции (работ, услуг)" корреспондирует с дебетом счетов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"Материалы", 21 "Полуфабрикаты собственного производства", 43 "Готовая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продукция" и 90 "Продажи". При этом составляются следующие бухгалтерские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записи: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После того как записи на счете 40 "Выпуск продукции (работ, услуг)"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произведены, определяется разница между дебетовым и кредитовым мативный 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учета затрат на производство и калькулирование себестоимости продукции.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организации определяют себестоимость выпущенных изделий только по фактическим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затратам.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При данном варианте применяются счета учета производственных затрат, счет 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"Готовая продукция", счет 45 "Товары отгруженные" и счет 90 "Продажи".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счете 43 "Готовая продукция" наличие и движение продукции отражается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фактической производственной себестоимости. В этой оценке показываются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балансе остатки продукции на складе. У организаций, использующих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учетных продажные цены, на счете 43 "Готовая продукция" фактическая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себестоимость подразделяется на стоимость по учетным ценам и на отклонения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фактической себестоимости от стоимости по учетным ценам.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еская себестоимость продукции выше, делается дополнительная запись, а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ниже, то запись "красное сторно".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Второй вариант учета выпуска продукции могут также применять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использующие нормативную (плановую) себестоимость. Отклонения фактической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нормативной (плановой) себестоимости при этом списываются на счет 43 "Готовая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продукция" или счет 90 "Продажи". Порядок списания отклонений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самой организацией в учетной политике.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Выпускаемая из производства продукция может оцениваться по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себестоимости, либо по прямым статьям затрат. В первом случае 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 xml:space="preserve">расходы включаются в производственную себестоимость, во втором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9B4">
        <w:rPr>
          <w:rFonts w:ascii="Times New Roman" w:hAnsi="Times New Roman" w:cs="Times New Roman"/>
          <w:sz w:val="28"/>
          <w:szCs w:val="28"/>
        </w:rPr>
        <w:t xml:space="preserve"> списываются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на счет 90 "Продажи".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Завершающей стадией учета выпуска продукции является отражение данных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журнале-ордере № 10/1</w:t>
      </w:r>
      <w:r w:rsidRPr="00A079B4">
        <w:rPr>
          <w:rFonts w:ascii="Times New Roman" w:hAnsi="Times New Roman" w:cs="Times New Roman"/>
          <w:sz w:val="28"/>
          <w:szCs w:val="28"/>
        </w:rPr>
        <w:t xml:space="preserve"> по корреспондирующим счетам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и в разделе 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журнала-ордера № 10</w:t>
      </w:r>
      <w:r w:rsidRPr="00A079B4">
        <w:rPr>
          <w:rFonts w:ascii="Times New Roman" w:hAnsi="Times New Roman" w:cs="Times New Roman"/>
          <w:sz w:val="28"/>
          <w:szCs w:val="28"/>
        </w:rPr>
        <w:t xml:space="preserve">. Данные для этого берутся из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ведомостей сводного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учета затрат на производство</w:t>
      </w:r>
      <w:r w:rsidRPr="00A079B4">
        <w:rPr>
          <w:rFonts w:ascii="Times New Roman" w:hAnsi="Times New Roman" w:cs="Times New Roman"/>
          <w:sz w:val="28"/>
          <w:szCs w:val="28"/>
        </w:rPr>
        <w:t xml:space="preserve"> и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накопительной ведомости выпуска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продукции</w:t>
      </w:r>
      <w:r w:rsidRPr="00A079B4">
        <w:rPr>
          <w:rFonts w:ascii="Times New Roman" w:hAnsi="Times New Roman" w:cs="Times New Roman"/>
          <w:sz w:val="28"/>
          <w:szCs w:val="28"/>
        </w:rPr>
        <w:t>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    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Аналитический учет</w:t>
      </w:r>
      <w:r w:rsidRPr="00A079B4">
        <w:rPr>
          <w:rFonts w:ascii="Times New Roman" w:hAnsi="Times New Roman" w:cs="Times New Roman"/>
          <w:sz w:val="28"/>
          <w:szCs w:val="28"/>
        </w:rPr>
        <w:t xml:space="preserve"> - это натуральный и стоимостный учет продукции на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складе и в бухгалтерии. Он ведется по наименованиям, сортам, типам, размерам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местам хранения продукции. Цель такого учета - получение информации о наличии,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поступлении и расходе продукции, а также обеспечение контроля за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сохранностью со стороны материально ответственных лиц.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Складской учет ведется материально ответственными лицами на дукции со склада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передаются в бухгалтерию. Передача оформляется специальным реестром,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заполняемым в двух экземплярах, первый из которых остается на складе,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второй вместе с документами передается в бухгалтерию. На 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предприятиях реестр не составляется, а свидетельством о том, что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переданы в бухгалтерию, служит роспись бухгалтера в складских карточках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книге учета.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По окончании месяца заведующий складом (кладовщик) передает в бухгалтерию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сведения о продукции в натуральных единицах измерения. Если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сальдовый (оперативно-бухгалтерский) метод учета материальных ценностей,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заполняется сальдовая ведомость, в которую на складе переносятся остатки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карточек в натуральных единицах измерения. В бухгалтерии они оцениваются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стоимостных единицах.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В бухгалтерии на основании приходно-расходных документов, а также сальдовых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ведомостей и складских отчетов ведется стоимостный аналитический учет 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продукции.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В настоящее время аналитический (сортовой) учет готовой продукции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организациях может вестись одним из следующих методов: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·             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параллельным;</w:t>
      </w:r>
      <w:r w:rsidRPr="00A0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·             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с помощью сортовой оборотной ведомости;</w:t>
      </w:r>
      <w:r w:rsidRPr="00A0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·             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сальдовым (оперативно-бухгалтерским) методом.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i/>
          <w:iCs/>
          <w:sz w:val="28"/>
          <w:szCs w:val="28"/>
        </w:rPr>
        <w:t xml:space="preserve">     Параллельный метод</w:t>
      </w:r>
      <w:r w:rsidRPr="00A079B4">
        <w:rPr>
          <w:rFonts w:ascii="Times New Roman" w:hAnsi="Times New Roman" w:cs="Times New Roman"/>
          <w:sz w:val="28"/>
          <w:szCs w:val="28"/>
        </w:rPr>
        <w:t xml:space="preserve"> характеризуется тем, что сортовой учет 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продукции ании одних и тех же приходно-расходных документов, то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сопоставляемыми величинами должно быть равенство. При их расхождении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проверить правильность записей с первичных документов в регистрах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синтетического и аналитического учета.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 xml:space="preserve">Метод аналитического учета готовой продукции с помощью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сортовой оборотной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ведомости</w:t>
      </w:r>
      <w:r w:rsidRPr="00A079B4">
        <w:rPr>
          <w:rFonts w:ascii="Times New Roman" w:hAnsi="Times New Roman" w:cs="Times New Roman"/>
          <w:sz w:val="28"/>
          <w:szCs w:val="28"/>
        </w:rPr>
        <w:t xml:space="preserve"> заключается в следующем. На складе, как и при параллельном методе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 xml:space="preserve">учета, ведутся карточки количественного учета, а в бухгалтерии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9B4">
        <w:rPr>
          <w:rFonts w:ascii="Times New Roman" w:hAnsi="Times New Roman" w:cs="Times New Roman"/>
          <w:sz w:val="28"/>
          <w:szCs w:val="28"/>
        </w:rPr>
        <w:t xml:space="preserve"> сортовая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оборотная ведомость по той же форме, что и при параллельном методе, данные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которую заносятся непосредственно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 xml:space="preserve">     </w:t>
      </w:r>
      <w:r w:rsidRPr="00A079B4">
        <w:rPr>
          <w:rFonts w:ascii="Times New Roman" w:hAnsi="Times New Roman" w:cs="Times New Roman"/>
          <w:i/>
          <w:iCs/>
          <w:sz w:val="28"/>
          <w:szCs w:val="28"/>
        </w:rPr>
        <w:t>Сальдовый (оперативно-бухгалтерский) метод учета готовой продукции</w:t>
      </w:r>
      <w:r w:rsidRPr="00A07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предусматривает составление сальдовой ведомости учета. В ведомости учета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остатков (сальдовой ведомости) отражаются остатки на первое число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отчетного периода. Ведомость открывается в бухгалтерии по каждому складу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ведется в разрезе групп и номенклатурных номеров (наименований) 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продукции. По каждому номенклатурному номеру (наименованию) указываются единица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измерения и учетная цена. По окончании отчетного периода ведомость 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на склад. Заведующий складом (кладовщик) из карточек (книги) складского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переносит в ведомость по каждому номенклатурному номеру остаток на конец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отчетного периода в натуральном выражении. Со складов ведомости передаются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бухгалтерию, где таксируются остатки, подсчитываются суммы по группам, складам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9B4">
        <w:rPr>
          <w:rFonts w:ascii="Times New Roman" w:hAnsi="Times New Roman" w:cs="Times New Roman"/>
          <w:sz w:val="28"/>
          <w:szCs w:val="28"/>
        </w:rPr>
        <w:t>и по предприятию в целом.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В бухгалтерии данные о наличии и движении готовой продукции на складе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обобщаются в ведомости № 16 "Движение готовых изделий, их отгрузка и 16,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сверяются с аналогичными данными Главной книги по счету 43 "Готовая</w:t>
      </w:r>
    </w:p>
    <w:p w:rsidR="00A079B4" w:rsidRPr="00A079B4" w:rsidRDefault="00A079B4" w:rsidP="00A079B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079B4">
        <w:rPr>
          <w:rFonts w:ascii="Times New Roman" w:hAnsi="Times New Roman" w:cs="Times New Roman"/>
          <w:sz w:val="28"/>
          <w:szCs w:val="28"/>
        </w:rPr>
        <w:t>продукция".</w:t>
      </w:r>
    </w:p>
    <w:p w:rsidR="00A079B4" w:rsidRDefault="00A079B4" w:rsidP="00A079B4">
      <w:pPr>
        <w:pStyle w:val="HTML"/>
      </w:pPr>
      <w:r>
        <w:t xml:space="preserve">     </w:t>
      </w:r>
    </w:p>
    <w:p w:rsidR="00A079B4" w:rsidRDefault="00A079B4" w:rsidP="009C633C">
      <w:pPr>
        <w:spacing w:before="100" w:beforeAutospacing="1" w:after="100" w:afterAutospacing="1" w:line="360" w:lineRule="auto"/>
        <w:jc w:val="center"/>
        <w:rPr>
          <w:rStyle w:val="black11"/>
          <w:b/>
          <w:color w:val="000000"/>
          <w:sz w:val="28"/>
          <w:szCs w:val="28"/>
        </w:rPr>
      </w:pPr>
    </w:p>
    <w:p w:rsidR="00A079B4" w:rsidRDefault="00A079B4" w:rsidP="009C633C">
      <w:pPr>
        <w:spacing w:before="100" w:beforeAutospacing="1" w:after="100" w:afterAutospacing="1" w:line="360" w:lineRule="auto"/>
        <w:jc w:val="center"/>
        <w:rPr>
          <w:rStyle w:val="black11"/>
          <w:b/>
          <w:color w:val="000000"/>
          <w:sz w:val="28"/>
          <w:szCs w:val="28"/>
        </w:rPr>
      </w:pPr>
    </w:p>
    <w:p w:rsidR="00A079B4" w:rsidRDefault="00A079B4" w:rsidP="009C633C">
      <w:pPr>
        <w:spacing w:before="100" w:beforeAutospacing="1" w:after="100" w:afterAutospacing="1" w:line="360" w:lineRule="auto"/>
        <w:jc w:val="center"/>
        <w:rPr>
          <w:rStyle w:val="black11"/>
          <w:b/>
          <w:color w:val="000000"/>
          <w:sz w:val="28"/>
          <w:szCs w:val="28"/>
        </w:rPr>
      </w:pPr>
    </w:p>
    <w:p w:rsidR="00A079B4" w:rsidRDefault="00A079B4" w:rsidP="009C633C">
      <w:pPr>
        <w:spacing w:before="100" w:beforeAutospacing="1" w:after="100" w:afterAutospacing="1" w:line="360" w:lineRule="auto"/>
        <w:jc w:val="center"/>
        <w:rPr>
          <w:rStyle w:val="black11"/>
          <w:b/>
          <w:color w:val="000000"/>
          <w:sz w:val="28"/>
          <w:szCs w:val="28"/>
        </w:rPr>
      </w:pPr>
    </w:p>
    <w:p w:rsidR="00A079B4" w:rsidRDefault="00A079B4" w:rsidP="009C633C">
      <w:pPr>
        <w:spacing w:before="100" w:beforeAutospacing="1" w:after="100" w:afterAutospacing="1" w:line="360" w:lineRule="auto"/>
        <w:jc w:val="center"/>
        <w:rPr>
          <w:rStyle w:val="black11"/>
          <w:b/>
          <w:color w:val="000000"/>
          <w:sz w:val="28"/>
          <w:szCs w:val="28"/>
        </w:rPr>
      </w:pPr>
    </w:p>
    <w:p w:rsidR="009C633C" w:rsidRPr="009C633C" w:rsidRDefault="009C633C" w:rsidP="009C633C">
      <w:pPr>
        <w:spacing w:before="100" w:beforeAutospacing="1" w:after="100" w:afterAutospacing="1" w:line="360" w:lineRule="auto"/>
        <w:jc w:val="center"/>
        <w:rPr>
          <w:rStyle w:val="black11"/>
          <w:b/>
          <w:color w:val="000000"/>
          <w:sz w:val="28"/>
          <w:szCs w:val="28"/>
        </w:rPr>
      </w:pPr>
      <w:r w:rsidRPr="009C633C">
        <w:rPr>
          <w:rStyle w:val="black11"/>
          <w:b/>
          <w:color w:val="000000"/>
          <w:sz w:val="28"/>
          <w:szCs w:val="28"/>
        </w:rPr>
        <w:t>Литература</w:t>
      </w:r>
    </w:p>
    <w:p w:rsidR="009C633C" w:rsidRDefault="009C633C" w:rsidP="009C633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black11"/>
          <w:b/>
          <w:color w:val="000000"/>
          <w:sz w:val="28"/>
          <w:szCs w:val="28"/>
        </w:rPr>
      </w:pPr>
      <w:r>
        <w:rPr>
          <w:rStyle w:val="black11"/>
          <w:b/>
          <w:color w:val="000000"/>
          <w:sz w:val="28"/>
          <w:szCs w:val="28"/>
        </w:rPr>
        <w:t>Анализ финансово-хозяйственной деятельности предприятия / под ред. В.А.Раевского. М.: Финансы и статистика, 1998.</w:t>
      </w:r>
    </w:p>
    <w:p w:rsidR="009C633C" w:rsidRDefault="009C633C" w:rsidP="009C633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black11"/>
          <w:b/>
          <w:color w:val="000000"/>
          <w:sz w:val="28"/>
          <w:szCs w:val="28"/>
        </w:rPr>
      </w:pPr>
      <w:r>
        <w:rPr>
          <w:rStyle w:val="black11"/>
          <w:b/>
          <w:color w:val="000000"/>
          <w:sz w:val="28"/>
          <w:szCs w:val="28"/>
        </w:rPr>
        <w:t>Бердникова Т.Б. Анализ и диагностика финансово-хозяйственной деятельности. М., 2001.</w:t>
      </w:r>
    </w:p>
    <w:p w:rsidR="009C633C" w:rsidRPr="009C633C" w:rsidRDefault="009C633C" w:rsidP="009C633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black11"/>
          <w:b/>
          <w:color w:val="000000"/>
          <w:sz w:val="28"/>
          <w:szCs w:val="28"/>
        </w:rPr>
      </w:pPr>
      <w:r>
        <w:rPr>
          <w:rStyle w:val="black11"/>
          <w:b/>
          <w:color w:val="000000"/>
          <w:sz w:val="28"/>
          <w:szCs w:val="28"/>
        </w:rPr>
        <w:t>Ковалев В.В. Анализ финансово-хозяйственной деятельности предприятия. М., 2002.</w:t>
      </w:r>
    </w:p>
    <w:p w:rsidR="009C633C" w:rsidRPr="009C633C" w:rsidRDefault="009C633C" w:rsidP="009C633C">
      <w:pPr>
        <w:spacing w:before="100" w:beforeAutospacing="1" w:after="100" w:afterAutospacing="1" w:line="360" w:lineRule="auto"/>
        <w:jc w:val="center"/>
        <w:rPr>
          <w:color w:val="000000"/>
          <w:sz w:val="28"/>
          <w:szCs w:val="28"/>
        </w:rPr>
      </w:pPr>
    </w:p>
    <w:p w:rsidR="00D71A6C" w:rsidRPr="00D71A6C" w:rsidRDefault="00D71A6C" w:rsidP="00D71A6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D71A6C" w:rsidRPr="00D7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A53FE"/>
    <w:multiLevelType w:val="singleLevel"/>
    <w:tmpl w:val="04AA3900"/>
    <w:lvl w:ilvl="0">
      <w:start w:val="2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1">
    <w:nsid w:val="65D2088D"/>
    <w:multiLevelType w:val="hybridMultilevel"/>
    <w:tmpl w:val="23EED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D24"/>
    <w:rsid w:val="00162CD6"/>
    <w:rsid w:val="0021735F"/>
    <w:rsid w:val="00244645"/>
    <w:rsid w:val="003C54DC"/>
    <w:rsid w:val="006F4D65"/>
    <w:rsid w:val="00724C9F"/>
    <w:rsid w:val="007304DD"/>
    <w:rsid w:val="007964EE"/>
    <w:rsid w:val="0082300E"/>
    <w:rsid w:val="008A3D80"/>
    <w:rsid w:val="009C633C"/>
    <w:rsid w:val="00A079B4"/>
    <w:rsid w:val="00A35C77"/>
    <w:rsid w:val="00C24D24"/>
    <w:rsid w:val="00D704FF"/>
    <w:rsid w:val="00D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3CD026-49AA-42C6-8258-93516BC4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A079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ack11">
    <w:name w:val="black11"/>
    <w:basedOn w:val="a0"/>
    <w:rsid w:val="00D704FF"/>
  </w:style>
  <w:style w:type="character" w:styleId="a3">
    <w:name w:val="Hyperlink"/>
    <w:basedOn w:val="a0"/>
    <w:rsid w:val="00D704FF"/>
    <w:rPr>
      <w:color w:val="0000FF"/>
      <w:u w:val="single"/>
    </w:rPr>
  </w:style>
  <w:style w:type="paragraph" w:styleId="a4">
    <w:name w:val="Body Text"/>
    <w:basedOn w:val="a"/>
    <w:rsid w:val="00A35C77"/>
    <w:pPr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en-US"/>
    </w:rPr>
  </w:style>
  <w:style w:type="paragraph" w:styleId="HTML">
    <w:name w:val="HTML Preformatted"/>
    <w:basedOn w:val="a"/>
    <w:rsid w:val="00A07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2014-08-26T16:57:00Z</dcterms:created>
  <dcterms:modified xsi:type="dcterms:W3CDTF">2014-08-26T16:57:00Z</dcterms:modified>
</cp:coreProperties>
</file>