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70" w:rsidRDefault="00907170">
      <w:pPr>
        <w:ind w:left="57" w:right="57"/>
        <w:rPr>
          <w:sz w:val="28"/>
          <w:szCs w:val="28"/>
        </w:rPr>
      </w:pPr>
    </w:p>
    <w:p w:rsidR="00907170" w:rsidRDefault="00907170">
      <w:pPr>
        <w:ind w:left="57" w:right="57"/>
        <w:rPr>
          <w:sz w:val="28"/>
          <w:szCs w:val="28"/>
        </w:rPr>
      </w:pPr>
      <w:r>
        <w:rPr>
          <w:sz w:val="28"/>
          <w:szCs w:val="28"/>
        </w:rPr>
        <w:t xml:space="preserve">Финансы предприятий: планирование, управление и анализ </w:t>
      </w:r>
    </w:p>
    <w:p w:rsidR="00907170" w:rsidRDefault="00907170">
      <w:pPr>
        <w:ind w:left="57" w:right="57"/>
        <w:rPr>
          <w:sz w:val="28"/>
          <w:szCs w:val="28"/>
        </w:rPr>
      </w:pPr>
    </w:p>
    <w:p w:rsidR="00907170" w:rsidRDefault="00907170">
      <w:pPr>
        <w:ind w:left="57" w:right="57"/>
        <w:rPr>
          <w:sz w:val="28"/>
          <w:szCs w:val="28"/>
        </w:rPr>
      </w:pPr>
      <w:r>
        <w:rPr>
          <w:sz w:val="28"/>
          <w:szCs w:val="28"/>
        </w:rPr>
        <w:t xml:space="preserve"> Введение......................................................................................................3</w:t>
      </w:r>
    </w:p>
    <w:p w:rsidR="00907170" w:rsidRDefault="00907170">
      <w:pPr>
        <w:ind w:left="57" w:right="57"/>
        <w:rPr>
          <w:sz w:val="28"/>
          <w:szCs w:val="28"/>
        </w:rPr>
      </w:pPr>
    </w:p>
    <w:p w:rsidR="00907170" w:rsidRDefault="00907170">
      <w:pPr>
        <w:ind w:left="57" w:right="57"/>
        <w:rPr>
          <w:sz w:val="28"/>
          <w:szCs w:val="28"/>
        </w:rPr>
      </w:pPr>
      <w:r>
        <w:rPr>
          <w:sz w:val="28"/>
          <w:szCs w:val="28"/>
        </w:rPr>
        <w:t>1. Финансы предприятия.............................................................................4</w:t>
      </w:r>
    </w:p>
    <w:p w:rsidR="00907170" w:rsidRDefault="00907170">
      <w:pPr>
        <w:ind w:left="57" w:right="57"/>
        <w:rPr>
          <w:sz w:val="28"/>
          <w:szCs w:val="28"/>
        </w:rPr>
      </w:pPr>
      <w:r>
        <w:rPr>
          <w:sz w:val="28"/>
          <w:szCs w:val="28"/>
        </w:rPr>
        <w:t>1.1. Основы организации финансов предприятий....................................4</w:t>
      </w:r>
    </w:p>
    <w:p w:rsidR="00907170" w:rsidRDefault="00907170">
      <w:pPr>
        <w:ind w:left="57" w:right="57"/>
        <w:rPr>
          <w:sz w:val="28"/>
          <w:szCs w:val="28"/>
        </w:rPr>
      </w:pPr>
      <w:r>
        <w:rPr>
          <w:sz w:val="28"/>
          <w:szCs w:val="28"/>
        </w:rPr>
        <w:t>1.2. Планирование финансов......................................................................9</w:t>
      </w:r>
    </w:p>
    <w:p w:rsidR="00907170" w:rsidRDefault="00907170">
      <w:pPr>
        <w:ind w:left="57" w:right="57"/>
        <w:rPr>
          <w:sz w:val="28"/>
          <w:szCs w:val="28"/>
        </w:rPr>
      </w:pPr>
      <w:r>
        <w:rPr>
          <w:sz w:val="28"/>
          <w:szCs w:val="28"/>
        </w:rPr>
        <w:t>1.2.1. Понятие планирования.....................................................................9</w:t>
      </w:r>
    </w:p>
    <w:p w:rsidR="00907170" w:rsidRDefault="00907170">
      <w:pPr>
        <w:ind w:left="57" w:right="57"/>
        <w:rPr>
          <w:sz w:val="28"/>
          <w:szCs w:val="28"/>
        </w:rPr>
      </w:pPr>
      <w:r>
        <w:rPr>
          <w:sz w:val="28"/>
          <w:szCs w:val="28"/>
        </w:rPr>
        <w:t>1.2.2. Цели планирования.........................................................................11</w:t>
      </w:r>
    </w:p>
    <w:p w:rsidR="00907170" w:rsidRDefault="00907170">
      <w:pPr>
        <w:ind w:left="57" w:right="57"/>
        <w:rPr>
          <w:sz w:val="28"/>
          <w:szCs w:val="28"/>
        </w:rPr>
      </w:pPr>
      <w:r>
        <w:rPr>
          <w:sz w:val="28"/>
          <w:szCs w:val="28"/>
        </w:rPr>
        <w:t>1.2.3. Организация планирования............................................................13</w:t>
      </w:r>
    </w:p>
    <w:p w:rsidR="00907170" w:rsidRDefault="00907170">
      <w:pPr>
        <w:ind w:left="57" w:right="57"/>
        <w:rPr>
          <w:sz w:val="28"/>
          <w:szCs w:val="28"/>
        </w:rPr>
      </w:pPr>
      <w:r>
        <w:rPr>
          <w:sz w:val="28"/>
          <w:szCs w:val="28"/>
        </w:rPr>
        <w:t xml:space="preserve">1.2.4. Процесс планирования....................................................................15 </w:t>
      </w:r>
    </w:p>
    <w:p w:rsidR="00907170" w:rsidRDefault="00907170">
      <w:pPr>
        <w:ind w:left="57" w:right="57"/>
        <w:rPr>
          <w:sz w:val="28"/>
          <w:szCs w:val="28"/>
        </w:rPr>
      </w:pPr>
      <w:r>
        <w:rPr>
          <w:sz w:val="28"/>
          <w:szCs w:val="28"/>
        </w:rPr>
        <w:t>1.3. Управление финансами......................................................................16</w:t>
      </w:r>
    </w:p>
    <w:p w:rsidR="00907170" w:rsidRDefault="00907170">
      <w:pPr>
        <w:ind w:left="57" w:right="57"/>
        <w:rPr>
          <w:sz w:val="28"/>
          <w:szCs w:val="28"/>
        </w:rPr>
      </w:pPr>
      <w:r>
        <w:rPr>
          <w:sz w:val="28"/>
          <w:szCs w:val="28"/>
        </w:rPr>
        <w:t xml:space="preserve">1.3.1. Управление активами......................................................................16 </w:t>
      </w:r>
    </w:p>
    <w:p w:rsidR="00907170" w:rsidRDefault="00907170">
      <w:pPr>
        <w:ind w:left="57" w:right="57"/>
        <w:rPr>
          <w:sz w:val="28"/>
          <w:szCs w:val="28"/>
        </w:rPr>
      </w:pPr>
      <w:r>
        <w:rPr>
          <w:sz w:val="28"/>
          <w:szCs w:val="28"/>
        </w:rPr>
        <w:t>1.3.2. Управление текущими активами....................................................17</w:t>
      </w:r>
    </w:p>
    <w:p w:rsidR="00907170" w:rsidRDefault="00907170">
      <w:pPr>
        <w:ind w:left="57" w:right="57"/>
        <w:rPr>
          <w:sz w:val="28"/>
          <w:szCs w:val="28"/>
        </w:rPr>
      </w:pPr>
      <w:r>
        <w:rPr>
          <w:sz w:val="28"/>
          <w:szCs w:val="28"/>
        </w:rPr>
        <w:t xml:space="preserve">1.3.3. Управление основными активами..................................................18 </w:t>
      </w:r>
    </w:p>
    <w:p w:rsidR="00907170" w:rsidRDefault="00907170">
      <w:pPr>
        <w:ind w:left="57" w:right="57"/>
        <w:rPr>
          <w:sz w:val="28"/>
          <w:szCs w:val="28"/>
        </w:rPr>
      </w:pPr>
      <w:r>
        <w:rPr>
          <w:sz w:val="28"/>
          <w:szCs w:val="28"/>
        </w:rPr>
        <w:t>2.Анализ финансового состояния предприятия...........................................19</w:t>
      </w:r>
    </w:p>
    <w:p w:rsidR="00907170" w:rsidRDefault="00907170">
      <w:pPr>
        <w:ind w:left="57" w:right="57"/>
        <w:rPr>
          <w:sz w:val="28"/>
          <w:szCs w:val="28"/>
        </w:rPr>
      </w:pPr>
      <w:r>
        <w:rPr>
          <w:sz w:val="28"/>
          <w:szCs w:val="28"/>
        </w:rPr>
        <w:t>2.1. Роль и значение анализа финансового состояния предприятия. Задачи анализа финансового состояния.......................................................19</w:t>
      </w:r>
    </w:p>
    <w:p w:rsidR="00907170" w:rsidRDefault="00907170">
      <w:pPr>
        <w:ind w:left="57" w:right="57"/>
        <w:rPr>
          <w:sz w:val="28"/>
          <w:szCs w:val="28"/>
        </w:rPr>
      </w:pPr>
      <w:r>
        <w:rPr>
          <w:sz w:val="28"/>
          <w:szCs w:val="28"/>
        </w:rPr>
        <w:t>2.2. Характеристика бухгалтерского баланса как главного источника информации анализа финансового состояния предприятия.......................20</w:t>
      </w:r>
    </w:p>
    <w:p w:rsidR="00907170" w:rsidRDefault="00907170">
      <w:pPr>
        <w:ind w:left="57" w:right="57"/>
        <w:rPr>
          <w:sz w:val="28"/>
          <w:szCs w:val="28"/>
        </w:rPr>
      </w:pPr>
      <w:r>
        <w:rPr>
          <w:sz w:val="28"/>
          <w:szCs w:val="28"/>
        </w:rPr>
        <w:t xml:space="preserve">2.3. Анализ ликвидности баланса..............................................................22 </w:t>
      </w:r>
    </w:p>
    <w:p w:rsidR="00907170" w:rsidRDefault="00907170">
      <w:pPr>
        <w:ind w:left="57" w:right="57"/>
        <w:rPr>
          <w:sz w:val="28"/>
          <w:szCs w:val="28"/>
        </w:rPr>
      </w:pPr>
      <w:r>
        <w:rPr>
          <w:sz w:val="28"/>
          <w:szCs w:val="28"/>
        </w:rPr>
        <w:t xml:space="preserve">2.4. Анализ актива и пассива баланса.......................................................25 </w:t>
      </w:r>
    </w:p>
    <w:p w:rsidR="00907170" w:rsidRDefault="00907170">
      <w:pPr>
        <w:ind w:left="57" w:right="57"/>
        <w:rPr>
          <w:sz w:val="28"/>
          <w:szCs w:val="28"/>
        </w:rPr>
      </w:pPr>
      <w:r>
        <w:rPr>
          <w:sz w:val="28"/>
          <w:szCs w:val="28"/>
        </w:rPr>
        <w:t xml:space="preserve">2.5. Анализ имущества предприятия........................................................31 </w:t>
      </w:r>
    </w:p>
    <w:p w:rsidR="00907170" w:rsidRDefault="00907170">
      <w:pPr>
        <w:ind w:left="57" w:right="57"/>
        <w:rPr>
          <w:sz w:val="28"/>
          <w:szCs w:val="28"/>
        </w:rPr>
      </w:pPr>
      <w:r>
        <w:rPr>
          <w:sz w:val="28"/>
          <w:szCs w:val="28"/>
        </w:rPr>
        <w:t xml:space="preserve">2.6. Анализ источников средств предприятия.........................................39 </w:t>
      </w:r>
    </w:p>
    <w:p w:rsidR="00907170" w:rsidRDefault="00907170">
      <w:pPr>
        <w:ind w:left="57" w:right="57"/>
        <w:rPr>
          <w:sz w:val="28"/>
          <w:szCs w:val="28"/>
        </w:rPr>
      </w:pPr>
      <w:r>
        <w:rPr>
          <w:sz w:val="28"/>
          <w:szCs w:val="28"/>
        </w:rPr>
        <w:t>3. Оценка финансовой устойчивости и деловой активности предприятия....................................................................................................47</w:t>
      </w:r>
    </w:p>
    <w:p w:rsidR="00907170" w:rsidRDefault="00907170">
      <w:pPr>
        <w:ind w:left="57" w:right="57"/>
        <w:rPr>
          <w:sz w:val="28"/>
          <w:szCs w:val="28"/>
        </w:rPr>
      </w:pPr>
      <w:r>
        <w:rPr>
          <w:sz w:val="28"/>
          <w:szCs w:val="28"/>
        </w:rPr>
        <w:t>4. Диагностика банкротства предприятия................................................52</w:t>
      </w:r>
    </w:p>
    <w:p w:rsidR="00907170" w:rsidRDefault="00907170">
      <w:pPr>
        <w:ind w:left="57" w:right="57"/>
        <w:rPr>
          <w:sz w:val="28"/>
          <w:szCs w:val="28"/>
        </w:rPr>
      </w:pPr>
      <w:r>
        <w:rPr>
          <w:sz w:val="28"/>
          <w:szCs w:val="28"/>
        </w:rPr>
        <w:t>5.Предоставление кредитов банка предприятиям...................................54</w:t>
      </w:r>
    </w:p>
    <w:p w:rsidR="00907170" w:rsidRDefault="00907170">
      <w:pPr>
        <w:ind w:left="57" w:right="57"/>
        <w:rPr>
          <w:sz w:val="28"/>
          <w:szCs w:val="28"/>
        </w:rPr>
      </w:pPr>
      <w:r>
        <w:rPr>
          <w:sz w:val="28"/>
          <w:szCs w:val="28"/>
        </w:rPr>
        <w:t>6. Ответственность предприятий...............................................................57</w:t>
      </w:r>
    </w:p>
    <w:p w:rsidR="00907170" w:rsidRDefault="00907170">
      <w:pPr>
        <w:ind w:left="57" w:right="57"/>
        <w:rPr>
          <w:sz w:val="28"/>
          <w:szCs w:val="28"/>
        </w:rPr>
      </w:pPr>
      <w:r>
        <w:rPr>
          <w:sz w:val="28"/>
          <w:szCs w:val="28"/>
        </w:rPr>
        <w:t>Заключение..................................................................................................60</w:t>
      </w:r>
    </w:p>
    <w:p w:rsidR="00907170" w:rsidRDefault="00907170">
      <w:pPr>
        <w:ind w:left="57" w:right="57"/>
        <w:rPr>
          <w:sz w:val="28"/>
          <w:szCs w:val="28"/>
        </w:rPr>
      </w:pPr>
      <w:r>
        <w:rPr>
          <w:sz w:val="28"/>
          <w:szCs w:val="28"/>
        </w:rPr>
        <w:t>Список литературы.....................................................................................61</w:t>
      </w:r>
    </w:p>
    <w:p w:rsidR="00907170" w:rsidRDefault="00907170">
      <w:pPr>
        <w:ind w:left="57" w:right="57"/>
        <w:rPr>
          <w:sz w:val="28"/>
          <w:szCs w:val="28"/>
        </w:rPr>
      </w:pPr>
    </w:p>
    <w:p w:rsidR="00907170" w:rsidRDefault="00907170">
      <w:pPr>
        <w:ind w:left="57" w:right="57"/>
        <w:rPr>
          <w:sz w:val="28"/>
          <w:szCs w:val="28"/>
        </w:rPr>
      </w:pPr>
      <w:r>
        <w:rPr>
          <w:sz w:val="28"/>
          <w:szCs w:val="28"/>
        </w:rPr>
        <w:t xml:space="preserve">  </w:t>
      </w:r>
    </w:p>
    <w:p w:rsidR="00907170" w:rsidRDefault="00907170">
      <w:pPr>
        <w:ind w:left="57" w:right="57"/>
        <w:rPr>
          <w:sz w:val="28"/>
          <w:szCs w:val="28"/>
        </w:rPr>
      </w:pPr>
    </w:p>
    <w:p w:rsidR="00907170" w:rsidRDefault="00907170">
      <w:pPr>
        <w:ind w:left="57" w:right="57"/>
        <w:rPr>
          <w:sz w:val="28"/>
          <w:szCs w:val="28"/>
        </w:rPr>
      </w:pPr>
    </w:p>
    <w:p w:rsidR="00907170" w:rsidRDefault="00907170">
      <w:pPr>
        <w:ind w:left="57" w:right="57"/>
        <w:rPr>
          <w:sz w:val="28"/>
          <w:szCs w:val="28"/>
        </w:rPr>
      </w:pPr>
    </w:p>
    <w:p w:rsidR="00907170" w:rsidRDefault="00907170">
      <w:pPr>
        <w:ind w:left="57" w:right="57"/>
        <w:rPr>
          <w:sz w:val="28"/>
          <w:szCs w:val="28"/>
        </w:rPr>
      </w:pPr>
    </w:p>
    <w:p w:rsidR="00907170" w:rsidRDefault="00907170">
      <w:pPr>
        <w:ind w:left="57" w:right="57"/>
        <w:rPr>
          <w:sz w:val="28"/>
          <w:szCs w:val="28"/>
        </w:rPr>
      </w:pPr>
    </w:p>
    <w:p w:rsidR="00907170" w:rsidRDefault="00907170">
      <w:pPr>
        <w:ind w:left="57" w:right="57"/>
        <w:rPr>
          <w:sz w:val="28"/>
          <w:szCs w:val="28"/>
        </w:rPr>
      </w:pPr>
    </w:p>
    <w:p w:rsidR="00907170" w:rsidRDefault="00907170">
      <w:pPr>
        <w:ind w:left="57" w:right="57"/>
        <w:rPr>
          <w:sz w:val="28"/>
          <w:szCs w:val="28"/>
        </w:rPr>
      </w:pPr>
    </w:p>
    <w:p w:rsidR="00907170" w:rsidRDefault="00907170">
      <w:pPr>
        <w:ind w:left="57" w:right="57"/>
        <w:rPr>
          <w:sz w:val="28"/>
          <w:szCs w:val="28"/>
        </w:rPr>
      </w:pPr>
    </w:p>
    <w:p w:rsidR="00907170" w:rsidRDefault="00907170">
      <w:pPr>
        <w:ind w:left="57" w:right="57"/>
        <w:rPr>
          <w:sz w:val="28"/>
          <w:szCs w:val="28"/>
        </w:rPr>
      </w:pPr>
    </w:p>
    <w:p w:rsidR="00907170" w:rsidRDefault="00907170">
      <w:pPr>
        <w:ind w:left="57" w:right="57"/>
        <w:rPr>
          <w:sz w:val="28"/>
          <w:szCs w:val="28"/>
        </w:rPr>
      </w:pPr>
    </w:p>
    <w:p w:rsidR="00907170" w:rsidRDefault="00907170">
      <w:pPr>
        <w:ind w:left="57" w:right="57"/>
        <w:rPr>
          <w:sz w:val="28"/>
          <w:szCs w:val="28"/>
        </w:rPr>
      </w:pPr>
    </w:p>
    <w:p w:rsidR="00907170" w:rsidRDefault="00907170">
      <w:pPr>
        <w:ind w:left="57" w:right="57"/>
        <w:rPr>
          <w:sz w:val="28"/>
          <w:szCs w:val="28"/>
        </w:rPr>
      </w:pP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1. Введение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Рыночная экономика предполагает становление и развитие предприятий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Появился такой вид экономической деятельности, как предпринимательство - это хозяйственная деятельность, т.е.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 во-первых, свободой в выборе направлений и методов деятельности, самостоятельностью в принятии решений (разумеется, в рамках законов и нравственных норм) , во-вторых, ответственностью за принимаемые решения и их последствия. В-третьих, этот вид деятельности не исключает риска, убытков и банкротств. Наконец, предпринимательство четко ориентировано на получение прибыли, чем в условиях развитой конкуренции достигается и удовлетворение общественных потребностей. Это важнейшая предпосылка и причина заинтересованности в результатах финансово - хозяйственной деятельности. Реализация этого принципа на деле зависит не только от предоставленной предприятиям самостоятельности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такую экономическую среду, в условиях которой выгодно производить товары, получать прибыль, снижать издержки. </w:t>
      </w:r>
    </w:p>
    <w:p w:rsidR="00907170" w:rsidRDefault="00907170">
      <w:pPr>
        <w:spacing w:line="360" w:lineRule="auto"/>
        <w:ind w:left="57" w:right="57"/>
        <w:rPr>
          <w:sz w:val="28"/>
          <w:szCs w:val="28"/>
        </w:rPr>
      </w:pPr>
    </w:p>
    <w:p w:rsidR="00907170" w:rsidRDefault="00907170">
      <w:pPr>
        <w:spacing w:line="360" w:lineRule="auto"/>
        <w:ind w:right="57"/>
        <w:rPr>
          <w:sz w:val="28"/>
          <w:szCs w:val="28"/>
        </w:rPr>
      </w:pPr>
      <w:r>
        <w:rPr>
          <w:sz w:val="28"/>
          <w:szCs w:val="28"/>
        </w:rPr>
        <w:t xml:space="preserve">Под финансированием предприятия понимают привлечение необходимого для приобретения основных и оборотных фондов предприятия капитала, иными словами, покрытие потребности в капитале. </w:t>
      </w:r>
    </w:p>
    <w:p w:rsidR="00907170" w:rsidRDefault="00907170">
      <w:pPr>
        <w:spacing w:line="360" w:lineRule="auto"/>
        <w:ind w:right="57"/>
        <w:rPr>
          <w:sz w:val="32"/>
          <w:szCs w:val="32"/>
        </w:rPr>
      </w:pPr>
      <w:r>
        <w:rPr>
          <w:sz w:val="32"/>
          <w:szCs w:val="32"/>
        </w:rPr>
        <w:t xml:space="preserve">1. Финансы предприятия </w:t>
      </w:r>
    </w:p>
    <w:p w:rsidR="00907170" w:rsidRDefault="00907170">
      <w:pPr>
        <w:spacing w:line="360" w:lineRule="auto"/>
        <w:ind w:right="57"/>
        <w:rPr>
          <w:sz w:val="28"/>
          <w:szCs w:val="28"/>
        </w:rPr>
      </w:pPr>
      <w:r>
        <w:rPr>
          <w:sz w:val="28"/>
          <w:szCs w:val="28"/>
        </w:rPr>
        <w:t>1.1. Основы организации финансов предприятий.</w:t>
      </w:r>
    </w:p>
    <w:p w:rsidR="00907170" w:rsidRDefault="00907170">
      <w:pPr>
        <w:spacing w:line="360" w:lineRule="auto"/>
        <w:ind w:right="57"/>
        <w:rPr>
          <w:sz w:val="28"/>
          <w:szCs w:val="28"/>
        </w:rPr>
      </w:pPr>
    </w:p>
    <w:p w:rsidR="00907170" w:rsidRDefault="00907170">
      <w:pPr>
        <w:spacing w:line="360" w:lineRule="auto"/>
        <w:ind w:right="57"/>
        <w:rPr>
          <w:sz w:val="28"/>
          <w:szCs w:val="28"/>
        </w:rPr>
      </w:pPr>
      <w:r>
        <w:rPr>
          <w:sz w:val="28"/>
          <w:szCs w:val="28"/>
        </w:rPr>
        <w:t xml:space="preserve">Предприятие - это самостоятельный хозяйствующий субъект, созданный для ведения хозяйственной деятельности, которая осуществляется в целях извлечения прибыли и удовлетворения общественных потребностей. </w:t>
      </w:r>
    </w:p>
    <w:p w:rsidR="00907170" w:rsidRDefault="00907170">
      <w:pPr>
        <w:spacing w:line="360" w:lineRule="auto"/>
        <w:ind w:left="57" w:right="57"/>
        <w:rPr>
          <w:sz w:val="28"/>
          <w:szCs w:val="28"/>
        </w:rPr>
      </w:pPr>
      <w:r>
        <w:rPr>
          <w:sz w:val="28"/>
          <w:szCs w:val="28"/>
        </w:rPr>
        <w:t>Как правило, предприятие выступает юридическим лицом, что определяется совокупностью признаков: обособленностью имущества, ответственностью по обязательствам этим имуществом, наличием расчетного счета в банке, выступлением от своего имени. Обособленность имущества выражается наличием самостоятельного бухгалтерского баланса, на котором числится имущество предприятия.</w:t>
      </w:r>
    </w:p>
    <w:p w:rsidR="00907170" w:rsidRDefault="00907170">
      <w:pPr>
        <w:spacing w:line="360" w:lineRule="auto"/>
        <w:ind w:left="57" w:right="57"/>
        <w:rPr>
          <w:sz w:val="28"/>
          <w:szCs w:val="28"/>
        </w:rPr>
      </w:pPr>
      <w:r>
        <w:rPr>
          <w:sz w:val="28"/>
          <w:szCs w:val="28"/>
        </w:rPr>
        <w:t xml:space="preserve">Финансовые отношения предприятия возникают тогда, когда на денежной основе происходит формирование собственных средств предприятия, его доходов, привлечение заемных источников финансирования хозяйственной деятельности, распределение доходов, образующихся в результате этой деятельности, их использование на цели развития предприятия. </w:t>
      </w:r>
    </w:p>
    <w:p w:rsidR="00907170" w:rsidRDefault="00907170">
      <w:pPr>
        <w:spacing w:line="360" w:lineRule="auto"/>
        <w:ind w:left="57" w:right="57"/>
        <w:rPr>
          <w:sz w:val="28"/>
          <w:szCs w:val="28"/>
        </w:rPr>
      </w:pPr>
      <w:r>
        <w:rPr>
          <w:sz w:val="28"/>
          <w:szCs w:val="28"/>
        </w:rPr>
        <w:t xml:space="preserve">Организация хозяйственной деятельности требует соответствующего финансового обеспечения, т.е. первоначального капитала, который образуется из вкладов учредителей предприятия и принимает форму уставного капитала. Это важнейший источник формирования имущества </w:t>
      </w:r>
    </w:p>
    <w:p w:rsidR="00907170" w:rsidRDefault="00907170">
      <w:pPr>
        <w:spacing w:line="360" w:lineRule="auto"/>
        <w:ind w:right="57"/>
        <w:rPr>
          <w:sz w:val="28"/>
          <w:szCs w:val="28"/>
        </w:rPr>
      </w:pPr>
      <w:r>
        <w:rPr>
          <w:sz w:val="28"/>
          <w:szCs w:val="28"/>
        </w:rPr>
        <w:t xml:space="preserve">любого предприятия. Конкретные способы образования уставного капитала зависят от организационно - правовой формы предприятия. </w:t>
      </w:r>
    </w:p>
    <w:p w:rsidR="00907170" w:rsidRDefault="00907170">
      <w:pPr>
        <w:spacing w:line="360" w:lineRule="auto"/>
        <w:ind w:left="57" w:right="57"/>
        <w:rPr>
          <w:sz w:val="28"/>
          <w:szCs w:val="28"/>
        </w:rPr>
      </w:pPr>
      <w:r>
        <w:rPr>
          <w:sz w:val="28"/>
          <w:szCs w:val="28"/>
        </w:rPr>
        <w:t xml:space="preserve">При создании предприятия уставной капитал направляется на приобретение основных фондов и формирование оборотных средств в размерах, необходимых для ведения нормальной производственно - хозяйственной деятельности, вкладывается в приобретение лицензий, патентов, ноу-хау, использование которых является важным доходообразующим фактором. Таким образом, первоначальный капитал инвестируется в производство, в процессе которого создается стоимость, выражаемая ценой реализованной продукции. После реализации продукции она принимает денежную форму - форму выручки от реализации произведенных товаров, которая поступает на расчетный счет предприятия. </w:t>
      </w:r>
    </w:p>
    <w:p w:rsidR="00907170" w:rsidRDefault="00907170">
      <w:pPr>
        <w:spacing w:line="360" w:lineRule="auto"/>
        <w:ind w:left="57" w:right="57"/>
        <w:rPr>
          <w:sz w:val="28"/>
          <w:szCs w:val="28"/>
        </w:rPr>
      </w:pPr>
      <w:r>
        <w:rPr>
          <w:sz w:val="28"/>
          <w:szCs w:val="28"/>
        </w:rPr>
        <w:t xml:space="preserve">Выручка - это еще не доход, но источник возмещения затраченных на производство продукции средств и формирования денежных фондов и финансовых резервов предприятия. В результате использования выручки из нее выделяются качественно разные составные части созданной стоимости. </w:t>
      </w:r>
    </w:p>
    <w:p w:rsidR="00907170" w:rsidRDefault="00907170">
      <w:pPr>
        <w:spacing w:line="360" w:lineRule="auto"/>
        <w:ind w:left="57" w:right="57"/>
        <w:rPr>
          <w:sz w:val="28"/>
          <w:szCs w:val="28"/>
        </w:rPr>
      </w:pPr>
      <w:r>
        <w:rPr>
          <w:sz w:val="28"/>
          <w:szCs w:val="28"/>
        </w:rPr>
        <w:t xml:space="preserve">Прежде всего это связано с формированием амортизационного фонда, который образуется в виде амортизационных отчислений после того, как износ основных производственных фондов и нематериальных активов примет денежную форму. </w:t>
      </w:r>
    </w:p>
    <w:p w:rsidR="00907170" w:rsidRDefault="00907170">
      <w:pPr>
        <w:spacing w:line="360" w:lineRule="auto"/>
        <w:ind w:left="57" w:right="57"/>
        <w:rPr>
          <w:sz w:val="28"/>
          <w:szCs w:val="28"/>
        </w:rPr>
      </w:pPr>
      <w:r>
        <w:rPr>
          <w:sz w:val="28"/>
          <w:szCs w:val="28"/>
        </w:rPr>
        <w:t xml:space="preserve">Обязательным условием образования амортизационного фонда является продажа произведенных товаров потребителю и поступление выручки. </w:t>
      </w:r>
    </w:p>
    <w:p w:rsidR="00907170" w:rsidRDefault="00907170">
      <w:pPr>
        <w:spacing w:line="360" w:lineRule="auto"/>
        <w:ind w:left="57" w:right="57"/>
        <w:rPr>
          <w:sz w:val="28"/>
          <w:szCs w:val="28"/>
        </w:rPr>
      </w:pPr>
      <w:r>
        <w:rPr>
          <w:sz w:val="28"/>
          <w:szCs w:val="28"/>
        </w:rPr>
        <w:t xml:space="preserve">Поскольку материальную основу создаваемого товара составляют сырье, материалы, покупные комплектующие изделия и полуфабрикаты, их стоимость наряду с другими материальными затратами, износом основных производственных фондов, заработной платой работников </w:t>
      </w:r>
    </w:p>
    <w:p w:rsidR="00907170" w:rsidRDefault="00907170">
      <w:pPr>
        <w:spacing w:line="360" w:lineRule="auto"/>
        <w:ind w:left="57" w:right="57"/>
        <w:rPr>
          <w:sz w:val="28"/>
          <w:szCs w:val="28"/>
        </w:rPr>
      </w:pPr>
      <w:r>
        <w:rPr>
          <w:sz w:val="28"/>
          <w:szCs w:val="28"/>
        </w:rPr>
        <w:t xml:space="preserve">составляют издержки предприятия по производству продукции, принимающие форму себестоимости. До поступления выручки эти издержки финансируются за счет оборотных средств предприятия, которые не расходуются, а авансируются в производство. После поступления выручки от реализации товаров оборотные средства восстанавливаются, а понесенные предприятием издержки по производству продукции возмещаются. </w:t>
      </w:r>
    </w:p>
    <w:p w:rsidR="00907170" w:rsidRDefault="00907170">
      <w:pPr>
        <w:spacing w:line="360" w:lineRule="auto"/>
        <w:ind w:left="57" w:right="57"/>
        <w:rPr>
          <w:sz w:val="28"/>
          <w:szCs w:val="28"/>
        </w:rPr>
      </w:pPr>
      <w:r>
        <w:rPr>
          <w:sz w:val="28"/>
          <w:szCs w:val="28"/>
        </w:rPr>
        <w:t xml:space="preserve">Обособление издержек в виде себестоимости дает возможность сопоставить полученную от реализации продукции выручку и произведенные затраты. </w:t>
      </w:r>
    </w:p>
    <w:p w:rsidR="00907170" w:rsidRDefault="00907170">
      <w:pPr>
        <w:spacing w:line="360" w:lineRule="auto"/>
        <w:ind w:left="57" w:right="57"/>
        <w:rPr>
          <w:sz w:val="28"/>
          <w:szCs w:val="28"/>
        </w:rPr>
      </w:pPr>
      <w:r>
        <w:rPr>
          <w:sz w:val="28"/>
          <w:szCs w:val="28"/>
        </w:rPr>
        <w:t xml:space="preserve">Смысл инвестирования средств в производство продукции состоит в получении чистого дохода, и если выручка превышает себестоимость, то предприятие получает его в виде прибыли. </w:t>
      </w:r>
    </w:p>
    <w:p w:rsidR="00907170" w:rsidRDefault="00907170">
      <w:pPr>
        <w:spacing w:line="360" w:lineRule="auto"/>
        <w:ind w:left="57" w:right="57"/>
        <w:rPr>
          <w:sz w:val="28"/>
          <w:szCs w:val="28"/>
        </w:rPr>
      </w:pPr>
      <w:r>
        <w:rPr>
          <w:sz w:val="28"/>
          <w:szCs w:val="28"/>
        </w:rPr>
        <w:t xml:space="preserve">Прибыль и амортизационные отчисления являются результатом кругооборота средств, вложенных в производство, и относятся к собственным финансовым ресурсам предприятия, которыми они распоряжаются самостоятельно. Оптимальное использование амортизационных отчислений и прибыли по целевому назначению позволяет возобновить производство продукции на расширенной основе. </w:t>
      </w:r>
    </w:p>
    <w:p w:rsidR="00907170" w:rsidRDefault="00907170">
      <w:pPr>
        <w:spacing w:line="360" w:lineRule="auto"/>
        <w:ind w:left="57" w:right="57"/>
        <w:rPr>
          <w:sz w:val="28"/>
          <w:szCs w:val="28"/>
        </w:rPr>
      </w:pPr>
      <w:r>
        <w:rPr>
          <w:sz w:val="28"/>
          <w:szCs w:val="28"/>
        </w:rPr>
        <w:t xml:space="preserve">Назначение амортизационных отчислений - обеспечивать воспроизводство основных производственных фондов и нематериальных активов. В отличие от амортизационных отчислений прибыль не остается полностью в распоряжении предприятия, ее значительная часть в виде налогов поступает в бюджет, что определяет еще одну сферу финансовых отношений, которые возникают между предприятием и государством по поводу распределения созданного чистого дохода. </w:t>
      </w:r>
    </w:p>
    <w:p w:rsidR="00907170" w:rsidRDefault="00907170">
      <w:pPr>
        <w:spacing w:line="360" w:lineRule="auto"/>
        <w:ind w:left="57" w:right="57"/>
        <w:rPr>
          <w:sz w:val="28"/>
          <w:szCs w:val="28"/>
        </w:rPr>
      </w:pPr>
      <w:r>
        <w:rPr>
          <w:sz w:val="28"/>
          <w:szCs w:val="28"/>
        </w:rPr>
        <w:t xml:space="preserve">Прибыль, остающаяся в распоряжении предприятия - это многоцелевой источник финансирования его потребностей, но основные направления ее использования можно определить как накопление и потребление. Пропорции распределения прибыли на накопление, и потребление определяют перспективы развития предприятия. </w:t>
      </w:r>
    </w:p>
    <w:p w:rsidR="00907170" w:rsidRDefault="00907170">
      <w:pPr>
        <w:spacing w:line="360" w:lineRule="auto"/>
        <w:ind w:right="57"/>
        <w:rPr>
          <w:sz w:val="28"/>
          <w:szCs w:val="28"/>
        </w:rPr>
      </w:pPr>
      <w:r>
        <w:rPr>
          <w:sz w:val="28"/>
          <w:szCs w:val="28"/>
        </w:rPr>
        <w:t xml:space="preserve">Амортизационные отчисления и часть прибыли, направляемая на накопление, составляют денежные ресурсы предприятия, используемые на его производственное и научно - техническое развитие, формирование финансовых активов - приобретение ценных бумаг, вклады в уставной капитал других предприятий и т.п. </w:t>
      </w:r>
    </w:p>
    <w:p w:rsidR="00907170" w:rsidRDefault="00907170">
      <w:pPr>
        <w:spacing w:line="360" w:lineRule="auto"/>
        <w:ind w:left="57" w:right="57"/>
        <w:rPr>
          <w:sz w:val="28"/>
          <w:szCs w:val="28"/>
        </w:rPr>
      </w:pPr>
      <w:r>
        <w:rPr>
          <w:sz w:val="28"/>
          <w:szCs w:val="28"/>
        </w:rPr>
        <w:t xml:space="preserve">Другая часть прибыли, используемая на накопление, направляется на социальное развитие предприятия. Часть прибыли используется на потребление, в результате чего возникают финансовые отношения между предприятием и лицами, как занятыми, так и не занятыми на предприятии. </w:t>
      </w:r>
    </w:p>
    <w:p w:rsidR="00907170" w:rsidRDefault="00907170">
      <w:pPr>
        <w:spacing w:line="360" w:lineRule="auto"/>
        <w:ind w:left="57" w:right="57"/>
        <w:rPr>
          <w:sz w:val="28"/>
          <w:szCs w:val="28"/>
        </w:rPr>
      </w:pPr>
      <w:r>
        <w:rPr>
          <w:sz w:val="28"/>
          <w:szCs w:val="28"/>
        </w:rPr>
        <w:t xml:space="preserve">В современных условиях хозяйствования распределение и использование амортизационных отчислений и прибыли на предприятиях не всегда сопровождается созданием обособленных денежных фондов. Амортизационный фонд как таковой не формируется, а решение вопроса о распределении прибыли в фонды специального назначения оставлено в компетенции предприятия, но это не меняет сущности распределительных процессов, отражающих использование финансовых ресурсов предприятия. </w:t>
      </w:r>
    </w:p>
    <w:p w:rsidR="00907170" w:rsidRDefault="00907170">
      <w:pPr>
        <w:spacing w:line="360" w:lineRule="auto"/>
        <w:ind w:left="57" w:right="57"/>
        <w:rPr>
          <w:sz w:val="28"/>
          <w:szCs w:val="28"/>
        </w:rPr>
      </w:pPr>
      <w:r>
        <w:rPr>
          <w:sz w:val="28"/>
          <w:szCs w:val="28"/>
        </w:rPr>
        <w:t>Поскольку финансы предприятия как отношения являются частью экономических отношений, возникающих в процессе хозяйственной деятельности, принципы их организации определяются основами хозяйственной деятельности предприятий.</w:t>
      </w:r>
    </w:p>
    <w:p w:rsidR="00907170" w:rsidRDefault="00907170">
      <w:pPr>
        <w:spacing w:line="360" w:lineRule="auto"/>
        <w:ind w:left="57" w:right="57"/>
        <w:rPr>
          <w:sz w:val="28"/>
          <w:szCs w:val="28"/>
        </w:rPr>
      </w:pPr>
      <w:r>
        <w:rPr>
          <w:sz w:val="28"/>
          <w:szCs w:val="28"/>
        </w:rPr>
        <w:t xml:space="preserve">Исходя их этого, принципы организации финансов можно сформулировать следующим образом: самостоятельность в области финансовой деятельности, самофинансирование, заинтересованность в итогах финансово -хозяйственной деятельности, ответственность за ее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результаты, контроль за финансово - хозяйственной деятельностью предприятия. </w:t>
      </w:r>
    </w:p>
    <w:p w:rsidR="00907170" w:rsidRDefault="00907170">
      <w:pPr>
        <w:spacing w:line="360" w:lineRule="auto"/>
        <w:ind w:left="57" w:right="57"/>
        <w:rPr>
          <w:sz w:val="28"/>
          <w:szCs w:val="28"/>
        </w:rPr>
      </w:pPr>
      <w:r>
        <w:rPr>
          <w:sz w:val="28"/>
          <w:szCs w:val="28"/>
        </w:rPr>
        <w:t xml:space="preserve">Самофинансирование - обязательное условие успешной хозяйственной деятельности предприятий в условиях рыночной экономики. </w:t>
      </w:r>
    </w:p>
    <w:p w:rsidR="00907170" w:rsidRDefault="00907170">
      <w:pPr>
        <w:spacing w:line="360" w:lineRule="auto"/>
        <w:ind w:left="57" w:right="57"/>
        <w:rPr>
          <w:sz w:val="28"/>
          <w:szCs w:val="28"/>
        </w:rPr>
      </w:pPr>
      <w:r>
        <w:rPr>
          <w:sz w:val="28"/>
          <w:szCs w:val="28"/>
        </w:rPr>
        <w:t xml:space="preserve">Этот принцип базируется на полной окупаемости затрат по производству продукции и расширению производственно - технической базы предприятия, он означает, что каждое предприятие покрывает свои текущие и капитальные затраты за счет собственных источников. При временной недостаточности в средствах потребность в них может обеспечиваться за счет краткосрочных ссуд банка и коммерческого кредита, если речь идет о текущих затратах, и долгосрочных банковских кредитов, используемых на капитальные вложения. </w:t>
      </w:r>
    </w:p>
    <w:p w:rsidR="00907170" w:rsidRDefault="00907170">
      <w:pPr>
        <w:spacing w:line="360" w:lineRule="auto"/>
        <w:ind w:left="57" w:right="57"/>
        <w:rPr>
          <w:sz w:val="28"/>
          <w:szCs w:val="28"/>
        </w:rPr>
      </w:pPr>
      <w:r>
        <w:rPr>
          <w:sz w:val="28"/>
          <w:szCs w:val="28"/>
        </w:rPr>
        <w:t xml:space="preserve">Хозяйственная деятельность предприятия неразрывно связана с его финансовой деятельностью. </w:t>
      </w:r>
    </w:p>
    <w:p w:rsidR="00907170" w:rsidRDefault="00907170">
      <w:pPr>
        <w:spacing w:line="360" w:lineRule="auto"/>
        <w:ind w:left="57" w:right="57"/>
        <w:rPr>
          <w:sz w:val="28"/>
          <w:szCs w:val="28"/>
        </w:rPr>
      </w:pPr>
      <w:r>
        <w:rPr>
          <w:sz w:val="28"/>
          <w:szCs w:val="28"/>
        </w:rPr>
        <w:t xml:space="preserve">Предприятие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вкладывая их в производство продукции в целях получении прибыли. </w:t>
      </w:r>
    </w:p>
    <w:p w:rsidR="00907170" w:rsidRDefault="00907170">
      <w:pPr>
        <w:spacing w:line="360" w:lineRule="auto"/>
        <w:ind w:right="57"/>
        <w:rPr>
          <w:sz w:val="28"/>
          <w:szCs w:val="28"/>
        </w:rPr>
      </w:pPr>
      <w:r>
        <w:rPr>
          <w:sz w:val="28"/>
          <w:szCs w:val="28"/>
        </w:rPr>
        <w:t xml:space="preserve">Финансовые ресурсы предприятия, направляемые на его развитие, формируются за счет: </w:t>
      </w:r>
    </w:p>
    <w:p w:rsidR="00907170" w:rsidRDefault="00907170">
      <w:pPr>
        <w:numPr>
          <w:ilvl w:val="0"/>
          <w:numId w:val="29"/>
        </w:numPr>
        <w:spacing w:line="360" w:lineRule="auto"/>
        <w:rPr>
          <w:sz w:val="28"/>
          <w:szCs w:val="28"/>
        </w:rPr>
      </w:pPr>
      <w:r>
        <w:rPr>
          <w:sz w:val="28"/>
          <w:szCs w:val="28"/>
        </w:rPr>
        <w:t xml:space="preserve">амортизационных отчислений; прибыли, получаемой от всех видов хозяйственной и финансовой деятельности; </w:t>
      </w:r>
    </w:p>
    <w:p w:rsidR="00907170" w:rsidRDefault="00907170">
      <w:pPr>
        <w:numPr>
          <w:ilvl w:val="0"/>
          <w:numId w:val="29"/>
        </w:numPr>
        <w:spacing w:line="360" w:lineRule="auto"/>
        <w:rPr>
          <w:sz w:val="28"/>
          <w:szCs w:val="28"/>
        </w:rPr>
      </w:pPr>
      <w:r>
        <w:rPr>
          <w:sz w:val="28"/>
          <w:szCs w:val="28"/>
        </w:rPr>
        <w:t>дополнительных паевых взносов участников в товариществах;</w:t>
      </w:r>
    </w:p>
    <w:p w:rsidR="00907170" w:rsidRDefault="00907170">
      <w:pPr>
        <w:numPr>
          <w:ilvl w:val="0"/>
          <w:numId w:val="29"/>
        </w:numPr>
        <w:spacing w:line="360" w:lineRule="auto"/>
        <w:rPr>
          <w:sz w:val="28"/>
          <w:szCs w:val="28"/>
        </w:rPr>
      </w:pPr>
      <w:r>
        <w:rPr>
          <w:sz w:val="28"/>
          <w:szCs w:val="28"/>
        </w:rPr>
        <w:t xml:space="preserve"> средств, получаемых от выпуска облигаций; средств, мобилизуемых с помощью выпуска и размещения акций в акционерных обществах открытого и закрытого типов; </w:t>
      </w:r>
    </w:p>
    <w:p w:rsidR="00907170" w:rsidRDefault="00907170">
      <w:pPr>
        <w:numPr>
          <w:ilvl w:val="0"/>
          <w:numId w:val="29"/>
        </w:numPr>
        <w:spacing w:line="360" w:lineRule="auto"/>
        <w:rPr>
          <w:sz w:val="28"/>
          <w:szCs w:val="28"/>
        </w:rPr>
      </w:pPr>
      <w:r>
        <w:rPr>
          <w:sz w:val="28"/>
          <w:szCs w:val="28"/>
        </w:rPr>
        <w:t xml:space="preserve">долгосрочного кредита банка и других кредиторов (кроме облигационных займов) ; </w:t>
      </w:r>
    </w:p>
    <w:p w:rsidR="00907170" w:rsidRDefault="00907170">
      <w:pPr>
        <w:numPr>
          <w:ilvl w:val="0"/>
          <w:numId w:val="29"/>
        </w:numPr>
        <w:spacing w:line="360" w:lineRule="auto"/>
        <w:rPr>
          <w:sz w:val="28"/>
          <w:szCs w:val="28"/>
        </w:rPr>
      </w:pPr>
      <w:r>
        <w:rPr>
          <w:sz w:val="28"/>
          <w:szCs w:val="28"/>
        </w:rPr>
        <w:t xml:space="preserve">других законных источников (например, добровольных безвозмездных взносов предприятий, организаций, граждан) . </w:t>
      </w:r>
    </w:p>
    <w:p w:rsidR="00907170" w:rsidRDefault="00907170">
      <w:pPr>
        <w:spacing w:line="360" w:lineRule="auto"/>
        <w:ind w:left="57" w:right="57"/>
        <w:rPr>
          <w:sz w:val="28"/>
          <w:szCs w:val="28"/>
        </w:rPr>
      </w:pPr>
    </w:p>
    <w:p w:rsidR="00907170" w:rsidRDefault="00907170">
      <w:pPr>
        <w:pageBreakBefore/>
        <w:spacing w:line="360" w:lineRule="auto"/>
        <w:ind w:left="57" w:right="57"/>
        <w:rPr>
          <w:sz w:val="28"/>
          <w:szCs w:val="28"/>
        </w:rPr>
      </w:pPr>
      <w:r>
        <w:rPr>
          <w:sz w:val="28"/>
          <w:szCs w:val="28"/>
        </w:rPr>
        <w:t xml:space="preserve">Принцип самофинансирования пока не может быть обеспечен на предприятиях, выпускающих необходимую потребителю продукцию с высокими затратами на ее производство и не обеспечивающих достаточный уровень рентабельности по разным объективным причинам. </w:t>
      </w:r>
    </w:p>
    <w:p w:rsidR="00907170" w:rsidRDefault="00907170">
      <w:pPr>
        <w:spacing w:line="360" w:lineRule="auto"/>
        <w:ind w:left="57" w:right="57"/>
        <w:rPr>
          <w:sz w:val="28"/>
          <w:szCs w:val="28"/>
        </w:rPr>
      </w:pPr>
      <w:r>
        <w:rPr>
          <w:sz w:val="28"/>
          <w:szCs w:val="28"/>
        </w:rPr>
        <w:t xml:space="preserve">К ним относятся предприятия жилищно-коммунального хозяйства, пассажирского транспорта, сельскохозяйственные и другие предприятия, получающие ассигнование из бюджета. </w:t>
      </w:r>
    </w:p>
    <w:p w:rsidR="00907170" w:rsidRDefault="00907170">
      <w:pPr>
        <w:spacing w:line="360" w:lineRule="auto"/>
        <w:ind w:left="57" w:right="57"/>
        <w:rPr>
          <w:sz w:val="28"/>
          <w:szCs w:val="28"/>
        </w:rPr>
      </w:pPr>
      <w:r>
        <w:rPr>
          <w:sz w:val="28"/>
          <w:szCs w:val="28"/>
        </w:rPr>
        <w:t xml:space="preserve">То же характерно и для предприятий оборонного значения, хозяйственная деятельность которых не может считаться предпринимательской и финансируется за счет средств, полученных от реализации продукции. </w:t>
      </w:r>
    </w:p>
    <w:p w:rsidR="00907170" w:rsidRDefault="00907170">
      <w:pPr>
        <w:spacing w:line="360" w:lineRule="auto"/>
        <w:ind w:left="57" w:right="57"/>
        <w:rPr>
          <w:sz w:val="28"/>
          <w:szCs w:val="28"/>
        </w:rPr>
      </w:pPr>
    </w:p>
    <w:p w:rsidR="00907170" w:rsidRDefault="00907170">
      <w:pPr>
        <w:spacing w:line="360" w:lineRule="auto"/>
        <w:ind w:left="57" w:right="57"/>
        <w:rPr>
          <w:sz w:val="32"/>
          <w:szCs w:val="32"/>
        </w:rPr>
      </w:pPr>
      <w:r>
        <w:rPr>
          <w:sz w:val="32"/>
          <w:szCs w:val="32"/>
        </w:rPr>
        <w:t xml:space="preserve">1.2. Планирование финансов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32"/>
          <w:szCs w:val="32"/>
        </w:rPr>
        <w:t>1.2.1. Понятие планирования</w:t>
      </w:r>
      <w:r>
        <w:rPr>
          <w:sz w:val="28"/>
          <w:szCs w:val="28"/>
        </w:rPr>
        <w:t xml:space="preserve">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Финансовое планирование - 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 </w:t>
      </w:r>
    </w:p>
    <w:p w:rsidR="00907170" w:rsidRDefault="00907170">
      <w:pPr>
        <w:spacing w:line="360" w:lineRule="auto"/>
        <w:ind w:left="57" w:right="57"/>
        <w:rPr>
          <w:sz w:val="28"/>
          <w:szCs w:val="28"/>
        </w:rPr>
      </w:pPr>
      <w:r>
        <w:rPr>
          <w:sz w:val="28"/>
          <w:szCs w:val="28"/>
        </w:rPr>
        <w:t xml:space="preserve">Исходя из этого финансовые планы можно разделить на перспективные, текущие и оперативные. </w:t>
      </w:r>
    </w:p>
    <w:p w:rsidR="00907170" w:rsidRDefault="00907170">
      <w:pPr>
        <w:spacing w:line="360" w:lineRule="auto"/>
        <w:ind w:left="57" w:right="57"/>
        <w:rPr>
          <w:sz w:val="28"/>
          <w:szCs w:val="28"/>
        </w:rPr>
      </w:pPr>
      <w:r>
        <w:rPr>
          <w:sz w:val="28"/>
          <w:szCs w:val="28"/>
        </w:rPr>
        <w:t xml:space="preserve">Примером сочетания перспективного и текущего планирования является бизнес-план, который принято разрабатывать в развитых капиталистических странах при создании нового предприятия или </w:t>
      </w:r>
    </w:p>
    <w:p w:rsidR="00907170" w:rsidRDefault="00907170">
      <w:pPr>
        <w:spacing w:line="360" w:lineRule="auto"/>
        <w:ind w:left="57" w:right="57"/>
        <w:rPr>
          <w:sz w:val="28"/>
          <w:szCs w:val="28"/>
        </w:rPr>
      </w:pPr>
      <w:r>
        <w:rPr>
          <w:sz w:val="28"/>
          <w:szCs w:val="28"/>
        </w:rPr>
        <w:t xml:space="preserve">обосновании производства новых видов продукции. Он составляется на период от трех до пяти лет, поскольку плановые разработки на более длительные периоды не могут быть достоверными. </w:t>
      </w:r>
    </w:p>
    <w:p w:rsidR="00907170" w:rsidRDefault="00907170">
      <w:pPr>
        <w:spacing w:line="360" w:lineRule="auto"/>
        <w:ind w:right="57"/>
        <w:rPr>
          <w:sz w:val="28"/>
          <w:szCs w:val="28"/>
        </w:rPr>
      </w:pPr>
      <w:r>
        <w:rPr>
          <w:sz w:val="28"/>
          <w:szCs w:val="28"/>
        </w:rPr>
        <w:t xml:space="preserve">Бизнес-план не является только финансовым планом, он необходим для разработки стратегии финансирования и привлечения конкретного инвестора на определенных условиях к участию в создании нового предприятия или финансированию новой производственной программы. </w:t>
      </w:r>
    </w:p>
    <w:p w:rsidR="00907170" w:rsidRDefault="00907170">
      <w:pPr>
        <w:spacing w:line="360" w:lineRule="auto"/>
        <w:ind w:left="57" w:right="57"/>
        <w:rPr>
          <w:sz w:val="28"/>
          <w:szCs w:val="28"/>
        </w:rPr>
      </w:pPr>
      <w:r>
        <w:rPr>
          <w:sz w:val="28"/>
          <w:szCs w:val="28"/>
        </w:rPr>
        <w:t xml:space="preserve">Составление бизнес-плана, несомненно, способствует внутреннему управлению предприятием, так как он разрабатывается на основе постановки целей, способов их практического осуществления, увязки финансовых, материальных и трудовых ресурсов. Профессиональное составление бизнес-плана позволяет сохранить средства инвесторов и снижает вероятность банкротства. Руководство предприятия все время находится перед необходимостью выбора. Оно должно осуществлять выбор оптимальной цены реализации, принимать решения в области кредитной и инвестиционной политики и много другое. </w:t>
      </w:r>
    </w:p>
    <w:p w:rsidR="00907170" w:rsidRDefault="00907170">
      <w:pPr>
        <w:spacing w:line="360" w:lineRule="auto"/>
        <w:ind w:left="57" w:right="57"/>
        <w:rPr>
          <w:sz w:val="28"/>
          <w:szCs w:val="28"/>
        </w:rPr>
      </w:pPr>
      <w:r>
        <w:rPr>
          <w:sz w:val="28"/>
          <w:szCs w:val="28"/>
        </w:rPr>
        <w:t xml:space="preserve">Необходимо добиться такого положения, чтобы вся деятельность предприятия в комплексе была бы рентабельна и обеспечивала бы денежные поступления в объеме, удовлетворяющем заинтересованные в результатах работы предприятия группы лиц (владельцев, кредиторов и пр.). Описание ожидаемых результатов экономической деятельности в будущий период имеет место при составлении бюджетов (планов) предприятия. </w:t>
      </w:r>
    </w:p>
    <w:p w:rsidR="00907170" w:rsidRDefault="00907170">
      <w:pPr>
        <w:spacing w:line="360" w:lineRule="auto"/>
        <w:ind w:left="57" w:right="57"/>
        <w:rPr>
          <w:sz w:val="28"/>
          <w:szCs w:val="28"/>
        </w:rPr>
      </w:pPr>
      <w:r>
        <w:rPr>
          <w:sz w:val="28"/>
          <w:szCs w:val="28"/>
        </w:rPr>
        <w:t xml:space="preserve">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w:t>
      </w:r>
    </w:p>
    <w:p w:rsidR="00907170" w:rsidRDefault="00907170">
      <w:pPr>
        <w:spacing w:line="360" w:lineRule="auto"/>
        <w:ind w:left="57" w:right="57"/>
        <w:rPr>
          <w:sz w:val="28"/>
          <w:szCs w:val="28"/>
        </w:rPr>
      </w:pPr>
      <w:r>
        <w:rPr>
          <w:sz w:val="28"/>
          <w:szCs w:val="28"/>
        </w:rPr>
        <w:t xml:space="preserve">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w:t>
      </w:r>
    </w:p>
    <w:p w:rsidR="00907170" w:rsidRDefault="00907170">
      <w:pPr>
        <w:spacing w:line="360" w:lineRule="auto"/>
        <w:ind w:left="57" w:right="57"/>
        <w:rPr>
          <w:sz w:val="28"/>
          <w:szCs w:val="28"/>
        </w:rPr>
      </w:pPr>
      <w:r>
        <w:rPr>
          <w:sz w:val="28"/>
          <w:szCs w:val="28"/>
        </w:rPr>
        <w:t xml:space="preserve">Такие решения определяют деятельность предприятия на много лет вперед и должны быть отражены в долгосрочных планах (бюджетах), где степень детализованности обычно бывает довольно невысока. </w:t>
      </w:r>
    </w:p>
    <w:p w:rsidR="00907170" w:rsidRDefault="00907170">
      <w:pPr>
        <w:spacing w:line="360" w:lineRule="auto"/>
        <w:ind w:left="57" w:right="57"/>
        <w:rPr>
          <w:sz w:val="28"/>
          <w:szCs w:val="28"/>
        </w:rPr>
      </w:pPr>
      <w:r>
        <w:rPr>
          <w:sz w:val="28"/>
          <w:szCs w:val="28"/>
        </w:rPr>
        <w:t xml:space="preserve">Долгосрочные планы должны представлять собой своего рода рамочную конструкцию, составными элементами которой являются краткосрочные планы. </w:t>
      </w:r>
    </w:p>
    <w:p w:rsidR="00907170" w:rsidRDefault="00907170">
      <w:pPr>
        <w:spacing w:line="360" w:lineRule="auto"/>
        <w:ind w:left="57" w:right="57"/>
        <w:rPr>
          <w:sz w:val="28"/>
          <w:szCs w:val="28"/>
        </w:rPr>
      </w:pPr>
      <w:r>
        <w:rPr>
          <w:sz w:val="28"/>
          <w:szCs w:val="28"/>
        </w:rPr>
        <w:t xml:space="preserve">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 </w:t>
      </w:r>
    </w:p>
    <w:p w:rsidR="00907170" w:rsidRDefault="00907170">
      <w:pPr>
        <w:spacing w:line="360" w:lineRule="auto"/>
        <w:ind w:left="57" w:right="57"/>
        <w:rPr>
          <w:sz w:val="28"/>
          <w:szCs w:val="28"/>
        </w:rPr>
      </w:pPr>
      <w:r>
        <w:rPr>
          <w:sz w:val="28"/>
          <w:szCs w:val="28"/>
        </w:rPr>
        <w:t xml:space="preserve">Невозможно выработать общие правила, устанавливающие степень детализации бюджета. В первую очередь она зависит от того, насколько высок уровень надежности составляемых расчетов. Кроме того, на каждом конкретном предприятии необходимо оценить степень необходимой детализации бюджетов для обеспечения координации отдельных запланированных действий. </w:t>
      </w:r>
    </w:p>
    <w:p w:rsidR="00907170" w:rsidRDefault="00907170">
      <w:pPr>
        <w:spacing w:line="360" w:lineRule="auto"/>
        <w:ind w:left="57" w:right="57"/>
        <w:rPr>
          <w:sz w:val="28"/>
          <w:szCs w:val="28"/>
        </w:rPr>
      </w:pPr>
      <w:r>
        <w:rPr>
          <w:sz w:val="32"/>
          <w:szCs w:val="32"/>
        </w:rPr>
        <w:t>1.2.2. Цели планирования.</w:t>
      </w:r>
      <w:r>
        <w:rPr>
          <w:sz w:val="28"/>
          <w:szCs w:val="28"/>
        </w:rPr>
        <w:t xml:space="preserve"> </w:t>
      </w:r>
    </w:p>
    <w:p w:rsidR="00907170" w:rsidRDefault="00907170">
      <w:pPr>
        <w:spacing w:line="360" w:lineRule="auto"/>
        <w:ind w:left="57" w:right="57"/>
        <w:rPr>
          <w:sz w:val="28"/>
          <w:szCs w:val="28"/>
        </w:rPr>
      </w:pPr>
      <w:r>
        <w:rPr>
          <w:sz w:val="28"/>
          <w:szCs w:val="28"/>
        </w:rPr>
        <w:t xml:space="preserve">Цели планирования могут быть различны на разных предприятиях. Функциям планирования может придаваться разное значение в зависимости от вида и величины предприятия. </w:t>
      </w:r>
    </w:p>
    <w:p w:rsidR="00907170" w:rsidRDefault="00907170">
      <w:pPr>
        <w:spacing w:line="360" w:lineRule="auto"/>
        <w:ind w:left="57" w:right="57"/>
        <w:rPr>
          <w:sz w:val="28"/>
          <w:szCs w:val="28"/>
        </w:rPr>
      </w:pPr>
      <w:r>
        <w:rPr>
          <w:sz w:val="28"/>
          <w:szCs w:val="28"/>
        </w:rPr>
        <w:t>Бюджет как экономический прогноз.</w:t>
      </w:r>
    </w:p>
    <w:p w:rsidR="00907170" w:rsidRDefault="00907170">
      <w:pPr>
        <w:spacing w:line="360" w:lineRule="auto"/>
        <w:ind w:left="57" w:right="57"/>
        <w:rPr>
          <w:sz w:val="28"/>
          <w:szCs w:val="28"/>
        </w:rPr>
      </w:pPr>
      <w:r>
        <w:rPr>
          <w:sz w:val="28"/>
          <w:szCs w:val="28"/>
        </w:rPr>
        <w:t xml:space="preserve"> 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Как указывалось в предыдущем параграфе, группы заинтересованных в деятельности предприятия лиц предъявляют определенные минимальные требования к результатам его работы. </w:t>
      </w:r>
    </w:p>
    <w:p w:rsidR="00907170" w:rsidRDefault="00907170">
      <w:pPr>
        <w:spacing w:line="360" w:lineRule="auto"/>
        <w:ind w:left="57" w:right="57"/>
        <w:rPr>
          <w:sz w:val="28"/>
          <w:szCs w:val="28"/>
        </w:rPr>
      </w:pPr>
      <w:r>
        <w:rPr>
          <w:sz w:val="28"/>
          <w:szCs w:val="28"/>
        </w:rPr>
        <w:t xml:space="preserve">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увеличение акционерного капитала и т.п.) и определения объема инвестиций. </w:t>
      </w:r>
    </w:p>
    <w:p w:rsidR="00907170" w:rsidRDefault="00907170">
      <w:pPr>
        <w:spacing w:line="360" w:lineRule="auto"/>
        <w:ind w:left="57" w:right="57"/>
        <w:rPr>
          <w:sz w:val="28"/>
          <w:szCs w:val="28"/>
        </w:rPr>
      </w:pPr>
      <w:r>
        <w:rPr>
          <w:sz w:val="28"/>
          <w:szCs w:val="28"/>
        </w:rPr>
        <w:t xml:space="preserve">Бюджет как основа для контроля. </w:t>
      </w:r>
    </w:p>
    <w:p w:rsidR="00907170" w:rsidRDefault="00907170">
      <w:pPr>
        <w:spacing w:line="360" w:lineRule="auto"/>
        <w:ind w:left="57" w:right="57"/>
        <w:rPr>
          <w:sz w:val="28"/>
          <w:szCs w:val="28"/>
        </w:rPr>
      </w:pPr>
      <w:r>
        <w:rPr>
          <w:sz w:val="28"/>
          <w:szCs w:val="28"/>
        </w:rPr>
        <w:t xml:space="preserve">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w:t>
      </w:r>
    </w:p>
    <w:p w:rsidR="00907170" w:rsidRDefault="00907170">
      <w:pPr>
        <w:spacing w:line="360" w:lineRule="auto"/>
        <w:ind w:left="57" w:right="57"/>
        <w:rPr>
          <w:sz w:val="28"/>
          <w:szCs w:val="28"/>
        </w:rPr>
      </w:pPr>
      <w:r>
        <w:rPr>
          <w:sz w:val="28"/>
          <w:szCs w:val="28"/>
        </w:rPr>
        <w:t>В этом смысле основное внимание уделяется показателям, которые отклоняются от плановых, и анализируются причины этих отклонений.</w:t>
      </w:r>
    </w:p>
    <w:p w:rsidR="00907170" w:rsidRDefault="00907170">
      <w:pPr>
        <w:spacing w:line="360" w:lineRule="auto"/>
        <w:ind w:left="57" w:right="57"/>
        <w:rPr>
          <w:sz w:val="28"/>
          <w:szCs w:val="28"/>
        </w:rPr>
      </w:pPr>
      <w:r>
        <w:rPr>
          <w:sz w:val="28"/>
          <w:szCs w:val="28"/>
        </w:rPr>
        <w:t xml:space="preserve"> Таким образом,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w:t>
      </w:r>
    </w:p>
    <w:p w:rsidR="00907170" w:rsidRDefault="00907170">
      <w:pPr>
        <w:spacing w:line="360" w:lineRule="auto"/>
        <w:ind w:left="57" w:right="57"/>
        <w:rPr>
          <w:sz w:val="28"/>
          <w:szCs w:val="28"/>
        </w:rPr>
      </w:pPr>
      <w:r>
        <w:rPr>
          <w:sz w:val="28"/>
          <w:szCs w:val="28"/>
        </w:rPr>
        <w:t xml:space="preserve">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 </w:t>
      </w:r>
    </w:p>
    <w:p w:rsidR="00907170" w:rsidRDefault="00907170">
      <w:pPr>
        <w:spacing w:line="360" w:lineRule="auto"/>
        <w:ind w:left="57" w:right="57"/>
        <w:rPr>
          <w:sz w:val="28"/>
          <w:szCs w:val="28"/>
        </w:rPr>
      </w:pPr>
      <w:r>
        <w:rPr>
          <w:sz w:val="28"/>
          <w:szCs w:val="28"/>
        </w:rPr>
        <w:t xml:space="preserve">Бюджет как средство координации. </w:t>
      </w:r>
    </w:p>
    <w:p w:rsidR="00907170" w:rsidRDefault="00907170">
      <w:pPr>
        <w:spacing w:line="360" w:lineRule="auto"/>
        <w:ind w:left="57" w:right="57"/>
        <w:rPr>
          <w:sz w:val="28"/>
          <w:szCs w:val="28"/>
        </w:rPr>
      </w:pPr>
      <w:r>
        <w:rPr>
          <w:sz w:val="28"/>
          <w:szCs w:val="28"/>
        </w:rPr>
        <w:t xml:space="preserve">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Рентабельность сбыта зависит, например, от величины ожидаемой цены поставщика и условий производства; количество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 и т.д. </w:t>
      </w:r>
    </w:p>
    <w:p w:rsidR="00907170" w:rsidRDefault="00907170">
      <w:pPr>
        <w:spacing w:line="360" w:lineRule="auto"/>
        <w:ind w:left="57" w:right="57"/>
        <w:rPr>
          <w:sz w:val="28"/>
          <w:szCs w:val="28"/>
        </w:rPr>
      </w:pPr>
      <w:r>
        <w:rPr>
          <w:sz w:val="28"/>
          <w:szCs w:val="28"/>
        </w:rPr>
        <w:t>Бюджет как основа для постановки задачи.</w:t>
      </w:r>
    </w:p>
    <w:p w:rsidR="00907170" w:rsidRDefault="00907170">
      <w:pPr>
        <w:spacing w:line="360" w:lineRule="auto"/>
        <w:ind w:left="57" w:right="57"/>
        <w:rPr>
          <w:sz w:val="28"/>
          <w:szCs w:val="28"/>
        </w:rPr>
      </w:pPr>
      <w:r>
        <w:rPr>
          <w:sz w:val="28"/>
          <w:szCs w:val="28"/>
        </w:rPr>
        <w:t xml:space="preserve"> Разрабатывая бюджет на следующий период, необходимо принимать решения заблаговременно, до начала деятельности в этот период.</w:t>
      </w:r>
    </w:p>
    <w:p w:rsidR="00907170" w:rsidRDefault="00907170">
      <w:pPr>
        <w:spacing w:line="360" w:lineRule="auto"/>
        <w:ind w:left="57" w:right="57"/>
        <w:rPr>
          <w:sz w:val="28"/>
          <w:szCs w:val="28"/>
        </w:rPr>
      </w:pPr>
      <w:r>
        <w:rPr>
          <w:sz w:val="28"/>
          <w:szCs w:val="28"/>
        </w:rPr>
        <w:t xml:space="preserve">В таком случае существует большая вероятность того, что разработчикам плана хватит времен для выдвижения и анализа альтернативных предложений, чем в той ситуации, когда решение принимается в самый последний момент. </w:t>
      </w:r>
    </w:p>
    <w:p w:rsidR="00907170" w:rsidRDefault="00907170">
      <w:pPr>
        <w:spacing w:line="360" w:lineRule="auto"/>
        <w:ind w:left="57" w:right="57"/>
        <w:rPr>
          <w:sz w:val="28"/>
          <w:szCs w:val="28"/>
        </w:rPr>
      </w:pPr>
      <w:r>
        <w:rPr>
          <w:sz w:val="28"/>
          <w:szCs w:val="28"/>
        </w:rPr>
        <w:t xml:space="preserve">Бюджет как средство делегирования полномочий. </w:t>
      </w:r>
    </w:p>
    <w:p w:rsidR="00907170" w:rsidRDefault="00907170">
      <w:pPr>
        <w:spacing w:line="360" w:lineRule="auto"/>
        <w:ind w:left="57" w:right="57"/>
        <w:rPr>
          <w:sz w:val="28"/>
          <w:szCs w:val="28"/>
        </w:rPr>
      </w:pPr>
      <w:r>
        <w:rPr>
          <w:sz w:val="28"/>
          <w:szCs w:val="28"/>
        </w:rPr>
        <w:t xml:space="preserve">Одобрение руководством предприятия бюджета (плана) подразделения служит сигналом того, что в дальнейшем оперативные решения принимаются на уровне этого подразделения (децентрализовано), если они не выходят за установленные бюджетом рамки. Если же бюджеты на уровне подразделений не разрабатываются, руководство предприятия вряд ли будет в такой степени склонно к децентрализации процесса принятия оперативных решений.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32"/>
          <w:szCs w:val="32"/>
        </w:rPr>
        <w:t>1.2.3. Организация планирования</w:t>
      </w:r>
      <w:r>
        <w:rPr>
          <w:sz w:val="28"/>
          <w:szCs w:val="28"/>
        </w:rPr>
        <w:t xml:space="preserve"> </w:t>
      </w:r>
    </w:p>
    <w:p w:rsidR="00907170" w:rsidRDefault="00907170">
      <w:pPr>
        <w:spacing w:line="360" w:lineRule="auto"/>
        <w:ind w:left="57" w:right="57"/>
        <w:rPr>
          <w:sz w:val="28"/>
          <w:szCs w:val="28"/>
        </w:rPr>
      </w:pPr>
      <w:r>
        <w:rPr>
          <w:sz w:val="28"/>
          <w:szCs w:val="28"/>
        </w:rPr>
        <w:t xml:space="preserve">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w:t>
      </w:r>
    </w:p>
    <w:p w:rsidR="00907170" w:rsidRDefault="00907170">
      <w:pPr>
        <w:spacing w:line="360" w:lineRule="auto"/>
        <w:ind w:left="57" w:right="57"/>
        <w:rPr>
          <w:sz w:val="28"/>
          <w:szCs w:val="28"/>
        </w:rPr>
      </w:pPr>
      <w:r>
        <w:rPr>
          <w:sz w:val="28"/>
          <w:szCs w:val="28"/>
        </w:rPr>
        <w:t xml:space="preserve">На крупных предприятиях работа по составлению бюджетов (планов) должна производиться децентрализовано. </w:t>
      </w:r>
    </w:p>
    <w:p w:rsidR="00907170" w:rsidRDefault="00907170">
      <w:pPr>
        <w:spacing w:line="360" w:lineRule="auto"/>
        <w:ind w:left="57" w:right="57"/>
        <w:rPr>
          <w:sz w:val="28"/>
          <w:szCs w:val="28"/>
        </w:rPr>
      </w:pPr>
      <w:r>
        <w:rPr>
          <w:sz w:val="28"/>
          <w:szCs w:val="28"/>
        </w:rPr>
        <w:t>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w:t>
      </w:r>
    </w:p>
    <w:p w:rsidR="00907170" w:rsidRDefault="00907170">
      <w:pPr>
        <w:spacing w:line="360" w:lineRule="auto"/>
        <w:ind w:left="57" w:right="57"/>
        <w:rPr>
          <w:sz w:val="28"/>
          <w:szCs w:val="28"/>
        </w:rPr>
      </w:pPr>
      <w:r>
        <w:rPr>
          <w:sz w:val="28"/>
          <w:szCs w:val="28"/>
        </w:rPr>
        <w:t xml:space="preserve"> Поэтому именно в подразделениях и выдвигаются предложения относительно тех действий, которые было бы целесообразно предпринять в будущем. </w:t>
      </w:r>
    </w:p>
    <w:p w:rsidR="00907170" w:rsidRDefault="00907170">
      <w:pPr>
        <w:spacing w:line="360" w:lineRule="auto"/>
        <w:ind w:left="57" w:right="57"/>
        <w:rPr>
          <w:sz w:val="28"/>
          <w:szCs w:val="28"/>
        </w:rPr>
      </w:pPr>
      <w:r>
        <w:rPr>
          <w:sz w:val="28"/>
          <w:szCs w:val="28"/>
        </w:rPr>
        <w:t xml:space="preserve">Как показано п. 1.2.2, бюджеты подразделений разрабатываются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w:t>
      </w:r>
    </w:p>
    <w:p w:rsidR="00907170" w:rsidRDefault="00907170">
      <w:pPr>
        <w:spacing w:line="360" w:lineRule="auto"/>
        <w:ind w:left="57" w:right="57"/>
        <w:rPr>
          <w:sz w:val="28"/>
          <w:szCs w:val="28"/>
        </w:rPr>
      </w:pPr>
      <w:r>
        <w:rPr>
          <w:sz w:val="28"/>
          <w:szCs w:val="28"/>
        </w:rPr>
        <w:t xml:space="preserve">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 и ответственности при расчете бюджетных показателей. </w:t>
      </w:r>
    </w:p>
    <w:p w:rsidR="00907170" w:rsidRDefault="00907170">
      <w:pPr>
        <w:spacing w:line="360" w:lineRule="auto"/>
        <w:ind w:left="57" w:right="57"/>
        <w:rPr>
          <w:sz w:val="28"/>
          <w:szCs w:val="28"/>
        </w:rPr>
      </w:pPr>
      <w:r>
        <w:rPr>
          <w:sz w:val="28"/>
          <w:szCs w:val="28"/>
        </w:rPr>
        <w:t>В литературе о планировании на предприятиях обычно различают две схемы организации работ по составлению бюджетов (планов): по методу break-down (сверху-вниз) и по методу build-up (снизу-вверх). По методу break-down работа по составлению бюджетов начинается “сверху”, т.е. руководство предприятия определяет цели и задачи, в частности плановые показатели по прибыли.</w:t>
      </w:r>
    </w:p>
    <w:p w:rsidR="00907170" w:rsidRDefault="00907170">
      <w:pPr>
        <w:spacing w:line="360" w:lineRule="auto"/>
        <w:ind w:left="57" w:right="57"/>
        <w:rPr>
          <w:sz w:val="28"/>
          <w:szCs w:val="28"/>
        </w:rPr>
      </w:pPr>
      <w:r>
        <w:rPr>
          <w:sz w:val="28"/>
          <w:szCs w:val="28"/>
        </w:rPr>
        <w:t xml:space="preserve">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По методу build-up поступают наоборот. </w:t>
      </w:r>
    </w:p>
    <w:p w:rsidR="00907170" w:rsidRDefault="00907170">
      <w:pPr>
        <w:spacing w:line="360" w:lineRule="auto"/>
        <w:ind w:left="57" w:right="57"/>
        <w:rPr>
          <w:sz w:val="28"/>
          <w:szCs w:val="28"/>
        </w:rPr>
      </w:pPr>
      <w:r>
        <w:rPr>
          <w:sz w:val="28"/>
          <w:szCs w:val="28"/>
        </w:rPr>
        <w:t xml:space="preserve">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бюджет (план) предприятия. </w:t>
      </w:r>
    </w:p>
    <w:p w:rsidR="00907170" w:rsidRDefault="00907170">
      <w:pPr>
        <w:spacing w:line="360" w:lineRule="auto"/>
        <w:ind w:left="57" w:right="57"/>
        <w:rPr>
          <w:sz w:val="28"/>
          <w:szCs w:val="28"/>
        </w:rPr>
      </w:pPr>
      <w:r>
        <w:rPr>
          <w:sz w:val="28"/>
          <w:szCs w:val="28"/>
        </w:rPr>
        <w:t xml:space="preserve">Методы break-down и build-up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32"/>
          <w:szCs w:val="32"/>
        </w:rPr>
        <w:t>1.2.4. Процесс планирования</w:t>
      </w:r>
      <w:r>
        <w:rPr>
          <w:sz w:val="28"/>
          <w:szCs w:val="28"/>
        </w:rPr>
        <w:t xml:space="preserve"> </w:t>
      </w:r>
    </w:p>
    <w:p w:rsidR="00907170" w:rsidRDefault="00907170">
      <w:pPr>
        <w:spacing w:line="360" w:lineRule="auto"/>
        <w:ind w:left="57" w:right="57"/>
        <w:rPr>
          <w:sz w:val="28"/>
          <w:szCs w:val="28"/>
        </w:rPr>
      </w:pPr>
      <w:r>
        <w:rPr>
          <w:sz w:val="28"/>
          <w:szCs w:val="28"/>
        </w:rPr>
        <w:t xml:space="preserve">Предприятие должно осуществлять планирование и контроль в двух основных экономических областях. Речь идет о прибыльности (рентабельности) его работы и финансовом положении. Поэтому бюджет (план) по прибыли и финансовый план (бюджет) являются центральными элементами внутрифирменного планирования. Планирование потребности в оборотном капитале. На предприятии необходимо проводить планирование использование, 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w:t>
      </w:r>
    </w:p>
    <w:p w:rsidR="00907170" w:rsidRDefault="00907170">
      <w:pPr>
        <w:spacing w:line="360" w:lineRule="auto"/>
        <w:ind w:left="57" w:right="57"/>
        <w:rPr>
          <w:sz w:val="28"/>
          <w:szCs w:val="28"/>
        </w:rPr>
      </w:pPr>
      <w:r>
        <w:rPr>
          <w:sz w:val="28"/>
          <w:szCs w:val="28"/>
        </w:rPr>
        <w:t xml:space="preserve">Наличие оборотного капитала предприятия должно покрывать расходы со времени начала производства до оплаты продукта потребителем. </w:t>
      </w:r>
    </w:p>
    <w:p w:rsidR="00907170" w:rsidRDefault="00907170">
      <w:pPr>
        <w:spacing w:line="360" w:lineRule="auto"/>
        <w:ind w:left="57" w:right="57"/>
        <w:rPr>
          <w:sz w:val="28"/>
          <w:szCs w:val="28"/>
        </w:rPr>
      </w:pPr>
      <w:r>
        <w:rPr>
          <w:sz w:val="28"/>
          <w:szCs w:val="28"/>
        </w:rPr>
        <w:t xml:space="preserve">Планирование потребностей в основном капитале. </w:t>
      </w:r>
    </w:p>
    <w:p w:rsidR="00907170" w:rsidRDefault="00907170">
      <w:pPr>
        <w:spacing w:line="360" w:lineRule="auto"/>
        <w:ind w:left="57" w:right="57"/>
        <w:rPr>
          <w:sz w:val="28"/>
          <w:szCs w:val="28"/>
        </w:rPr>
      </w:pPr>
      <w:r>
        <w:rPr>
          <w:sz w:val="28"/>
          <w:szCs w:val="28"/>
        </w:rPr>
        <w:t xml:space="preserve">По мере развития предприятия станки изнашиваются, изменяется технология, требуются новые здания, оборудование, компьютеры. Часто сроки приобретения основного капитала достаточно велики. </w:t>
      </w:r>
    </w:p>
    <w:p w:rsidR="00907170" w:rsidRDefault="00907170">
      <w:pPr>
        <w:spacing w:line="360" w:lineRule="auto"/>
        <w:ind w:left="57" w:right="57"/>
        <w:rPr>
          <w:sz w:val="28"/>
          <w:szCs w:val="28"/>
        </w:rPr>
      </w:pPr>
      <w:r>
        <w:rPr>
          <w:sz w:val="28"/>
          <w:szCs w:val="28"/>
        </w:rPr>
        <w:t xml:space="preserve">Это означает, что важно включить финансовое планирование в процесс стратегического планирования предприятия. </w:t>
      </w:r>
    </w:p>
    <w:p w:rsidR="00907170" w:rsidRDefault="00907170">
      <w:pPr>
        <w:spacing w:line="360" w:lineRule="auto"/>
        <w:ind w:left="57" w:right="57"/>
        <w:rPr>
          <w:sz w:val="28"/>
          <w:szCs w:val="28"/>
        </w:rPr>
      </w:pPr>
      <w:r>
        <w:rPr>
          <w:sz w:val="28"/>
          <w:szCs w:val="28"/>
        </w:rPr>
        <w:t xml:space="preserve">Если предприятие хочет завоевать новые рынки и расширить производство продукта, оно должно позаботиться о потребности в капитале в процессе формирования долгосрочных планов по маркетингу и основных исследований по производственным методам. </w:t>
      </w:r>
    </w:p>
    <w:p w:rsidR="00907170" w:rsidRDefault="00907170">
      <w:pPr>
        <w:spacing w:line="360" w:lineRule="auto"/>
        <w:ind w:left="57" w:right="57"/>
        <w:rPr>
          <w:sz w:val="28"/>
          <w:szCs w:val="28"/>
        </w:rPr>
      </w:pPr>
      <w:r>
        <w:rPr>
          <w:sz w:val="28"/>
          <w:szCs w:val="28"/>
        </w:rPr>
        <w:t xml:space="preserve">Планирование источников дохода. Известно много источников фондов предприятия, включая доход от продажи продукции, инвестиции ее собственников, а также займа. Задача, прежде всего, состоит в нахождении лучшего источника для каждой потребности и именно в то время, когда возникает такая потребность. </w:t>
      </w:r>
    </w:p>
    <w:p w:rsidR="00907170" w:rsidRDefault="00907170">
      <w:pPr>
        <w:spacing w:line="360" w:lineRule="auto"/>
        <w:ind w:left="57" w:right="57"/>
        <w:rPr>
          <w:sz w:val="28"/>
          <w:szCs w:val="28"/>
        </w:rPr>
      </w:pPr>
      <w:r>
        <w:rPr>
          <w:sz w:val="28"/>
          <w:szCs w:val="28"/>
        </w:rPr>
        <w:t xml:space="preserve">Качественное планирование заключается в том, чтобы получать необходимые фонды не только вовремя, но и по самой низкой цене. </w:t>
      </w:r>
    </w:p>
    <w:p w:rsidR="00907170" w:rsidRDefault="00907170">
      <w:pPr>
        <w:spacing w:line="360" w:lineRule="auto"/>
        <w:ind w:right="57"/>
        <w:rPr>
          <w:sz w:val="28"/>
          <w:szCs w:val="28"/>
        </w:rPr>
      </w:pPr>
      <w:r>
        <w:rPr>
          <w:sz w:val="28"/>
          <w:szCs w:val="28"/>
        </w:rPr>
        <w:t xml:space="preserve">Для этого нужно найти банк, который может их предоставить в настоящее время, соотнести источник фондов с целью, для которой они будут использоваться, сбалансировать различные источники, так как нельзя полагаться лишь на банковские займы, только на выпуск акций или поступлений с доходов. В частности, нужно правильно выбрать время: продавать акции, когда рынок акций процветает, не брать взаймы, когда учетные ставки высоки и т.д. </w:t>
      </w:r>
    </w:p>
    <w:p w:rsidR="00907170" w:rsidRDefault="00907170">
      <w:pPr>
        <w:spacing w:line="360" w:lineRule="auto"/>
        <w:ind w:right="57"/>
        <w:rPr>
          <w:sz w:val="32"/>
          <w:szCs w:val="32"/>
        </w:rPr>
      </w:pPr>
    </w:p>
    <w:p w:rsidR="00907170" w:rsidRDefault="00907170">
      <w:pPr>
        <w:spacing w:line="360" w:lineRule="auto"/>
        <w:ind w:right="57"/>
        <w:rPr>
          <w:sz w:val="32"/>
          <w:szCs w:val="32"/>
        </w:rPr>
      </w:pPr>
      <w:r>
        <w:rPr>
          <w:sz w:val="32"/>
          <w:szCs w:val="32"/>
        </w:rPr>
        <w:t xml:space="preserve">1.3. Управление финансами. </w:t>
      </w:r>
    </w:p>
    <w:p w:rsidR="00907170" w:rsidRDefault="00907170">
      <w:pPr>
        <w:spacing w:line="360" w:lineRule="auto"/>
        <w:ind w:right="57"/>
        <w:rPr>
          <w:sz w:val="28"/>
          <w:szCs w:val="28"/>
        </w:rPr>
      </w:pPr>
      <w:r>
        <w:rPr>
          <w:sz w:val="32"/>
          <w:szCs w:val="32"/>
        </w:rPr>
        <w:t>1.3.1. Управление активами</w:t>
      </w:r>
      <w:r>
        <w:rPr>
          <w:sz w:val="28"/>
          <w:szCs w:val="28"/>
        </w:rPr>
        <w:t xml:space="preserve"> </w:t>
      </w:r>
    </w:p>
    <w:p w:rsidR="00907170" w:rsidRDefault="00907170">
      <w:pPr>
        <w:spacing w:line="360" w:lineRule="auto"/>
        <w:ind w:right="57"/>
        <w:rPr>
          <w:sz w:val="28"/>
          <w:szCs w:val="28"/>
        </w:rPr>
      </w:pPr>
      <w:r>
        <w:rPr>
          <w:sz w:val="28"/>
          <w:szCs w:val="28"/>
        </w:rPr>
        <w:t xml:space="preserve">Существуют следующие основные направления  расходования фондов большинства предприятий: закупка сырья, деталей, запасов, зарплата рабочим и служащим, процент, плата по счетам за коммунальные услуги, налоги. </w:t>
      </w:r>
    </w:p>
    <w:p w:rsidR="00907170" w:rsidRDefault="00907170">
      <w:pPr>
        <w:spacing w:line="360" w:lineRule="auto"/>
        <w:ind w:left="57" w:right="57"/>
        <w:rPr>
          <w:sz w:val="28"/>
          <w:szCs w:val="28"/>
        </w:rPr>
      </w:pPr>
      <w:r>
        <w:rPr>
          <w:sz w:val="28"/>
          <w:szCs w:val="28"/>
        </w:rPr>
        <w:t xml:space="preserve">Увеличение активов. Наличные деньги, выручка от реализации, запасы, оборудование, здания, земля - все это активы. Любое увеличение активов означает использование фондов. </w:t>
      </w:r>
    </w:p>
    <w:p w:rsidR="00907170" w:rsidRDefault="00907170">
      <w:pPr>
        <w:spacing w:line="360" w:lineRule="auto"/>
        <w:ind w:left="57" w:right="57"/>
        <w:rPr>
          <w:sz w:val="28"/>
          <w:szCs w:val="28"/>
        </w:rPr>
      </w:pPr>
      <w:r>
        <w:rPr>
          <w:sz w:val="28"/>
          <w:szCs w:val="28"/>
        </w:rPr>
        <w:t xml:space="preserve">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Платежи собственникам. В частных предприятиях и товариществах все, что осталось после увеличения активов и уменьшения пассивов, принадлежит владельцам. В корпорациях капитал, который предприятие не используют на себя, выплачивается владельцам в виде дивидендов. </w:t>
      </w:r>
    </w:p>
    <w:p w:rsidR="00907170" w:rsidRDefault="00907170">
      <w:pPr>
        <w:spacing w:line="360" w:lineRule="auto"/>
        <w:ind w:left="57" w:right="57"/>
        <w:rPr>
          <w:sz w:val="32"/>
          <w:szCs w:val="32"/>
        </w:rPr>
      </w:pPr>
      <w:r>
        <w:rPr>
          <w:sz w:val="32"/>
          <w:szCs w:val="32"/>
        </w:rPr>
        <w:t xml:space="preserve">1.3.2. Управление текущими активами </w:t>
      </w:r>
    </w:p>
    <w:p w:rsidR="00907170" w:rsidRDefault="00907170">
      <w:pPr>
        <w:spacing w:line="360" w:lineRule="auto"/>
        <w:ind w:right="57"/>
        <w:rPr>
          <w:sz w:val="28"/>
          <w:szCs w:val="28"/>
        </w:rPr>
      </w:pPr>
      <w:r>
        <w:rPr>
          <w:sz w:val="28"/>
          <w:szCs w:val="28"/>
        </w:rPr>
        <w:t xml:space="preserve">Под текущими активами понимаются активы, которые предприятие может держать в пределах года. </w:t>
      </w:r>
    </w:p>
    <w:p w:rsidR="00907170" w:rsidRDefault="00907170">
      <w:pPr>
        <w:spacing w:line="360" w:lineRule="auto"/>
        <w:ind w:left="57" w:right="57"/>
        <w:rPr>
          <w:sz w:val="28"/>
          <w:szCs w:val="28"/>
        </w:rPr>
      </w:pPr>
      <w:r>
        <w:rPr>
          <w:sz w:val="28"/>
          <w:szCs w:val="28"/>
        </w:rPr>
        <w:t xml:space="preserve">Цикл оборотного капитала.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 </w:t>
      </w:r>
    </w:p>
    <w:p w:rsidR="00907170" w:rsidRDefault="00907170">
      <w:pPr>
        <w:spacing w:line="360" w:lineRule="auto"/>
        <w:ind w:left="57" w:right="57"/>
        <w:rPr>
          <w:sz w:val="28"/>
          <w:szCs w:val="28"/>
        </w:rPr>
      </w:pPr>
      <w:r>
        <w:rPr>
          <w:sz w:val="28"/>
          <w:szCs w:val="28"/>
        </w:rPr>
        <w:t xml:space="preserve">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w:t>
      </w:r>
    </w:p>
    <w:p w:rsidR="00907170" w:rsidRDefault="00907170">
      <w:pPr>
        <w:spacing w:line="360" w:lineRule="auto"/>
        <w:ind w:left="57" w:right="57"/>
        <w:rPr>
          <w:sz w:val="28"/>
          <w:szCs w:val="28"/>
        </w:rPr>
      </w:pPr>
      <w:r>
        <w:rPr>
          <w:sz w:val="28"/>
          <w:szCs w:val="28"/>
        </w:rPr>
        <w:t xml:space="preserve">Один из способов экономии оборотного капитала заключается в совершенствовании управления материально-техническими ресурсами (запасами) посредством: </w:t>
      </w:r>
    </w:p>
    <w:p w:rsidR="00907170" w:rsidRDefault="00907170">
      <w:pPr>
        <w:spacing w:line="360" w:lineRule="auto"/>
        <w:ind w:left="57" w:right="57"/>
        <w:rPr>
          <w:sz w:val="28"/>
          <w:szCs w:val="28"/>
        </w:rPr>
      </w:pPr>
      <w:r>
        <w:rPr>
          <w:sz w:val="28"/>
          <w:szCs w:val="28"/>
        </w:rPr>
        <w:t xml:space="preserve">- планирования закупок необходимых материалов; </w:t>
      </w:r>
    </w:p>
    <w:p w:rsidR="00907170" w:rsidRDefault="00907170">
      <w:pPr>
        <w:spacing w:line="360" w:lineRule="auto"/>
        <w:ind w:left="57" w:right="57"/>
        <w:rPr>
          <w:sz w:val="28"/>
          <w:szCs w:val="28"/>
        </w:rPr>
      </w:pPr>
      <w:r>
        <w:rPr>
          <w:sz w:val="28"/>
          <w:szCs w:val="28"/>
        </w:rPr>
        <w:t>- введения жестких производственных систем;</w:t>
      </w:r>
    </w:p>
    <w:p w:rsidR="00907170" w:rsidRDefault="00907170">
      <w:pPr>
        <w:spacing w:line="360" w:lineRule="auto"/>
        <w:ind w:left="57" w:right="57"/>
        <w:rPr>
          <w:sz w:val="28"/>
          <w:szCs w:val="28"/>
        </w:rPr>
      </w:pPr>
      <w:r>
        <w:rPr>
          <w:sz w:val="28"/>
          <w:szCs w:val="28"/>
        </w:rPr>
        <w:t xml:space="preserve"> - использования современных складов; </w:t>
      </w:r>
    </w:p>
    <w:p w:rsidR="00907170" w:rsidRDefault="00907170">
      <w:pPr>
        <w:spacing w:line="360" w:lineRule="auto"/>
        <w:ind w:left="57" w:right="57"/>
        <w:rPr>
          <w:sz w:val="28"/>
          <w:szCs w:val="28"/>
        </w:rPr>
      </w:pPr>
      <w:r>
        <w:rPr>
          <w:sz w:val="28"/>
          <w:szCs w:val="28"/>
        </w:rPr>
        <w:t xml:space="preserve">- совершенствования прогнозирования спроса; </w:t>
      </w:r>
    </w:p>
    <w:p w:rsidR="00907170" w:rsidRDefault="00907170">
      <w:pPr>
        <w:spacing w:line="360" w:lineRule="auto"/>
        <w:ind w:left="57" w:right="57"/>
        <w:rPr>
          <w:sz w:val="28"/>
          <w:szCs w:val="28"/>
        </w:rPr>
      </w:pPr>
      <w:r>
        <w:rPr>
          <w:sz w:val="28"/>
          <w:szCs w:val="28"/>
        </w:rPr>
        <w:t xml:space="preserve">- быстрой доставки.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Второй путь сокращения потребности в оборотном капитале состоит в уменьшении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 </w:t>
      </w:r>
    </w:p>
    <w:p w:rsidR="00907170" w:rsidRDefault="00907170">
      <w:pPr>
        <w:spacing w:line="360" w:lineRule="auto"/>
        <w:ind w:left="57" w:right="57"/>
        <w:rPr>
          <w:sz w:val="28"/>
          <w:szCs w:val="28"/>
        </w:rPr>
      </w:pPr>
      <w:r>
        <w:rPr>
          <w:sz w:val="28"/>
          <w:szCs w:val="28"/>
        </w:rPr>
        <w:t xml:space="preserve">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32"/>
          <w:szCs w:val="32"/>
        </w:rPr>
        <w:t>1.3.3. Управление основными активами</w:t>
      </w:r>
      <w:r>
        <w:rPr>
          <w:sz w:val="28"/>
          <w:szCs w:val="28"/>
        </w:rPr>
        <w:t xml:space="preserve"> </w:t>
      </w:r>
    </w:p>
    <w:p w:rsidR="00907170" w:rsidRDefault="00907170">
      <w:pPr>
        <w:spacing w:line="360" w:lineRule="auto"/>
        <w:ind w:right="57"/>
        <w:rPr>
          <w:sz w:val="28"/>
          <w:szCs w:val="28"/>
        </w:rPr>
      </w:pPr>
      <w:r>
        <w:rPr>
          <w:sz w:val="28"/>
          <w:szCs w:val="28"/>
        </w:rPr>
        <w:t xml:space="preserve">К основным активам относятся те, которые фирма использует больше года. Они включают основной капитал и природные ресурсы. Одной из обязанностей финансистов является выбор варианта использования имеющихся фондов: на приобретение основного капитала или увеличение текущих активов, или сокращение пассива, или на уплату собственникам. </w:t>
      </w:r>
    </w:p>
    <w:p w:rsidR="00907170" w:rsidRDefault="00907170">
      <w:pPr>
        <w:spacing w:line="360" w:lineRule="auto"/>
        <w:ind w:left="57" w:right="57"/>
        <w:rPr>
          <w:sz w:val="28"/>
          <w:szCs w:val="28"/>
        </w:rPr>
      </w:pPr>
      <w:r>
        <w:rPr>
          <w:sz w:val="28"/>
          <w:szCs w:val="28"/>
        </w:rPr>
        <w:t xml:space="preserve">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 </w:t>
      </w:r>
    </w:p>
    <w:p w:rsidR="00907170" w:rsidRDefault="00907170">
      <w:pPr>
        <w:spacing w:line="360" w:lineRule="auto"/>
        <w:ind w:left="57" w:right="57"/>
        <w:rPr>
          <w:sz w:val="28"/>
          <w:szCs w:val="28"/>
        </w:rPr>
      </w:pPr>
      <w:r>
        <w:rPr>
          <w:sz w:val="28"/>
          <w:szCs w:val="28"/>
        </w:rPr>
        <w:t xml:space="preserve">Решение о приобретении основного капитала складывается в процессе составления сметы капиталовложений и их окупаемости. </w:t>
      </w:r>
    </w:p>
    <w:p w:rsidR="00907170" w:rsidRDefault="00907170">
      <w:pPr>
        <w:spacing w:line="360" w:lineRule="auto"/>
        <w:ind w:left="57" w:right="57"/>
        <w:rPr>
          <w:sz w:val="28"/>
          <w:szCs w:val="28"/>
        </w:rPr>
      </w:pPr>
      <w:r>
        <w:rPr>
          <w:sz w:val="28"/>
          <w:szCs w:val="28"/>
        </w:rPr>
        <w:t xml:space="preserve">Это сложный процесс, поскольку “плюсы” добавочных основных активов обычно проявляются по прошествии нескольких лет. </w:t>
      </w:r>
    </w:p>
    <w:p w:rsidR="00907170" w:rsidRDefault="00907170">
      <w:pPr>
        <w:spacing w:line="360" w:lineRule="auto"/>
        <w:ind w:left="57" w:right="57"/>
        <w:rPr>
          <w:sz w:val="28"/>
          <w:szCs w:val="28"/>
        </w:rPr>
      </w:pPr>
      <w:r>
        <w:rPr>
          <w:sz w:val="28"/>
          <w:szCs w:val="28"/>
        </w:rPr>
        <w:t xml:space="preserve">То обстоятельство, что главным для финансистов является основной капитал, не должно отвлекать их от необходимости эффективного управления недвижимостью. </w:t>
      </w:r>
    </w:p>
    <w:p w:rsidR="00907170" w:rsidRDefault="00907170">
      <w:pPr>
        <w:spacing w:line="360" w:lineRule="auto"/>
        <w:ind w:left="57" w:right="57"/>
        <w:rPr>
          <w:sz w:val="28"/>
          <w:szCs w:val="28"/>
        </w:rPr>
      </w:pPr>
    </w:p>
    <w:p w:rsidR="00907170" w:rsidRDefault="00907170">
      <w:pPr>
        <w:spacing w:line="360" w:lineRule="auto"/>
        <w:ind w:left="57" w:right="57"/>
        <w:rPr>
          <w:sz w:val="32"/>
          <w:szCs w:val="32"/>
        </w:rPr>
      </w:pPr>
    </w:p>
    <w:p w:rsidR="00907170" w:rsidRDefault="00907170">
      <w:pPr>
        <w:spacing w:line="360" w:lineRule="auto"/>
        <w:ind w:right="57"/>
        <w:rPr>
          <w:sz w:val="32"/>
          <w:szCs w:val="32"/>
        </w:rPr>
      </w:pPr>
      <w:r>
        <w:rPr>
          <w:sz w:val="32"/>
          <w:szCs w:val="32"/>
        </w:rPr>
        <w:t>2. Анализ финансового состояния предприятия.</w:t>
      </w:r>
    </w:p>
    <w:p w:rsidR="00907170" w:rsidRDefault="00907170">
      <w:pPr>
        <w:spacing w:line="360" w:lineRule="auto"/>
        <w:ind w:left="57" w:right="57"/>
        <w:rPr>
          <w:sz w:val="32"/>
          <w:szCs w:val="32"/>
        </w:rPr>
      </w:pPr>
      <w:r>
        <w:rPr>
          <w:sz w:val="32"/>
          <w:szCs w:val="32"/>
        </w:rPr>
        <w:t>2.1.Роль и значение анализа финансового состояния предприятия. Задачи анализа финансового состояния.</w:t>
      </w:r>
    </w:p>
    <w:p w:rsidR="00907170" w:rsidRDefault="00907170">
      <w:pPr>
        <w:spacing w:line="360" w:lineRule="auto"/>
        <w:ind w:right="57"/>
        <w:rPr>
          <w:sz w:val="28"/>
          <w:szCs w:val="28"/>
        </w:rPr>
      </w:pPr>
      <w:r>
        <w:rPr>
          <w:sz w:val="28"/>
          <w:szCs w:val="28"/>
        </w:rPr>
        <w:t>Оценка финансового состояния является частью финансового анализа. Она характеризуется определённой совокупностью показателей, отражённых в балансе по состоянию на определённую дату. Финансовое состояние характеризует в самом общем виде изменения в размещении средств и источников их покрытия.</w:t>
      </w:r>
    </w:p>
    <w:p w:rsidR="00907170" w:rsidRDefault="00907170">
      <w:pPr>
        <w:spacing w:line="360" w:lineRule="auto"/>
        <w:ind w:left="57" w:right="57"/>
        <w:rPr>
          <w:sz w:val="28"/>
          <w:szCs w:val="28"/>
        </w:rPr>
      </w:pPr>
      <w:r>
        <w:rPr>
          <w:sz w:val="28"/>
          <w:szCs w:val="28"/>
        </w:rPr>
        <w:t>Финансовое состояние является результатом взаимодействия всех производственно-хозяйственных факторов.</w:t>
      </w:r>
    </w:p>
    <w:p w:rsidR="00907170" w:rsidRDefault="00907170">
      <w:pPr>
        <w:spacing w:line="360" w:lineRule="auto"/>
        <w:ind w:left="57" w:right="57"/>
        <w:rPr>
          <w:sz w:val="28"/>
          <w:szCs w:val="28"/>
        </w:rPr>
      </w:pPr>
      <w:r>
        <w:rPr>
          <w:sz w:val="28"/>
          <w:szCs w:val="28"/>
        </w:rPr>
        <w:t>Финансовое состояние проявляется в платёжеспособности хозяйствующего субъекта, в способности вовремя удовлетворять платёжные требования поставщиков соответствии с хозяйственными договорами, возвращать кредиты, выплачивать зарплату, вносить платежи в бюджет.</w:t>
      </w:r>
    </w:p>
    <w:p w:rsidR="00907170" w:rsidRDefault="00907170">
      <w:pPr>
        <w:spacing w:line="360" w:lineRule="auto"/>
        <w:ind w:left="57" w:right="57"/>
        <w:rPr>
          <w:sz w:val="28"/>
          <w:szCs w:val="28"/>
        </w:rPr>
      </w:pPr>
      <w:r>
        <w:rPr>
          <w:sz w:val="28"/>
          <w:szCs w:val="28"/>
        </w:rPr>
        <w:t>Основная цель анализа финансового состояния заключается в том,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платёжеспособности.</w:t>
      </w:r>
    </w:p>
    <w:p w:rsidR="00907170" w:rsidRDefault="00907170">
      <w:pPr>
        <w:spacing w:line="360" w:lineRule="auto"/>
        <w:ind w:left="57" w:right="57"/>
        <w:rPr>
          <w:sz w:val="28"/>
          <w:szCs w:val="28"/>
        </w:rPr>
      </w:pPr>
      <w:r>
        <w:rPr>
          <w:sz w:val="28"/>
          <w:szCs w:val="28"/>
        </w:rPr>
        <w:t>Цель анализа финансового состояния определяет задачи его анализа. Основными задачами анализа финансового состояния являются:</w:t>
      </w:r>
    </w:p>
    <w:p w:rsidR="00907170" w:rsidRDefault="00907170">
      <w:pPr>
        <w:numPr>
          <w:ilvl w:val="0"/>
          <w:numId w:val="6"/>
        </w:numPr>
        <w:spacing w:line="360" w:lineRule="auto"/>
        <w:ind w:left="57" w:right="57" w:firstLine="0"/>
        <w:rPr>
          <w:sz w:val="28"/>
          <w:szCs w:val="28"/>
        </w:rPr>
      </w:pPr>
      <w:r>
        <w:rPr>
          <w:sz w:val="28"/>
          <w:szCs w:val="28"/>
        </w:rPr>
        <w:t>Оценка динамики, состава и структуры активов, их состояния и движения;</w:t>
      </w:r>
    </w:p>
    <w:p w:rsidR="00907170" w:rsidRDefault="00907170">
      <w:pPr>
        <w:numPr>
          <w:ilvl w:val="0"/>
          <w:numId w:val="6"/>
        </w:numPr>
        <w:spacing w:line="360" w:lineRule="auto"/>
        <w:ind w:left="57" w:right="57" w:firstLine="0"/>
        <w:rPr>
          <w:sz w:val="28"/>
          <w:szCs w:val="28"/>
        </w:rPr>
      </w:pPr>
      <w:r>
        <w:rPr>
          <w:sz w:val="28"/>
          <w:szCs w:val="28"/>
        </w:rPr>
        <w:t>Оценка динамики, состава и структуры источников собственного и заёмного капитала, их состояния и движения;</w:t>
      </w:r>
    </w:p>
    <w:p w:rsidR="00907170" w:rsidRDefault="00907170">
      <w:pPr>
        <w:numPr>
          <w:ilvl w:val="0"/>
          <w:numId w:val="6"/>
        </w:numPr>
        <w:spacing w:line="360" w:lineRule="auto"/>
        <w:ind w:left="57" w:right="57" w:firstLine="0"/>
        <w:rPr>
          <w:sz w:val="28"/>
          <w:szCs w:val="28"/>
        </w:rPr>
      </w:pPr>
      <w:r>
        <w:rPr>
          <w:sz w:val="28"/>
          <w:szCs w:val="28"/>
        </w:rPr>
        <w:t>Анализ абсолютных и относительных показателей финансовой устойчивости предприятия и оценка изменения её уровня;</w:t>
      </w:r>
    </w:p>
    <w:p w:rsidR="00907170" w:rsidRDefault="00907170">
      <w:pPr>
        <w:numPr>
          <w:ilvl w:val="0"/>
          <w:numId w:val="6"/>
        </w:numPr>
        <w:spacing w:line="360" w:lineRule="auto"/>
        <w:ind w:left="57" w:right="57" w:firstLine="0"/>
        <w:rPr>
          <w:sz w:val="28"/>
          <w:szCs w:val="28"/>
        </w:rPr>
      </w:pPr>
      <w:r>
        <w:rPr>
          <w:sz w:val="28"/>
          <w:szCs w:val="28"/>
        </w:rPr>
        <w:t>Анализ платёжеспособности хозяйствующего субъекта и ликвидности;</w:t>
      </w:r>
    </w:p>
    <w:p w:rsidR="00907170" w:rsidRDefault="00907170">
      <w:pPr>
        <w:spacing w:line="360" w:lineRule="auto"/>
        <w:ind w:left="57" w:right="57"/>
        <w:rPr>
          <w:sz w:val="28"/>
          <w:szCs w:val="28"/>
        </w:rPr>
      </w:pPr>
      <w:r>
        <w:rPr>
          <w:sz w:val="28"/>
          <w:szCs w:val="28"/>
        </w:rPr>
        <w:t>2.2. Характеристика бухгалтерского баланса.</w:t>
      </w:r>
    </w:p>
    <w:p w:rsidR="00907170" w:rsidRDefault="00907170">
      <w:pPr>
        <w:spacing w:line="360" w:lineRule="auto"/>
        <w:ind w:left="57" w:right="57"/>
        <w:rPr>
          <w:sz w:val="28"/>
          <w:szCs w:val="28"/>
        </w:rPr>
      </w:pPr>
      <w:r>
        <w:rPr>
          <w:sz w:val="28"/>
          <w:szCs w:val="28"/>
        </w:rPr>
        <w:t xml:space="preserve"> Бухгалтерский баланс-это способ экономической группировки включаемых в актив баланса ресурсов предприятия и отражаемых в пассиве источников их формирования.</w:t>
      </w:r>
    </w:p>
    <w:p w:rsidR="00907170" w:rsidRDefault="00907170">
      <w:pPr>
        <w:spacing w:line="360" w:lineRule="auto"/>
        <w:ind w:left="57" w:right="57"/>
        <w:rPr>
          <w:sz w:val="28"/>
          <w:szCs w:val="28"/>
        </w:rPr>
      </w:pPr>
      <w:r>
        <w:rPr>
          <w:sz w:val="28"/>
          <w:szCs w:val="28"/>
        </w:rPr>
        <w:t>Функции бухгалтерского баланса:</w:t>
      </w:r>
    </w:p>
    <w:p w:rsidR="00907170" w:rsidRDefault="00907170">
      <w:pPr>
        <w:numPr>
          <w:ilvl w:val="0"/>
          <w:numId w:val="2"/>
        </w:numPr>
        <w:spacing w:line="360" w:lineRule="auto"/>
        <w:ind w:left="57" w:right="57" w:firstLine="0"/>
        <w:rPr>
          <w:sz w:val="28"/>
          <w:szCs w:val="28"/>
        </w:rPr>
      </w:pPr>
      <w:r>
        <w:rPr>
          <w:sz w:val="28"/>
          <w:szCs w:val="28"/>
        </w:rPr>
        <w:t>экономико-правовая - является одним из признаков юридического лица; обеспечивает реализацию принципа бухгалтерского учёта – имущественной обособленности хозяйствующего субъекта;</w:t>
      </w:r>
    </w:p>
    <w:p w:rsidR="00907170" w:rsidRDefault="00907170">
      <w:pPr>
        <w:numPr>
          <w:ilvl w:val="0"/>
          <w:numId w:val="2"/>
        </w:numPr>
        <w:spacing w:line="360" w:lineRule="auto"/>
        <w:ind w:left="57" w:right="57" w:firstLine="0"/>
        <w:rPr>
          <w:sz w:val="28"/>
          <w:szCs w:val="28"/>
        </w:rPr>
      </w:pPr>
      <w:r>
        <w:rPr>
          <w:sz w:val="28"/>
          <w:szCs w:val="28"/>
        </w:rPr>
        <w:t>основной источник информации – знакомит пользователей экономической информации с имущественным состоянием предприятия;</w:t>
      </w:r>
    </w:p>
    <w:p w:rsidR="00907170" w:rsidRDefault="00907170">
      <w:pPr>
        <w:numPr>
          <w:ilvl w:val="0"/>
          <w:numId w:val="2"/>
        </w:numPr>
        <w:spacing w:line="360" w:lineRule="auto"/>
        <w:ind w:left="57" w:right="57" w:firstLine="0"/>
        <w:rPr>
          <w:sz w:val="28"/>
          <w:szCs w:val="28"/>
        </w:rPr>
      </w:pPr>
      <w:r>
        <w:rPr>
          <w:sz w:val="28"/>
          <w:szCs w:val="28"/>
        </w:rPr>
        <w:t>информирование о степени предпринимательского риска – баланс показывает способность предприятия в ближайшее время выполнить взятые на себя обязательства перед третьими лицами, наличие угроз финансовых затруднений;</w:t>
      </w:r>
    </w:p>
    <w:p w:rsidR="00907170" w:rsidRDefault="00907170">
      <w:pPr>
        <w:numPr>
          <w:ilvl w:val="0"/>
          <w:numId w:val="2"/>
        </w:numPr>
        <w:spacing w:line="360" w:lineRule="auto"/>
        <w:ind w:left="57" w:right="57" w:firstLine="0"/>
        <w:rPr>
          <w:sz w:val="28"/>
          <w:szCs w:val="28"/>
        </w:rPr>
      </w:pPr>
      <w:r>
        <w:rPr>
          <w:sz w:val="28"/>
          <w:szCs w:val="28"/>
        </w:rPr>
        <w:t>по бухгалтерскому балансу определяют финансовые результаты организации.</w:t>
      </w:r>
    </w:p>
    <w:p w:rsidR="00907170" w:rsidRDefault="00907170">
      <w:pPr>
        <w:spacing w:line="360" w:lineRule="auto"/>
        <w:ind w:left="57" w:right="57"/>
        <w:rPr>
          <w:sz w:val="28"/>
          <w:szCs w:val="28"/>
        </w:rPr>
      </w:pPr>
      <w:r>
        <w:rPr>
          <w:sz w:val="28"/>
          <w:szCs w:val="28"/>
        </w:rPr>
        <w:t>Баланс содержит следующие статьи:</w:t>
      </w:r>
    </w:p>
    <w:p w:rsidR="00907170" w:rsidRDefault="00907170">
      <w:pPr>
        <w:spacing w:line="360" w:lineRule="auto"/>
        <w:ind w:left="57" w:right="57"/>
        <w:rPr>
          <w:sz w:val="28"/>
          <w:szCs w:val="28"/>
        </w:rPr>
      </w:pPr>
      <w:r>
        <w:rPr>
          <w:sz w:val="28"/>
          <w:szCs w:val="28"/>
        </w:rPr>
        <w:t>Раздел 1. Внеоборотные активы:</w:t>
      </w:r>
    </w:p>
    <w:p w:rsidR="00907170" w:rsidRDefault="00907170">
      <w:pPr>
        <w:numPr>
          <w:ilvl w:val="0"/>
          <w:numId w:val="10"/>
        </w:numPr>
        <w:spacing w:line="360" w:lineRule="auto"/>
        <w:ind w:left="57" w:right="57" w:firstLine="0"/>
        <w:rPr>
          <w:sz w:val="28"/>
          <w:szCs w:val="28"/>
        </w:rPr>
      </w:pPr>
      <w:r>
        <w:rPr>
          <w:sz w:val="28"/>
          <w:szCs w:val="28"/>
        </w:rPr>
        <w:t>Нематериальные активы.</w:t>
      </w:r>
    </w:p>
    <w:p w:rsidR="00907170" w:rsidRDefault="00907170">
      <w:pPr>
        <w:numPr>
          <w:ilvl w:val="0"/>
          <w:numId w:val="10"/>
        </w:numPr>
        <w:spacing w:line="360" w:lineRule="auto"/>
        <w:ind w:left="57" w:right="57" w:firstLine="0"/>
        <w:rPr>
          <w:sz w:val="28"/>
          <w:szCs w:val="28"/>
        </w:rPr>
      </w:pPr>
      <w:r>
        <w:rPr>
          <w:sz w:val="28"/>
          <w:szCs w:val="28"/>
        </w:rPr>
        <w:t>Основные средства</w:t>
      </w:r>
    </w:p>
    <w:p w:rsidR="00907170" w:rsidRDefault="00907170">
      <w:pPr>
        <w:numPr>
          <w:ilvl w:val="0"/>
          <w:numId w:val="10"/>
        </w:numPr>
        <w:spacing w:line="360" w:lineRule="auto"/>
        <w:ind w:left="57" w:right="57" w:firstLine="0"/>
        <w:rPr>
          <w:sz w:val="28"/>
          <w:szCs w:val="28"/>
        </w:rPr>
      </w:pPr>
      <w:r>
        <w:rPr>
          <w:sz w:val="28"/>
          <w:szCs w:val="28"/>
        </w:rPr>
        <w:t>Незавершённое строительство.</w:t>
      </w:r>
    </w:p>
    <w:p w:rsidR="00907170" w:rsidRDefault="00907170">
      <w:pPr>
        <w:numPr>
          <w:ilvl w:val="0"/>
          <w:numId w:val="10"/>
        </w:numPr>
        <w:spacing w:line="360" w:lineRule="auto"/>
        <w:ind w:left="57" w:right="57" w:firstLine="0"/>
        <w:rPr>
          <w:sz w:val="28"/>
          <w:szCs w:val="28"/>
        </w:rPr>
      </w:pPr>
      <w:r>
        <w:rPr>
          <w:sz w:val="28"/>
          <w:szCs w:val="28"/>
        </w:rPr>
        <w:t>Доходные вложения в материальные ценности.</w:t>
      </w:r>
    </w:p>
    <w:p w:rsidR="00907170" w:rsidRDefault="00907170">
      <w:pPr>
        <w:numPr>
          <w:ilvl w:val="0"/>
          <w:numId w:val="10"/>
        </w:numPr>
        <w:spacing w:line="360" w:lineRule="auto"/>
        <w:ind w:left="57" w:right="57" w:firstLine="0"/>
        <w:rPr>
          <w:sz w:val="28"/>
          <w:szCs w:val="28"/>
        </w:rPr>
      </w:pPr>
      <w:r>
        <w:rPr>
          <w:sz w:val="28"/>
          <w:szCs w:val="28"/>
        </w:rPr>
        <w:t>Долгосрочные финансовые вложения.</w:t>
      </w:r>
    </w:p>
    <w:p w:rsidR="00907170" w:rsidRDefault="00907170">
      <w:pPr>
        <w:numPr>
          <w:ilvl w:val="0"/>
          <w:numId w:val="10"/>
        </w:numPr>
        <w:spacing w:line="360" w:lineRule="auto"/>
        <w:ind w:left="57" w:right="57" w:firstLine="0"/>
        <w:rPr>
          <w:sz w:val="28"/>
          <w:szCs w:val="28"/>
        </w:rPr>
      </w:pPr>
      <w:r>
        <w:rPr>
          <w:sz w:val="28"/>
          <w:szCs w:val="28"/>
        </w:rPr>
        <w:t>Прочие внеоборотные активы.</w:t>
      </w:r>
    </w:p>
    <w:p w:rsidR="00907170" w:rsidRDefault="00907170">
      <w:pPr>
        <w:spacing w:line="360" w:lineRule="auto"/>
        <w:ind w:left="57" w:right="57"/>
        <w:rPr>
          <w:sz w:val="28"/>
          <w:szCs w:val="28"/>
        </w:rPr>
      </w:pPr>
      <w:r>
        <w:rPr>
          <w:sz w:val="28"/>
          <w:szCs w:val="28"/>
        </w:rPr>
        <w:t>Раздел 2. Оборотные активы:</w:t>
      </w:r>
    </w:p>
    <w:p w:rsidR="00907170" w:rsidRDefault="00907170">
      <w:pPr>
        <w:numPr>
          <w:ilvl w:val="0"/>
          <w:numId w:val="9"/>
        </w:numPr>
        <w:spacing w:line="360" w:lineRule="auto"/>
        <w:ind w:left="57" w:right="57" w:firstLine="0"/>
        <w:rPr>
          <w:sz w:val="28"/>
          <w:szCs w:val="28"/>
        </w:rPr>
      </w:pPr>
      <w:r>
        <w:rPr>
          <w:sz w:val="28"/>
          <w:szCs w:val="28"/>
        </w:rPr>
        <w:t>Запасы.</w:t>
      </w:r>
    </w:p>
    <w:p w:rsidR="00907170" w:rsidRDefault="00907170">
      <w:pPr>
        <w:numPr>
          <w:ilvl w:val="0"/>
          <w:numId w:val="9"/>
        </w:numPr>
        <w:spacing w:line="360" w:lineRule="auto"/>
        <w:ind w:left="57" w:right="57" w:firstLine="0"/>
        <w:rPr>
          <w:sz w:val="28"/>
          <w:szCs w:val="28"/>
        </w:rPr>
      </w:pPr>
      <w:r>
        <w:rPr>
          <w:sz w:val="28"/>
          <w:szCs w:val="28"/>
        </w:rPr>
        <w:t>Налог на добавленную стоимость по приобретённым ценностям.</w:t>
      </w:r>
    </w:p>
    <w:p w:rsidR="00907170" w:rsidRDefault="00907170">
      <w:pPr>
        <w:numPr>
          <w:ilvl w:val="0"/>
          <w:numId w:val="9"/>
        </w:numPr>
        <w:spacing w:line="360" w:lineRule="auto"/>
        <w:ind w:left="57" w:right="57" w:firstLine="0"/>
        <w:rPr>
          <w:sz w:val="28"/>
          <w:szCs w:val="28"/>
        </w:rPr>
      </w:pPr>
      <w:r>
        <w:rPr>
          <w:sz w:val="28"/>
          <w:szCs w:val="28"/>
        </w:rPr>
        <w:t>Дебиторская задолженность, платежи по которой ожидаются более чем через 12 месяцев после отчётной даты.</w:t>
      </w:r>
    </w:p>
    <w:p w:rsidR="00907170" w:rsidRDefault="00907170">
      <w:pPr>
        <w:numPr>
          <w:ilvl w:val="0"/>
          <w:numId w:val="9"/>
        </w:numPr>
        <w:spacing w:line="360" w:lineRule="auto"/>
        <w:ind w:left="57" w:right="57" w:firstLine="0"/>
        <w:rPr>
          <w:sz w:val="28"/>
          <w:szCs w:val="28"/>
        </w:rPr>
      </w:pPr>
      <w:r>
        <w:rPr>
          <w:sz w:val="28"/>
          <w:szCs w:val="28"/>
        </w:rPr>
        <w:t>Дебиторская задолженность, платежи по которой ожидаются в течение 12 месяцев после отчётной даты.</w:t>
      </w:r>
    </w:p>
    <w:p w:rsidR="00907170" w:rsidRDefault="00907170">
      <w:pPr>
        <w:numPr>
          <w:ilvl w:val="0"/>
          <w:numId w:val="9"/>
        </w:numPr>
        <w:spacing w:line="360" w:lineRule="auto"/>
        <w:ind w:left="57" w:right="57" w:firstLine="0"/>
        <w:rPr>
          <w:sz w:val="28"/>
          <w:szCs w:val="28"/>
        </w:rPr>
      </w:pPr>
      <w:r>
        <w:rPr>
          <w:sz w:val="28"/>
          <w:szCs w:val="28"/>
        </w:rPr>
        <w:t>Краткосрочные финансовые вложения.</w:t>
      </w:r>
    </w:p>
    <w:p w:rsidR="00907170" w:rsidRDefault="00907170">
      <w:pPr>
        <w:numPr>
          <w:ilvl w:val="0"/>
          <w:numId w:val="9"/>
        </w:numPr>
        <w:spacing w:line="360" w:lineRule="auto"/>
        <w:ind w:left="57" w:right="57" w:firstLine="0"/>
        <w:rPr>
          <w:sz w:val="28"/>
          <w:szCs w:val="28"/>
        </w:rPr>
      </w:pPr>
      <w:r>
        <w:rPr>
          <w:sz w:val="28"/>
          <w:szCs w:val="28"/>
        </w:rPr>
        <w:t>Денежные средства.</w:t>
      </w:r>
    </w:p>
    <w:p w:rsidR="00907170" w:rsidRDefault="00907170">
      <w:pPr>
        <w:numPr>
          <w:ilvl w:val="0"/>
          <w:numId w:val="9"/>
        </w:numPr>
        <w:spacing w:line="360" w:lineRule="auto"/>
        <w:ind w:left="57" w:right="57" w:firstLine="0"/>
        <w:rPr>
          <w:sz w:val="28"/>
          <w:szCs w:val="28"/>
        </w:rPr>
      </w:pPr>
      <w:r>
        <w:rPr>
          <w:sz w:val="28"/>
          <w:szCs w:val="28"/>
        </w:rPr>
        <w:t>Прочие оборотные активы.</w:t>
      </w:r>
    </w:p>
    <w:p w:rsidR="00907170" w:rsidRDefault="00907170">
      <w:pPr>
        <w:spacing w:line="360" w:lineRule="auto"/>
        <w:ind w:left="57" w:right="57"/>
        <w:rPr>
          <w:sz w:val="28"/>
          <w:szCs w:val="28"/>
        </w:rPr>
      </w:pPr>
      <w:r>
        <w:rPr>
          <w:sz w:val="28"/>
          <w:szCs w:val="28"/>
        </w:rPr>
        <w:t>Раздел 3. Капитал и резервы:</w:t>
      </w:r>
    </w:p>
    <w:p w:rsidR="00907170" w:rsidRDefault="00907170">
      <w:pPr>
        <w:numPr>
          <w:ilvl w:val="0"/>
          <w:numId w:val="4"/>
        </w:numPr>
        <w:spacing w:line="360" w:lineRule="auto"/>
        <w:ind w:left="57" w:right="57" w:firstLine="0"/>
        <w:rPr>
          <w:sz w:val="28"/>
          <w:szCs w:val="28"/>
        </w:rPr>
      </w:pPr>
      <w:r>
        <w:rPr>
          <w:sz w:val="28"/>
          <w:szCs w:val="28"/>
        </w:rPr>
        <w:t>Уставный капитал.</w:t>
      </w:r>
    </w:p>
    <w:p w:rsidR="00907170" w:rsidRDefault="00907170">
      <w:pPr>
        <w:numPr>
          <w:ilvl w:val="0"/>
          <w:numId w:val="4"/>
        </w:numPr>
        <w:spacing w:line="360" w:lineRule="auto"/>
        <w:ind w:left="57" w:right="57" w:firstLine="0"/>
        <w:rPr>
          <w:sz w:val="28"/>
          <w:szCs w:val="28"/>
        </w:rPr>
      </w:pPr>
      <w:r>
        <w:rPr>
          <w:sz w:val="28"/>
          <w:szCs w:val="28"/>
        </w:rPr>
        <w:t>Добавочный капитал.</w:t>
      </w:r>
    </w:p>
    <w:p w:rsidR="00907170" w:rsidRDefault="00907170">
      <w:pPr>
        <w:numPr>
          <w:ilvl w:val="0"/>
          <w:numId w:val="4"/>
        </w:numPr>
        <w:spacing w:line="360" w:lineRule="auto"/>
        <w:ind w:left="57" w:right="57" w:firstLine="0"/>
        <w:rPr>
          <w:sz w:val="28"/>
          <w:szCs w:val="28"/>
        </w:rPr>
      </w:pPr>
      <w:r>
        <w:rPr>
          <w:sz w:val="28"/>
          <w:szCs w:val="28"/>
        </w:rPr>
        <w:t>Резервный капитал.</w:t>
      </w:r>
    </w:p>
    <w:p w:rsidR="00907170" w:rsidRDefault="00907170">
      <w:pPr>
        <w:numPr>
          <w:ilvl w:val="0"/>
          <w:numId w:val="4"/>
        </w:numPr>
        <w:spacing w:line="360" w:lineRule="auto"/>
        <w:ind w:left="57" w:right="57" w:firstLine="0"/>
        <w:rPr>
          <w:sz w:val="28"/>
          <w:szCs w:val="28"/>
        </w:rPr>
      </w:pPr>
      <w:r>
        <w:rPr>
          <w:sz w:val="28"/>
          <w:szCs w:val="28"/>
        </w:rPr>
        <w:t>Целевые финансирования и поступления.</w:t>
      </w:r>
    </w:p>
    <w:p w:rsidR="00907170" w:rsidRDefault="00907170">
      <w:pPr>
        <w:numPr>
          <w:ilvl w:val="0"/>
          <w:numId w:val="4"/>
        </w:numPr>
        <w:spacing w:line="360" w:lineRule="auto"/>
        <w:ind w:left="57" w:right="57" w:firstLine="0"/>
        <w:rPr>
          <w:sz w:val="28"/>
          <w:szCs w:val="28"/>
        </w:rPr>
      </w:pPr>
      <w:r>
        <w:rPr>
          <w:sz w:val="28"/>
          <w:szCs w:val="28"/>
        </w:rPr>
        <w:t>Нераспределённая прибыль прошлых лет.</w:t>
      </w:r>
    </w:p>
    <w:p w:rsidR="00907170" w:rsidRDefault="00907170">
      <w:pPr>
        <w:numPr>
          <w:ilvl w:val="0"/>
          <w:numId w:val="4"/>
        </w:numPr>
        <w:spacing w:line="360" w:lineRule="auto"/>
        <w:ind w:left="57" w:right="57" w:firstLine="0"/>
        <w:rPr>
          <w:sz w:val="28"/>
          <w:szCs w:val="28"/>
        </w:rPr>
      </w:pPr>
      <w:r>
        <w:rPr>
          <w:sz w:val="28"/>
          <w:szCs w:val="28"/>
        </w:rPr>
        <w:t>Непокрытый убыток прошлых лет.</w:t>
      </w:r>
    </w:p>
    <w:p w:rsidR="00907170" w:rsidRDefault="00907170">
      <w:pPr>
        <w:numPr>
          <w:ilvl w:val="0"/>
          <w:numId w:val="4"/>
        </w:numPr>
        <w:spacing w:line="360" w:lineRule="auto"/>
        <w:ind w:left="57" w:right="57" w:firstLine="0"/>
        <w:rPr>
          <w:sz w:val="28"/>
          <w:szCs w:val="28"/>
        </w:rPr>
      </w:pPr>
      <w:r>
        <w:rPr>
          <w:sz w:val="28"/>
          <w:szCs w:val="28"/>
        </w:rPr>
        <w:t>Нераспределённая прибыль отчётного года.</w:t>
      </w:r>
    </w:p>
    <w:p w:rsidR="00907170" w:rsidRDefault="00907170">
      <w:pPr>
        <w:numPr>
          <w:ilvl w:val="0"/>
          <w:numId w:val="4"/>
        </w:numPr>
        <w:spacing w:line="360" w:lineRule="auto"/>
        <w:ind w:left="57" w:right="57" w:firstLine="0"/>
        <w:rPr>
          <w:sz w:val="28"/>
          <w:szCs w:val="28"/>
        </w:rPr>
      </w:pPr>
      <w:r>
        <w:rPr>
          <w:sz w:val="28"/>
          <w:szCs w:val="28"/>
        </w:rPr>
        <w:t>Непокрытый убыток отчётного года.</w:t>
      </w:r>
    </w:p>
    <w:p w:rsidR="00907170" w:rsidRDefault="00907170">
      <w:pPr>
        <w:spacing w:line="360" w:lineRule="auto"/>
        <w:ind w:left="57" w:right="57"/>
        <w:rPr>
          <w:sz w:val="28"/>
          <w:szCs w:val="28"/>
        </w:rPr>
      </w:pPr>
      <w:r>
        <w:rPr>
          <w:sz w:val="28"/>
          <w:szCs w:val="28"/>
        </w:rPr>
        <w:t>Раздел 4. Долгосрочные обязательства:</w:t>
      </w:r>
    </w:p>
    <w:p w:rsidR="00907170" w:rsidRDefault="00907170">
      <w:pPr>
        <w:numPr>
          <w:ilvl w:val="0"/>
          <w:numId w:val="5"/>
        </w:numPr>
        <w:spacing w:line="360" w:lineRule="auto"/>
        <w:ind w:left="57" w:right="57" w:firstLine="0"/>
        <w:rPr>
          <w:sz w:val="28"/>
          <w:szCs w:val="28"/>
        </w:rPr>
      </w:pPr>
      <w:r>
        <w:rPr>
          <w:sz w:val="28"/>
          <w:szCs w:val="28"/>
        </w:rPr>
        <w:t>Займы и кредиты.</w:t>
      </w:r>
    </w:p>
    <w:p w:rsidR="00907170" w:rsidRDefault="00907170">
      <w:pPr>
        <w:numPr>
          <w:ilvl w:val="0"/>
          <w:numId w:val="5"/>
        </w:numPr>
        <w:spacing w:line="360" w:lineRule="auto"/>
        <w:ind w:left="57" w:right="57" w:firstLine="0"/>
        <w:rPr>
          <w:sz w:val="28"/>
          <w:szCs w:val="28"/>
        </w:rPr>
      </w:pPr>
      <w:r>
        <w:rPr>
          <w:sz w:val="28"/>
          <w:szCs w:val="28"/>
        </w:rPr>
        <w:t>Прочие долгосрочные обязательства.</w:t>
      </w:r>
    </w:p>
    <w:p w:rsidR="00907170" w:rsidRDefault="00907170">
      <w:pPr>
        <w:spacing w:line="360" w:lineRule="auto"/>
        <w:ind w:left="57" w:right="57"/>
        <w:rPr>
          <w:sz w:val="28"/>
          <w:szCs w:val="28"/>
        </w:rPr>
      </w:pPr>
      <w:r>
        <w:rPr>
          <w:sz w:val="28"/>
          <w:szCs w:val="28"/>
        </w:rPr>
        <w:t>Раздел 5. Краткосрочные обязательства:</w:t>
      </w:r>
    </w:p>
    <w:p w:rsidR="00907170" w:rsidRDefault="00907170">
      <w:pPr>
        <w:numPr>
          <w:ilvl w:val="0"/>
          <w:numId w:val="7"/>
        </w:numPr>
        <w:spacing w:line="360" w:lineRule="auto"/>
        <w:ind w:left="57" w:right="57" w:firstLine="0"/>
        <w:rPr>
          <w:sz w:val="28"/>
          <w:szCs w:val="28"/>
        </w:rPr>
      </w:pPr>
      <w:r>
        <w:rPr>
          <w:sz w:val="28"/>
          <w:szCs w:val="28"/>
        </w:rPr>
        <w:t>Займы и кредиты.</w:t>
      </w:r>
    </w:p>
    <w:p w:rsidR="00907170" w:rsidRDefault="00907170">
      <w:pPr>
        <w:numPr>
          <w:ilvl w:val="0"/>
          <w:numId w:val="7"/>
        </w:numPr>
        <w:spacing w:line="360" w:lineRule="auto"/>
        <w:ind w:left="57" w:right="57" w:firstLine="0"/>
        <w:rPr>
          <w:sz w:val="28"/>
          <w:szCs w:val="28"/>
        </w:rPr>
      </w:pPr>
      <w:r>
        <w:rPr>
          <w:sz w:val="28"/>
          <w:szCs w:val="28"/>
        </w:rPr>
        <w:t>Кредиторская задолженность.</w:t>
      </w:r>
    </w:p>
    <w:p w:rsidR="00907170" w:rsidRDefault="00907170">
      <w:pPr>
        <w:numPr>
          <w:ilvl w:val="0"/>
          <w:numId w:val="7"/>
        </w:numPr>
        <w:spacing w:line="360" w:lineRule="auto"/>
        <w:ind w:left="57" w:right="57" w:firstLine="0"/>
        <w:rPr>
          <w:sz w:val="28"/>
          <w:szCs w:val="28"/>
        </w:rPr>
      </w:pPr>
      <w:r>
        <w:rPr>
          <w:sz w:val="28"/>
          <w:szCs w:val="28"/>
        </w:rPr>
        <w:t>Задолженность участникам по выплате доходов.</w:t>
      </w:r>
    </w:p>
    <w:p w:rsidR="00907170" w:rsidRDefault="00907170">
      <w:pPr>
        <w:numPr>
          <w:ilvl w:val="0"/>
          <w:numId w:val="7"/>
        </w:numPr>
        <w:spacing w:line="360" w:lineRule="auto"/>
        <w:ind w:left="57" w:right="57" w:firstLine="0"/>
        <w:rPr>
          <w:sz w:val="28"/>
          <w:szCs w:val="28"/>
        </w:rPr>
      </w:pPr>
      <w:r>
        <w:rPr>
          <w:sz w:val="28"/>
          <w:szCs w:val="28"/>
        </w:rPr>
        <w:t>Доходы будущих периодов.</w:t>
      </w:r>
    </w:p>
    <w:p w:rsidR="00907170" w:rsidRDefault="00907170">
      <w:pPr>
        <w:numPr>
          <w:ilvl w:val="0"/>
          <w:numId w:val="7"/>
        </w:numPr>
        <w:spacing w:line="360" w:lineRule="auto"/>
        <w:ind w:left="57" w:right="57" w:firstLine="0"/>
        <w:rPr>
          <w:sz w:val="28"/>
          <w:szCs w:val="28"/>
        </w:rPr>
      </w:pPr>
      <w:r>
        <w:rPr>
          <w:sz w:val="28"/>
          <w:szCs w:val="28"/>
        </w:rPr>
        <w:t>Резервы предстоящих расходов и платежей.</w:t>
      </w:r>
    </w:p>
    <w:p w:rsidR="00907170" w:rsidRDefault="00907170">
      <w:pPr>
        <w:numPr>
          <w:ilvl w:val="0"/>
          <w:numId w:val="7"/>
        </w:numPr>
        <w:spacing w:line="360" w:lineRule="auto"/>
        <w:ind w:left="57" w:right="57" w:firstLine="0"/>
        <w:rPr>
          <w:sz w:val="28"/>
          <w:szCs w:val="28"/>
        </w:rPr>
      </w:pPr>
      <w:r>
        <w:rPr>
          <w:sz w:val="28"/>
          <w:szCs w:val="28"/>
        </w:rPr>
        <w:t>Прочие краткосрочные обязательства.</w:t>
      </w:r>
    </w:p>
    <w:p w:rsidR="00907170" w:rsidRDefault="00907170">
      <w:pPr>
        <w:spacing w:line="360" w:lineRule="auto"/>
        <w:ind w:left="57" w:right="57"/>
        <w:rPr>
          <w:sz w:val="32"/>
          <w:szCs w:val="32"/>
        </w:rPr>
      </w:pPr>
    </w:p>
    <w:p w:rsidR="00907170" w:rsidRDefault="00907170">
      <w:pPr>
        <w:spacing w:line="360" w:lineRule="auto"/>
        <w:ind w:right="57"/>
        <w:rPr>
          <w:sz w:val="32"/>
          <w:szCs w:val="32"/>
        </w:rPr>
      </w:pPr>
    </w:p>
    <w:p w:rsidR="00907170" w:rsidRDefault="00907170">
      <w:pPr>
        <w:spacing w:line="360" w:lineRule="auto"/>
        <w:ind w:right="57"/>
        <w:rPr>
          <w:sz w:val="32"/>
          <w:szCs w:val="32"/>
        </w:rPr>
      </w:pPr>
    </w:p>
    <w:p w:rsidR="00907170" w:rsidRDefault="00907170">
      <w:pPr>
        <w:spacing w:line="360" w:lineRule="auto"/>
        <w:ind w:right="57"/>
        <w:rPr>
          <w:sz w:val="32"/>
          <w:szCs w:val="32"/>
        </w:rPr>
      </w:pPr>
    </w:p>
    <w:p w:rsidR="00907170" w:rsidRDefault="00907170">
      <w:pPr>
        <w:spacing w:line="360" w:lineRule="auto"/>
        <w:ind w:right="57"/>
        <w:rPr>
          <w:sz w:val="32"/>
          <w:szCs w:val="32"/>
        </w:rPr>
      </w:pPr>
      <w:r>
        <w:rPr>
          <w:sz w:val="32"/>
          <w:szCs w:val="32"/>
        </w:rPr>
        <w:t>2.3. Анализ ликвидности баланса.</w:t>
      </w:r>
    </w:p>
    <w:p w:rsidR="00907170" w:rsidRDefault="00907170">
      <w:pPr>
        <w:spacing w:line="360" w:lineRule="auto"/>
        <w:ind w:left="57" w:right="57"/>
        <w:rPr>
          <w:sz w:val="28"/>
          <w:szCs w:val="28"/>
        </w:rPr>
      </w:pPr>
      <w:r>
        <w:rPr>
          <w:sz w:val="28"/>
          <w:szCs w:val="28"/>
        </w:rPr>
        <w:t>Анализ ликвидности баланса производят с целью оценить кредитоспособность предприятия, т.е. его способность своевременно и полностью рассчитываться по своим обязательствам.</w:t>
      </w:r>
    </w:p>
    <w:p w:rsidR="00907170" w:rsidRDefault="00907170">
      <w:pPr>
        <w:spacing w:line="360" w:lineRule="auto"/>
        <w:ind w:left="57" w:right="57"/>
        <w:rPr>
          <w:sz w:val="28"/>
          <w:szCs w:val="28"/>
        </w:rPr>
      </w:pPr>
      <w:r>
        <w:rPr>
          <w:sz w:val="28"/>
          <w:szCs w:val="28"/>
        </w:rPr>
        <w:t>Ликвидность баланса определяется как степень покрытия обязательств организации её активами, срок превращения которых в деньги соответствует сроку погашения обязательств.</w:t>
      </w:r>
    </w:p>
    <w:p w:rsidR="00907170" w:rsidRDefault="00907170">
      <w:pPr>
        <w:spacing w:line="360" w:lineRule="auto"/>
        <w:ind w:left="57" w:right="57"/>
        <w:rPr>
          <w:sz w:val="28"/>
          <w:szCs w:val="28"/>
        </w:rPr>
      </w:pPr>
      <w:r>
        <w:rPr>
          <w:sz w:val="28"/>
          <w:szCs w:val="28"/>
        </w:rPr>
        <w:t>Ликвидность баланса отличается от ликвидности активов тем, что она определяется как величина, обратная времени, необходимому для превращения их в денежные средства.</w:t>
      </w:r>
    </w:p>
    <w:p w:rsidR="00907170" w:rsidRDefault="00907170">
      <w:pPr>
        <w:spacing w:line="360" w:lineRule="auto"/>
        <w:ind w:left="57" w:right="57"/>
        <w:rPr>
          <w:sz w:val="28"/>
          <w:szCs w:val="28"/>
        </w:rPr>
      </w:pPr>
      <w:r>
        <w:rPr>
          <w:sz w:val="28"/>
          <w:szCs w:val="28"/>
        </w:rPr>
        <w:t>Анализ ликвидности баланса – это сравнение средств по активу, сгруппированных по степени их ликвидности и расположенных в порядке убывания ликвидности, с обязательствами по активу, сгруппированными по срокам их погашения и расположенными в порядке возрастания сроков.</w:t>
      </w:r>
    </w:p>
    <w:p w:rsidR="00907170" w:rsidRDefault="00907170">
      <w:pPr>
        <w:spacing w:line="360" w:lineRule="auto"/>
        <w:ind w:left="57" w:right="57"/>
        <w:rPr>
          <w:sz w:val="28"/>
          <w:szCs w:val="28"/>
        </w:rPr>
      </w:pPr>
      <w:r>
        <w:rPr>
          <w:sz w:val="28"/>
          <w:szCs w:val="28"/>
        </w:rPr>
        <w:t xml:space="preserve">Ликвидность – способность ценностей превращаться в деньги. </w:t>
      </w:r>
    </w:p>
    <w:p w:rsidR="00907170" w:rsidRDefault="00907170">
      <w:pPr>
        <w:spacing w:line="360" w:lineRule="auto"/>
        <w:ind w:left="57" w:right="57"/>
        <w:rPr>
          <w:sz w:val="28"/>
          <w:szCs w:val="28"/>
        </w:rPr>
      </w:pPr>
      <w:r>
        <w:rPr>
          <w:sz w:val="28"/>
          <w:szCs w:val="28"/>
        </w:rPr>
        <w:t>Ликвидным считается предприятие, которое способно по мере наступления срока всех своих платежей превратить свои активы в деньги для покрытия этих платежей.</w:t>
      </w:r>
    </w:p>
    <w:p w:rsidR="00907170" w:rsidRDefault="00907170">
      <w:pPr>
        <w:spacing w:line="360" w:lineRule="auto"/>
        <w:ind w:left="57" w:right="57"/>
        <w:rPr>
          <w:sz w:val="28"/>
          <w:szCs w:val="28"/>
        </w:rPr>
      </w:pPr>
      <w:r>
        <w:rPr>
          <w:sz w:val="28"/>
          <w:szCs w:val="28"/>
        </w:rPr>
        <w:t>Ликвидность баланса – это степень покрытия активами предприятия его обязательств. Анализ ликвидности баланса начинается с группировки:</w:t>
      </w:r>
    </w:p>
    <w:p w:rsidR="00907170" w:rsidRDefault="00907170">
      <w:pPr>
        <w:numPr>
          <w:ilvl w:val="0"/>
          <w:numId w:val="3"/>
        </w:numPr>
        <w:spacing w:line="360" w:lineRule="auto"/>
        <w:ind w:left="57" w:right="57" w:firstLine="0"/>
        <w:rPr>
          <w:sz w:val="28"/>
          <w:szCs w:val="28"/>
        </w:rPr>
      </w:pPr>
      <w:r>
        <w:rPr>
          <w:sz w:val="28"/>
          <w:szCs w:val="28"/>
        </w:rPr>
        <w:t>все активы предприятия группируются в зависимости от скорости их превращения в денежные средства;</w:t>
      </w:r>
    </w:p>
    <w:p w:rsidR="00907170" w:rsidRDefault="00907170">
      <w:pPr>
        <w:numPr>
          <w:ilvl w:val="0"/>
          <w:numId w:val="3"/>
        </w:numPr>
        <w:spacing w:line="360" w:lineRule="auto"/>
        <w:ind w:left="57" w:right="57" w:firstLine="0"/>
        <w:rPr>
          <w:sz w:val="28"/>
          <w:szCs w:val="28"/>
        </w:rPr>
      </w:pPr>
      <w:r>
        <w:rPr>
          <w:sz w:val="28"/>
          <w:szCs w:val="28"/>
        </w:rPr>
        <w:t>все пассивы предприятия группируются в зависимости от срочности оплаты.</w:t>
      </w:r>
    </w:p>
    <w:p w:rsidR="00907170" w:rsidRDefault="00907170">
      <w:pPr>
        <w:spacing w:line="360" w:lineRule="auto"/>
        <w:ind w:left="57" w:right="57"/>
        <w:rPr>
          <w:sz w:val="28"/>
          <w:szCs w:val="28"/>
        </w:rPr>
      </w:pPr>
      <w:r>
        <w:rPr>
          <w:sz w:val="28"/>
          <w:szCs w:val="28"/>
        </w:rPr>
        <w:t>Ликвидность оценивается с помощью следующих групп показателей:</w:t>
      </w:r>
    </w:p>
    <w:p w:rsidR="00907170" w:rsidRDefault="00907170">
      <w:pPr>
        <w:numPr>
          <w:ilvl w:val="0"/>
          <w:numId w:val="8"/>
        </w:numPr>
        <w:spacing w:line="360" w:lineRule="auto"/>
        <w:ind w:left="57" w:right="57" w:firstLine="0"/>
        <w:rPr>
          <w:sz w:val="28"/>
          <w:szCs w:val="28"/>
        </w:rPr>
      </w:pPr>
      <w:r>
        <w:rPr>
          <w:sz w:val="28"/>
          <w:szCs w:val="28"/>
        </w:rPr>
        <w:t xml:space="preserve"> Величина собственных оборотных средств – характеризует ту часть собственного капитала предприятия, которая является источником покрытия текущих активов. </w:t>
      </w:r>
    </w:p>
    <w:p w:rsidR="00907170" w:rsidRDefault="00907170">
      <w:pPr>
        <w:spacing w:line="360" w:lineRule="auto"/>
        <w:ind w:left="57" w:right="57"/>
        <w:rPr>
          <w:sz w:val="28"/>
          <w:szCs w:val="28"/>
        </w:rPr>
      </w:pPr>
      <w:r>
        <w:rPr>
          <w:sz w:val="28"/>
          <w:szCs w:val="28"/>
        </w:rPr>
        <w:t>Величина собственных оборотных средств численно равна превышению текущих активов над текущими обязательствами.</w:t>
      </w:r>
    </w:p>
    <w:p w:rsidR="00907170" w:rsidRDefault="00907170">
      <w:pPr>
        <w:numPr>
          <w:ilvl w:val="0"/>
          <w:numId w:val="8"/>
        </w:numPr>
        <w:spacing w:line="360" w:lineRule="auto"/>
        <w:ind w:left="57" w:right="57" w:firstLine="0"/>
        <w:rPr>
          <w:sz w:val="28"/>
          <w:szCs w:val="28"/>
        </w:rPr>
      </w:pPr>
      <w:r>
        <w:rPr>
          <w:sz w:val="28"/>
          <w:szCs w:val="28"/>
        </w:rPr>
        <w:t xml:space="preserve"> Манёвренность функционирующего капитала – характеризует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w:t>
      </w:r>
    </w:p>
    <w:p w:rsidR="00907170" w:rsidRDefault="00907170">
      <w:pPr>
        <w:numPr>
          <w:ilvl w:val="0"/>
          <w:numId w:val="8"/>
        </w:numPr>
        <w:spacing w:line="360" w:lineRule="auto"/>
        <w:ind w:left="57" w:right="57" w:firstLine="0"/>
        <w:rPr>
          <w:sz w:val="28"/>
          <w:szCs w:val="28"/>
        </w:rPr>
      </w:pPr>
      <w:r>
        <w:rPr>
          <w:sz w:val="28"/>
          <w:szCs w:val="28"/>
        </w:rPr>
        <w:t>Коэффициент покрытия (общий) — даёт общую оценку ликвидности активов, показывая, сколько рублей текущих активов предприятия приходится на 1 рубль текущих обязательств, это рассматривается как успешно функционирующее.</w:t>
      </w:r>
    </w:p>
    <w:p w:rsidR="00907170" w:rsidRDefault="00907170">
      <w:pPr>
        <w:numPr>
          <w:ilvl w:val="0"/>
          <w:numId w:val="8"/>
        </w:numPr>
        <w:spacing w:line="360" w:lineRule="auto"/>
        <w:ind w:left="57" w:right="57" w:firstLine="0"/>
        <w:rPr>
          <w:sz w:val="28"/>
          <w:szCs w:val="28"/>
        </w:rPr>
      </w:pPr>
      <w:r>
        <w:rPr>
          <w:sz w:val="28"/>
          <w:szCs w:val="28"/>
        </w:rPr>
        <w:t>Коэффициент быстрой ликвидности по смыслу аналогичен коэффициенту покрытия, однако из расчёта исключены производственные запасы.</w:t>
      </w:r>
    </w:p>
    <w:p w:rsidR="00907170" w:rsidRDefault="00907170">
      <w:pPr>
        <w:numPr>
          <w:ilvl w:val="0"/>
          <w:numId w:val="8"/>
        </w:numPr>
        <w:spacing w:line="360" w:lineRule="auto"/>
        <w:ind w:left="57" w:right="57" w:firstLine="0"/>
        <w:rPr>
          <w:sz w:val="28"/>
          <w:szCs w:val="28"/>
        </w:rPr>
      </w:pPr>
      <w:r>
        <w:rPr>
          <w:sz w:val="28"/>
          <w:szCs w:val="28"/>
        </w:rPr>
        <w:t>Коэффициент абсолютной ликвидности — показывает, какая часть краткосрочных заёмных обязательств может быть погашена немедленно.</w:t>
      </w:r>
    </w:p>
    <w:p w:rsidR="00907170" w:rsidRDefault="00907170">
      <w:pPr>
        <w:numPr>
          <w:ilvl w:val="0"/>
          <w:numId w:val="8"/>
        </w:numPr>
        <w:spacing w:line="360" w:lineRule="auto"/>
        <w:ind w:left="57" w:right="57" w:firstLine="0"/>
        <w:rPr>
          <w:sz w:val="28"/>
          <w:szCs w:val="28"/>
        </w:rPr>
      </w:pPr>
      <w:r>
        <w:rPr>
          <w:sz w:val="28"/>
          <w:szCs w:val="28"/>
        </w:rPr>
        <w:t>Доля собственных оборотных средств в покрытии запасов — характеризует ту часть стоимости запасов, которая покрывается собственными оборотными средствами рекомендуемая нижняя граница 50%.</w:t>
      </w:r>
    </w:p>
    <w:p w:rsidR="00907170" w:rsidRDefault="00907170">
      <w:pPr>
        <w:numPr>
          <w:ilvl w:val="0"/>
          <w:numId w:val="8"/>
        </w:numPr>
        <w:spacing w:line="360" w:lineRule="auto"/>
        <w:ind w:left="57" w:right="57" w:firstLine="0"/>
        <w:rPr>
          <w:sz w:val="28"/>
          <w:szCs w:val="28"/>
        </w:rPr>
      </w:pPr>
      <w:r>
        <w:rPr>
          <w:sz w:val="28"/>
          <w:szCs w:val="28"/>
        </w:rPr>
        <w:t>Коэффициент покрытия запасов — рассчитывается соотношением величин «нормальных» источников покрытия запасов и суммы запасов. Если значение показателя &lt;1, то текущее финансовое состояние неустойчивое.</w:t>
      </w:r>
    </w:p>
    <w:p w:rsidR="00907170" w:rsidRDefault="00907170">
      <w:pPr>
        <w:spacing w:line="360" w:lineRule="auto"/>
        <w:ind w:left="57" w:right="57"/>
        <w:rPr>
          <w:sz w:val="28"/>
          <w:szCs w:val="28"/>
        </w:rPr>
      </w:pPr>
      <w:r>
        <w:rPr>
          <w:sz w:val="28"/>
          <w:szCs w:val="28"/>
        </w:rPr>
        <w:t>Итак, баланс считается абсолютно ликвидным, если имеют место соотношения, приведённые в таблице 1.</w:t>
      </w:r>
    </w:p>
    <w:p w:rsidR="00907170" w:rsidRDefault="00907170">
      <w:pPr>
        <w:spacing w:line="360" w:lineRule="auto"/>
        <w:ind w:left="57" w:right="57"/>
        <w:rPr>
          <w:sz w:val="28"/>
          <w:szCs w:val="28"/>
        </w:rPr>
      </w:pPr>
      <w:r>
        <w:rPr>
          <w:sz w:val="28"/>
          <w:szCs w:val="28"/>
        </w:rPr>
        <w:t xml:space="preserve">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                                                                        </w:t>
      </w:r>
    </w:p>
    <w:p w:rsidR="00907170" w:rsidRDefault="00907170">
      <w:pPr>
        <w:spacing w:line="360" w:lineRule="auto"/>
        <w:ind w:left="57" w:right="57"/>
        <w:rPr>
          <w:sz w:val="28"/>
          <w:szCs w:val="28"/>
        </w:rPr>
      </w:pPr>
      <w:r>
        <w:rPr>
          <w:sz w:val="28"/>
          <w:szCs w:val="28"/>
        </w:rPr>
        <w:t xml:space="preserve">                                                                                             </w:t>
      </w:r>
    </w:p>
    <w:p w:rsidR="00907170" w:rsidRDefault="00907170">
      <w:pPr>
        <w:spacing w:line="360" w:lineRule="auto"/>
        <w:ind w:left="57" w:right="57"/>
        <w:rPr>
          <w:sz w:val="32"/>
          <w:szCs w:val="38"/>
        </w:rPr>
      </w:pPr>
      <w:r>
        <w:rPr>
          <w:sz w:val="28"/>
          <w:szCs w:val="28"/>
        </w:rPr>
        <w:t xml:space="preserve">  Таблица 1. </w:t>
      </w:r>
      <w:r>
        <w:rPr>
          <w:sz w:val="32"/>
          <w:szCs w:val="38"/>
        </w:rPr>
        <w:t>Соотношение активов и пассивов баланса предприятия.</w:t>
      </w:r>
    </w:p>
    <w:tbl>
      <w:tblPr>
        <w:tblW w:w="0" w:type="auto"/>
        <w:tblInd w:w="-101" w:type="dxa"/>
        <w:tblLayout w:type="fixed"/>
        <w:tblCellMar>
          <w:top w:w="55" w:type="dxa"/>
          <w:left w:w="55" w:type="dxa"/>
          <w:bottom w:w="55" w:type="dxa"/>
          <w:right w:w="55" w:type="dxa"/>
        </w:tblCellMar>
        <w:tblLook w:val="0000" w:firstRow="0" w:lastRow="0" w:firstColumn="0" w:lastColumn="0" w:noHBand="0" w:noVBand="0"/>
      </w:tblPr>
      <w:tblGrid>
        <w:gridCol w:w="1930"/>
        <w:gridCol w:w="1395"/>
        <w:gridCol w:w="1575"/>
        <w:gridCol w:w="1365"/>
        <w:gridCol w:w="1538"/>
      </w:tblGrid>
      <w:tr w:rsidR="00907170">
        <w:trPr>
          <w:tblHeader/>
        </w:trPr>
        <w:tc>
          <w:tcPr>
            <w:tcW w:w="1930" w:type="dxa"/>
            <w:vMerge w:val="restart"/>
            <w:tcBorders>
              <w:top w:val="single" w:sz="1" w:space="0" w:color="000000"/>
              <w:left w:val="single" w:sz="1" w:space="0" w:color="000000"/>
              <w:bottom w:val="single" w:sz="1" w:space="0" w:color="000000"/>
            </w:tcBorders>
          </w:tcPr>
          <w:p w:rsidR="00907170" w:rsidRDefault="00907170">
            <w:pPr>
              <w:pStyle w:val="ac"/>
              <w:snapToGrid w:val="0"/>
              <w:spacing w:line="360" w:lineRule="auto"/>
              <w:ind w:left="-10" w:right="50"/>
              <w:jc w:val="left"/>
            </w:pPr>
            <w:r>
              <w:t>Абсолютно ликвидный баланс</w:t>
            </w:r>
          </w:p>
        </w:tc>
        <w:tc>
          <w:tcPr>
            <w:tcW w:w="1395" w:type="dxa"/>
            <w:vMerge w:val="restart"/>
            <w:tcBorders>
              <w:top w:val="single" w:sz="1" w:space="0" w:color="000000"/>
              <w:left w:val="single" w:sz="1" w:space="0" w:color="000000"/>
              <w:bottom w:val="single" w:sz="1" w:space="0" w:color="000000"/>
            </w:tcBorders>
          </w:tcPr>
          <w:p w:rsidR="00907170" w:rsidRDefault="00907170">
            <w:pPr>
              <w:pStyle w:val="ac"/>
              <w:snapToGrid w:val="0"/>
              <w:spacing w:line="360" w:lineRule="auto"/>
              <w:ind w:left="57" w:right="57"/>
              <w:jc w:val="left"/>
            </w:pPr>
            <w:r>
              <w:t>На начало 2006 года</w:t>
            </w:r>
          </w:p>
        </w:tc>
        <w:tc>
          <w:tcPr>
            <w:tcW w:w="1575" w:type="dxa"/>
            <w:vMerge w:val="restart"/>
            <w:tcBorders>
              <w:top w:val="single" w:sz="1" w:space="0" w:color="000000"/>
              <w:left w:val="single" w:sz="1" w:space="0" w:color="000000"/>
              <w:bottom w:val="single" w:sz="1" w:space="0" w:color="000000"/>
            </w:tcBorders>
          </w:tcPr>
          <w:p w:rsidR="00907170" w:rsidRDefault="00907170">
            <w:pPr>
              <w:pStyle w:val="ac"/>
              <w:snapToGrid w:val="0"/>
              <w:spacing w:line="360" w:lineRule="auto"/>
              <w:ind w:left="57" w:right="57"/>
              <w:jc w:val="left"/>
            </w:pPr>
            <w:r>
              <w:t>На конец 2006 года</w:t>
            </w:r>
          </w:p>
        </w:tc>
        <w:tc>
          <w:tcPr>
            <w:tcW w:w="1365" w:type="dxa"/>
            <w:vMerge w:val="restart"/>
            <w:tcBorders>
              <w:top w:val="single" w:sz="1" w:space="0" w:color="000000"/>
              <w:left w:val="single" w:sz="1" w:space="0" w:color="000000"/>
              <w:bottom w:val="single" w:sz="1" w:space="0" w:color="000000"/>
            </w:tcBorders>
          </w:tcPr>
          <w:p w:rsidR="00907170" w:rsidRDefault="00907170">
            <w:pPr>
              <w:pStyle w:val="ac"/>
              <w:snapToGrid w:val="0"/>
              <w:spacing w:line="360" w:lineRule="auto"/>
              <w:ind w:left="57" w:right="57"/>
              <w:jc w:val="left"/>
            </w:pPr>
            <w:r>
              <w:t>На начало 2007 года</w:t>
            </w:r>
          </w:p>
        </w:tc>
        <w:tc>
          <w:tcPr>
            <w:tcW w:w="1538" w:type="dxa"/>
            <w:vMerge w:val="restart"/>
            <w:tcBorders>
              <w:top w:val="single" w:sz="1" w:space="0" w:color="000000"/>
              <w:left w:val="single" w:sz="1" w:space="0" w:color="000000"/>
              <w:bottom w:val="single" w:sz="1" w:space="0" w:color="000000"/>
              <w:right w:val="single" w:sz="1" w:space="0" w:color="000000"/>
            </w:tcBorders>
          </w:tcPr>
          <w:p w:rsidR="00907170" w:rsidRDefault="00907170">
            <w:pPr>
              <w:pStyle w:val="ac"/>
              <w:snapToGrid w:val="0"/>
              <w:spacing w:line="360" w:lineRule="auto"/>
              <w:ind w:left="57" w:right="57"/>
              <w:jc w:val="left"/>
            </w:pPr>
            <w:r>
              <w:t>На конец 2007года</w:t>
            </w:r>
          </w:p>
        </w:tc>
      </w:tr>
      <w:tr w:rsidR="00907170">
        <w:tc>
          <w:tcPr>
            <w:tcW w:w="193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А1&gt;П1</w:t>
            </w:r>
          </w:p>
        </w:tc>
        <w:tc>
          <w:tcPr>
            <w:tcW w:w="139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А1&lt;П1</w:t>
            </w:r>
          </w:p>
        </w:tc>
        <w:tc>
          <w:tcPr>
            <w:tcW w:w="157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А1&lt;П1</w:t>
            </w:r>
          </w:p>
        </w:tc>
        <w:tc>
          <w:tcPr>
            <w:tcW w:w="136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А1&lt;П1</w:t>
            </w:r>
          </w:p>
        </w:tc>
        <w:tc>
          <w:tcPr>
            <w:tcW w:w="1538"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А1&lt;П1</w:t>
            </w:r>
          </w:p>
        </w:tc>
      </w:tr>
      <w:tr w:rsidR="00907170">
        <w:tc>
          <w:tcPr>
            <w:tcW w:w="193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А2&gt;П2</w:t>
            </w:r>
          </w:p>
        </w:tc>
        <w:tc>
          <w:tcPr>
            <w:tcW w:w="139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А2&lt;П2</w:t>
            </w:r>
          </w:p>
        </w:tc>
        <w:tc>
          <w:tcPr>
            <w:tcW w:w="157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А2&lt;П2</w:t>
            </w:r>
          </w:p>
        </w:tc>
        <w:tc>
          <w:tcPr>
            <w:tcW w:w="136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А2&gt;П2</w:t>
            </w:r>
          </w:p>
        </w:tc>
        <w:tc>
          <w:tcPr>
            <w:tcW w:w="1538"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А2&lt;П2</w:t>
            </w:r>
          </w:p>
        </w:tc>
      </w:tr>
      <w:tr w:rsidR="00907170">
        <w:tc>
          <w:tcPr>
            <w:tcW w:w="193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А3&gt;П3</w:t>
            </w:r>
          </w:p>
        </w:tc>
        <w:tc>
          <w:tcPr>
            <w:tcW w:w="139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А3&lt;П3</w:t>
            </w:r>
          </w:p>
        </w:tc>
        <w:tc>
          <w:tcPr>
            <w:tcW w:w="157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А3&lt;П3</w:t>
            </w:r>
          </w:p>
        </w:tc>
        <w:tc>
          <w:tcPr>
            <w:tcW w:w="136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А3&gt;П3</w:t>
            </w:r>
          </w:p>
        </w:tc>
        <w:tc>
          <w:tcPr>
            <w:tcW w:w="1538"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А3&gt;П3</w:t>
            </w:r>
          </w:p>
        </w:tc>
      </w:tr>
      <w:tr w:rsidR="00907170">
        <w:tc>
          <w:tcPr>
            <w:tcW w:w="193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А4&gt;П4</w:t>
            </w:r>
          </w:p>
        </w:tc>
        <w:tc>
          <w:tcPr>
            <w:tcW w:w="139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А4&lt;П4</w:t>
            </w:r>
          </w:p>
        </w:tc>
        <w:tc>
          <w:tcPr>
            <w:tcW w:w="157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А4&lt;П4</w:t>
            </w:r>
          </w:p>
        </w:tc>
        <w:tc>
          <w:tcPr>
            <w:tcW w:w="136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А4&lt;П4</w:t>
            </w:r>
          </w:p>
        </w:tc>
        <w:tc>
          <w:tcPr>
            <w:tcW w:w="1538"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А4&lt;П4</w:t>
            </w:r>
          </w:p>
        </w:tc>
      </w:tr>
    </w:tbl>
    <w:p w:rsidR="00907170" w:rsidRDefault="00907170">
      <w:pPr>
        <w:spacing w:line="360" w:lineRule="auto"/>
        <w:ind w:left="57" w:right="57"/>
      </w:pPr>
    </w:p>
    <w:p w:rsidR="00907170" w:rsidRDefault="00907170">
      <w:pPr>
        <w:spacing w:line="360" w:lineRule="auto"/>
        <w:ind w:left="57" w:right="57"/>
        <w:rPr>
          <w:sz w:val="28"/>
          <w:szCs w:val="34"/>
        </w:rPr>
      </w:pPr>
      <w:r>
        <w:rPr>
          <w:sz w:val="28"/>
          <w:szCs w:val="34"/>
        </w:rPr>
        <w:t>Из таблицы видно, что баланс анализируемого предприятия недостаточно ликвиден.</w:t>
      </w:r>
    </w:p>
    <w:p w:rsidR="00907170" w:rsidRDefault="00907170">
      <w:pPr>
        <w:spacing w:line="360" w:lineRule="auto"/>
        <w:ind w:left="57" w:right="57"/>
        <w:rPr>
          <w:sz w:val="28"/>
          <w:szCs w:val="34"/>
        </w:rPr>
      </w:pPr>
      <w:r>
        <w:rPr>
          <w:sz w:val="28"/>
          <w:szCs w:val="34"/>
        </w:rPr>
        <w:t>Сопоставление итогов А1 и П2 (сроки до 3х месяцев) отражает соотношение текущих платежей и поступлений.</w:t>
      </w:r>
    </w:p>
    <w:p w:rsidR="00907170" w:rsidRDefault="00907170">
      <w:pPr>
        <w:spacing w:line="360" w:lineRule="auto"/>
        <w:ind w:left="57" w:right="57"/>
        <w:rPr>
          <w:sz w:val="28"/>
          <w:szCs w:val="34"/>
        </w:rPr>
      </w:pPr>
      <w:r>
        <w:rPr>
          <w:sz w:val="28"/>
          <w:szCs w:val="34"/>
        </w:rPr>
        <w:t xml:space="preserve">На анализируемом предприятии это соотношение не удовлетворяет условию абсолютно ликвидного баланса. </w:t>
      </w:r>
    </w:p>
    <w:p w:rsidR="00907170" w:rsidRDefault="00907170">
      <w:pPr>
        <w:spacing w:line="360" w:lineRule="auto"/>
        <w:ind w:left="57" w:right="57"/>
        <w:rPr>
          <w:sz w:val="28"/>
          <w:szCs w:val="34"/>
        </w:rPr>
      </w:pPr>
      <w:r>
        <w:rPr>
          <w:sz w:val="28"/>
          <w:szCs w:val="34"/>
        </w:rPr>
        <w:t>Это свидетельствует о том, что в ближайшей к рассматриваемому моменту промежуток времени организации не удастся поправить свою платёжеспособность.</w:t>
      </w:r>
    </w:p>
    <w:p w:rsidR="00907170" w:rsidRDefault="00907170">
      <w:pPr>
        <w:spacing w:line="360" w:lineRule="auto"/>
        <w:ind w:left="57" w:right="57"/>
        <w:rPr>
          <w:sz w:val="28"/>
          <w:szCs w:val="34"/>
        </w:rPr>
      </w:pPr>
      <w:r>
        <w:rPr>
          <w:sz w:val="28"/>
          <w:szCs w:val="34"/>
        </w:rPr>
        <w:t>Платёжный недостаток наиболее ликвидных активов для покрытия наиболее срочных обязательств, за отчётный год возрос с 518785 руб. до 1732917 руб.</w:t>
      </w:r>
    </w:p>
    <w:p w:rsidR="00907170" w:rsidRDefault="00907170">
      <w:pPr>
        <w:spacing w:line="360" w:lineRule="auto"/>
        <w:ind w:left="57" w:right="57"/>
        <w:rPr>
          <w:sz w:val="28"/>
          <w:szCs w:val="34"/>
        </w:rPr>
      </w:pPr>
      <w:r>
        <w:rPr>
          <w:sz w:val="28"/>
          <w:szCs w:val="34"/>
        </w:rPr>
        <w:t xml:space="preserve">Соотношение А1 и П1: </w:t>
      </w:r>
    </w:p>
    <w:p w:rsidR="00907170" w:rsidRDefault="00907170">
      <w:pPr>
        <w:numPr>
          <w:ilvl w:val="0"/>
          <w:numId w:val="11"/>
        </w:numPr>
        <w:spacing w:line="360" w:lineRule="auto"/>
        <w:ind w:left="57" w:right="57" w:firstLine="0"/>
        <w:rPr>
          <w:sz w:val="28"/>
          <w:szCs w:val="34"/>
        </w:rPr>
      </w:pPr>
      <w:r>
        <w:rPr>
          <w:sz w:val="28"/>
          <w:szCs w:val="34"/>
        </w:rPr>
        <w:t>в начале анализируемого года — 0,042/1 (22 876 руб./541671 руб.);</w:t>
      </w:r>
    </w:p>
    <w:p w:rsidR="00907170" w:rsidRDefault="00907170">
      <w:pPr>
        <w:numPr>
          <w:ilvl w:val="0"/>
          <w:numId w:val="11"/>
        </w:numPr>
        <w:spacing w:line="360" w:lineRule="auto"/>
        <w:ind w:left="57" w:right="57" w:firstLine="0"/>
        <w:rPr>
          <w:sz w:val="28"/>
          <w:szCs w:val="34"/>
        </w:rPr>
      </w:pPr>
      <w:r>
        <w:rPr>
          <w:sz w:val="28"/>
          <w:szCs w:val="34"/>
        </w:rPr>
        <w:t>на конец года — 0,096:1</w:t>
      </w: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rPr>
          <w:sz w:val="28"/>
          <w:szCs w:val="34"/>
        </w:rPr>
      </w:pPr>
      <w:r>
        <w:rPr>
          <w:sz w:val="28"/>
          <w:szCs w:val="34"/>
        </w:rPr>
        <w:t xml:space="preserve"> Теоретически значение данного соотношение должно быть 0,2:1.</w:t>
      </w:r>
    </w:p>
    <w:p w:rsidR="00907170" w:rsidRDefault="00907170">
      <w:pPr>
        <w:spacing w:line="360" w:lineRule="auto"/>
        <w:ind w:left="57" w:right="57"/>
        <w:rPr>
          <w:sz w:val="28"/>
          <w:szCs w:val="34"/>
        </w:rPr>
      </w:pPr>
      <w:r>
        <w:rPr>
          <w:sz w:val="28"/>
          <w:szCs w:val="34"/>
        </w:rPr>
        <w:t xml:space="preserve"> Следовательно, в конце года предприятие могло оплатить абсолютно ликвидными средствами лишь9,6% своих краткосрочных обязательств.  </w:t>
      </w:r>
    </w:p>
    <w:p w:rsidR="00907170" w:rsidRDefault="00907170">
      <w:pPr>
        <w:spacing w:line="360" w:lineRule="auto"/>
        <w:ind w:left="57" w:right="57"/>
        <w:rPr>
          <w:sz w:val="28"/>
          <w:szCs w:val="34"/>
        </w:rPr>
      </w:pPr>
      <w:r>
        <w:rPr>
          <w:sz w:val="28"/>
          <w:szCs w:val="34"/>
        </w:rPr>
        <w:t>Сравнение итогов А2 и П2 (сроки до 6 месяцев) показывает тенденцию изменения текущей ликвидности на ближайший к рассматриваемому моменту промежуток времени.</w:t>
      </w:r>
    </w:p>
    <w:p w:rsidR="00907170" w:rsidRDefault="00907170">
      <w:pPr>
        <w:spacing w:line="360" w:lineRule="auto"/>
        <w:ind w:left="57" w:right="57"/>
        <w:rPr>
          <w:sz w:val="28"/>
          <w:szCs w:val="34"/>
        </w:rPr>
      </w:pPr>
      <w:r>
        <w:rPr>
          <w:sz w:val="28"/>
          <w:szCs w:val="34"/>
        </w:rPr>
        <w:t>Текущая ликвидность (ТЛ) свидетельствует о платёжеспособности (+) или неплатёжеспособности (-) организации в ближайшем будущем.</w:t>
      </w:r>
    </w:p>
    <w:p w:rsidR="00907170" w:rsidRDefault="00907170">
      <w:pPr>
        <w:spacing w:line="360" w:lineRule="auto"/>
        <w:ind w:left="57" w:right="57"/>
        <w:rPr>
          <w:sz w:val="28"/>
          <w:szCs w:val="34"/>
        </w:rPr>
      </w:pPr>
      <w:r>
        <w:rPr>
          <w:sz w:val="28"/>
          <w:szCs w:val="34"/>
        </w:rPr>
        <w:t xml:space="preserve">                               ТЛ= (А1+А2)-(П1+П2).</w:t>
      </w:r>
    </w:p>
    <w:p w:rsidR="00907170" w:rsidRDefault="00907170">
      <w:pPr>
        <w:spacing w:line="360" w:lineRule="auto"/>
        <w:ind w:left="57" w:right="57"/>
        <w:rPr>
          <w:sz w:val="28"/>
          <w:szCs w:val="34"/>
        </w:rPr>
      </w:pPr>
      <w:r>
        <w:rPr>
          <w:sz w:val="28"/>
          <w:szCs w:val="34"/>
        </w:rPr>
        <w:t>На исследуемом предприятии:</w:t>
      </w:r>
    </w:p>
    <w:p w:rsidR="00907170" w:rsidRDefault="00907170">
      <w:pPr>
        <w:spacing w:line="360" w:lineRule="auto"/>
        <w:ind w:left="57" w:right="57"/>
        <w:rPr>
          <w:sz w:val="28"/>
          <w:szCs w:val="34"/>
        </w:rPr>
      </w:pPr>
      <w:r>
        <w:rPr>
          <w:sz w:val="28"/>
          <w:szCs w:val="34"/>
        </w:rPr>
        <w:t xml:space="preserve">     ТЛ на конец года= (184488+326555) — (1917405+929760)=-2336112 руб.</w:t>
      </w:r>
    </w:p>
    <w:p w:rsidR="00907170" w:rsidRDefault="00907170">
      <w:pPr>
        <w:spacing w:line="360" w:lineRule="auto"/>
        <w:ind w:left="57" w:right="57"/>
        <w:rPr>
          <w:sz w:val="28"/>
          <w:szCs w:val="34"/>
        </w:rPr>
      </w:pPr>
      <w:r>
        <w:rPr>
          <w:sz w:val="28"/>
          <w:szCs w:val="34"/>
        </w:rPr>
        <w:t>На конец года текущая ликвидность предприятия отрицательна.</w:t>
      </w:r>
    </w:p>
    <w:p w:rsidR="00907170" w:rsidRDefault="00907170">
      <w:pPr>
        <w:spacing w:line="360" w:lineRule="auto"/>
        <w:ind w:left="57" w:right="57"/>
        <w:rPr>
          <w:sz w:val="28"/>
          <w:szCs w:val="34"/>
        </w:rPr>
      </w:pPr>
      <w:r>
        <w:rPr>
          <w:sz w:val="28"/>
          <w:szCs w:val="34"/>
        </w:rPr>
        <w:t>Так как второе неравенство не соответствует условию абсолютной ликвидности баланса (А2&lt;П2), то даже при погашении предприятием краткосрочной дебиторской задолженности оно не сможет погасить свои краткосрочные обязательства, и ликвидность не будет положительной. По сравнению с 2006 г. ситуация изменилась. В конце 2006 г., при условии погашения краткосрочной дебиторской задолженности предприятие смогло бы погасить свои краткосрочные обязательства.</w:t>
      </w:r>
    </w:p>
    <w:p w:rsidR="00907170" w:rsidRDefault="00907170">
      <w:pPr>
        <w:spacing w:line="360" w:lineRule="auto"/>
        <w:ind w:left="57" w:right="57"/>
        <w:rPr>
          <w:sz w:val="32"/>
          <w:szCs w:val="32"/>
        </w:rPr>
      </w:pPr>
      <w:r>
        <w:rPr>
          <w:sz w:val="32"/>
          <w:szCs w:val="32"/>
        </w:rPr>
        <w:t>2.4. АНАЛИЗ АКТИВА И ПАССИВА БАЛАНСА.</w:t>
      </w:r>
    </w:p>
    <w:p w:rsidR="00907170" w:rsidRDefault="00907170">
      <w:pPr>
        <w:spacing w:line="360" w:lineRule="auto"/>
        <w:ind w:left="57" w:right="57"/>
        <w:rPr>
          <w:sz w:val="28"/>
          <w:szCs w:val="28"/>
        </w:rPr>
      </w:pPr>
      <w:r>
        <w:rPr>
          <w:sz w:val="28"/>
          <w:szCs w:val="28"/>
        </w:rPr>
        <w:t>За отчётный период имущество предприятия увеличилось на 2305494 руб., или на 154,7% (табл.2).</w:t>
      </w:r>
    </w:p>
    <w:p w:rsidR="00907170" w:rsidRDefault="00907170">
      <w:pPr>
        <w:spacing w:line="360" w:lineRule="auto"/>
        <w:ind w:left="57" w:right="57"/>
        <w:rPr>
          <w:sz w:val="28"/>
          <w:szCs w:val="28"/>
        </w:rPr>
      </w:pPr>
      <w:r>
        <w:rPr>
          <w:sz w:val="28"/>
          <w:szCs w:val="28"/>
        </w:rPr>
        <w:t>Увеличение произошло, в основном, за счёт увеличения в оборотных активах почти по всем статьям, в том числе:</w:t>
      </w:r>
    </w:p>
    <w:p w:rsidR="00907170" w:rsidRDefault="00907170">
      <w:pPr>
        <w:numPr>
          <w:ilvl w:val="0"/>
          <w:numId w:val="12"/>
        </w:numPr>
        <w:spacing w:line="360" w:lineRule="auto"/>
        <w:ind w:left="57" w:right="57" w:firstLine="0"/>
        <w:rPr>
          <w:sz w:val="28"/>
          <w:szCs w:val="28"/>
        </w:rPr>
      </w:pPr>
      <w:r>
        <w:rPr>
          <w:sz w:val="28"/>
          <w:szCs w:val="28"/>
        </w:rPr>
        <w:t>материальные оборотные средства (запасы) увеличились на 1996544 руб., или в 4 раза;</w:t>
      </w:r>
    </w:p>
    <w:p w:rsidR="00907170" w:rsidRDefault="00907170">
      <w:pPr>
        <w:numPr>
          <w:ilvl w:val="0"/>
          <w:numId w:val="12"/>
        </w:numPr>
        <w:spacing w:line="360" w:lineRule="auto"/>
        <w:ind w:left="57" w:right="57" w:firstLine="0"/>
        <w:rPr>
          <w:sz w:val="28"/>
          <w:szCs w:val="28"/>
        </w:rPr>
      </w:pPr>
      <w:r>
        <w:rPr>
          <w:sz w:val="28"/>
          <w:szCs w:val="28"/>
        </w:rPr>
        <w:t>денежные средства и краткосрочные финансовые вложения увеличились на 161612 руб. (в 8 раз);</w:t>
      </w:r>
    </w:p>
    <w:p w:rsidR="00907170" w:rsidRDefault="00907170">
      <w:pPr>
        <w:numPr>
          <w:ilvl w:val="0"/>
          <w:numId w:val="12"/>
        </w:numPr>
        <w:spacing w:line="360" w:lineRule="auto"/>
        <w:ind w:left="57" w:right="57" w:firstLine="0"/>
        <w:rPr>
          <w:sz w:val="28"/>
          <w:szCs w:val="28"/>
        </w:rPr>
      </w:pPr>
      <w:r>
        <w:rPr>
          <w:sz w:val="28"/>
          <w:szCs w:val="28"/>
        </w:rPr>
        <w:t>дебиторская задолженность выросла на 239519 руб или в 3,75 раз.</w:t>
      </w:r>
    </w:p>
    <w:p w:rsidR="00907170" w:rsidRDefault="00907170">
      <w:pPr>
        <w:spacing w:line="360" w:lineRule="auto"/>
        <w:ind w:left="57" w:right="57"/>
        <w:rPr>
          <w:sz w:val="28"/>
          <w:szCs w:val="28"/>
        </w:rPr>
      </w:pPr>
    </w:p>
    <w:tbl>
      <w:tblPr>
        <w:tblW w:w="0" w:type="auto"/>
        <w:tblInd w:w="-1421" w:type="dxa"/>
        <w:tblLayout w:type="fixed"/>
        <w:tblCellMar>
          <w:top w:w="55" w:type="dxa"/>
          <w:left w:w="55" w:type="dxa"/>
          <w:bottom w:w="55" w:type="dxa"/>
          <w:right w:w="55" w:type="dxa"/>
        </w:tblCellMar>
        <w:tblLook w:val="0000" w:firstRow="0" w:lastRow="0" w:firstColumn="0" w:lastColumn="0" w:noHBand="0" w:noVBand="0"/>
      </w:tblPr>
      <w:tblGrid>
        <w:gridCol w:w="9220"/>
        <w:gridCol w:w="1290"/>
        <w:gridCol w:w="1095"/>
        <w:gridCol w:w="1230"/>
        <w:gridCol w:w="1215"/>
        <w:gridCol w:w="1020"/>
        <w:gridCol w:w="915"/>
        <w:gridCol w:w="960"/>
        <w:gridCol w:w="1508"/>
      </w:tblGrid>
      <w:tr w:rsidR="00907170">
        <w:trPr>
          <w:trHeight w:val="2085"/>
        </w:trPr>
        <w:tc>
          <w:tcPr>
            <w:tcW w:w="9220" w:type="dxa"/>
            <w:vMerge w:val="restart"/>
            <w:tcBorders>
              <w:top w:val="single" w:sz="1" w:space="0" w:color="000000"/>
              <w:left w:val="single" w:sz="1" w:space="0" w:color="000000"/>
              <w:bottom w:val="single" w:sz="1" w:space="0" w:color="000000"/>
            </w:tcBorders>
          </w:tcPr>
          <w:p w:rsidR="00907170" w:rsidRDefault="00907170">
            <w:pPr>
              <w:pStyle w:val="ac"/>
              <w:snapToGrid w:val="0"/>
              <w:ind w:left="57"/>
              <w:jc w:val="left"/>
            </w:pPr>
            <w:r>
              <w:t>Показатели</w:t>
            </w:r>
          </w:p>
        </w:tc>
        <w:tc>
          <w:tcPr>
            <w:tcW w:w="1290" w:type="dxa"/>
            <w:vMerge w:val="restart"/>
            <w:tcBorders>
              <w:top w:val="single" w:sz="1" w:space="0" w:color="000000"/>
              <w:left w:val="single" w:sz="1" w:space="0" w:color="000000"/>
              <w:bottom w:val="single" w:sz="1" w:space="0" w:color="000000"/>
            </w:tcBorders>
          </w:tcPr>
          <w:p w:rsidR="00907170" w:rsidRDefault="00907170">
            <w:pPr>
              <w:pStyle w:val="ac"/>
              <w:snapToGrid w:val="0"/>
              <w:ind w:left="57"/>
              <w:jc w:val="left"/>
            </w:pPr>
            <w:r>
              <w:t>На начало 2006 г.</w:t>
            </w:r>
          </w:p>
        </w:tc>
        <w:tc>
          <w:tcPr>
            <w:tcW w:w="1095" w:type="dxa"/>
            <w:vMerge w:val="restart"/>
            <w:tcBorders>
              <w:top w:val="single" w:sz="1" w:space="0" w:color="000000"/>
              <w:left w:val="single" w:sz="1" w:space="0" w:color="000000"/>
              <w:bottom w:val="single" w:sz="1" w:space="0" w:color="000000"/>
            </w:tcBorders>
          </w:tcPr>
          <w:p w:rsidR="00907170" w:rsidRDefault="00907170">
            <w:pPr>
              <w:pStyle w:val="ac"/>
              <w:snapToGrid w:val="0"/>
              <w:ind w:left="57"/>
              <w:jc w:val="left"/>
            </w:pPr>
            <w:r>
              <w:t>На конец 2006 г.</w:t>
            </w:r>
          </w:p>
        </w:tc>
        <w:tc>
          <w:tcPr>
            <w:tcW w:w="1230" w:type="dxa"/>
            <w:vMerge w:val="restart"/>
            <w:tcBorders>
              <w:top w:val="single" w:sz="1" w:space="0" w:color="000000"/>
              <w:left w:val="single" w:sz="1" w:space="0" w:color="000000"/>
              <w:bottom w:val="single" w:sz="1" w:space="0" w:color="000000"/>
            </w:tcBorders>
          </w:tcPr>
          <w:p w:rsidR="00907170" w:rsidRDefault="00907170">
            <w:pPr>
              <w:pStyle w:val="ac"/>
              <w:snapToGrid w:val="0"/>
              <w:ind w:left="57"/>
              <w:jc w:val="left"/>
            </w:pPr>
            <w:r>
              <w:t>На начало 2007 г.</w:t>
            </w:r>
          </w:p>
        </w:tc>
        <w:tc>
          <w:tcPr>
            <w:tcW w:w="1215" w:type="dxa"/>
            <w:vMerge w:val="restart"/>
            <w:tcBorders>
              <w:top w:val="single" w:sz="1" w:space="0" w:color="000000"/>
              <w:left w:val="single" w:sz="1" w:space="0" w:color="000000"/>
              <w:bottom w:val="single" w:sz="1" w:space="0" w:color="000000"/>
            </w:tcBorders>
          </w:tcPr>
          <w:p w:rsidR="00907170" w:rsidRDefault="00907170">
            <w:pPr>
              <w:pStyle w:val="ac"/>
              <w:snapToGrid w:val="0"/>
              <w:ind w:left="57"/>
              <w:jc w:val="left"/>
            </w:pPr>
            <w:r>
              <w:t>На конец 2007г.</w:t>
            </w:r>
          </w:p>
        </w:tc>
        <w:tc>
          <w:tcPr>
            <w:tcW w:w="1020" w:type="dxa"/>
            <w:vMerge w:val="restart"/>
            <w:tcBorders>
              <w:top w:val="single" w:sz="1" w:space="0" w:color="000000"/>
              <w:left w:val="single" w:sz="1" w:space="0" w:color="000000"/>
              <w:bottom w:val="single" w:sz="1" w:space="0" w:color="000000"/>
            </w:tcBorders>
          </w:tcPr>
          <w:p w:rsidR="00907170" w:rsidRDefault="00907170">
            <w:pPr>
              <w:pStyle w:val="ac"/>
              <w:snapToGrid w:val="0"/>
              <w:ind w:left="57"/>
              <w:jc w:val="left"/>
            </w:pPr>
            <w:r>
              <w:t>Абсолютные отклонения 2006г.</w:t>
            </w:r>
          </w:p>
        </w:tc>
        <w:tc>
          <w:tcPr>
            <w:tcW w:w="915" w:type="dxa"/>
            <w:vMerge w:val="restart"/>
            <w:tcBorders>
              <w:top w:val="single" w:sz="1" w:space="0" w:color="000000"/>
              <w:left w:val="single" w:sz="1" w:space="0" w:color="000000"/>
              <w:bottom w:val="single" w:sz="1" w:space="0" w:color="000000"/>
            </w:tcBorders>
          </w:tcPr>
          <w:p w:rsidR="00907170" w:rsidRDefault="00907170">
            <w:pPr>
              <w:pStyle w:val="ac"/>
              <w:snapToGrid w:val="0"/>
              <w:ind w:left="57"/>
              <w:jc w:val="left"/>
            </w:pPr>
            <w:r>
              <w:t>%отклонения 2006г.</w:t>
            </w:r>
          </w:p>
        </w:tc>
        <w:tc>
          <w:tcPr>
            <w:tcW w:w="960" w:type="dxa"/>
            <w:vMerge w:val="restart"/>
            <w:tcBorders>
              <w:top w:val="single" w:sz="1" w:space="0" w:color="000000"/>
              <w:left w:val="single" w:sz="1" w:space="0" w:color="000000"/>
              <w:bottom w:val="single" w:sz="1" w:space="0" w:color="000000"/>
            </w:tcBorders>
          </w:tcPr>
          <w:p w:rsidR="00907170" w:rsidRDefault="00907170">
            <w:pPr>
              <w:pStyle w:val="ac"/>
              <w:snapToGrid w:val="0"/>
              <w:ind w:left="57"/>
              <w:jc w:val="left"/>
            </w:pPr>
            <w:r>
              <w:t>Абсолютные отклонения 2007г.</w:t>
            </w:r>
          </w:p>
        </w:tc>
        <w:tc>
          <w:tcPr>
            <w:tcW w:w="1508" w:type="dxa"/>
            <w:vMerge w:val="restart"/>
            <w:tcBorders>
              <w:top w:val="single" w:sz="1" w:space="0" w:color="000000"/>
              <w:left w:val="single" w:sz="1" w:space="0" w:color="000000"/>
              <w:bottom w:val="single" w:sz="1" w:space="0" w:color="000000"/>
              <w:right w:val="single" w:sz="1" w:space="0" w:color="000000"/>
            </w:tcBorders>
          </w:tcPr>
          <w:p w:rsidR="00907170" w:rsidRDefault="00907170">
            <w:pPr>
              <w:pStyle w:val="ac"/>
              <w:snapToGrid w:val="0"/>
              <w:ind w:left="57"/>
              <w:jc w:val="left"/>
            </w:pPr>
            <w:r>
              <w:t>%отклонения 2007г.</w:t>
            </w: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1.Всего имущества в том числе:</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4847436</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4208747</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4208747</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6514241</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-638689</w:t>
            </w:r>
          </w:p>
        </w:tc>
        <w:tc>
          <w:tcPr>
            <w:tcW w:w="915" w:type="dxa"/>
            <w:vMerge w:val="restart"/>
            <w:tcBorders>
              <w:left w:val="single" w:sz="1" w:space="0" w:color="000000"/>
              <w:bottom w:val="single" w:sz="1" w:space="0" w:color="000000"/>
            </w:tcBorders>
          </w:tcPr>
          <w:p w:rsidR="00907170" w:rsidRDefault="00907170">
            <w:pPr>
              <w:pStyle w:val="ab"/>
              <w:snapToGrid w:val="0"/>
              <w:ind w:left="57"/>
            </w:pPr>
            <w:r>
              <w:t>86,8</w:t>
            </w:r>
          </w:p>
        </w:tc>
        <w:tc>
          <w:tcPr>
            <w:tcW w:w="960" w:type="dxa"/>
            <w:vMerge w:val="restart"/>
            <w:tcBorders>
              <w:left w:val="single" w:sz="1" w:space="0" w:color="000000"/>
              <w:bottom w:val="single" w:sz="1" w:space="0" w:color="000000"/>
            </w:tcBorders>
          </w:tcPr>
          <w:p w:rsidR="00907170" w:rsidRDefault="00907170">
            <w:pPr>
              <w:pStyle w:val="ab"/>
              <w:snapToGrid w:val="0"/>
              <w:ind w:left="57"/>
            </w:pPr>
            <w:r>
              <w:t>2305494</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154,7</w:t>
            </w:r>
          </w:p>
        </w:tc>
      </w:tr>
      <w:tr w:rsidR="00907170">
        <w:tc>
          <w:tcPr>
            <w:tcW w:w="9220" w:type="dxa"/>
            <w:vMerge w:val="restart"/>
            <w:tcBorders>
              <w:left w:val="single" w:sz="1" w:space="0" w:color="000000"/>
              <w:bottom w:val="single" w:sz="1" w:space="0" w:color="000000"/>
            </w:tcBorders>
            <w:vAlign w:val="center"/>
          </w:tcPr>
          <w:p w:rsidR="00907170" w:rsidRDefault="00907170">
            <w:pPr>
              <w:pStyle w:val="ab"/>
              <w:snapToGrid w:val="0"/>
              <w:ind w:left="57"/>
            </w:pPr>
            <w:r>
              <w:t>Внеоборотные активы:</w:t>
            </w:r>
          </w:p>
        </w:tc>
        <w:tc>
          <w:tcPr>
            <w:tcW w:w="1290" w:type="dxa"/>
            <w:vMerge w:val="restart"/>
            <w:tcBorders>
              <w:left w:val="single" w:sz="1" w:space="0" w:color="000000"/>
              <w:bottom w:val="single" w:sz="1" w:space="0" w:color="000000"/>
            </w:tcBorders>
          </w:tcPr>
          <w:p w:rsidR="00907170" w:rsidRDefault="00907170">
            <w:pPr>
              <w:pStyle w:val="ab"/>
              <w:snapToGrid w:val="0"/>
              <w:ind w:left="57"/>
            </w:pPr>
          </w:p>
        </w:tc>
        <w:tc>
          <w:tcPr>
            <w:tcW w:w="1095" w:type="dxa"/>
            <w:vMerge w:val="restart"/>
            <w:tcBorders>
              <w:left w:val="single" w:sz="1" w:space="0" w:color="000000"/>
              <w:bottom w:val="single" w:sz="1" w:space="0" w:color="000000"/>
            </w:tcBorders>
          </w:tcPr>
          <w:p w:rsidR="00907170" w:rsidRDefault="00907170">
            <w:pPr>
              <w:pStyle w:val="ab"/>
              <w:snapToGrid w:val="0"/>
              <w:ind w:left="57"/>
            </w:pPr>
          </w:p>
        </w:tc>
        <w:tc>
          <w:tcPr>
            <w:tcW w:w="1230" w:type="dxa"/>
            <w:vMerge w:val="restart"/>
            <w:tcBorders>
              <w:left w:val="single" w:sz="1" w:space="0" w:color="000000"/>
              <w:bottom w:val="single" w:sz="1" w:space="0" w:color="000000"/>
            </w:tcBorders>
          </w:tcPr>
          <w:p w:rsidR="00907170" w:rsidRDefault="00907170">
            <w:pPr>
              <w:pStyle w:val="ab"/>
              <w:snapToGrid w:val="0"/>
              <w:ind w:left="57"/>
            </w:pPr>
          </w:p>
        </w:tc>
        <w:tc>
          <w:tcPr>
            <w:tcW w:w="1215" w:type="dxa"/>
            <w:vMerge w:val="restart"/>
            <w:tcBorders>
              <w:left w:val="single" w:sz="1" w:space="0" w:color="000000"/>
              <w:bottom w:val="single" w:sz="1" w:space="0" w:color="000000"/>
            </w:tcBorders>
          </w:tcPr>
          <w:p w:rsidR="00907170" w:rsidRDefault="00907170">
            <w:pPr>
              <w:pStyle w:val="ab"/>
              <w:snapToGrid w:val="0"/>
              <w:ind w:left="57"/>
            </w:pPr>
          </w:p>
        </w:tc>
        <w:tc>
          <w:tcPr>
            <w:tcW w:w="1020" w:type="dxa"/>
            <w:vMerge w:val="restart"/>
            <w:tcBorders>
              <w:left w:val="single" w:sz="1" w:space="0" w:color="000000"/>
              <w:bottom w:val="single" w:sz="1" w:space="0" w:color="000000"/>
            </w:tcBorders>
          </w:tcPr>
          <w:p w:rsidR="00907170" w:rsidRDefault="00907170">
            <w:pPr>
              <w:pStyle w:val="ab"/>
              <w:snapToGrid w:val="0"/>
              <w:ind w:left="57"/>
            </w:pP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2.ОС и прочие внеоборотные</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3810013</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3190599</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3190599</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2896908</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-619414</w:t>
            </w:r>
          </w:p>
        </w:tc>
        <w:tc>
          <w:tcPr>
            <w:tcW w:w="915" w:type="dxa"/>
            <w:vMerge w:val="restart"/>
            <w:tcBorders>
              <w:left w:val="single" w:sz="1" w:space="0" w:color="000000"/>
              <w:bottom w:val="single" w:sz="1" w:space="0" w:color="000000"/>
            </w:tcBorders>
          </w:tcPr>
          <w:p w:rsidR="00907170" w:rsidRDefault="00907170">
            <w:pPr>
              <w:pStyle w:val="ab"/>
              <w:snapToGrid w:val="0"/>
              <w:ind w:left="57"/>
            </w:pPr>
            <w:r>
              <w:t>83,7</w:t>
            </w:r>
          </w:p>
        </w:tc>
        <w:tc>
          <w:tcPr>
            <w:tcW w:w="960" w:type="dxa"/>
            <w:vMerge w:val="restart"/>
            <w:tcBorders>
              <w:left w:val="single" w:sz="1" w:space="0" w:color="000000"/>
              <w:bottom w:val="single" w:sz="1" w:space="0" w:color="000000"/>
            </w:tcBorders>
          </w:tcPr>
          <w:p w:rsidR="00907170" w:rsidRDefault="00907170">
            <w:pPr>
              <w:pStyle w:val="ab"/>
              <w:snapToGrid w:val="0"/>
              <w:ind w:left="57"/>
            </w:pPr>
            <w:r>
              <w:t>-293691</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90,8</w:t>
            </w: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-то же в % к имуществу</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78,6</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75,8</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75,8</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44,5</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-2,8</w:t>
            </w: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r>
              <w:t>-31,3</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2.1.Нематериальные активы(строка 110)</w:t>
            </w:r>
          </w:p>
        </w:tc>
        <w:tc>
          <w:tcPr>
            <w:tcW w:w="1290" w:type="dxa"/>
            <w:vMerge w:val="restart"/>
            <w:tcBorders>
              <w:left w:val="single" w:sz="1" w:space="0" w:color="000000"/>
              <w:bottom w:val="single" w:sz="1" w:space="0" w:color="000000"/>
            </w:tcBorders>
          </w:tcPr>
          <w:p w:rsidR="00907170" w:rsidRDefault="00907170">
            <w:pPr>
              <w:pStyle w:val="ab"/>
              <w:snapToGrid w:val="0"/>
              <w:ind w:left="57"/>
            </w:pPr>
          </w:p>
        </w:tc>
        <w:tc>
          <w:tcPr>
            <w:tcW w:w="1095" w:type="dxa"/>
            <w:vMerge w:val="restart"/>
            <w:tcBorders>
              <w:left w:val="single" w:sz="1" w:space="0" w:color="000000"/>
              <w:bottom w:val="single" w:sz="1" w:space="0" w:color="000000"/>
            </w:tcBorders>
          </w:tcPr>
          <w:p w:rsidR="00907170" w:rsidRDefault="00907170">
            <w:pPr>
              <w:pStyle w:val="ab"/>
              <w:snapToGrid w:val="0"/>
              <w:ind w:left="57"/>
            </w:pPr>
          </w:p>
        </w:tc>
        <w:tc>
          <w:tcPr>
            <w:tcW w:w="1230" w:type="dxa"/>
            <w:vMerge w:val="restart"/>
            <w:tcBorders>
              <w:left w:val="single" w:sz="1" w:space="0" w:color="000000"/>
              <w:bottom w:val="single" w:sz="1" w:space="0" w:color="000000"/>
            </w:tcBorders>
          </w:tcPr>
          <w:p w:rsidR="00907170" w:rsidRDefault="00907170">
            <w:pPr>
              <w:pStyle w:val="ab"/>
              <w:snapToGrid w:val="0"/>
              <w:ind w:left="57"/>
            </w:pPr>
          </w:p>
        </w:tc>
        <w:tc>
          <w:tcPr>
            <w:tcW w:w="1215" w:type="dxa"/>
            <w:vMerge w:val="restart"/>
            <w:tcBorders>
              <w:left w:val="single" w:sz="1" w:space="0" w:color="000000"/>
              <w:bottom w:val="single" w:sz="1" w:space="0" w:color="000000"/>
            </w:tcBorders>
          </w:tcPr>
          <w:p w:rsidR="00907170" w:rsidRDefault="00907170">
            <w:pPr>
              <w:pStyle w:val="ab"/>
              <w:snapToGrid w:val="0"/>
              <w:ind w:left="57"/>
            </w:pPr>
          </w:p>
        </w:tc>
        <w:tc>
          <w:tcPr>
            <w:tcW w:w="1020" w:type="dxa"/>
            <w:vMerge w:val="restart"/>
            <w:tcBorders>
              <w:left w:val="single" w:sz="1" w:space="0" w:color="000000"/>
              <w:bottom w:val="single" w:sz="1" w:space="0" w:color="000000"/>
            </w:tcBorders>
          </w:tcPr>
          <w:p w:rsidR="00907170" w:rsidRDefault="00907170">
            <w:pPr>
              <w:pStyle w:val="ab"/>
              <w:snapToGrid w:val="0"/>
              <w:ind w:left="57"/>
            </w:pP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-то же в % к внеоборотным активам</w:t>
            </w:r>
          </w:p>
        </w:tc>
        <w:tc>
          <w:tcPr>
            <w:tcW w:w="1290" w:type="dxa"/>
            <w:vMerge w:val="restart"/>
            <w:tcBorders>
              <w:left w:val="single" w:sz="1" w:space="0" w:color="000000"/>
              <w:bottom w:val="single" w:sz="1" w:space="0" w:color="000000"/>
            </w:tcBorders>
          </w:tcPr>
          <w:p w:rsidR="00907170" w:rsidRDefault="00907170">
            <w:pPr>
              <w:pStyle w:val="ab"/>
              <w:snapToGrid w:val="0"/>
              <w:ind w:left="57"/>
            </w:pPr>
          </w:p>
        </w:tc>
        <w:tc>
          <w:tcPr>
            <w:tcW w:w="1095" w:type="dxa"/>
            <w:vMerge w:val="restart"/>
            <w:tcBorders>
              <w:left w:val="single" w:sz="1" w:space="0" w:color="000000"/>
              <w:bottom w:val="single" w:sz="1" w:space="0" w:color="000000"/>
            </w:tcBorders>
          </w:tcPr>
          <w:p w:rsidR="00907170" w:rsidRDefault="00907170">
            <w:pPr>
              <w:pStyle w:val="ab"/>
              <w:snapToGrid w:val="0"/>
              <w:ind w:left="57"/>
            </w:pPr>
          </w:p>
        </w:tc>
        <w:tc>
          <w:tcPr>
            <w:tcW w:w="1230" w:type="dxa"/>
            <w:vMerge w:val="restart"/>
            <w:tcBorders>
              <w:left w:val="single" w:sz="1" w:space="0" w:color="000000"/>
              <w:bottom w:val="single" w:sz="1" w:space="0" w:color="000000"/>
            </w:tcBorders>
          </w:tcPr>
          <w:p w:rsidR="00907170" w:rsidRDefault="00907170">
            <w:pPr>
              <w:pStyle w:val="ab"/>
              <w:snapToGrid w:val="0"/>
              <w:ind w:left="57"/>
            </w:pPr>
          </w:p>
        </w:tc>
        <w:tc>
          <w:tcPr>
            <w:tcW w:w="1215" w:type="dxa"/>
            <w:vMerge w:val="restart"/>
            <w:tcBorders>
              <w:left w:val="single" w:sz="1" w:space="0" w:color="000000"/>
              <w:bottom w:val="single" w:sz="1" w:space="0" w:color="000000"/>
            </w:tcBorders>
          </w:tcPr>
          <w:p w:rsidR="00907170" w:rsidRDefault="00907170">
            <w:pPr>
              <w:pStyle w:val="ab"/>
              <w:snapToGrid w:val="0"/>
              <w:ind w:left="57"/>
            </w:pPr>
          </w:p>
        </w:tc>
        <w:tc>
          <w:tcPr>
            <w:tcW w:w="1020" w:type="dxa"/>
            <w:vMerge w:val="restart"/>
            <w:tcBorders>
              <w:left w:val="single" w:sz="1" w:space="0" w:color="000000"/>
              <w:bottom w:val="single" w:sz="1" w:space="0" w:color="000000"/>
            </w:tcBorders>
          </w:tcPr>
          <w:p w:rsidR="00907170" w:rsidRDefault="00907170">
            <w:pPr>
              <w:pStyle w:val="ab"/>
              <w:snapToGrid w:val="0"/>
              <w:ind w:left="57"/>
            </w:pP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2.2.Основные средства (строка 120)</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3431283</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2761869</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2761869</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2419416</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-669414</w:t>
            </w:r>
          </w:p>
        </w:tc>
        <w:tc>
          <w:tcPr>
            <w:tcW w:w="915" w:type="dxa"/>
            <w:vMerge w:val="restart"/>
            <w:tcBorders>
              <w:left w:val="single" w:sz="1" w:space="0" w:color="000000"/>
              <w:bottom w:val="single" w:sz="1" w:space="0" w:color="000000"/>
            </w:tcBorders>
          </w:tcPr>
          <w:p w:rsidR="00907170" w:rsidRDefault="00907170">
            <w:pPr>
              <w:pStyle w:val="ab"/>
              <w:snapToGrid w:val="0"/>
              <w:ind w:left="57"/>
            </w:pPr>
            <w:r>
              <w:t>80,4</w:t>
            </w:r>
          </w:p>
        </w:tc>
        <w:tc>
          <w:tcPr>
            <w:tcW w:w="960" w:type="dxa"/>
            <w:vMerge w:val="restart"/>
            <w:tcBorders>
              <w:left w:val="single" w:sz="1" w:space="0" w:color="000000"/>
              <w:bottom w:val="single" w:sz="1" w:space="0" w:color="000000"/>
            </w:tcBorders>
          </w:tcPr>
          <w:p w:rsidR="00907170" w:rsidRDefault="00907170">
            <w:pPr>
              <w:pStyle w:val="ab"/>
              <w:snapToGrid w:val="0"/>
              <w:ind w:left="57"/>
            </w:pPr>
            <w:r>
              <w:t>-342453</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87,6</w:t>
            </w: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-то же к внеоборотным активам</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90</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86,6</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86,6</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83,5</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-3,4</w:t>
            </w: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r>
              <w:t>-3,1</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2.3.Незавершённое строительство(строка 130)</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358588</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408588</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408588</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457350</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50000</w:t>
            </w:r>
          </w:p>
        </w:tc>
        <w:tc>
          <w:tcPr>
            <w:tcW w:w="915" w:type="dxa"/>
            <w:vMerge w:val="restart"/>
            <w:tcBorders>
              <w:left w:val="single" w:sz="1" w:space="0" w:color="000000"/>
              <w:bottom w:val="single" w:sz="1" w:space="0" w:color="000000"/>
            </w:tcBorders>
          </w:tcPr>
          <w:p w:rsidR="00907170" w:rsidRDefault="00907170">
            <w:pPr>
              <w:pStyle w:val="ab"/>
              <w:snapToGrid w:val="0"/>
              <w:ind w:left="57"/>
            </w:pPr>
            <w:r>
              <w:t>113,9</w:t>
            </w:r>
          </w:p>
        </w:tc>
        <w:tc>
          <w:tcPr>
            <w:tcW w:w="960" w:type="dxa"/>
            <w:vMerge w:val="restart"/>
            <w:tcBorders>
              <w:left w:val="single" w:sz="1" w:space="0" w:color="000000"/>
              <w:bottom w:val="single" w:sz="1" w:space="0" w:color="000000"/>
            </w:tcBorders>
          </w:tcPr>
          <w:p w:rsidR="00907170" w:rsidRDefault="00907170">
            <w:pPr>
              <w:pStyle w:val="ab"/>
              <w:snapToGrid w:val="0"/>
              <w:ind w:left="57"/>
            </w:pPr>
            <w:r>
              <w:t>48762</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112</w:t>
            </w: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-то же к внео.активам</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9,4</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12,8</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12,8</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15,7</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3,4</w:t>
            </w: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r>
              <w:t>2,9</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2.4Долгосрочные фин.вложения(строка 140)</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20142</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20142</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20142</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20142</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0</w:t>
            </w:r>
          </w:p>
        </w:tc>
        <w:tc>
          <w:tcPr>
            <w:tcW w:w="915" w:type="dxa"/>
            <w:vMerge w:val="restart"/>
            <w:tcBorders>
              <w:left w:val="single" w:sz="1" w:space="0" w:color="000000"/>
              <w:bottom w:val="single" w:sz="1" w:space="0" w:color="000000"/>
            </w:tcBorders>
          </w:tcPr>
          <w:p w:rsidR="00907170" w:rsidRDefault="00907170">
            <w:pPr>
              <w:pStyle w:val="ab"/>
              <w:snapToGrid w:val="0"/>
              <w:ind w:left="57"/>
            </w:pPr>
            <w:r>
              <w:t>100</w:t>
            </w:r>
          </w:p>
        </w:tc>
        <w:tc>
          <w:tcPr>
            <w:tcW w:w="960" w:type="dxa"/>
            <w:vMerge w:val="restart"/>
            <w:tcBorders>
              <w:left w:val="single" w:sz="1" w:space="0" w:color="000000"/>
              <w:bottom w:val="single" w:sz="1" w:space="0" w:color="000000"/>
            </w:tcBorders>
          </w:tcPr>
          <w:p w:rsidR="00907170" w:rsidRDefault="00907170">
            <w:pPr>
              <w:pStyle w:val="ab"/>
              <w:snapToGrid w:val="0"/>
              <w:ind w:left="57"/>
            </w:pPr>
            <w:r>
              <w:t>0</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100</w:t>
            </w: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-то же в % к внеоборотным активам</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0,59</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0,63</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0,63</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0,7</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0,04</w:t>
            </w: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r>
              <w:t>0,07</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Оборотные активы:</w:t>
            </w:r>
          </w:p>
        </w:tc>
        <w:tc>
          <w:tcPr>
            <w:tcW w:w="1290" w:type="dxa"/>
            <w:vMerge w:val="restart"/>
            <w:tcBorders>
              <w:left w:val="single" w:sz="1" w:space="0" w:color="000000"/>
              <w:bottom w:val="single" w:sz="1" w:space="0" w:color="000000"/>
            </w:tcBorders>
          </w:tcPr>
          <w:p w:rsidR="00907170" w:rsidRDefault="00907170">
            <w:pPr>
              <w:pStyle w:val="ab"/>
              <w:snapToGrid w:val="0"/>
              <w:ind w:left="57"/>
            </w:pPr>
          </w:p>
        </w:tc>
        <w:tc>
          <w:tcPr>
            <w:tcW w:w="1095" w:type="dxa"/>
            <w:vMerge w:val="restart"/>
            <w:tcBorders>
              <w:left w:val="single" w:sz="1" w:space="0" w:color="000000"/>
              <w:bottom w:val="single" w:sz="1" w:space="0" w:color="000000"/>
            </w:tcBorders>
          </w:tcPr>
          <w:p w:rsidR="00907170" w:rsidRDefault="00907170">
            <w:pPr>
              <w:pStyle w:val="ab"/>
              <w:snapToGrid w:val="0"/>
              <w:ind w:left="57"/>
            </w:pPr>
          </w:p>
        </w:tc>
        <w:tc>
          <w:tcPr>
            <w:tcW w:w="1230" w:type="dxa"/>
            <w:vMerge w:val="restart"/>
            <w:tcBorders>
              <w:left w:val="single" w:sz="1" w:space="0" w:color="000000"/>
              <w:bottom w:val="single" w:sz="1" w:space="0" w:color="000000"/>
            </w:tcBorders>
          </w:tcPr>
          <w:p w:rsidR="00907170" w:rsidRDefault="00907170">
            <w:pPr>
              <w:pStyle w:val="ab"/>
              <w:snapToGrid w:val="0"/>
              <w:ind w:left="57"/>
            </w:pPr>
          </w:p>
        </w:tc>
        <w:tc>
          <w:tcPr>
            <w:tcW w:w="1215" w:type="dxa"/>
            <w:vMerge w:val="restart"/>
            <w:tcBorders>
              <w:left w:val="single" w:sz="1" w:space="0" w:color="000000"/>
              <w:bottom w:val="single" w:sz="1" w:space="0" w:color="000000"/>
            </w:tcBorders>
          </w:tcPr>
          <w:p w:rsidR="00907170" w:rsidRDefault="00907170">
            <w:pPr>
              <w:pStyle w:val="ab"/>
              <w:snapToGrid w:val="0"/>
              <w:ind w:left="57"/>
            </w:pPr>
          </w:p>
        </w:tc>
        <w:tc>
          <w:tcPr>
            <w:tcW w:w="1020" w:type="dxa"/>
            <w:vMerge w:val="restart"/>
            <w:tcBorders>
              <w:left w:val="single" w:sz="1" w:space="0" w:color="000000"/>
              <w:bottom w:val="single" w:sz="1" w:space="0" w:color="000000"/>
            </w:tcBorders>
          </w:tcPr>
          <w:p w:rsidR="00907170" w:rsidRDefault="00907170">
            <w:pPr>
              <w:pStyle w:val="ab"/>
              <w:snapToGrid w:val="0"/>
              <w:ind w:left="57"/>
            </w:pP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3.Оборотные средства(с.290)</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1037423</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76822</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768236</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3307021</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-269187</w:t>
            </w:r>
          </w:p>
        </w:tc>
        <w:tc>
          <w:tcPr>
            <w:tcW w:w="915" w:type="dxa"/>
            <w:vMerge w:val="restart"/>
            <w:tcBorders>
              <w:left w:val="single" w:sz="1" w:space="0" w:color="000000"/>
              <w:bottom w:val="single" w:sz="1" w:space="0" w:color="000000"/>
            </w:tcBorders>
          </w:tcPr>
          <w:p w:rsidR="00907170" w:rsidRDefault="00907170">
            <w:pPr>
              <w:pStyle w:val="ab"/>
              <w:snapToGrid w:val="0"/>
              <w:ind w:left="57"/>
            </w:pPr>
            <w:r>
              <w:t>74</w:t>
            </w:r>
          </w:p>
        </w:tc>
        <w:tc>
          <w:tcPr>
            <w:tcW w:w="960" w:type="dxa"/>
            <w:vMerge w:val="restart"/>
            <w:tcBorders>
              <w:left w:val="single" w:sz="1" w:space="0" w:color="000000"/>
              <w:bottom w:val="single" w:sz="1" w:space="0" w:color="000000"/>
            </w:tcBorders>
          </w:tcPr>
          <w:p w:rsidR="00907170" w:rsidRDefault="00907170">
            <w:pPr>
              <w:pStyle w:val="ab"/>
              <w:snapToGrid w:val="0"/>
              <w:ind w:left="57"/>
            </w:pPr>
            <w:r>
              <w:t>2538785</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430</w:t>
            </w: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-то же в % к имуществу</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21,4</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18,25</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18,25</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50,7</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-3,15</w:t>
            </w: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r>
              <w:t>32,45</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3.1.материальные оборотные средства(с.210)</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768302</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658324</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658324</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2654868</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-109978</w:t>
            </w:r>
          </w:p>
        </w:tc>
        <w:tc>
          <w:tcPr>
            <w:tcW w:w="915" w:type="dxa"/>
            <w:vMerge w:val="restart"/>
            <w:tcBorders>
              <w:left w:val="single" w:sz="1" w:space="0" w:color="000000"/>
              <w:bottom w:val="single" w:sz="1" w:space="0" w:color="000000"/>
            </w:tcBorders>
          </w:tcPr>
          <w:p w:rsidR="00907170" w:rsidRDefault="00907170">
            <w:pPr>
              <w:pStyle w:val="ab"/>
              <w:snapToGrid w:val="0"/>
              <w:ind w:left="57"/>
            </w:pPr>
            <w:r>
              <w:t>85,7</w:t>
            </w:r>
          </w:p>
        </w:tc>
        <w:tc>
          <w:tcPr>
            <w:tcW w:w="960" w:type="dxa"/>
            <w:vMerge w:val="restart"/>
            <w:tcBorders>
              <w:left w:val="single" w:sz="1" w:space="0" w:color="000000"/>
              <w:bottom w:val="single" w:sz="1" w:space="0" w:color="000000"/>
            </w:tcBorders>
          </w:tcPr>
          <w:p w:rsidR="00907170" w:rsidRDefault="00907170">
            <w:pPr>
              <w:pStyle w:val="ab"/>
              <w:snapToGrid w:val="0"/>
              <w:ind w:left="57"/>
            </w:pPr>
            <w:r>
              <w:t>1996544</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403</w:t>
            </w: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-то же в % к оборотным средствам</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74</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85,6</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85,6</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80,3</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11,6</w:t>
            </w: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r>
              <w:t>-5,3</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3.2.денежные средства и краткосрочные фин.вложения(с.250+260)</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93355</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22876</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22876</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18448</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-70479</w:t>
            </w:r>
          </w:p>
        </w:tc>
        <w:tc>
          <w:tcPr>
            <w:tcW w:w="915" w:type="dxa"/>
            <w:vMerge w:val="restart"/>
            <w:tcBorders>
              <w:left w:val="single" w:sz="1" w:space="0" w:color="000000"/>
              <w:bottom w:val="single" w:sz="1" w:space="0" w:color="000000"/>
            </w:tcBorders>
          </w:tcPr>
          <w:p w:rsidR="00907170" w:rsidRDefault="00907170">
            <w:pPr>
              <w:pStyle w:val="ab"/>
              <w:snapToGrid w:val="0"/>
              <w:ind w:left="57"/>
            </w:pPr>
            <w:r>
              <w:t>В 24,5р.</w:t>
            </w:r>
          </w:p>
        </w:tc>
        <w:tc>
          <w:tcPr>
            <w:tcW w:w="960" w:type="dxa"/>
            <w:vMerge w:val="restart"/>
            <w:tcBorders>
              <w:left w:val="single" w:sz="1" w:space="0" w:color="000000"/>
              <w:bottom w:val="single" w:sz="1" w:space="0" w:color="000000"/>
            </w:tcBorders>
          </w:tcPr>
          <w:p w:rsidR="00907170" w:rsidRDefault="00907170">
            <w:pPr>
              <w:pStyle w:val="ab"/>
              <w:snapToGrid w:val="0"/>
              <w:ind w:left="57"/>
            </w:pPr>
            <w:r>
              <w:t>161612</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В 8р.</w:t>
            </w: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-то же в % к оборотным средствам</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8,9</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3</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3</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5,6</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-5,9</w:t>
            </w: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r>
              <w:t>2,6</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3.3.Дебиторская задолженность(230+240)</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175766</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87036</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87036</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326555</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-88730</w:t>
            </w:r>
          </w:p>
        </w:tc>
        <w:tc>
          <w:tcPr>
            <w:tcW w:w="915" w:type="dxa"/>
            <w:vMerge w:val="restart"/>
            <w:tcBorders>
              <w:left w:val="single" w:sz="1" w:space="0" w:color="000000"/>
              <w:bottom w:val="single" w:sz="1" w:space="0" w:color="000000"/>
            </w:tcBorders>
          </w:tcPr>
          <w:p w:rsidR="00907170" w:rsidRDefault="00907170">
            <w:pPr>
              <w:pStyle w:val="ab"/>
              <w:snapToGrid w:val="0"/>
              <w:ind w:left="57"/>
            </w:pPr>
            <w:r>
              <w:t>49,5</w:t>
            </w:r>
          </w:p>
        </w:tc>
        <w:tc>
          <w:tcPr>
            <w:tcW w:w="960" w:type="dxa"/>
            <w:vMerge w:val="restart"/>
            <w:tcBorders>
              <w:left w:val="single" w:sz="1" w:space="0" w:color="000000"/>
              <w:bottom w:val="single" w:sz="1" w:space="0" w:color="000000"/>
            </w:tcBorders>
          </w:tcPr>
          <w:p w:rsidR="00907170" w:rsidRDefault="00907170">
            <w:pPr>
              <w:pStyle w:val="ab"/>
              <w:snapToGrid w:val="0"/>
              <w:ind w:left="57"/>
            </w:pPr>
            <w:r>
              <w:t>239519</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3,75р.</w:t>
            </w: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-то же в % к оборотным средствам</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16,9</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11,3</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11,3</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9,9</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-5,6</w:t>
            </w: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r>
              <w:t>-1,4</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3.4.НДС по приобретённым ценностям (с.220)</w:t>
            </w:r>
          </w:p>
        </w:tc>
        <w:tc>
          <w:tcPr>
            <w:tcW w:w="1290" w:type="dxa"/>
            <w:vMerge w:val="restart"/>
            <w:tcBorders>
              <w:left w:val="single" w:sz="1" w:space="0" w:color="000000"/>
              <w:bottom w:val="single" w:sz="1" w:space="0" w:color="000000"/>
            </w:tcBorders>
          </w:tcPr>
          <w:p w:rsidR="00907170" w:rsidRDefault="00907170">
            <w:pPr>
              <w:pStyle w:val="ab"/>
              <w:snapToGrid w:val="0"/>
              <w:ind w:left="57"/>
            </w:pPr>
          </w:p>
        </w:tc>
        <w:tc>
          <w:tcPr>
            <w:tcW w:w="1095" w:type="dxa"/>
            <w:vMerge w:val="restart"/>
            <w:tcBorders>
              <w:left w:val="single" w:sz="1" w:space="0" w:color="000000"/>
              <w:bottom w:val="single" w:sz="1" w:space="0" w:color="000000"/>
            </w:tcBorders>
          </w:tcPr>
          <w:p w:rsidR="00907170" w:rsidRDefault="00907170">
            <w:pPr>
              <w:pStyle w:val="ab"/>
              <w:snapToGrid w:val="0"/>
              <w:ind w:left="57"/>
            </w:pPr>
          </w:p>
        </w:tc>
        <w:tc>
          <w:tcPr>
            <w:tcW w:w="1230" w:type="dxa"/>
            <w:vMerge w:val="restart"/>
            <w:tcBorders>
              <w:left w:val="single" w:sz="1" w:space="0" w:color="000000"/>
              <w:bottom w:val="single" w:sz="1" w:space="0" w:color="000000"/>
            </w:tcBorders>
          </w:tcPr>
          <w:p w:rsidR="00907170" w:rsidRDefault="00907170">
            <w:pPr>
              <w:pStyle w:val="ab"/>
              <w:snapToGrid w:val="0"/>
              <w:ind w:left="57"/>
            </w:pPr>
          </w:p>
        </w:tc>
        <w:tc>
          <w:tcPr>
            <w:tcW w:w="1215" w:type="dxa"/>
            <w:vMerge w:val="restart"/>
            <w:tcBorders>
              <w:left w:val="single" w:sz="1" w:space="0" w:color="000000"/>
              <w:bottom w:val="single" w:sz="1" w:space="0" w:color="000000"/>
            </w:tcBorders>
          </w:tcPr>
          <w:p w:rsidR="00907170" w:rsidRDefault="00907170">
            <w:pPr>
              <w:pStyle w:val="ab"/>
              <w:snapToGrid w:val="0"/>
              <w:ind w:left="57"/>
            </w:pPr>
            <w:r>
              <w:t>141110</w:t>
            </w:r>
          </w:p>
        </w:tc>
        <w:tc>
          <w:tcPr>
            <w:tcW w:w="1020" w:type="dxa"/>
            <w:vMerge w:val="restart"/>
            <w:tcBorders>
              <w:left w:val="single" w:sz="1" w:space="0" w:color="000000"/>
              <w:bottom w:val="single" w:sz="1" w:space="0" w:color="000000"/>
            </w:tcBorders>
          </w:tcPr>
          <w:p w:rsidR="00907170" w:rsidRDefault="00907170">
            <w:pPr>
              <w:pStyle w:val="ab"/>
              <w:snapToGrid w:val="0"/>
              <w:ind w:left="57"/>
            </w:pP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r>
              <w:t>141110</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-то же в % к оборотным средствам</w:t>
            </w:r>
          </w:p>
        </w:tc>
        <w:tc>
          <w:tcPr>
            <w:tcW w:w="1290" w:type="dxa"/>
            <w:vMerge w:val="restart"/>
            <w:tcBorders>
              <w:left w:val="single" w:sz="1" w:space="0" w:color="000000"/>
              <w:bottom w:val="single" w:sz="1" w:space="0" w:color="000000"/>
            </w:tcBorders>
          </w:tcPr>
          <w:p w:rsidR="00907170" w:rsidRDefault="00907170">
            <w:pPr>
              <w:pStyle w:val="ab"/>
              <w:snapToGrid w:val="0"/>
              <w:ind w:left="57"/>
            </w:pPr>
          </w:p>
        </w:tc>
        <w:tc>
          <w:tcPr>
            <w:tcW w:w="1095" w:type="dxa"/>
            <w:vMerge w:val="restart"/>
            <w:tcBorders>
              <w:left w:val="single" w:sz="1" w:space="0" w:color="000000"/>
              <w:bottom w:val="single" w:sz="1" w:space="0" w:color="000000"/>
            </w:tcBorders>
          </w:tcPr>
          <w:p w:rsidR="00907170" w:rsidRDefault="00907170">
            <w:pPr>
              <w:pStyle w:val="ab"/>
              <w:snapToGrid w:val="0"/>
              <w:ind w:left="57"/>
            </w:pPr>
          </w:p>
        </w:tc>
        <w:tc>
          <w:tcPr>
            <w:tcW w:w="1230" w:type="dxa"/>
            <w:vMerge w:val="restart"/>
            <w:tcBorders>
              <w:left w:val="single" w:sz="1" w:space="0" w:color="000000"/>
              <w:bottom w:val="single" w:sz="1" w:space="0" w:color="000000"/>
            </w:tcBorders>
          </w:tcPr>
          <w:p w:rsidR="00907170" w:rsidRDefault="00907170">
            <w:pPr>
              <w:pStyle w:val="ab"/>
              <w:snapToGrid w:val="0"/>
              <w:ind w:left="57"/>
            </w:pPr>
          </w:p>
        </w:tc>
        <w:tc>
          <w:tcPr>
            <w:tcW w:w="1215" w:type="dxa"/>
            <w:vMerge w:val="restart"/>
            <w:tcBorders>
              <w:left w:val="single" w:sz="1" w:space="0" w:color="000000"/>
              <w:bottom w:val="single" w:sz="1" w:space="0" w:color="000000"/>
            </w:tcBorders>
          </w:tcPr>
          <w:p w:rsidR="00907170" w:rsidRDefault="00907170">
            <w:pPr>
              <w:pStyle w:val="ab"/>
              <w:snapToGrid w:val="0"/>
              <w:ind w:left="57"/>
            </w:pPr>
            <w:r>
              <w:t>4,3</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4,3</w:t>
            </w: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pPr>
            <w:r>
              <w:t>4.Убытки</w:t>
            </w:r>
          </w:p>
        </w:tc>
        <w:tc>
          <w:tcPr>
            <w:tcW w:w="1290" w:type="dxa"/>
            <w:vMerge w:val="restart"/>
            <w:tcBorders>
              <w:left w:val="single" w:sz="1" w:space="0" w:color="000000"/>
              <w:bottom w:val="single" w:sz="1" w:space="0" w:color="000000"/>
            </w:tcBorders>
          </w:tcPr>
          <w:p w:rsidR="00907170" w:rsidRDefault="00907170">
            <w:pPr>
              <w:pStyle w:val="ab"/>
              <w:snapToGrid w:val="0"/>
              <w:ind w:left="57"/>
            </w:pPr>
          </w:p>
        </w:tc>
        <w:tc>
          <w:tcPr>
            <w:tcW w:w="1095" w:type="dxa"/>
            <w:vMerge w:val="restart"/>
            <w:tcBorders>
              <w:left w:val="single" w:sz="1" w:space="0" w:color="000000"/>
              <w:bottom w:val="single" w:sz="1" w:space="0" w:color="000000"/>
            </w:tcBorders>
          </w:tcPr>
          <w:p w:rsidR="00907170" w:rsidRDefault="00907170">
            <w:pPr>
              <w:pStyle w:val="ab"/>
              <w:snapToGrid w:val="0"/>
              <w:ind w:left="57"/>
            </w:pPr>
            <w:r>
              <w:t>249912</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249912</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310312</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249912</w:t>
            </w:r>
          </w:p>
        </w:tc>
        <w:tc>
          <w:tcPr>
            <w:tcW w:w="915" w:type="dxa"/>
            <w:vMerge w:val="restart"/>
            <w:tcBorders>
              <w:left w:val="single" w:sz="1" w:space="0" w:color="000000"/>
              <w:bottom w:val="single" w:sz="1" w:space="0" w:color="000000"/>
            </w:tcBorders>
          </w:tcPr>
          <w:p w:rsidR="00907170" w:rsidRDefault="00907170">
            <w:pPr>
              <w:pStyle w:val="ab"/>
              <w:snapToGrid w:val="0"/>
              <w:ind w:left="57"/>
            </w:pPr>
            <w:r>
              <w:t>-</w:t>
            </w:r>
          </w:p>
        </w:tc>
        <w:tc>
          <w:tcPr>
            <w:tcW w:w="960" w:type="dxa"/>
            <w:vMerge w:val="restart"/>
            <w:tcBorders>
              <w:left w:val="single" w:sz="1" w:space="0" w:color="000000"/>
              <w:bottom w:val="single" w:sz="1" w:space="0" w:color="000000"/>
            </w:tcBorders>
          </w:tcPr>
          <w:p w:rsidR="00907170" w:rsidRDefault="00907170">
            <w:pPr>
              <w:pStyle w:val="ab"/>
              <w:snapToGrid w:val="0"/>
              <w:ind w:left="57"/>
            </w:pPr>
            <w:r>
              <w:t>60400</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124</w:t>
            </w:r>
          </w:p>
        </w:tc>
      </w:tr>
      <w:tr w:rsidR="00907170">
        <w:tc>
          <w:tcPr>
            <w:tcW w:w="9220" w:type="dxa"/>
            <w:vMerge w:val="restart"/>
            <w:tcBorders>
              <w:left w:val="single" w:sz="1" w:space="0" w:color="000000"/>
              <w:bottom w:val="single" w:sz="1" w:space="0" w:color="000000"/>
            </w:tcBorders>
          </w:tcPr>
          <w:p w:rsidR="00907170" w:rsidRDefault="00907170">
            <w:pPr>
              <w:pStyle w:val="ab"/>
              <w:snapToGrid w:val="0"/>
              <w:ind w:left="57"/>
              <w:rPr>
                <w:sz w:val="28"/>
                <w:szCs w:val="28"/>
              </w:rPr>
            </w:pPr>
            <w:r>
              <w:rPr>
                <w:sz w:val="28"/>
                <w:szCs w:val="28"/>
              </w:rPr>
              <w:t>-то же в % к имуществу</w:t>
            </w:r>
          </w:p>
        </w:tc>
        <w:tc>
          <w:tcPr>
            <w:tcW w:w="1290" w:type="dxa"/>
            <w:vMerge w:val="restart"/>
            <w:tcBorders>
              <w:left w:val="single" w:sz="1" w:space="0" w:color="000000"/>
              <w:bottom w:val="single" w:sz="1" w:space="0" w:color="000000"/>
            </w:tcBorders>
          </w:tcPr>
          <w:p w:rsidR="00907170" w:rsidRDefault="00907170">
            <w:pPr>
              <w:pStyle w:val="ab"/>
              <w:snapToGrid w:val="0"/>
              <w:ind w:left="57"/>
            </w:pPr>
            <w:r>
              <w:t>0</w:t>
            </w:r>
          </w:p>
        </w:tc>
        <w:tc>
          <w:tcPr>
            <w:tcW w:w="1095" w:type="dxa"/>
            <w:vMerge w:val="restart"/>
            <w:tcBorders>
              <w:left w:val="single" w:sz="1" w:space="0" w:color="000000"/>
              <w:bottom w:val="single" w:sz="1" w:space="0" w:color="000000"/>
            </w:tcBorders>
          </w:tcPr>
          <w:p w:rsidR="00907170" w:rsidRDefault="00907170">
            <w:pPr>
              <w:pStyle w:val="ab"/>
              <w:snapToGrid w:val="0"/>
              <w:ind w:left="57"/>
            </w:pPr>
            <w:r>
              <w:t>5,9</w:t>
            </w:r>
          </w:p>
        </w:tc>
        <w:tc>
          <w:tcPr>
            <w:tcW w:w="1230" w:type="dxa"/>
            <w:vMerge w:val="restart"/>
            <w:tcBorders>
              <w:left w:val="single" w:sz="1" w:space="0" w:color="000000"/>
              <w:bottom w:val="single" w:sz="1" w:space="0" w:color="000000"/>
            </w:tcBorders>
          </w:tcPr>
          <w:p w:rsidR="00907170" w:rsidRDefault="00907170">
            <w:pPr>
              <w:pStyle w:val="ab"/>
              <w:snapToGrid w:val="0"/>
              <w:ind w:left="57"/>
            </w:pPr>
            <w:r>
              <w:t>5,9</w:t>
            </w:r>
          </w:p>
        </w:tc>
        <w:tc>
          <w:tcPr>
            <w:tcW w:w="1215" w:type="dxa"/>
            <w:vMerge w:val="restart"/>
            <w:tcBorders>
              <w:left w:val="single" w:sz="1" w:space="0" w:color="000000"/>
              <w:bottom w:val="single" w:sz="1" w:space="0" w:color="000000"/>
            </w:tcBorders>
          </w:tcPr>
          <w:p w:rsidR="00907170" w:rsidRDefault="00907170">
            <w:pPr>
              <w:pStyle w:val="ab"/>
              <w:snapToGrid w:val="0"/>
              <w:ind w:left="57"/>
            </w:pPr>
            <w:r>
              <w:t>4,76</w:t>
            </w:r>
          </w:p>
        </w:tc>
        <w:tc>
          <w:tcPr>
            <w:tcW w:w="1020" w:type="dxa"/>
            <w:vMerge w:val="restart"/>
            <w:tcBorders>
              <w:left w:val="single" w:sz="1" w:space="0" w:color="000000"/>
              <w:bottom w:val="single" w:sz="1" w:space="0" w:color="000000"/>
            </w:tcBorders>
          </w:tcPr>
          <w:p w:rsidR="00907170" w:rsidRDefault="00907170">
            <w:pPr>
              <w:pStyle w:val="ab"/>
              <w:snapToGrid w:val="0"/>
              <w:ind w:left="57"/>
            </w:pPr>
            <w:r>
              <w:t>5,9</w:t>
            </w:r>
          </w:p>
        </w:tc>
        <w:tc>
          <w:tcPr>
            <w:tcW w:w="915" w:type="dxa"/>
            <w:vMerge w:val="restart"/>
            <w:tcBorders>
              <w:left w:val="single" w:sz="1" w:space="0" w:color="000000"/>
              <w:bottom w:val="single" w:sz="1" w:space="0" w:color="000000"/>
            </w:tcBorders>
          </w:tcPr>
          <w:p w:rsidR="00907170" w:rsidRDefault="00907170">
            <w:pPr>
              <w:pStyle w:val="ab"/>
              <w:snapToGrid w:val="0"/>
              <w:ind w:left="57"/>
            </w:pPr>
          </w:p>
        </w:tc>
        <w:tc>
          <w:tcPr>
            <w:tcW w:w="960" w:type="dxa"/>
            <w:vMerge w:val="restart"/>
            <w:tcBorders>
              <w:left w:val="single" w:sz="1" w:space="0" w:color="000000"/>
              <w:bottom w:val="single" w:sz="1" w:space="0" w:color="000000"/>
            </w:tcBorders>
          </w:tcPr>
          <w:p w:rsidR="00907170" w:rsidRDefault="00907170">
            <w:pPr>
              <w:pStyle w:val="ab"/>
              <w:snapToGrid w:val="0"/>
              <w:ind w:left="57"/>
            </w:pPr>
            <w:r>
              <w:t>-1,14</w:t>
            </w:r>
          </w:p>
        </w:tc>
        <w:tc>
          <w:tcPr>
            <w:tcW w:w="1508"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bl>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rPr>
          <w:sz w:val="28"/>
          <w:szCs w:val="28"/>
        </w:rPr>
      </w:pPr>
      <w:r>
        <w:rPr>
          <w:sz w:val="28"/>
          <w:szCs w:val="28"/>
        </w:rPr>
        <w:t xml:space="preserve">     В то же время недвижимое имущество уменьшилось на 293691 руб., что составляет 9,2 % от величины до начала года.</w:t>
      </w:r>
    </w:p>
    <w:p w:rsidR="00907170" w:rsidRDefault="00907170">
      <w:pPr>
        <w:spacing w:line="360" w:lineRule="auto"/>
        <w:ind w:left="57" w:right="57"/>
        <w:rPr>
          <w:sz w:val="28"/>
          <w:szCs w:val="34"/>
        </w:rPr>
      </w:pPr>
      <w:r>
        <w:rPr>
          <w:sz w:val="28"/>
          <w:szCs w:val="34"/>
        </w:rPr>
        <w:t>Далее выявим так называемые «больные» статьи баланса.</w:t>
      </w:r>
    </w:p>
    <w:p w:rsidR="00907170" w:rsidRDefault="00907170">
      <w:pPr>
        <w:spacing w:line="360" w:lineRule="auto"/>
        <w:ind w:left="57" w:right="57"/>
        <w:rPr>
          <w:sz w:val="28"/>
          <w:szCs w:val="34"/>
        </w:rPr>
      </w:pPr>
      <w:r>
        <w:rPr>
          <w:sz w:val="28"/>
          <w:szCs w:val="34"/>
        </w:rPr>
        <w:t>К ним можно отнести:</w:t>
      </w:r>
    </w:p>
    <w:p w:rsidR="00907170" w:rsidRDefault="00907170">
      <w:pPr>
        <w:numPr>
          <w:ilvl w:val="0"/>
          <w:numId w:val="13"/>
        </w:numPr>
        <w:spacing w:line="360" w:lineRule="auto"/>
        <w:ind w:left="57" w:right="57" w:firstLine="0"/>
        <w:rPr>
          <w:sz w:val="28"/>
          <w:szCs w:val="34"/>
        </w:rPr>
      </w:pPr>
      <w:r>
        <w:rPr>
          <w:sz w:val="28"/>
          <w:szCs w:val="34"/>
        </w:rPr>
        <w:t>статьи, свидетельствующие о крайне неудовлетворительной работе предприятия в отчётном периоде и сложившимся в результате этого о плохом финансовом положении.</w:t>
      </w:r>
    </w:p>
    <w:p w:rsidR="00907170" w:rsidRDefault="00907170">
      <w:pPr>
        <w:spacing w:line="360" w:lineRule="auto"/>
        <w:ind w:left="57" w:right="57"/>
        <w:rPr>
          <w:sz w:val="28"/>
          <w:szCs w:val="34"/>
        </w:rPr>
      </w:pPr>
      <w:r>
        <w:rPr>
          <w:sz w:val="28"/>
          <w:szCs w:val="34"/>
        </w:rPr>
        <w:t xml:space="preserve">   </w:t>
      </w: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rPr>
          <w:sz w:val="28"/>
          <w:szCs w:val="34"/>
        </w:rPr>
      </w:pPr>
      <w:r>
        <w:rPr>
          <w:sz w:val="28"/>
          <w:szCs w:val="34"/>
        </w:rPr>
        <w:t xml:space="preserve"> К таким статьям относятся:</w:t>
      </w:r>
    </w:p>
    <w:p w:rsidR="00907170" w:rsidRDefault="00907170">
      <w:pPr>
        <w:spacing w:line="360" w:lineRule="auto"/>
        <w:ind w:left="57" w:right="57"/>
        <w:rPr>
          <w:sz w:val="28"/>
          <w:szCs w:val="34"/>
        </w:rPr>
      </w:pPr>
      <w:r>
        <w:rPr>
          <w:sz w:val="28"/>
          <w:szCs w:val="34"/>
        </w:rPr>
        <w:t>1.1 «непокрытый убыток отчётного года». На рассматриваемом предприятии к концу 2007 года она увеличилась и составила 60400 руб., что свидетельствует о неудовлетворительной работе предприятия за 2007г.</w:t>
      </w:r>
    </w:p>
    <w:p w:rsidR="00907170" w:rsidRDefault="00907170">
      <w:pPr>
        <w:spacing w:line="360" w:lineRule="auto"/>
        <w:ind w:left="57" w:right="57"/>
        <w:rPr>
          <w:sz w:val="28"/>
          <w:szCs w:val="34"/>
        </w:rPr>
      </w:pPr>
      <w:r>
        <w:rPr>
          <w:sz w:val="28"/>
          <w:szCs w:val="34"/>
        </w:rPr>
        <w:t>2.1«непокрытый убыток прошлых лет» в размере 249912 руб., составляющий 3,8 % от стоимости имущества, также говорит о неудовлетворительной работе предприятия в 2006 году.</w:t>
      </w:r>
    </w:p>
    <w:p w:rsidR="00907170" w:rsidRDefault="00907170">
      <w:pPr>
        <w:numPr>
          <w:ilvl w:val="0"/>
          <w:numId w:val="14"/>
        </w:numPr>
        <w:spacing w:line="360" w:lineRule="auto"/>
        <w:ind w:left="57" w:right="57" w:firstLine="0"/>
        <w:rPr>
          <w:sz w:val="28"/>
          <w:szCs w:val="34"/>
        </w:rPr>
      </w:pPr>
      <w:r>
        <w:rPr>
          <w:sz w:val="28"/>
          <w:szCs w:val="34"/>
        </w:rPr>
        <w:t>статьи, показывающие определённые недостатке в работе предприятия — наличие сумм нежелательных долгов в статьях:</w:t>
      </w:r>
    </w:p>
    <w:p w:rsidR="00907170" w:rsidRDefault="00907170">
      <w:pPr>
        <w:numPr>
          <w:ilvl w:val="0"/>
          <w:numId w:val="15"/>
        </w:numPr>
        <w:spacing w:line="360" w:lineRule="auto"/>
        <w:ind w:left="57" w:right="57" w:firstLine="0"/>
        <w:rPr>
          <w:sz w:val="28"/>
          <w:szCs w:val="34"/>
        </w:rPr>
      </w:pPr>
      <w:r>
        <w:rPr>
          <w:sz w:val="28"/>
          <w:szCs w:val="34"/>
        </w:rPr>
        <w:t>«Дебиторская задолженность»( платежи по которым ожидаются в течение 12 месяцев после отчётной даты).</w:t>
      </w:r>
    </w:p>
    <w:p w:rsidR="00907170" w:rsidRDefault="00907170">
      <w:pPr>
        <w:spacing w:line="360" w:lineRule="auto"/>
        <w:ind w:left="57" w:right="57"/>
        <w:rPr>
          <w:sz w:val="28"/>
          <w:szCs w:val="34"/>
        </w:rPr>
      </w:pPr>
      <w:r>
        <w:rPr>
          <w:sz w:val="28"/>
          <w:szCs w:val="34"/>
        </w:rPr>
        <w:t>На предприятии отсутствует долгосрочная дебиторская задолженность, что снижает долю медленно реализуемых активов.</w:t>
      </w:r>
    </w:p>
    <w:p w:rsidR="00907170" w:rsidRDefault="00907170">
      <w:pPr>
        <w:spacing w:line="360" w:lineRule="auto"/>
        <w:ind w:left="57" w:right="57"/>
        <w:rPr>
          <w:sz w:val="28"/>
          <w:szCs w:val="34"/>
        </w:rPr>
      </w:pPr>
      <w:r>
        <w:rPr>
          <w:sz w:val="28"/>
          <w:szCs w:val="34"/>
        </w:rPr>
        <w:t>При этом на предприятии имеется краткосрочная задолженность в сумме 326555 руб. на конец года, которая увеличилась за год на 239519 руб. (+275%). Это привело к увеличению итога баланса на 10%.</w:t>
      </w:r>
    </w:p>
    <w:p w:rsidR="00907170" w:rsidRDefault="00907170">
      <w:pPr>
        <w:spacing w:line="360" w:lineRule="auto"/>
        <w:ind w:left="57" w:right="57"/>
        <w:rPr>
          <w:sz w:val="28"/>
          <w:szCs w:val="34"/>
        </w:rPr>
      </w:pPr>
      <w:r>
        <w:rPr>
          <w:sz w:val="28"/>
          <w:szCs w:val="34"/>
        </w:rPr>
        <w:t>Несмотря на то, что дебиторская задолженность краткосрочная, наличие её в такой значительной сумме характеризует иммобилизацию (отвлечение) оборотных средств предприятия из производственно-хозяйственного оборота.</w:t>
      </w:r>
    </w:p>
    <w:p w:rsidR="00907170" w:rsidRDefault="00907170">
      <w:pPr>
        <w:spacing w:line="360" w:lineRule="auto"/>
        <w:ind w:left="57" w:right="57"/>
        <w:rPr>
          <w:sz w:val="28"/>
          <w:szCs w:val="34"/>
        </w:rPr>
      </w:pPr>
      <w:r>
        <w:rPr>
          <w:sz w:val="28"/>
          <w:szCs w:val="34"/>
        </w:rPr>
        <w:t xml:space="preserve">  На рассматриваемом предприятии отсутствуют суммы в строке 246 «Прочие дебиторы», отражающие:</w:t>
      </w:r>
    </w:p>
    <w:p w:rsidR="00907170" w:rsidRDefault="00907170">
      <w:pPr>
        <w:numPr>
          <w:ilvl w:val="0"/>
          <w:numId w:val="16"/>
        </w:numPr>
        <w:spacing w:line="360" w:lineRule="auto"/>
        <w:ind w:left="57" w:right="57" w:firstLine="0"/>
        <w:rPr>
          <w:sz w:val="28"/>
          <w:szCs w:val="34"/>
        </w:rPr>
      </w:pPr>
      <w:r>
        <w:rPr>
          <w:sz w:val="28"/>
          <w:szCs w:val="34"/>
        </w:rPr>
        <w:t>расчёты по возмещению материального ущерба;</w:t>
      </w:r>
    </w:p>
    <w:p w:rsidR="00907170" w:rsidRDefault="00907170">
      <w:pPr>
        <w:numPr>
          <w:ilvl w:val="0"/>
          <w:numId w:val="16"/>
        </w:numPr>
        <w:spacing w:line="360" w:lineRule="auto"/>
        <w:ind w:left="57" w:right="57" w:firstLine="0"/>
        <w:rPr>
          <w:sz w:val="28"/>
          <w:szCs w:val="34"/>
        </w:rPr>
      </w:pPr>
      <w:r>
        <w:rPr>
          <w:sz w:val="28"/>
          <w:szCs w:val="34"/>
        </w:rPr>
        <w:t>недостачи и потери от порчи товарно-материальных ценностей, не списанные с баланса в установленном порядке.</w:t>
      </w:r>
    </w:p>
    <w:p w:rsidR="00907170" w:rsidRDefault="00907170">
      <w:pPr>
        <w:spacing w:line="360" w:lineRule="auto"/>
        <w:ind w:left="57" w:right="57"/>
        <w:rPr>
          <w:sz w:val="28"/>
          <w:szCs w:val="34"/>
        </w:rPr>
      </w:pPr>
      <w:r>
        <w:rPr>
          <w:sz w:val="28"/>
          <w:szCs w:val="34"/>
        </w:rPr>
        <w:t>За счёт роста заёмных средств увеличилась пассивная часть баланса — на 2305494 руб. (табл.2).</w:t>
      </w:r>
    </w:p>
    <w:p w:rsidR="00907170" w:rsidRDefault="00907170">
      <w:pPr>
        <w:spacing w:line="360" w:lineRule="auto"/>
        <w:ind w:left="57" w:right="57"/>
        <w:rPr>
          <w:sz w:val="28"/>
          <w:szCs w:val="34"/>
        </w:rPr>
      </w:pPr>
      <w:r>
        <w:rPr>
          <w:sz w:val="28"/>
          <w:szCs w:val="34"/>
        </w:rPr>
        <w:t>Пассивная часть баланса увеличилась за счёт увеличения по следующим статьям:</w:t>
      </w:r>
    </w:p>
    <w:p w:rsidR="00907170" w:rsidRDefault="00907170">
      <w:pPr>
        <w:numPr>
          <w:ilvl w:val="0"/>
          <w:numId w:val="17"/>
        </w:numPr>
        <w:spacing w:line="360" w:lineRule="auto"/>
        <w:ind w:left="57" w:right="57" w:firstLine="0"/>
        <w:rPr>
          <w:sz w:val="28"/>
          <w:szCs w:val="34"/>
        </w:rPr>
      </w:pPr>
      <w:r>
        <w:rPr>
          <w:sz w:val="28"/>
          <w:szCs w:val="34"/>
        </w:rPr>
        <w:t>«кредиторская задолженность» увеличилась на 1375734 руб. (в 3,5 раза).</w:t>
      </w:r>
    </w:p>
    <w:p w:rsidR="00907170" w:rsidRDefault="00907170">
      <w:pPr>
        <w:numPr>
          <w:ilvl w:val="0"/>
          <w:numId w:val="17"/>
        </w:numPr>
        <w:spacing w:line="360" w:lineRule="auto"/>
        <w:ind w:left="57" w:right="57" w:firstLine="0"/>
        <w:rPr>
          <w:sz w:val="28"/>
          <w:szCs w:val="34"/>
        </w:rPr>
      </w:pPr>
      <w:r>
        <w:rPr>
          <w:sz w:val="28"/>
          <w:szCs w:val="34"/>
        </w:rPr>
        <w:t>«краткосрочные кредиты и займы» на начало периода, равные 0, к концу 2004 года составили 929760 руб.</w:t>
      </w:r>
    </w:p>
    <w:p w:rsidR="00907170" w:rsidRDefault="00907170">
      <w:pPr>
        <w:spacing w:line="360" w:lineRule="auto"/>
        <w:ind w:left="57" w:right="57"/>
      </w:pPr>
    </w:p>
    <w:p w:rsidR="00907170" w:rsidRDefault="00907170">
      <w:pPr>
        <w:numPr>
          <w:ilvl w:val="0"/>
          <w:numId w:val="17"/>
        </w:numPr>
        <w:spacing w:line="360" w:lineRule="auto"/>
        <w:ind w:left="57" w:right="57" w:firstLine="0"/>
        <w:rPr>
          <w:sz w:val="28"/>
          <w:szCs w:val="34"/>
        </w:rPr>
      </w:pPr>
      <w:r>
        <w:rPr>
          <w:sz w:val="28"/>
          <w:szCs w:val="34"/>
        </w:rPr>
        <w:t>Удельный вес собственных средств в структуре баланса:</w:t>
      </w:r>
    </w:p>
    <w:p w:rsidR="00907170" w:rsidRDefault="00907170">
      <w:pPr>
        <w:numPr>
          <w:ilvl w:val="0"/>
          <w:numId w:val="17"/>
        </w:numPr>
        <w:spacing w:line="360" w:lineRule="auto"/>
        <w:ind w:left="57" w:right="57" w:firstLine="0"/>
        <w:rPr>
          <w:sz w:val="28"/>
          <w:szCs w:val="34"/>
        </w:rPr>
      </w:pPr>
      <w:r>
        <w:rPr>
          <w:sz w:val="28"/>
          <w:szCs w:val="34"/>
        </w:rPr>
        <w:t>на начало года довольно большой и составляет 87,1%;</w:t>
      </w:r>
    </w:p>
    <w:p w:rsidR="00907170" w:rsidRDefault="00907170">
      <w:pPr>
        <w:numPr>
          <w:ilvl w:val="0"/>
          <w:numId w:val="17"/>
        </w:numPr>
        <w:spacing w:line="360" w:lineRule="auto"/>
        <w:ind w:left="57" w:right="57" w:firstLine="0"/>
        <w:rPr>
          <w:sz w:val="28"/>
          <w:szCs w:val="34"/>
        </w:rPr>
      </w:pPr>
      <w:r>
        <w:rPr>
          <w:sz w:val="28"/>
          <w:szCs w:val="34"/>
        </w:rPr>
        <w:t>к концу периода произошло значительное уменьшение их доли до 56,3%.</w:t>
      </w:r>
    </w:p>
    <w:p w:rsidR="00907170" w:rsidRDefault="00907170">
      <w:pPr>
        <w:spacing w:line="360" w:lineRule="auto"/>
        <w:ind w:left="57" w:right="57"/>
        <w:rPr>
          <w:sz w:val="28"/>
          <w:szCs w:val="34"/>
        </w:rPr>
      </w:pPr>
      <w:r>
        <w:rPr>
          <w:sz w:val="28"/>
          <w:szCs w:val="34"/>
        </w:rPr>
        <w:t xml:space="preserve">   Таблица3.</w:t>
      </w:r>
      <w:r>
        <w:rPr>
          <w:sz w:val="32"/>
          <w:szCs w:val="32"/>
        </w:rPr>
        <w:t>Собственные и заёмные средства предприятия.</w:t>
      </w:r>
      <w:r>
        <w:rPr>
          <w:sz w:val="28"/>
          <w:szCs w:val="34"/>
        </w:rPr>
        <w:t xml:space="preserve">                                                                                                      </w:t>
      </w:r>
    </w:p>
    <w:p w:rsidR="00907170" w:rsidRDefault="00907170">
      <w:pPr>
        <w:spacing w:line="360" w:lineRule="auto"/>
        <w:ind w:left="57" w:right="57"/>
      </w:pPr>
    </w:p>
    <w:p w:rsidR="00907170" w:rsidRDefault="00907170">
      <w:pPr>
        <w:spacing w:line="360" w:lineRule="auto"/>
        <w:ind w:left="57" w:right="57"/>
      </w:pPr>
    </w:p>
    <w:tbl>
      <w:tblPr>
        <w:tblW w:w="0" w:type="auto"/>
        <w:tblInd w:w="-779" w:type="dxa"/>
        <w:tblLayout w:type="fixed"/>
        <w:tblCellMar>
          <w:top w:w="55" w:type="dxa"/>
          <w:left w:w="55" w:type="dxa"/>
          <w:bottom w:w="55" w:type="dxa"/>
          <w:right w:w="55" w:type="dxa"/>
        </w:tblCellMar>
        <w:tblLook w:val="0000" w:firstRow="0" w:lastRow="0" w:firstColumn="0" w:lastColumn="0" w:noHBand="0" w:noVBand="0"/>
      </w:tblPr>
      <w:tblGrid>
        <w:gridCol w:w="5905"/>
        <w:gridCol w:w="1110"/>
        <w:gridCol w:w="1065"/>
        <w:gridCol w:w="1170"/>
        <w:gridCol w:w="1035"/>
        <w:gridCol w:w="1275"/>
        <w:gridCol w:w="1200"/>
        <w:gridCol w:w="810"/>
        <w:gridCol w:w="983"/>
      </w:tblGrid>
      <w:tr w:rsidR="00907170">
        <w:tc>
          <w:tcPr>
            <w:tcW w:w="5905" w:type="dxa"/>
            <w:vMerge w:val="restart"/>
            <w:tcBorders>
              <w:top w:val="single" w:sz="1" w:space="0" w:color="000000"/>
              <w:left w:val="single" w:sz="1" w:space="0" w:color="000000"/>
              <w:bottom w:val="single" w:sz="1" w:space="0" w:color="000000"/>
            </w:tcBorders>
          </w:tcPr>
          <w:p w:rsidR="00907170" w:rsidRDefault="00907170">
            <w:pPr>
              <w:pStyle w:val="ab"/>
              <w:snapToGrid w:val="0"/>
              <w:ind w:left="57"/>
            </w:pPr>
            <w:r>
              <w:t>Показатели</w:t>
            </w:r>
          </w:p>
        </w:tc>
        <w:tc>
          <w:tcPr>
            <w:tcW w:w="1110" w:type="dxa"/>
            <w:vMerge w:val="restart"/>
            <w:tcBorders>
              <w:top w:val="single" w:sz="1" w:space="0" w:color="000000"/>
              <w:left w:val="single" w:sz="1" w:space="0" w:color="000000"/>
              <w:bottom w:val="single" w:sz="1" w:space="0" w:color="000000"/>
            </w:tcBorders>
          </w:tcPr>
          <w:p w:rsidR="00907170" w:rsidRDefault="00907170">
            <w:pPr>
              <w:pStyle w:val="ab"/>
              <w:snapToGrid w:val="0"/>
              <w:ind w:left="57"/>
            </w:pPr>
            <w:r>
              <w:t>На начало 2006г.</w:t>
            </w:r>
          </w:p>
        </w:tc>
        <w:tc>
          <w:tcPr>
            <w:tcW w:w="1065" w:type="dxa"/>
            <w:vMerge w:val="restart"/>
            <w:tcBorders>
              <w:top w:val="single" w:sz="1" w:space="0" w:color="000000"/>
              <w:left w:val="single" w:sz="1" w:space="0" w:color="000000"/>
              <w:bottom w:val="single" w:sz="1" w:space="0" w:color="000000"/>
            </w:tcBorders>
          </w:tcPr>
          <w:p w:rsidR="00907170" w:rsidRDefault="00907170">
            <w:pPr>
              <w:pStyle w:val="ab"/>
              <w:snapToGrid w:val="0"/>
              <w:ind w:left="57"/>
            </w:pPr>
            <w:r>
              <w:t>На конец 2006г.</w:t>
            </w:r>
          </w:p>
        </w:tc>
        <w:tc>
          <w:tcPr>
            <w:tcW w:w="1170" w:type="dxa"/>
            <w:vMerge w:val="restart"/>
            <w:tcBorders>
              <w:top w:val="single" w:sz="1" w:space="0" w:color="000000"/>
              <w:left w:val="single" w:sz="1" w:space="0" w:color="000000"/>
              <w:bottom w:val="single" w:sz="1" w:space="0" w:color="000000"/>
            </w:tcBorders>
          </w:tcPr>
          <w:p w:rsidR="00907170" w:rsidRDefault="00907170">
            <w:pPr>
              <w:pStyle w:val="ab"/>
              <w:snapToGrid w:val="0"/>
              <w:ind w:left="57"/>
            </w:pPr>
            <w:r>
              <w:t>На начало 2007г.</w:t>
            </w:r>
          </w:p>
        </w:tc>
        <w:tc>
          <w:tcPr>
            <w:tcW w:w="1035" w:type="dxa"/>
            <w:vMerge w:val="restart"/>
            <w:tcBorders>
              <w:top w:val="single" w:sz="1" w:space="0" w:color="000000"/>
              <w:left w:val="single" w:sz="1" w:space="0" w:color="000000"/>
              <w:bottom w:val="single" w:sz="1" w:space="0" w:color="000000"/>
            </w:tcBorders>
          </w:tcPr>
          <w:p w:rsidR="00907170" w:rsidRDefault="00907170">
            <w:pPr>
              <w:pStyle w:val="ab"/>
              <w:snapToGrid w:val="0"/>
              <w:ind w:left="57"/>
            </w:pPr>
            <w:r>
              <w:t>На конец 2007г.</w:t>
            </w:r>
          </w:p>
        </w:tc>
        <w:tc>
          <w:tcPr>
            <w:tcW w:w="1275" w:type="dxa"/>
            <w:vMerge w:val="restart"/>
            <w:tcBorders>
              <w:top w:val="single" w:sz="1" w:space="0" w:color="000000"/>
              <w:left w:val="single" w:sz="1" w:space="0" w:color="000000"/>
              <w:bottom w:val="single" w:sz="1" w:space="0" w:color="000000"/>
            </w:tcBorders>
          </w:tcPr>
          <w:p w:rsidR="00907170" w:rsidRDefault="00907170">
            <w:pPr>
              <w:pStyle w:val="ab"/>
              <w:snapToGrid w:val="0"/>
              <w:ind w:left="57"/>
            </w:pPr>
            <w:r>
              <w:t>Абсолютное отклонение 2006г.</w:t>
            </w:r>
          </w:p>
        </w:tc>
        <w:tc>
          <w:tcPr>
            <w:tcW w:w="1200" w:type="dxa"/>
            <w:vMerge w:val="restart"/>
            <w:tcBorders>
              <w:top w:val="single" w:sz="1" w:space="0" w:color="000000"/>
              <w:left w:val="single" w:sz="1" w:space="0" w:color="000000"/>
              <w:bottom w:val="single" w:sz="1" w:space="0" w:color="000000"/>
            </w:tcBorders>
          </w:tcPr>
          <w:p w:rsidR="00907170" w:rsidRDefault="00907170">
            <w:pPr>
              <w:pStyle w:val="ab"/>
              <w:snapToGrid w:val="0"/>
              <w:ind w:left="57"/>
            </w:pPr>
            <w:r>
              <w:t>Абсолютное отклонение 2007г.</w:t>
            </w:r>
          </w:p>
        </w:tc>
        <w:tc>
          <w:tcPr>
            <w:tcW w:w="810" w:type="dxa"/>
            <w:vMerge w:val="restart"/>
            <w:tcBorders>
              <w:top w:val="single" w:sz="1" w:space="0" w:color="000000"/>
              <w:left w:val="single" w:sz="1" w:space="0" w:color="000000"/>
              <w:bottom w:val="single" w:sz="1" w:space="0" w:color="000000"/>
            </w:tcBorders>
          </w:tcPr>
          <w:p w:rsidR="00907170" w:rsidRDefault="00907170">
            <w:pPr>
              <w:pStyle w:val="ab"/>
              <w:snapToGrid w:val="0"/>
              <w:ind w:left="57"/>
            </w:pPr>
            <w:r>
              <w:t>% отклонение 2006г.</w:t>
            </w:r>
          </w:p>
        </w:tc>
        <w:tc>
          <w:tcPr>
            <w:tcW w:w="983" w:type="dxa"/>
            <w:vMerge w:val="restart"/>
            <w:tcBorders>
              <w:top w:val="single" w:sz="1" w:space="0" w:color="000000"/>
              <w:left w:val="single" w:sz="1" w:space="0" w:color="000000"/>
              <w:bottom w:val="single" w:sz="1" w:space="0" w:color="000000"/>
              <w:right w:val="single" w:sz="1" w:space="0" w:color="000000"/>
            </w:tcBorders>
          </w:tcPr>
          <w:p w:rsidR="00907170" w:rsidRDefault="00907170">
            <w:pPr>
              <w:pStyle w:val="ab"/>
              <w:snapToGrid w:val="0"/>
              <w:ind w:left="57"/>
            </w:pPr>
            <w:r>
              <w:t>% отклонения 2007г.</w:t>
            </w: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1.Всего средств пр-я,тыс.руб.;</w:t>
            </w:r>
          </w:p>
          <w:p w:rsidR="00907170" w:rsidRDefault="00907170">
            <w:pPr>
              <w:pStyle w:val="ab"/>
              <w:ind w:left="57"/>
            </w:pPr>
            <w:r>
              <w:t>-в том числе:</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4847367</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4208747</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4208747</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6514241</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-638689</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2305494</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86,8</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154,7</w:t>
            </w: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2.Собственные средства пр-я, тыс.руб.</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3544562</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3667076</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3667076</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3667076</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122514</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0</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103,5</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100</w:t>
            </w: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-то же в % к имуществу</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73</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87</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87</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56,3</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14</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-30,7</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w:t>
            </w:r>
          </w:p>
        </w:tc>
      </w:tr>
      <w:tr w:rsidR="00907170">
        <w:trPr>
          <w:trHeight w:val="288"/>
        </w:trPr>
        <w:tc>
          <w:tcPr>
            <w:tcW w:w="5905" w:type="dxa"/>
            <w:vMerge w:val="restart"/>
            <w:tcBorders>
              <w:left w:val="single" w:sz="1" w:space="0" w:color="000000"/>
              <w:bottom w:val="single" w:sz="1" w:space="0" w:color="000000"/>
            </w:tcBorders>
          </w:tcPr>
          <w:p w:rsidR="00907170" w:rsidRDefault="00907170">
            <w:pPr>
              <w:pStyle w:val="ab"/>
              <w:snapToGrid w:val="0"/>
              <w:ind w:left="57"/>
            </w:pPr>
            <w:r>
              <w:t>Из них:</w:t>
            </w:r>
          </w:p>
        </w:tc>
        <w:tc>
          <w:tcPr>
            <w:tcW w:w="1110" w:type="dxa"/>
            <w:vMerge w:val="restart"/>
            <w:tcBorders>
              <w:left w:val="single" w:sz="1" w:space="0" w:color="000000"/>
              <w:bottom w:val="single" w:sz="1" w:space="0" w:color="000000"/>
            </w:tcBorders>
          </w:tcPr>
          <w:p w:rsidR="00907170" w:rsidRDefault="00907170">
            <w:pPr>
              <w:pStyle w:val="ab"/>
              <w:snapToGrid w:val="0"/>
              <w:ind w:left="57"/>
            </w:pPr>
          </w:p>
        </w:tc>
        <w:tc>
          <w:tcPr>
            <w:tcW w:w="1065" w:type="dxa"/>
            <w:vMerge w:val="restart"/>
            <w:tcBorders>
              <w:left w:val="single" w:sz="1" w:space="0" w:color="000000"/>
              <w:bottom w:val="single" w:sz="1" w:space="0" w:color="000000"/>
            </w:tcBorders>
          </w:tcPr>
          <w:p w:rsidR="00907170" w:rsidRDefault="00907170">
            <w:pPr>
              <w:pStyle w:val="ab"/>
              <w:snapToGrid w:val="0"/>
              <w:ind w:left="57"/>
            </w:pPr>
          </w:p>
        </w:tc>
        <w:tc>
          <w:tcPr>
            <w:tcW w:w="1170" w:type="dxa"/>
            <w:vMerge w:val="restart"/>
            <w:tcBorders>
              <w:left w:val="single" w:sz="1" w:space="0" w:color="000000"/>
              <w:bottom w:val="single" w:sz="1" w:space="0" w:color="000000"/>
            </w:tcBorders>
          </w:tcPr>
          <w:p w:rsidR="00907170" w:rsidRDefault="00907170">
            <w:pPr>
              <w:pStyle w:val="ab"/>
              <w:snapToGrid w:val="0"/>
              <w:ind w:left="57"/>
            </w:pPr>
          </w:p>
        </w:tc>
        <w:tc>
          <w:tcPr>
            <w:tcW w:w="1035" w:type="dxa"/>
            <w:vMerge w:val="restart"/>
            <w:tcBorders>
              <w:left w:val="single" w:sz="1" w:space="0" w:color="000000"/>
              <w:bottom w:val="single" w:sz="1" w:space="0" w:color="000000"/>
            </w:tcBorders>
          </w:tcPr>
          <w:p w:rsidR="00907170" w:rsidRDefault="00907170">
            <w:pPr>
              <w:pStyle w:val="ab"/>
              <w:snapToGrid w:val="0"/>
              <w:ind w:left="57"/>
            </w:pPr>
          </w:p>
        </w:tc>
        <w:tc>
          <w:tcPr>
            <w:tcW w:w="1275" w:type="dxa"/>
            <w:vMerge w:val="restart"/>
            <w:tcBorders>
              <w:left w:val="single" w:sz="1" w:space="0" w:color="000000"/>
              <w:bottom w:val="single" w:sz="1" w:space="0" w:color="000000"/>
            </w:tcBorders>
          </w:tcPr>
          <w:p w:rsidR="00907170" w:rsidRDefault="00907170">
            <w:pPr>
              <w:pStyle w:val="ab"/>
              <w:snapToGrid w:val="0"/>
              <w:ind w:left="57"/>
            </w:pPr>
          </w:p>
        </w:tc>
        <w:tc>
          <w:tcPr>
            <w:tcW w:w="1200" w:type="dxa"/>
            <w:vMerge w:val="restart"/>
            <w:tcBorders>
              <w:left w:val="single" w:sz="1" w:space="0" w:color="000000"/>
              <w:bottom w:val="single" w:sz="1" w:space="0" w:color="000000"/>
            </w:tcBorders>
          </w:tcPr>
          <w:p w:rsidR="00907170" w:rsidRDefault="00907170">
            <w:pPr>
              <w:pStyle w:val="ab"/>
              <w:snapToGrid w:val="0"/>
              <w:ind w:left="57"/>
            </w:pPr>
          </w:p>
        </w:tc>
        <w:tc>
          <w:tcPr>
            <w:tcW w:w="810" w:type="dxa"/>
            <w:vMerge w:val="restart"/>
            <w:tcBorders>
              <w:left w:val="single" w:sz="1" w:space="0" w:color="000000"/>
              <w:bottom w:val="single" w:sz="1" w:space="0" w:color="000000"/>
            </w:tcBorders>
          </w:tcPr>
          <w:p w:rsidR="00907170" w:rsidRDefault="00907170">
            <w:pPr>
              <w:pStyle w:val="ab"/>
              <w:snapToGrid w:val="0"/>
              <w:ind w:left="57"/>
            </w:pP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2.1.Наличие собственных оборотных средств, тыс.руб.</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-265451</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226565</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226565</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459856</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492016</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233291</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-88,3</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202,9</w:t>
            </w: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-то же в % к собственным средствам</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6,18</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6,18</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12,5</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6,18</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6,32</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w:t>
            </w: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3.Заёмные средства, тыс.руб.</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1302874</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541671</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541671</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2847165</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-761203</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2305494</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41,6</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5р.</w:t>
            </w: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-то же в % к имуществу</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26,87</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12,8</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12,8</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43,7</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-14,07</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30,9</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w:t>
            </w: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Из них:</w:t>
            </w:r>
          </w:p>
        </w:tc>
        <w:tc>
          <w:tcPr>
            <w:tcW w:w="1110" w:type="dxa"/>
            <w:vMerge w:val="restart"/>
            <w:tcBorders>
              <w:left w:val="single" w:sz="1" w:space="0" w:color="000000"/>
              <w:bottom w:val="single" w:sz="1" w:space="0" w:color="000000"/>
            </w:tcBorders>
          </w:tcPr>
          <w:p w:rsidR="00907170" w:rsidRDefault="00907170">
            <w:pPr>
              <w:pStyle w:val="ab"/>
              <w:snapToGrid w:val="0"/>
              <w:ind w:left="57"/>
            </w:pPr>
          </w:p>
        </w:tc>
        <w:tc>
          <w:tcPr>
            <w:tcW w:w="1065" w:type="dxa"/>
            <w:vMerge w:val="restart"/>
            <w:tcBorders>
              <w:left w:val="single" w:sz="1" w:space="0" w:color="000000"/>
              <w:bottom w:val="single" w:sz="1" w:space="0" w:color="000000"/>
            </w:tcBorders>
          </w:tcPr>
          <w:p w:rsidR="00907170" w:rsidRDefault="00907170">
            <w:pPr>
              <w:pStyle w:val="ab"/>
              <w:snapToGrid w:val="0"/>
              <w:ind w:left="57"/>
            </w:pPr>
          </w:p>
        </w:tc>
        <w:tc>
          <w:tcPr>
            <w:tcW w:w="1170" w:type="dxa"/>
            <w:vMerge w:val="restart"/>
            <w:tcBorders>
              <w:left w:val="single" w:sz="1" w:space="0" w:color="000000"/>
              <w:bottom w:val="single" w:sz="1" w:space="0" w:color="000000"/>
            </w:tcBorders>
          </w:tcPr>
          <w:p w:rsidR="00907170" w:rsidRDefault="00907170">
            <w:pPr>
              <w:pStyle w:val="ab"/>
              <w:snapToGrid w:val="0"/>
              <w:ind w:left="57"/>
            </w:pPr>
          </w:p>
        </w:tc>
        <w:tc>
          <w:tcPr>
            <w:tcW w:w="1035" w:type="dxa"/>
            <w:vMerge w:val="restart"/>
            <w:tcBorders>
              <w:left w:val="single" w:sz="1" w:space="0" w:color="000000"/>
              <w:bottom w:val="single" w:sz="1" w:space="0" w:color="000000"/>
            </w:tcBorders>
          </w:tcPr>
          <w:p w:rsidR="00907170" w:rsidRDefault="00907170">
            <w:pPr>
              <w:pStyle w:val="ab"/>
              <w:snapToGrid w:val="0"/>
              <w:ind w:left="57"/>
            </w:pPr>
          </w:p>
        </w:tc>
        <w:tc>
          <w:tcPr>
            <w:tcW w:w="1275" w:type="dxa"/>
            <w:vMerge w:val="restart"/>
            <w:tcBorders>
              <w:left w:val="single" w:sz="1" w:space="0" w:color="000000"/>
              <w:bottom w:val="single" w:sz="1" w:space="0" w:color="000000"/>
            </w:tcBorders>
          </w:tcPr>
          <w:p w:rsidR="00907170" w:rsidRDefault="00907170">
            <w:pPr>
              <w:pStyle w:val="ab"/>
              <w:snapToGrid w:val="0"/>
              <w:ind w:left="57"/>
            </w:pPr>
          </w:p>
        </w:tc>
        <w:tc>
          <w:tcPr>
            <w:tcW w:w="1200" w:type="dxa"/>
            <w:vMerge w:val="restart"/>
            <w:tcBorders>
              <w:left w:val="single" w:sz="1" w:space="0" w:color="000000"/>
              <w:bottom w:val="single" w:sz="1" w:space="0" w:color="000000"/>
            </w:tcBorders>
          </w:tcPr>
          <w:p w:rsidR="00907170" w:rsidRDefault="00907170">
            <w:pPr>
              <w:pStyle w:val="ab"/>
              <w:snapToGrid w:val="0"/>
              <w:ind w:left="57"/>
            </w:pPr>
          </w:p>
        </w:tc>
        <w:tc>
          <w:tcPr>
            <w:tcW w:w="810" w:type="dxa"/>
            <w:vMerge w:val="restart"/>
            <w:tcBorders>
              <w:left w:val="single" w:sz="1" w:space="0" w:color="000000"/>
              <w:bottom w:val="single" w:sz="1" w:space="0" w:color="000000"/>
            </w:tcBorders>
          </w:tcPr>
          <w:p w:rsidR="00907170" w:rsidRDefault="00907170">
            <w:pPr>
              <w:pStyle w:val="ab"/>
              <w:snapToGrid w:val="0"/>
              <w:ind w:left="57"/>
            </w:pP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3.1.Долгосрочные займы,тыс.руб.</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w:t>
            </w: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-в % к заёмным средствам</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w:t>
            </w: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3.2.Краткосрочные кредиты и займы,тыс.руб.</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200000</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929760</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-200000</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929760</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w:t>
            </w:r>
          </w:p>
        </w:tc>
      </w:tr>
      <w:tr w:rsidR="00907170">
        <w:tc>
          <w:tcPr>
            <w:tcW w:w="5905" w:type="dxa"/>
            <w:vMerge w:val="restart"/>
            <w:tcBorders>
              <w:left w:val="single" w:sz="1" w:space="0" w:color="000000"/>
              <w:bottom w:val="single" w:sz="1" w:space="0" w:color="000000"/>
            </w:tcBorders>
          </w:tcPr>
          <w:p w:rsidR="00907170" w:rsidRDefault="00907170">
            <w:pPr>
              <w:pStyle w:val="ab"/>
              <w:snapToGrid w:val="0"/>
              <w:ind w:left="57"/>
            </w:pPr>
            <w:r>
              <w:t>-в % к заёмным средствам</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15,35</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32,65</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-15,35</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32,65</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w:t>
            </w:r>
          </w:p>
        </w:tc>
      </w:tr>
      <w:tr w:rsidR="00907170">
        <w:trPr>
          <w:trHeight w:val="654"/>
        </w:trPr>
        <w:tc>
          <w:tcPr>
            <w:tcW w:w="5905" w:type="dxa"/>
            <w:vMerge w:val="restart"/>
            <w:tcBorders>
              <w:left w:val="single" w:sz="1" w:space="0" w:color="000000"/>
              <w:bottom w:val="single" w:sz="1" w:space="0" w:color="000000"/>
            </w:tcBorders>
          </w:tcPr>
          <w:p w:rsidR="00907170" w:rsidRDefault="00907170">
            <w:pPr>
              <w:pStyle w:val="ab"/>
              <w:snapToGrid w:val="0"/>
              <w:ind w:left="57"/>
            </w:pPr>
            <w:r>
              <w:t>3.3.Кредиторская задолженность,руб.</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1102874</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541671</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541671</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1917405</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-561203</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1375734</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49</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3,7 раза</w:t>
            </w:r>
          </w:p>
        </w:tc>
      </w:tr>
      <w:tr w:rsidR="00907170">
        <w:trPr>
          <w:trHeight w:val="810"/>
        </w:trPr>
        <w:tc>
          <w:tcPr>
            <w:tcW w:w="5905" w:type="dxa"/>
            <w:vMerge w:val="restart"/>
            <w:tcBorders>
              <w:left w:val="single" w:sz="1" w:space="0" w:color="000000"/>
              <w:bottom w:val="single" w:sz="1" w:space="0" w:color="000000"/>
            </w:tcBorders>
          </w:tcPr>
          <w:p w:rsidR="00907170" w:rsidRDefault="00907170">
            <w:pPr>
              <w:pStyle w:val="ab"/>
              <w:snapToGrid w:val="0"/>
              <w:ind w:left="57"/>
            </w:pPr>
            <w:r>
              <w:t>-в % к заёмным средствам</w:t>
            </w:r>
          </w:p>
        </w:tc>
        <w:tc>
          <w:tcPr>
            <w:tcW w:w="1110" w:type="dxa"/>
            <w:vMerge w:val="restart"/>
            <w:tcBorders>
              <w:left w:val="single" w:sz="1" w:space="0" w:color="000000"/>
              <w:bottom w:val="single" w:sz="1" w:space="0" w:color="000000"/>
            </w:tcBorders>
          </w:tcPr>
          <w:p w:rsidR="00907170" w:rsidRDefault="00907170">
            <w:pPr>
              <w:pStyle w:val="ab"/>
              <w:snapToGrid w:val="0"/>
              <w:ind w:left="57"/>
            </w:pPr>
            <w:r>
              <w:t>84,6</w:t>
            </w:r>
          </w:p>
        </w:tc>
        <w:tc>
          <w:tcPr>
            <w:tcW w:w="1065" w:type="dxa"/>
            <w:vMerge w:val="restart"/>
            <w:tcBorders>
              <w:left w:val="single" w:sz="1" w:space="0" w:color="000000"/>
              <w:bottom w:val="single" w:sz="1" w:space="0" w:color="000000"/>
            </w:tcBorders>
          </w:tcPr>
          <w:p w:rsidR="00907170" w:rsidRDefault="00907170">
            <w:pPr>
              <w:pStyle w:val="ab"/>
              <w:snapToGrid w:val="0"/>
              <w:ind w:left="57"/>
            </w:pPr>
            <w:r>
              <w:t>100</w:t>
            </w:r>
          </w:p>
        </w:tc>
        <w:tc>
          <w:tcPr>
            <w:tcW w:w="1170" w:type="dxa"/>
            <w:vMerge w:val="restart"/>
            <w:tcBorders>
              <w:left w:val="single" w:sz="1" w:space="0" w:color="000000"/>
              <w:bottom w:val="single" w:sz="1" w:space="0" w:color="000000"/>
            </w:tcBorders>
          </w:tcPr>
          <w:p w:rsidR="00907170" w:rsidRDefault="00907170">
            <w:pPr>
              <w:pStyle w:val="ab"/>
              <w:snapToGrid w:val="0"/>
              <w:ind w:left="57"/>
            </w:pPr>
            <w:r>
              <w:t>100</w:t>
            </w:r>
          </w:p>
        </w:tc>
        <w:tc>
          <w:tcPr>
            <w:tcW w:w="1035" w:type="dxa"/>
            <w:vMerge w:val="restart"/>
            <w:tcBorders>
              <w:left w:val="single" w:sz="1" w:space="0" w:color="000000"/>
              <w:bottom w:val="single" w:sz="1" w:space="0" w:color="000000"/>
            </w:tcBorders>
          </w:tcPr>
          <w:p w:rsidR="00907170" w:rsidRDefault="00907170">
            <w:pPr>
              <w:pStyle w:val="ab"/>
              <w:snapToGrid w:val="0"/>
              <w:ind w:left="57"/>
            </w:pPr>
            <w:r>
              <w:t>67,35</w:t>
            </w:r>
          </w:p>
        </w:tc>
        <w:tc>
          <w:tcPr>
            <w:tcW w:w="1275" w:type="dxa"/>
            <w:vMerge w:val="restart"/>
            <w:tcBorders>
              <w:left w:val="single" w:sz="1" w:space="0" w:color="000000"/>
              <w:bottom w:val="single" w:sz="1" w:space="0" w:color="000000"/>
            </w:tcBorders>
          </w:tcPr>
          <w:p w:rsidR="00907170" w:rsidRDefault="00907170">
            <w:pPr>
              <w:pStyle w:val="ab"/>
              <w:snapToGrid w:val="0"/>
              <w:ind w:left="57"/>
            </w:pPr>
            <w:r>
              <w:t>15,4</w:t>
            </w:r>
          </w:p>
        </w:tc>
        <w:tc>
          <w:tcPr>
            <w:tcW w:w="1200" w:type="dxa"/>
            <w:vMerge w:val="restart"/>
            <w:tcBorders>
              <w:left w:val="single" w:sz="1" w:space="0" w:color="000000"/>
              <w:bottom w:val="single" w:sz="1" w:space="0" w:color="000000"/>
            </w:tcBorders>
          </w:tcPr>
          <w:p w:rsidR="00907170" w:rsidRDefault="00907170">
            <w:pPr>
              <w:pStyle w:val="ab"/>
              <w:snapToGrid w:val="0"/>
              <w:ind w:left="57"/>
            </w:pPr>
            <w:r>
              <w:t>32,65</w:t>
            </w:r>
          </w:p>
        </w:tc>
        <w:tc>
          <w:tcPr>
            <w:tcW w:w="810" w:type="dxa"/>
            <w:vMerge w:val="restart"/>
            <w:tcBorders>
              <w:left w:val="single" w:sz="1" w:space="0" w:color="000000"/>
              <w:bottom w:val="single" w:sz="1" w:space="0" w:color="000000"/>
            </w:tcBorders>
          </w:tcPr>
          <w:p w:rsidR="00907170" w:rsidRDefault="00907170">
            <w:pPr>
              <w:pStyle w:val="ab"/>
              <w:snapToGrid w:val="0"/>
              <w:ind w:left="57"/>
            </w:pPr>
            <w:r>
              <w:t>-</w:t>
            </w:r>
          </w:p>
        </w:tc>
        <w:tc>
          <w:tcPr>
            <w:tcW w:w="983" w:type="dxa"/>
            <w:vMerge w:val="restart"/>
            <w:tcBorders>
              <w:left w:val="single" w:sz="1" w:space="0" w:color="000000"/>
              <w:bottom w:val="single" w:sz="1" w:space="0" w:color="000000"/>
              <w:right w:val="single" w:sz="1" w:space="0" w:color="000000"/>
            </w:tcBorders>
          </w:tcPr>
          <w:p w:rsidR="00907170" w:rsidRDefault="00907170">
            <w:pPr>
              <w:pStyle w:val="ab"/>
              <w:snapToGrid w:val="0"/>
              <w:ind w:left="57"/>
            </w:pPr>
            <w:r>
              <w:t>-</w:t>
            </w:r>
          </w:p>
        </w:tc>
      </w:tr>
    </w:tbl>
    <w:p w:rsidR="00907170" w:rsidRDefault="00907170">
      <w:pPr>
        <w:spacing w:line="360" w:lineRule="auto"/>
        <w:ind w:left="57" w:right="57"/>
        <w:rPr>
          <w:sz w:val="28"/>
          <w:szCs w:val="34"/>
        </w:rPr>
      </w:pPr>
      <w:r>
        <w:rPr>
          <w:sz w:val="28"/>
          <w:szCs w:val="34"/>
        </w:rPr>
        <w:t xml:space="preserve">                                                                                              </w:t>
      </w:r>
    </w:p>
    <w:p w:rsidR="00907170" w:rsidRDefault="00907170">
      <w:pPr>
        <w:spacing w:line="360" w:lineRule="auto"/>
        <w:ind w:left="57" w:right="57"/>
        <w:rPr>
          <w:sz w:val="32"/>
          <w:szCs w:val="32"/>
        </w:rPr>
      </w:pPr>
      <w:r>
        <w:rPr>
          <w:sz w:val="32"/>
          <w:szCs w:val="32"/>
        </w:rPr>
        <w:t xml:space="preserve">                </w:t>
      </w:r>
    </w:p>
    <w:p w:rsidR="00907170" w:rsidRDefault="00907170">
      <w:pPr>
        <w:spacing w:line="360" w:lineRule="auto"/>
        <w:ind w:right="57"/>
        <w:rPr>
          <w:sz w:val="28"/>
          <w:szCs w:val="34"/>
        </w:rPr>
      </w:pPr>
      <w:r>
        <w:rPr>
          <w:sz w:val="28"/>
          <w:szCs w:val="34"/>
        </w:rPr>
        <w:t>Причиной такого снижения доли собственных средств явился рост кредиторской задолженности с 541671 руб. до 1917405 руб., или на 354%, и, как следствие увеличение её доли в валюте баланса на 16,5%.</w:t>
      </w:r>
    </w:p>
    <w:p w:rsidR="00907170" w:rsidRDefault="00907170">
      <w:pPr>
        <w:spacing w:line="360" w:lineRule="auto"/>
        <w:ind w:left="57" w:right="57"/>
        <w:rPr>
          <w:sz w:val="28"/>
          <w:szCs w:val="34"/>
        </w:rPr>
      </w:pPr>
      <w:r>
        <w:rPr>
          <w:sz w:val="28"/>
          <w:szCs w:val="34"/>
        </w:rPr>
        <w:t>Также значительное влияние на снижение доли собственных средств оказало появление к концу периода такой статьи, как «Краткосрочные кредиты и займы», которая к концу отчётного периода стала равна 929760 руб. и составила 14,27% к валюте баланса.</w:t>
      </w:r>
    </w:p>
    <w:p w:rsidR="00907170" w:rsidRDefault="00907170">
      <w:pPr>
        <w:spacing w:line="360" w:lineRule="auto"/>
        <w:ind w:left="57" w:right="57"/>
        <w:rPr>
          <w:sz w:val="28"/>
          <w:szCs w:val="34"/>
        </w:rPr>
      </w:pPr>
      <w:r>
        <w:rPr>
          <w:sz w:val="28"/>
          <w:szCs w:val="34"/>
        </w:rPr>
        <w:t>Такая направленность увеличения заёмных средств нежелательна, даже при неуменьшаемой стоимости собственных средств.</w:t>
      </w:r>
    </w:p>
    <w:p w:rsidR="00907170" w:rsidRDefault="00907170">
      <w:pPr>
        <w:spacing w:line="360" w:lineRule="auto"/>
        <w:ind w:left="57" w:right="57"/>
        <w:rPr>
          <w:sz w:val="28"/>
          <w:szCs w:val="34"/>
        </w:rPr>
      </w:pPr>
      <w:r>
        <w:rPr>
          <w:sz w:val="28"/>
          <w:szCs w:val="34"/>
        </w:rPr>
        <w:t>В статье «Кредиторская задолженность» наибольший вес имеет задолженность поставщикам и подрядчикам (64,7% от суммы кредиторской задолженности) по не оплаченным в срок расчётным документам и неотгруженной продукции в счёт полученных авансов. Данные приведены в таблице 6.Это свидетельствует о финансовых затруднениях.</w:t>
      </w:r>
    </w:p>
    <w:p w:rsidR="00907170" w:rsidRDefault="00907170">
      <w:pPr>
        <w:spacing w:line="360" w:lineRule="auto"/>
        <w:ind w:left="57" w:right="57"/>
        <w:rPr>
          <w:sz w:val="28"/>
          <w:szCs w:val="34"/>
        </w:rPr>
      </w:pPr>
      <w:r>
        <w:rPr>
          <w:sz w:val="28"/>
          <w:szCs w:val="34"/>
        </w:rPr>
        <w:t>На основании проведённого предварительного обзора баланса за 2006-2007 гг. можно сделать вывод о неудовлетворительной работе предприятия и росте «больных» статей в 2007 г.</w:t>
      </w:r>
    </w:p>
    <w:p w:rsidR="00907170" w:rsidRDefault="00907170">
      <w:pPr>
        <w:spacing w:line="360" w:lineRule="auto"/>
        <w:ind w:left="57" w:right="57"/>
        <w:rPr>
          <w:sz w:val="28"/>
          <w:szCs w:val="34"/>
        </w:rPr>
      </w:pPr>
      <w:r>
        <w:rPr>
          <w:sz w:val="28"/>
          <w:szCs w:val="34"/>
        </w:rPr>
        <w:t>В этой связи необходимо дать оценку кредитоспособности предприятия, которая производится на основе ликвидности баланса.</w:t>
      </w:r>
    </w:p>
    <w:p w:rsidR="00907170" w:rsidRDefault="00907170">
      <w:pPr>
        <w:spacing w:line="360" w:lineRule="auto"/>
        <w:ind w:right="57"/>
        <w:rPr>
          <w:sz w:val="32"/>
          <w:szCs w:val="32"/>
        </w:rPr>
      </w:pPr>
      <w:r>
        <w:rPr>
          <w:sz w:val="28"/>
          <w:szCs w:val="34"/>
        </w:rPr>
        <w:t>2.5.</w:t>
      </w:r>
      <w:r>
        <w:rPr>
          <w:sz w:val="32"/>
          <w:szCs w:val="32"/>
        </w:rPr>
        <w:t>Анализ имущества предприятия.</w:t>
      </w:r>
    </w:p>
    <w:p w:rsidR="00907170" w:rsidRDefault="00907170">
      <w:pPr>
        <w:spacing w:line="360" w:lineRule="auto"/>
        <w:ind w:left="57" w:right="57"/>
        <w:rPr>
          <w:sz w:val="28"/>
          <w:szCs w:val="28"/>
        </w:rPr>
      </w:pPr>
      <w:r>
        <w:rPr>
          <w:sz w:val="28"/>
          <w:szCs w:val="28"/>
        </w:rPr>
        <w:t>К имуществу предприятия обычно относят здания, сооружения, транспортные средства, машины, оборудование, специальные приспособления, инструменты длительного пользования и т.д. Стоимость имущества в течении отчётного периода увеличивается на сумму вновь приобретённых средств, а также на сумму капитальных расходов.</w:t>
      </w:r>
    </w:p>
    <w:p w:rsidR="00907170" w:rsidRDefault="00907170">
      <w:pPr>
        <w:spacing w:line="360" w:lineRule="auto"/>
        <w:ind w:left="57" w:right="57"/>
        <w:rPr>
          <w:sz w:val="28"/>
          <w:szCs w:val="28"/>
        </w:rPr>
      </w:pPr>
      <w:r>
        <w:rPr>
          <w:sz w:val="28"/>
          <w:szCs w:val="28"/>
        </w:rPr>
        <w:t>Имущественное состояние предприятия оценивается с помощью следующей группы показателей:</w:t>
      </w:r>
    </w:p>
    <w:p w:rsidR="00907170" w:rsidRDefault="00907170">
      <w:pPr>
        <w:numPr>
          <w:ilvl w:val="0"/>
          <w:numId w:val="18"/>
        </w:numPr>
        <w:spacing w:line="360" w:lineRule="auto"/>
        <w:ind w:left="57" w:right="57" w:firstLine="0"/>
        <w:rPr>
          <w:sz w:val="28"/>
          <w:szCs w:val="28"/>
        </w:rPr>
      </w:pPr>
      <w:r>
        <w:rPr>
          <w:sz w:val="28"/>
          <w:szCs w:val="28"/>
        </w:rPr>
        <w:t>Сумма хозяйственных средств, находящихся в распоряжении предприятий — это показатель обобщённой стоимости оценки активов, числящихся на балансе предприятия.</w:t>
      </w:r>
    </w:p>
    <w:p w:rsidR="00907170" w:rsidRDefault="00907170">
      <w:pPr>
        <w:numPr>
          <w:ilvl w:val="0"/>
          <w:numId w:val="18"/>
        </w:numPr>
        <w:spacing w:line="360" w:lineRule="auto"/>
        <w:ind w:left="57" w:right="57" w:firstLine="0"/>
        <w:rPr>
          <w:sz w:val="28"/>
          <w:szCs w:val="28"/>
        </w:rPr>
      </w:pPr>
      <w:r>
        <w:rPr>
          <w:sz w:val="28"/>
          <w:szCs w:val="28"/>
        </w:rPr>
        <w:t>Доля активной части основных средств. Под активной частью основных средств понимаются машины, оборудование, и транспортные средства. Рост этого показателя оценивается положительно.</w:t>
      </w:r>
    </w:p>
    <w:p w:rsidR="00907170" w:rsidRDefault="00907170">
      <w:pPr>
        <w:numPr>
          <w:ilvl w:val="0"/>
          <w:numId w:val="18"/>
        </w:numPr>
        <w:spacing w:line="360" w:lineRule="auto"/>
        <w:ind w:left="57" w:right="57" w:firstLine="0"/>
        <w:rPr>
          <w:sz w:val="28"/>
          <w:szCs w:val="28"/>
        </w:rPr>
      </w:pPr>
      <w:r>
        <w:rPr>
          <w:sz w:val="28"/>
          <w:szCs w:val="28"/>
        </w:rPr>
        <w:t>Коэффициент износа в основном используется в анализе, как характеристика состояния основных фондов. Дополнением этого показателя до 100% является коэффициент годности.</w:t>
      </w:r>
    </w:p>
    <w:p w:rsidR="00907170" w:rsidRDefault="00907170">
      <w:pPr>
        <w:numPr>
          <w:ilvl w:val="0"/>
          <w:numId w:val="18"/>
        </w:numPr>
        <w:spacing w:line="360" w:lineRule="auto"/>
        <w:ind w:left="57" w:right="57" w:firstLine="0"/>
        <w:rPr>
          <w:sz w:val="28"/>
          <w:szCs w:val="28"/>
        </w:rPr>
      </w:pPr>
      <w:r>
        <w:rPr>
          <w:sz w:val="28"/>
          <w:szCs w:val="28"/>
        </w:rPr>
        <w:t>Коэффициент выбытия показывает, какая часть основных средств выбыла из-за ветхости и по другим причинам.</w:t>
      </w:r>
    </w:p>
    <w:p w:rsidR="00907170" w:rsidRDefault="00907170">
      <w:pPr>
        <w:numPr>
          <w:ilvl w:val="0"/>
          <w:numId w:val="18"/>
        </w:numPr>
        <w:spacing w:line="360" w:lineRule="auto"/>
        <w:ind w:left="57" w:right="57" w:firstLine="0"/>
        <w:rPr>
          <w:sz w:val="28"/>
          <w:szCs w:val="28"/>
        </w:rPr>
      </w:pPr>
      <w:r>
        <w:rPr>
          <w:sz w:val="28"/>
          <w:szCs w:val="28"/>
        </w:rPr>
        <w:t>Коэффициент обновления показывает, какую часть от имеющихся на конец отчётного периода основных средств составляют новые основные средства.</w:t>
      </w:r>
    </w:p>
    <w:p w:rsidR="00907170" w:rsidRDefault="00907170">
      <w:pPr>
        <w:spacing w:before="57" w:line="360" w:lineRule="auto"/>
        <w:ind w:left="57" w:right="57"/>
        <w:rPr>
          <w:sz w:val="28"/>
          <w:szCs w:val="28"/>
        </w:rPr>
      </w:pPr>
      <w:r>
        <w:rPr>
          <w:sz w:val="28"/>
          <w:szCs w:val="28"/>
        </w:rPr>
        <w:t>Актив баланса позволяет дать общую оценку имуществу, находящемуся в распоряжении предприятия, а также выделить в составе имущества оборотные и внеоборотные средства.</w:t>
      </w:r>
    </w:p>
    <w:p w:rsidR="00907170" w:rsidRDefault="00907170">
      <w:pPr>
        <w:spacing w:before="57" w:line="360" w:lineRule="auto"/>
        <w:ind w:left="57" w:right="57"/>
        <w:rPr>
          <w:sz w:val="28"/>
          <w:szCs w:val="28"/>
        </w:rPr>
      </w:pPr>
      <w:r>
        <w:rPr>
          <w:sz w:val="28"/>
          <w:szCs w:val="28"/>
        </w:rPr>
        <w:t>Итак, имущество — это основные фонды, оборотные средства и другие ценности, стоимость которых отражена в балансе.</w:t>
      </w:r>
    </w:p>
    <w:p w:rsidR="00907170" w:rsidRDefault="00907170">
      <w:pPr>
        <w:spacing w:before="57" w:line="360" w:lineRule="auto"/>
        <w:ind w:left="57" w:right="57"/>
        <w:rPr>
          <w:sz w:val="28"/>
          <w:szCs w:val="28"/>
        </w:rPr>
      </w:pPr>
      <w:r>
        <w:rPr>
          <w:sz w:val="28"/>
          <w:szCs w:val="28"/>
        </w:rPr>
        <w:t xml:space="preserve">Анализируя  в динамике показатели таблицы 2 можно отметить, что общая стоимость имущества предприятия увеличилась за отчётный год на 2305494 руб., или на 54,7 %, в то время как за предыдущий год данный показатель уменьшился на 638689 руб., или на 13,2%. </w:t>
      </w:r>
    </w:p>
    <w:p w:rsidR="00907170" w:rsidRDefault="00907170">
      <w:pPr>
        <w:spacing w:before="57" w:line="360" w:lineRule="auto"/>
        <w:ind w:left="57" w:right="57"/>
        <w:rPr>
          <w:sz w:val="28"/>
          <w:szCs w:val="28"/>
        </w:rPr>
      </w:pPr>
      <w:r>
        <w:rPr>
          <w:sz w:val="28"/>
          <w:szCs w:val="28"/>
        </w:rPr>
        <w:t>Увеличение имущества предприятия в 2006 г. можно охарактеризовать как негативное, т.к.  их прирост произошёл за счёт заёмных, а не собственных средств.</w:t>
      </w:r>
    </w:p>
    <w:p w:rsidR="00907170" w:rsidRDefault="00907170">
      <w:pPr>
        <w:spacing w:before="57" w:line="360" w:lineRule="auto"/>
        <w:ind w:left="57" w:right="57"/>
        <w:rPr>
          <w:sz w:val="28"/>
          <w:szCs w:val="28"/>
        </w:rPr>
      </w:pPr>
      <w:r>
        <w:rPr>
          <w:sz w:val="28"/>
          <w:szCs w:val="28"/>
        </w:rPr>
        <w:t>Рассмотрим изменения в оборотных средствах. В составе имущества к началу отчётного года оборотные средства составляли 18,25%.</w:t>
      </w:r>
    </w:p>
    <w:p w:rsidR="00907170" w:rsidRDefault="00907170">
      <w:pPr>
        <w:spacing w:before="57" w:line="360" w:lineRule="auto"/>
        <w:ind w:left="57" w:right="57"/>
        <w:rPr>
          <w:sz w:val="28"/>
          <w:szCs w:val="34"/>
        </w:rPr>
      </w:pPr>
      <w:r>
        <w:t xml:space="preserve">  </w:t>
      </w:r>
      <w:r>
        <w:rPr>
          <w:sz w:val="28"/>
          <w:szCs w:val="34"/>
        </w:rPr>
        <w:t>За прошедший период они возросли на 2538785 руб. (табл.3), а их удельный вес в стоимости активов предприятия поднялся до 50,7%.</w:t>
      </w:r>
    </w:p>
    <w:p w:rsidR="00907170" w:rsidRDefault="00907170">
      <w:pPr>
        <w:spacing w:before="57" w:line="360" w:lineRule="auto"/>
        <w:ind w:left="57" w:right="57"/>
        <w:rPr>
          <w:sz w:val="28"/>
          <w:szCs w:val="34"/>
        </w:rPr>
      </w:pPr>
      <w:r>
        <w:rPr>
          <w:sz w:val="28"/>
          <w:szCs w:val="34"/>
        </w:rPr>
        <w:t xml:space="preserve">Доля наиболее мобильных денежных средств и краткосрочных финансовых вложений возросла на 2,6% (на 161612 руб.) в структуре оборотных средств. </w:t>
      </w:r>
    </w:p>
    <w:p w:rsidR="00907170" w:rsidRDefault="00907170">
      <w:pPr>
        <w:spacing w:before="57" w:line="360" w:lineRule="auto"/>
        <w:ind w:left="57" w:right="57"/>
        <w:rPr>
          <w:sz w:val="28"/>
          <w:szCs w:val="34"/>
        </w:rPr>
      </w:pPr>
      <w:r>
        <w:rPr>
          <w:sz w:val="28"/>
          <w:szCs w:val="34"/>
        </w:rPr>
        <w:t>Но несмотря на увеличение в 8 раз, доля в структуре оборотных средств составила лишь 5,6% на конец отчётного года, и 3% на конец 2006 года. В то же время менее ликвидные средства — дебиторская задолженность — составила на начало года 11,3% оборотных средств, а на конец года 9,9%. Такое снижение можно охарактеризовать позитивно.</w:t>
      </w:r>
    </w:p>
    <w:p w:rsidR="00907170" w:rsidRDefault="00907170">
      <w:pPr>
        <w:spacing w:before="57" w:line="360" w:lineRule="auto"/>
        <w:ind w:left="57" w:right="57"/>
        <w:rPr>
          <w:sz w:val="28"/>
          <w:szCs w:val="34"/>
        </w:rPr>
      </w:pPr>
      <w:r>
        <w:rPr>
          <w:sz w:val="28"/>
          <w:szCs w:val="34"/>
        </w:rPr>
        <w:t xml:space="preserve">Её абсолютное увеличение на 239519 рублей (в 3,75 раз) способствовало росту оборотных средств лишь на 9,4 % (239519/2538785*100%). </w:t>
      </w:r>
    </w:p>
    <w:p w:rsidR="00907170" w:rsidRDefault="00907170">
      <w:pPr>
        <w:spacing w:before="57" w:line="360" w:lineRule="auto"/>
        <w:ind w:left="57" w:right="57"/>
        <w:rPr>
          <w:sz w:val="28"/>
          <w:szCs w:val="34"/>
        </w:rPr>
      </w:pPr>
      <w:r>
        <w:rPr>
          <w:sz w:val="28"/>
          <w:szCs w:val="34"/>
        </w:rPr>
        <w:t xml:space="preserve">На рассматриваемом предприятии данная задолженность является краткосрочной (платежи по которой ожидаются в течение 12 месяцев после отчётной даты), что уменьшает риск невозврата долгов. </w:t>
      </w:r>
    </w:p>
    <w:p w:rsidR="00907170" w:rsidRDefault="00907170">
      <w:pPr>
        <w:spacing w:before="57" w:line="360" w:lineRule="auto"/>
        <w:ind w:left="57" w:right="57"/>
        <w:rPr>
          <w:sz w:val="28"/>
          <w:szCs w:val="34"/>
        </w:rPr>
      </w:pPr>
      <w:r>
        <w:rPr>
          <w:sz w:val="28"/>
          <w:szCs w:val="34"/>
        </w:rPr>
        <w:t>Но наличие непогашенной дебиторской задолженности на конец года в сумме 326555 руб. свидетельствует об отвлечении части текущих активов на кредитование потребителей готовой продукции (работ, услуг) и прочих дебиторов. Фактически происходит иммобилизация этой части оборотных средств из производственного процесса.</w:t>
      </w:r>
    </w:p>
    <w:p w:rsidR="00907170" w:rsidRDefault="00907170">
      <w:pPr>
        <w:spacing w:before="57" w:line="360" w:lineRule="auto"/>
        <w:ind w:left="57" w:right="57"/>
        <w:rPr>
          <w:sz w:val="28"/>
          <w:szCs w:val="34"/>
        </w:rPr>
      </w:pPr>
      <w:r>
        <w:rPr>
          <w:sz w:val="28"/>
          <w:szCs w:val="34"/>
        </w:rPr>
        <w:t xml:space="preserve">Большими темпами росли материальные оборотные средства, которые увеличились на 1996544 руб. в 2007 г., или в 4 раза; при их уменьшении в 2006 г. на 109978 руб., или 14,3 %. Доля их общей стоимости оборотных средств в 2006 г. возросла с 74% до 85,6%, а в 2007 г. доля материальных оборотных средств, несмотря на их абсолютный рост упала с 85,6% до 80,3% (-5,3%). </w:t>
      </w:r>
    </w:p>
    <w:p w:rsidR="00907170" w:rsidRDefault="00907170">
      <w:pPr>
        <w:spacing w:before="57" w:line="360" w:lineRule="auto"/>
        <w:ind w:left="57" w:right="57"/>
        <w:rPr>
          <w:sz w:val="28"/>
          <w:szCs w:val="34"/>
        </w:rPr>
      </w:pPr>
      <w:r>
        <w:rPr>
          <w:sz w:val="28"/>
          <w:szCs w:val="34"/>
        </w:rPr>
        <w:t>Необходимо отметить, что доля запасов в составе имущества на конец 2007 г. составляет 40,7%, т.е.имеет значительный вес. Это говорит о том, что у предприятия слишком много запасов.</w:t>
      </w:r>
    </w:p>
    <w:p w:rsidR="00907170" w:rsidRDefault="00907170">
      <w:pPr>
        <w:spacing w:before="57" w:line="360" w:lineRule="auto"/>
        <w:ind w:left="57" w:right="57"/>
        <w:rPr>
          <w:sz w:val="28"/>
          <w:szCs w:val="34"/>
        </w:rPr>
      </w:pPr>
      <w:r>
        <w:rPr>
          <w:sz w:val="28"/>
          <w:szCs w:val="34"/>
        </w:rPr>
        <w:t>Причинами такого положения могут являться затруднения со сбытом продукции.</w:t>
      </w:r>
    </w:p>
    <w:p w:rsidR="00907170" w:rsidRDefault="00907170">
      <w:pPr>
        <w:spacing w:before="57" w:line="360" w:lineRule="auto"/>
        <w:ind w:left="57" w:right="57"/>
        <w:rPr>
          <w:sz w:val="28"/>
          <w:szCs w:val="34"/>
        </w:rPr>
      </w:pPr>
      <w:r>
        <w:rPr>
          <w:sz w:val="28"/>
          <w:szCs w:val="34"/>
        </w:rPr>
        <w:t>Готовая продукция при длительном хранении теряет свои качества, после чего цена её реализации значительно снижается. Кроме того предприятие затрачивает значительные средства на её хранение. Скорее всего, здесь пока не отлажены каналы поставок продукции, нет постоянных заказчиков. Предприятию необходимо наиболее эффективно управлять запасами: рассчитать оптимальный объём запасов, необходимый для удовлетворения потребностей рынка и нормального обеспечения производственного процесса.</w:t>
      </w:r>
    </w:p>
    <w:p w:rsidR="00907170" w:rsidRDefault="00907170">
      <w:pPr>
        <w:spacing w:before="57" w:line="360" w:lineRule="auto"/>
        <w:ind w:left="57" w:right="57"/>
        <w:rPr>
          <w:sz w:val="28"/>
          <w:szCs w:val="34"/>
        </w:rPr>
      </w:pPr>
      <w:r>
        <w:rPr>
          <w:sz w:val="28"/>
          <w:szCs w:val="34"/>
        </w:rPr>
        <w:t>С финансовой точки зрения структура оборотных средств улучшилась по сравнению с предыдущим годом, т.к.доля наиболее ликвидных средств возросла (денежные средства и долгосрочные вложения), а доля менее ликвидных активов (дебиторская задолженность) уменьшилась.</w:t>
      </w:r>
    </w:p>
    <w:p w:rsidR="00907170" w:rsidRDefault="00907170">
      <w:pPr>
        <w:spacing w:before="57" w:line="360" w:lineRule="auto"/>
        <w:ind w:left="57" w:right="57"/>
        <w:rPr>
          <w:sz w:val="28"/>
          <w:szCs w:val="34"/>
        </w:rPr>
      </w:pPr>
      <w:r>
        <w:rPr>
          <w:sz w:val="28"/>
          <w:szCs w:val="34"/>
        </w:rPr>
        <w:t>Это повысило их возможную ликвидность. Эффективность использования оборотных средств характеризуется, прежде всего, их оборачиваемостью.</w:t>
      </w:r>
    </w:p>
    <w:p w:rsidR="00907170" w:rsidRDefault="00907170">
      <w:pPr>
        <w:spacing w:before="57" w:line="360" w:lineRule="auto"/>
        <w:ind w:left="57" w:right="57"/>
        <w:rPr>
          <w:sz w:val="28"/>
          <w:szCs w:val="34"/>
        </w:rPr>
      </w:pPr>
      <w:r>
        <w:rPr>
          <w:sz w:val="28"/>
          <w:szCs w:val="34"/>
        </w:rPr>
        <w:t xml:space="preserve">Перейдём к анализу оборачиваемости всех оборотных средств и их сопоставляющих. </w:t>
      </w:r>
    </w:p>
    <w:p w:rsidR="00907170" w:rsidRDefault="00907170">
      <w:pPr>
        <w:spacing w:before="57" w:line="360" w:lineRule="auto"/>
        <w:ind w:left="57" w:right="57"/>
        <w:rPr>
          <w:sz w:val="28"/>
          <w:szCs w:val="34"/>
        </w:rPr>
      </w:pPr>
      <w:r>
        <w:rPr>
          <w:sz w:val="28"/>
          <w:szCs w:val="34"/>
        </w:rPr>
        <w:t>Оценка оборачиваемости производится путём сопоставления её показателей за несколько хронологических периодов по анализируемому предприятию. Показателями оборачиваемости являются:</w:t>
      </w:r>
    </w:p>
    <w:p w:rsidR="00907170" w:rsidRDefault="00907170">
      <w:pPr>
        <w:numPr>
          <w:ilvl w:val="0"/>
          <w:numId w:val="19"/>
        </w:numPr>
        <w:spacing w:before="57" w:line="360" w:lineRule="auto"/>
        <w:ind w:left="57" w:right="57" w:firstLine="0"/>
        <w:rPr>
          <w:sz w:val="28"/>
          <w:szCs w:val="34"/>
        </w:rPr>
      </w:pPr>
      <w:r>
        <w:rPr>
          <w:sz w:val="28"/>
          <w:szCs w:val="34"/>
        </w:rPr>
        <w:t>Коэффициент оборачиваемости, показывающий число оборотов анализируемых средств за отчётный период, и равный отношению выручки от реализации без НДС к средней стоимости оборотных средств.</w:t>
      </w:r>
    </w:p>
    <w:p w:rsidR="00907170" w:rsidRDefault="00907170">
      <w:pPr>
        <w:spacing w:line="360" w:lineRule="auto"/>
        <w:ind w:right="57"/>
        <w:rPr>
          <w:sz w:val="28"/>
          <w:szCs w:val="34"/>
        </w:rPr>
      </w:pPr>
      <w:r>
        <w:rPr>
          <w:sz w:val="28"/>
          <w:szCs w:val="34"/>
        </w:rPr>
        <w:t>2.       Время оборота, показывающее среднюю продолжительность одного оборота в днях, определяется отношением средней стоимости к выручке от реализации, умноженное на число календарных дней в анализируемом периоде.</w:t>
      </w:r>
    </w:p>
    <w:p w:rsidR="00907170" w:rsidRDefault="00907170">
      <w:pPr>
        <w:spacing w:before="57" w:line="360" w:lineRule="auto"/>
        <w:ind w:left="57" w:right="57"/>
        <w:rPr>
          <w:sz w:val="28"/>
          <w:szCs w:val="34"/>
        </w:rPr>
      </w:pPr>
      <w:r>
        <w:rPr>
          <w:sz w:val="28"/>
          <w:szCs w:val="34"/>
        </w:rPr>
        <w:t>Рассчитанные показатели оборачиваемости оборотных средств приведены в таблице 4.</w:t>
      </w:r>
    </w:p>
    <w:p w:rsidR="00907170" w:rsidRDefault="00907170">
      <w:pPr>
        <w:spacing w:before="57" w:line="360" w:lineRule="auto"/>
        <w:ind w:left="57" w:right="57"/>
        <w:rPr>
          <w:sz w:val="32"/>
          <w:szCs w:val="32"/>
        </w:rPr>
      </w:pPr>
      <w:r>
        <w:rPr>
          <w:sz w:val="28"/>
          <w:szCs w:val="34"/>
        </w:rPr>
        <w:t xml:space="preserve">                   Таблица 4. </w:t>
      </w:r>
      <w:r>
        <w:rPr>
          <w:sz w:val="32"/>
          <w:szCs w:val="32"/>
        </w:rPr>
        <w:t>Показатели оборачиваемости оборотных средств за 2006-2007 гг.</w:t>
      </w:r>
    </w:p>
    <w:tbl>
      <w:tblPr>
        <w:tblW w:w="0" w:type="auto"/>
        <w:tblInd w:w="109" w:type="dxa"/>
        <w:tblLayout w:type="fixed"/>
        <w:tblCellMar>
          <w:top w:w="55" w:type="dxa"/>
          <w:left w:w="55" w:type="dxa"/>
          <w:bottom w:w="55" w:type="dxa"/>
          <w:right w:w="55" w:type="dxa"/>
        </w:tblCellMar>
        <w:tblLook w:val="0000" w:firstRow="0" w:lastRow="0" w:firstColumn="0" w:lastColumn="0" w:noHBand="0" w:noVBand="0"/>
      </w:tblPr>
      <w:tblGrid>
        <w:gridCol w:w="174"/>
        <w:gridCol w:w="2190"/>
        <w:gridCol w:w="1500"/>
        <w:gridCol w:w="1470"/>
        <w:gridCol w:w="1417"/>
      </w:tblGrid>
      <w:tr w:rsidR="00907170">
        <w:tc>
          <w:tcPr>
            <w:tcW w:w="174"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w:t>
            </w:r>
          </w:p>
        </w:tc>
        <w:tc>
          <w:tcPr>
            <w:tcW w:w="219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Показатели</w:t>
            </w:r>
          </w:p>
        </w:tc>
        <w:tc>
          <w:tcPr>
            <w:tcW w:w="150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2006</w:t>
            </w:r>
          </w:p>
        </w:tc>
        <w:tc>
          <w:tcPr>
            <w:tcW w:w="147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2007</w:t>
            </w:r>
          </w:p>
        </w:tc>
        <w:tc>
          <w:tcPr>
            <w:tcW w:w="1417" w:type="dxa"/>
            <w:vMerge w:val="restart"/>
            <w:tcBorders>
              <w:top w:val="single" w:sz="1" w:space="0" w:color="000000"/>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В % к 2006</w:t>
            </w:r>
          </w:p>
        </w:tc>
      </w:tr>
      <w:tr w:rsidR="00907170">
        <w:tc>
          <w:tcPr>
            <w:tcW w:w="174"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w:t>
            </w:r>
          </w:p>
        </w:tc>
        <w:tc>
          <w:tcPr>
            <w:tcW w:w="219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Средняя стоимость материальных оборотных средств,руб.</w:t>
            </w:r>
          </w:p>
        </w:tc>
        <w:tc>
          <w:tcPr>
            <w:tcW w:w="150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713313</w:t>
            </w:r>
          </w:p>
        </w:tc>
        <w:tc>
          <w:tcPr>
            <w:tcW w:w="147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1656596</w:t>
            </w:r>
          </w:p>
        </w:tc>
        <w:tc>
          <w:tcPr>
            <w:tcW w:w="1417"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232,2</w:t>
            </w:r>
          </w:p>
        </w:tc>
      </w:tr>
      <w:tr w:rsidR="00907170">
        <w:tc>
          <w:tcPr>
            <w:tcW w:w="174"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2</w:t>
            </w:r>
          </w:p>
        </w:tc>
        <w:tc>
          <w:tcPr>
            <w:tcW w:w="219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Средняя дебиторская задолженность,руб.</w:t>
            </w:r>
          </w:p>
        </w:tc>
        <w:tc>
          <w:tcPr>
            <w:tcW w:w="150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131401</w:t>
            </w:r>
          </w:p>
        </w:tc>
        <w:tc>
          <w:tcPr>
            <w:tcW w:w="147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206795</w:t>
            </w:r>
          </w:p>
        </w:tc>
        <w:tc>
          <w:tcPr>
            <w:tcW w:w="1417"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154,7</w:t>
            </w:r>
          </w:p>
        </w:tc>
      </w:tr>
      <w:tr w:rsidR="00907170">
        <w:tc>
          <w:tcPr>
            <w:tcW w:w="174"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3</w:t>
            </w:r>
          </w:p>
        </w:tc>
        <w:tc>
          <w:tcPr>
            <w:tcW w:w="219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Средняя стоимость оборотных средств,руб.</w:t>
            </w:r>
          </w:p>
        </w:tc>
        <w:tc>
          <w:tcPr>
            <w:tcW w:w="150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902829</w:t>
            </w:r>
          </w:p>
        </w:tc>
        <w:tc>
          <w:tcPr>
            <w:tcW w:w="147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2037628</w:t>
            </w:r>
          </w:p>
        </w:tc>
        <w:tc>
          <w:tcPr>
            <w:tcW w:w="1417"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132,8</w:t>
            </w:r>
          </w:p>
        </w:tc>
      </w:tr>
      <w:tr w:rsidR="00907170">
        <w:tc>
          <w:tcPr>
            <w:tcW w:w="174"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4</w:t>
            </w:r>
          </w:p>
        </w:tc>
        <w:tc>
          <w:tcPr>
            <w:tcW w:w="219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Выручка от реализации без НДС,руб.</w:t>
            </w:r>
          </w:p>
        </w:tc>
        <w:tc>
          <w:tcPr>
            <w:tcW w:w="150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7459444</w:t>
            </w:r>
          </w:p>
        </w:tc>
        <w:tc>
          <w:tcPr>
            <w:tcW w:w="147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5649432</w:t>
            </w:r>
          </w:p>
        </w:tc>
        <w:tc>
          <w:tcPr>
            <w:tcW w:w="1417"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132,8</w:t>
            </w:r>
          </w:p>
        </w:tc>
      </w:tr>
    </w:tbl>
    <w:p w:rsidR="00907170" w:rsidRDefault="00907170">
      <w:pPr>
        <w:spacing w:before="57" w:line="360" w:lineRule="auto"/>
        <w:ind w:left="57" w:right="57"/>
      </w:pPr>
    </w:p>
    <w:p w:rsidR="00907170" w:rsidRDefault="00907170">
      <w:pPr>
        <w:spacing w:line="360" w:lineRule="auto"/>
        <w:ind w:left="57" w:right="57"/>
        <w:rPr>
          <w:sz w:val="28"/>
          <w:szCs w:val="28"/>
        </w:rPr>
      </w:pPr>
      <w:r>
        <w:t xml:space="preserve">                            </w:t>
      </w:r>
      <w:r>
        <w:rPr>
          <w:sz w:val="28"/>
          <w:szCs w:val="28"/>
        </w:rPr>
        <w:t xml:space="preserve"> Расчётные показатели.</w:t>
      </w:r>
    </w:p>
    <w:tbl>
      <w:tblPr>
        <w:tblW w:w="0" w:type="auto"/>
        <w:tblInd w:w="124" w:type="dxa"/>
        <w:tblLayout w:type="fixed"/>
        <w:tblCellMar>
          <w:top w:w="55" w:type="dxa"/>
          <w:left w:w="55" w:type="dxa"/>
          <w:bottom w:w="55" w:type="dxa"/>
          <w:right w:w="55" w:type="dxa"/>
        </w:tblCellMar>
        <w:tblLook w:val="0000" w:firstRow="0" w:lastRow="0" w:firstColumn="0" w:lastColumn="0" w:noHBand="0" w:noVBand="0"/>
      </w:tblPr>
      <w:tblGrid>
        <w:gridCol w:w="220"/>
        <w:gridCol w:w="2055"/>
        <w:gridCol w:w="1500"/>
        <w:gridCol w:w="1485"/>
        <w:gridCol w:w="1178"/>
      </w:tblGrid>
      <w:tr w:rsidR="00907170">
        <w:tc>
          <w:tcPr>
            <w:tcW w:w="22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5</w:t>
            </w:r>
          </w:p>
        </w:tc>
        <w:tc>
          <w:tcPr>
            <w:tcW w:w="2055"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Коэффициент оборачиваемости матер. обор. средств</w:t>
            </w:r>
          </w:p>
        </w:tc>
        <w:tc>
          <w:tcPr>
            <w:tcW w:w="150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7,9</w:t>
            </w:r>
          </w:p>
        </w:tc>
        <w:tc>
          <w:tcPr>
            <w:tcW w:w="1485"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4,5</w:t>
            </w:r>
          </w:p>
        </w:tc>
        <w:tc>
          <w:tcPr>
            <w:tcW w:w="1178" w:type="dxa"/>
            <w:vMerge w:val="restart"/>
            <w:tcBorders>
              <w:top w:val="single" w:sz="1" w:space="0" w:color="000000"/>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56,96</w:t>
            </w:r>
          </w:p>
        </w:tc>
      </w:tr>
      <w:tr w:rsidR="00907170">
        <w:tc>
          <w:tcPr>
            <w:tcW w:w="22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6</w:t>
            </w:r>
          </w:p>
        </w:tc>
        <w:tc>
          <w:tcPr>
            <w:tcW w:w="205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Время оборота матер.обор.средств,дни</w:t>
            </w:r>
          </w:p>
        </w:tc>
        <w:tc>
          <w:tcPr>
            <w:tcW w:w="150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46</w:t>
            </w:r>
          </w:p>
        </w:tc>
        <w:tc>
          <w:tcPr>
            <w:tcW w:w="148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80,6</w:t>
            </w:r>
          </w:p>
        </w:tc>
        <w:tc>
          <w:tcPr>
            <w:tcW w:w="1178"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175,2</w:t>
            </w:r>
          </w:p>
        </w:tc>
      </w:tr>
      <w:tr w:rsidR="00907170">
        <w:tc>
          <w:tcPr>
            <w:tcW w:w="22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7</w:t>
            </w:r>
          </w:p>
        </w:tc>
        <w:tc>
          <w:tcPr>
            <w:tcW w:w="205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Коэффициент оборачиваемости дебиторской задолженности</w:t>
            </w:r>
          </w:p>
        </w:tc>
        <w:tc>
          <w:tcPr>
            <w:tcW w:w="150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42,9</w:t>
            </w:r>
          </w:p>
        </w:tc>
        <w:tc>
          <w:tcPr>
            <w:tcW w:w="148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36,3</w:t>
            </w:r>
          </w:p>
        </w:tc>
        <w:tc>
          <w:tcPr>
            <w:tcW w:w="1178"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84,6</w:t>
            </w:r>
          </w:p>
        </w:tc>
      </w:tr>
      <w:tr w:rsidR="00907170">
        <w:tc>
          <w:tcPr>
            <w:tcW w:w="22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8</w:t>
            </w:r>
          </w:p>
        </w:tc>
        <w:tc>
          <w:tcPr>
            <w:tcW w:w="205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Время оборота дебиторской задолженности,дней</w:t>
            </w:r>
          </w:p>
        </w:tc>
        <w:tc>
          <w:tcPr>
            <w:tcW w:w="150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8,5</w:t>
            </w:r>
          </w:p>
        </w:tc>
        <w:tc>
          <w:tcPr>
            <w:tcW w:w="148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10</w:t>
            </w:r>
          </w:p>
        </w:tc>
        <w:tc>
          <w:tcPr>
            <w:tcW w:w="1178"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117,6</w:t>
            </w:r>
          </w:p>
        </w:tc>
      </w:tr>
      <w:tr w:rsidR="00907170">
        <w:tc>
          <w:tcPr>
            <w:tcW w:w="22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9</w:t>
            </w:r>
          </w:p>
        </w:tc>
        <w:tc>
          <w:tcPr>
            <w:tcW w:w="205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Коэффициент оборачиваемости оборотных средств</w:t>
            </w:r>
          </w:p>
        </w:tc>
        <w:tc>
          <w:tcPr>
            <w:tcW w:w="150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6,25</w:t>
            </w:r>
          </w:p>
        </w:tc>
        <w:tc>
          <w:tcPr>
            <w:tcW w:w="148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3,7</w:t>
            </w:r>
          </w:p>
        </w:tc>
        <w:tc>
          <w:tcPr>
            <w:tcW w:w="1178"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59,2</w:t>
            </w:r>
          </w:p>
        </w:tc>
      </w:tr>
      <w:tr w:rsidR="00907170">
        <w:tc>
          <w:tcPr>
            <w:tcW w:w="220" w:type="dxa"/>
            <w:vMerge w:val="restart"/>
            <w:tcBorders>
              <w:left w:val="single" w:sz="1" w:space="0" w:color="000000"/>
              <w:bottom w:val="single" w:sz="1" w:space="0" w:color="000000"/>
            </w:tcBorders>
          </w:tcPr>
          <w:p w:rsidR="00907170" w:rsidRDefault="00907170">
            <w:pPr>
              <w:pStyle w:val="ab"/>
              <w:snapToGrid w:val="0"/>
              <w:spacing w:line="360" w:lineRule="auto"/>
              <w:ind w:right="57"/>
            </w:pPr>
            <w:r>
              <w:t>10</w:t>
            </w:r>
          </w:p>
        </w:tc>
        <w:tc>
          <w:tcPr>
            <w:tcW w:w="205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Время оборота оборотных средств,дней</w:t>
            </w:r>
          </w:p>
        </w:tc>
        <w:tc>
          <w:tcPr>
            <w:tcW w:w="150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5,8</w:t>
            </w:r>
          </w:p>
        </w:tc>
        <w:tc>
          <w:tcPr>
            <w:tcW w:w="1485"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99</w:t>
            </w:r>
          </w:p>
        </w:tc>
        <w:tc>
          <w:tcPr>
            <w:tcW w:w="1178"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170,6</w:t>
            </w:r>
          </w:p>
        </w:tc>
      </w:tr>
    </w:tbl>
    <w:p w:rsidR="00907170" w:rsidRDefault="00907170">
      <w:pPr>
        <w:spacing w:line="360" w:lineRule="auto"/>
        <w:ind w:left="57" w:right="57"/>
      </w:pPr>
    </w:p>
    <w:p w:rsidR="00907170" w:rsidRDefault="00907170">
      <w:pPr>
        <w:spacing w:line="360" w:lineRule="auto"/>
        <w:ind w:left="57" w:right="57"/>
        <w:rPr>
          <w:sz w:val="28"/>
          <w:szCs w:val="34"/>
        </w:rPr>
      </w:pPr>
      <w:r>
        <w:rPr>
          <w:sz w:val="28"/>
          <w:szCs w:val="34"/>
        </w:rPr>
        <w:t>Из данных таблицы 4 видно, что произошло снижение оборачиваемости всех приведённых показателей.</w:t>
      </w:r>
    </w:p>
    <w:p w:rsidR="00907170" w:rsidRDefault="00907170">
      <w:pPr>
        <w:spacing w:line="360" w:lineRule="auto"/>
        <w:ind w:left="57" w:right="57"/>
        <w:rPr>
          <w:sz w:val="28"/>
          <w:szCs w:val="34"/>
        </w:rPr>
      </w:pPr>
    </w:p>
    <w:p w:rsidR="00907170" w:rsidRDefault="00907170">
      <w:pPr>
        <w:spacing w:line="360" w:lineRule="auto"/>
        <w:ind w:left="57" w:right="57"/>
        <w:rPr>
          <w:sz w:val="28"/>
          <w:szCs w:val="34"/>
        </w:rPr>
      </w:pPr>
      <w:r>
        <w:rPr>
          <w:sz w:val="28"/>
          <w:szCs w:val="34"/>
        </w:rPr>
        <w:t>Оборачиваемость дебиторской задолженности уменьшилась по сравнению с 2006 г. с 42,9 оборотов в год до 36,3 оборотов, то есть по сравнению с предыдущим годом погашение дебиторской задолженности происходило более медленными темпами.</w:t>
      </w:r>
    </w:p>
    <w:p w:rsidR="00907170" w:rsidRDefault="00907170">
      <w:pPr>
        <w:spacing w:line="360" w:lineRule="auto"/>
        <w:ind w:left="57" w:right="57"/>
        <w:rPr>
          <w:sz w:val="28"/>
          <w:szCs w:val="34"/>
        </w:rPr>
      </w:pPr>
      <w:r>
        <w:rPr>
          <w:sz w:val="28"/>
          <w:szCs w:val="34"/>
        </w:rPr>
        <w:t xml:space="preserve">Время оборота дебиторской задолженности составляет 8,5 дней в 2006 и 10 дней в 2007г. Это говорит о том, что дебиторская задолженность погашается достаточно быстро. Более существенно уменьшилась оборачиваемость материальных оборотных средств с 7,9 оборотов в 2006г. до 4,5 оборотов в 2007 г. Соответственно время оборота увеличилось до 86,5 дней. </w:t>
      </w:r>
    </w:p>
    <w:p w:rsidR="00907170" w:rsidRDefault="00907170">
      <w:pPr>
        <w:spacing w:line="360" w:lineRule="auto"/>
        <w:ind w:left="57" w:right="57"/>
        <w:rPr>
          <w:sz w:val="28"/>
          <w:szCs w:val="34"/>
        </w:rPr>
      </w:pPr>
      <w:r>
        <w:rPr>
          <w:sz w:val="28"/>
          <w:szCs w:val="34"/>
        </w:rPr>
        <w:t>Уменьшение оборачиваемости в 2007 г. произошло за счёт затруднений, связанных со сбытом продукции, которые в свою очередь вызваны неэффективностью управления запасами; недостаточным исследованием фирмой рынков сбыта своей продукции и возможностей расширения каналов сбыта.</w:t>
      </w:r>
    </w:p>
    <w:p w:rsidR="00907170" w:rsidRDefault="00907170">
      <w:pPr>
        <w:spacing w:line="360" w:lineRule="auto"/>
        <w:ind w:left="57" w:right="57"/>
        <w:rPr>
          <w:sz w:val="28"/>
          <w:szCs w:val="34"/>
        </w:rPr>
      </w:pPr>
      <w:r>
        <w:rPr>
          <w:sz w:val="28"/>
          <w:szCs w:val="34"/>
        </w:rPr>
        <w:t>Оценим изменение внеоборотных активов. Величина внеоборотных активов в течение 2х лет непрерывно снижалась. В 2006 г. это уменьшение составило 619414 руб., а в 2007 г. 293691 руб.или 9,2%.</w:t>
      </w:r>
    </w:p>
    <w:p w:rsidR="00907170" w:rsidRDefault="00907170">
      <w:pPr>
        <w:spacing w:line="360" w:lineRule="auto"/>
        <w:ind w:left="57" w:right="57"/>
        <w:rPr>
          <w:sz w:val="28"/>
          <w:szCs w:val="34"/>
        </w:rPr>
      </w:pPr>
      <w:r>
        <w:rPr>
          <w:sz w:val="28"/>
          <w:szCs w:val="34"/>
        </w:rPr>
        <w:t>Их доля в имуществе также снижалась. Так в 2007 г. она упала с 75,8 до 44,5%. В то же время, как уже отмечалось, оборотные средства возросли в 4 раза.</w:t>
      </w:r>
    </w:p>
    <w:p w:rsidR="00907170" w:rsidRDefault="00907170">
      <w:pPr>
        <w:spacing w:line="360" w:lineRule="auto"/>
        <w:ind w:left="57" w:right="57"/>
        <w:rPr>
          <w:sz w:val="28"/>
          <w:szCs w:val="34"/>
        </w:rPr>
      </w:pPr>
      <w:r>
        <w:rPr>
          <w:sz w:val="28"/>
          <w:szCs w:val="34"/>
        </w:rPr>
        <w:t>Таким образом, темп прироста оборотных средств был в 4,74 раза выше, чем внеоборотных средств (430%/90,8%).</w:t>
      </w:r>
    </w:p>
    <w:p w:rsidR="00907170" w:rsidRDefault="00907170">
      <w:pPr>
        <w:spacing w:line="360" w:lineRule="auto"/>
        <w:ind w:left="57" w:right="57"/>
        <w:rPr>
          <w:sz w:val="28"/>
          <w:szCs w:val="34"/>
        </w:rPr>
      </w:pPr>
      <w:r>
        <w:rPr>
          <w:sz w:val="28"/>
          <w:szCs w:val="34"/>
        </w:rPr>
        <w:t>Такую тенденцию можно было бы охарактеризовать положительно, если бы не факторы, повлиявшие на их рост, а именно, резкое увеличение количества запасов, которые заморозили часть оборотных средств. Данные приведены в таблице 3.</w:t>
      </w:r>
    </w:p>
    <w:p w:rsidR="00907170" w:rsidRDefault="00907170">
      <w:pPr>
        <w:spacing w:line="360" w:lineRule="auto"/>
        <w:ind w:left="57" w:right="57"/>
        <w:rPr>
          <w:sz w:val="28"/>
          <w:szCs w:val="34"/>
        </w:rPr>
      </w:pPr>
    </w:p>
    <w:p w:rsidR="00907170" w:rsidRDefault="00907170">
      <w:pPr>
        <w:spacing w:line="360" w:lineRule="auto"/>
        <w:ind w:left="57" w:right="57"/>
        <w:rPr>
          <w:sz w:val="28"/>
          <w:szCs w:val="34"/>
        </w:rPr>
      </w:pPr>
    </w:p>
    <w:p w:rsidR="00907170" w:rsidRDefault="00907170">
      <w:pPr>
        <w:spacing w:line="360" w:lineRule="auto"/>
        <w:ind w:left="57" w:right="57"/>
        <w:rPr>
          <w:sz w:val="28"/>
          <w:szCs w:val="34"/>
        </w:rPr>
      </w:pPr>
      <w:r>
        <w:rPr>
          <w:sz w:val="28"/>
          <w:szCs w:val="34"/>
        </w:rPr>
        <w:t>Снижение стоимости внеоборотных активов обусловлено сокращением такого элемента, как основные средства, которые за год уменьшились на 342453 руб. (табл.2), или на 12,4% при их удельном весе во внеоборотных активах на конец года 83,5%.</w:t>
      </w:r>
    </w:p>
    <w:p w:rsidR="00907170" w:rsidRDefault="00907170">
      <w:pPr>
        <w:spacing w:line="360" w:lineRule="auto"/>
        <w:ind w:left="57" w:right="57"/>
        <w:rPr>
          <w:sz w:val="28"/>
          <w:szCs w:val="34"/>
        </w:rPr>
      </w:pPr>
      <w:r>
        <w:rPr>
          <w:sz w:val="28"/>
          <w:szCs w:val="34"/>
        </w:rPr>
        <w:t xml:space="preserve">Снижение внеоборотных активов в 2006 г. также связано с уменьшением статьи «Основные средства» за год на 669419 руб., или на 19,6 %; их удельный вес за 2006 г. сократился на 3,4% (с 90 до 86,6%). Статья «Незавершённое строительство» на протяжении 2х лет постепенно растёт. </w:t>
      </w:r>
    </w:p>
    <w:p w:rsidR="00907170" w:rsidRDefault="00907170">
      <w:pPr>
        <w:spacing w:line="360" w:lineRule="auto"/>
        <w:ind w:left="57" w:right="57"/>
        <w:rPr>
          <w:sz w:val="28"/>
          <w:szCs w:val="34"/>
        </w:rPr>
      </w:pPr>
      <w:r>
        <w:rPr>
          <w:sz w:val="28"/>
          <w:szCs w:val="34"/>
        </w:rPr>
        <w:t>В 2006 г. она возросла на 50000 рублей, или 13,9%, её доля в внеоборотных активах увеличилась с 9,4 % до 12,8% (+3,4%). В 2005 г. «незавершённое строительство» увеличилось на 48 762 рублей или 12%, при её росте в доле внеоборотных активов с 12,8% до 15,7% (+2,9%).</w:t>
      </w:r>
    </w:p>
    <w:p w:rsidR="00907170" w:rsidRDefault="00907170">
      <w:pPr>
        <w:spacing w:line="360" w:lineRule="auto"/>
        <w:ind w:left="57" w:right="57"/>
        <w:rPr>
          <w:sz w:val="28"/>
          <w:szCs w:val="34"/>
        </w:rPr>
      </w:pPr>
      <w:r>
        <w:rPr>
          <w:sz w:val="28"/>
          <w:szCs w:val="34"/>
        </w:rPr>
        <w:t>Поскольку эта статья не участвует в производственном обороте, то увеличение её доли в структуре внеоборотных активов отрицательно сказывалось на результативности финансово-хозяйственной деятельности предприятия.</w:t>
      </w:r>
    </w:p>
    <w:p w:rsidR="00907170" w:rsidRDefault="00907170">
      <w:pPr>
        <w:spacing w:line="360" w:lineRule="auto"/>
        <w:ind w:left="57" w:right="57"/>
        <w:rPr>
          <w:sz w:val="28"/>
          <w:szCs w:val="34"/>
        </w:rPr>
      </w:pPr>
      <w:r>
        <w:rPr>
          <w:sz w:val="28"/>
          <w:szCs w:val="34"/>
        </w:rPr>
        <w:t xml:space="preserve">Долгосрочные финансовые вложения в составе внеоборотных активов составляют незначительную долю, к началу 2006г. они составляли 0,59%, в начале 2007г. - 0,63%, а в конце 2007г. 0,7%. </w:t>
      </w:r>
    </w:p>
    <w:p w:rsidR="00907170" w:rsidRDefault="00907170">
      <w:pPr>
        <w:spacing w:line="360" w:lineRule="auto"/>
        <w:ind w:left="57" w:right="57"/>
        <w:rPr>
          <w:sz w:val="28"/>
          <w:szCs w:val="34"/>
        </w:rPr>
      </w:pPr>
      <w:r>
        <w:rPr>
          <w:sz w:val="28"/>
          <w:szCs w:val="34"/>
        </w:rPr>
        <w:t>Их удельный вес незначительно  увеличивается (при неизменной абсолютной величине, равной 20142 рублей) за счет изменения доли других статей внеоборотных активов. Это указывает на неинвестиционную направленность  вложений предприятия.</w:t>
      </w:r>
    </w:p>
    <w:p w:rsidR="00907170" w:rsidRDefault="00907170">
      <w:pPr>
        <w:spacing w:line="360" w:lineRule="auto"/>
        <w:ind w:left="57" w:right="57"/>
        <w:rPr>
          <w:sz w:val="28"/>
          <w:szCs w:val="34"/>
        </w:rPr>
      </w:pPr>
      <w:r>
        <w:rPr>
          <w:sz w:val="28"/>
          <w:szCs w:val="34"/>
        </w:rPr>
        <w:t>В структуре внеоборотных активов наибольшую часть составляют основные средства , наименьшую долю составляют долгосрочные финансовые вложения.</w:t>
      </w:r>
    </w:p>
    <w:p w:rsidR="00907170" w:rsidRDefault="00907170">
      <w:pPr>
        <w:spacing w:line="360" w:lineRule="auto"/>
        <w:ind w:right="57"/>
        <w:rPr>
          <w:sz w:val="28"/>
          <w:szCs w:val="34"/>
        </w:rPr>
      </w:pPr>
    </w:p>
    <w:p w:rsidR="00907170" w:rsidRDefault="00907170">
      <w:pPr>
        <w:spacing w:line="360" w:lineRule="auto"/>
        <w:ind w:right="57"/>
        <w:rPr>
          <w:sz w:val="28"/>
          <w:szCs w:val="34"/>
        </w:rPr>
      </w:pPr>
    </w:p>
    <w:p w:rsidR="00907170" w:rsidRDefault="00907170">
      <w:pPr>
        <w:spacing w:line="360" w:lineRule="auto"/>
        <w:ind w:right="57"/>
        <w:rPr>
          <w:sz w:val="28"/>
          <w:szCs w:val="34"/>
        </w:rPr>
      </w:pPr>
      <w:r>
        <w:rPr>
          <w:sz w:val="28"/>
          <w:szCs w:val="34"/>
        </w:rPr>
        <w:t>Рассмотрим  изменение реальных активов, характеризующих производственную мощность предприятия. К реальным активам относятся средства предприятия, которые принимают непосредственное участие в производственном процессе:</w:t>
      </w:r>
    </w:p>
    <w:p w:rsidR="00907170" w:rsidRDefault="00907170">
      <w:pPr>
        <w:numPr>
          <w:ilvl w:val="0"/>
          <w:numId w:val="20"/>
        </w:numPr>
        <w:spacing w:line="360" w:lineRule="auto"/>
        <w:ind w:left="57" w:right="57" w:firstLine="0"/>
        <w:rPr>
          <w:sz w:val="28"/>
          <w:szCs w:val="34"/>
        </w:rPr>
      </w:pPr>
      <w:r>
        <w:rPr>
          <w:sz w:val="28"/>
          <w:szCs w:val="34"/>
        </w:rPr>
        <w:t>основные средства (строка 120)</w:t>
      </w:r>
    </w:p>
    <w:p w:rsidR="00907170" w:rsidRDefault="00907170">
      <w:pPr>
        <w:numPr>
          <w:ilvl w:val="0"/>
          <w:numId w:val="20"/>
        </w:numPr>
        <w:spacing w:line="360" w:lineRule="auto"/>
        <w:ind w:left="57" w:right="57" w:firstLine="0"/>
        <w:rPr>
          <w:sz w:val="28"/>
          <w:szCs w:val="34"/>
        </w:rPr>
      </w:pPr>
      <w:r>
        <w:rPr>
          <w:sz w:val="28"/>
          <w:szCs w:val="34"/>
        </w:rPr>
        <w:t>сырье, материалы и другие аналогичные ценности (строка 211)</w:t>
      </w:r>
    </w:p>
    <w:p w:rsidR="00907170" w:rsidRDefault="00907170">
      <w:pPr>
        <w:numPr>
          <w:ilvl w:val="0"/>
          <w:numId w:val="20"/>
        </w:numPr>
        <w:spacing w:line="360" w:lineRule="auto"/>
        <w:ind w:left="57" w:right="57" w:firstLine="0"/>
        <w:rPr>
          <w:sz w:val="28"/>
          <w:szCs w:val="34"/>
        </w:rPr>
      </w:pPr>
      <w:r>
        <w:rPr>
          <w:sz w:val="28"/>
          <w:szCs w:val="34"/>
        </w:rPr>
        <w:t>затраты в незавершённом производстве (издержках обращения) (строка 214).</w:t>
      </w:r>
    </w:p>
    <w:p w:rsidR="00907170" w:rsidRDefault="00907170">
      <w:pPr>
        <w:spacing w:line="360" w:lineRule="auto"/>
        <w:ind w:left="57" w:right="57"/>
        <w:rPr>
          <w:sz w:val="28"/>
          <w:szCs w:val="34"/>
        </w:rPr>
      </w:pPr>
      <w:r>
        <w:rPr>
          <w:sz w:val="28"/>
          <w:szCs w:val="34"/>
        </w:rPr>
        <w:t>Рассчитаем стоимость реальных активов и их долю в имуществе:</w:t>
      </w:r>
    </w:p>
    <w:p w:rsidR="00907170" w:rsidRDefault="00907170">
      <w:pPr>
        <w:numPr>
          <w:ilvl w:val="0"/>
          <w:numId w:val="21"/>
        </w:numPr>
        <w:spacing w:line="360" w:lineRule="auto"/>
        <w:ind w:left="57" w:right="57" w:firstLine="0"/>
        <w:rPr>
          <w:sz w:val="28"/>
          <w:szCs w:val="34"/>
        </w:rPr>
      </w:pPr>
      <w:r>
        <w:rPr>
          <w:sz w:val="28"/>
          <w:szCs w:val="34"/>
        </w:rPr>
        <w:t>На начало года:</w:t>
      </w:r>
    </w:p>
    <w:p w:rsidR="00907170" w:rsidRDefault="00907170">
      <w:pPr>
        <w:spacing w:line="360" w:lineRule="auto"/>
        <w:ind w:left="57" w:right="57"/>
        <w:rPr>
          <w:sz w:val="28"/>
          <w:szCs w:val="34"/>
        </w:rPr>
      </w:pPr>
      <w:r>
        <w:rPr>
          <w:sz w:val="28"/>
          <w:szCs w:val="34"/>
        </w:rPr>
        <w:t>Р.А.на начало года=2761869+128502=2890371 руб.</w:t>
      </w:r>
    </w:p>
    <w:p w:rsidR="00907170" w:rsidRDefault="00907170">
      <w:pPr>
        <w:spacing w:line="360" w:lineRule="auto"/>
        <w:ind w:left="57" w:right="57"/>
        <w:rPr>
          <w:sz w:val="28"/>
          <w:szCs w:val="34"/>
        </w:rPr>
      </w:pPr>
      <w:r>
        <w:rPr>
          <w:sz w:val="28"/>
          <w:szCs w:val="34"/>
        </w:rPr>
        <w:t>Доля Р.А.на начало года=2890371 руб.:4208747*100%=68,68%</w:t>
      </w:r>
    </w:p>
    <w:p w:rsidR="00907170" w:rsidRDefault="00907170">
      <w:pPr>
        <w:spacing w:line="360" w:lineRule="auto"/>
        <w:ind w:left="57" w:right="57"/>
        <w:rPr>
          <w:sz w:val="28"/>
          <w:szCs w:val="34"/>
        </w:rPr>
      </w:pPr>
      <w:r>
        <w:rPr>
          <w:sz w:val="28"/>
          <w:szCs w:val="34"/>
        </w:rPr>
        <w:t>2.На конец года:</w:t>
      </w:r>
    </w:p>
    <w:p w:rsidR="00907170" w:rsidRDefault="00907170">
      <w:pPr>
        <w:spacing w:line="360" w:lineRule="auto"/>
        <w:ind w:left="57" w:right="57"/>
        <w:rPr>
          <w:sz w:val="28"/>
          <w:szCs w:val="34"/>
        </w:rPr>
      </w:pPr>
      <w:r>
        <w:rPr>
          <w:sz w:val="28"/>
          <w:szCs w:val="34"/>
        </w:rPr>
        <w:t>Р.А.на конец года=2419416+222040=2641456 руб.</w:t>
      </w:r>
    </w:p>
    <w:p w:rsidR="00907170" w:rsidRDefault="00907170">
      <w:pPr>
        <w:spacing w:line="360" w:lineRule="auto"/>
        <w:ind w:left="57" w:right="57"/>
        <w:rPr>
          <w:sz w:val="28"/>
          <w:szCs w:val="34"/>
        </w:rPr>
      </w:pPr>
      <w:r>
        <w:rPr>
          <w:sz w:val="28"/>
          <w:szCs w:val="34"/>
        </w:rPr>
        <w:t>Доля Р.А.на конец года=2641456руб.:6514241*100%=40,5%</w:t>
      </w:r>
    </w:p>
    <w:p w:rsidR="00907170" w:rsidRDefault="00907170">
      <w:pPr>
        <w:spacing w:before="57" w:line="360" w:lineRule="auto"/>
        <w:ind w:left="57" w:right="57"/>
        <w:rPr>
          <w:sz w:val="28"/>
          <w:szCs w:val="34"/>
        </w:rPr>
      </w:pPr>
      <w:r>
        <w:rPr>
          <w:sz w:val="28"/>
          <w:szCs w:val="34"/>
        </w:rPr>
        <w:t>В абсолюте сумма реальных активов уменьшилась с 2890371 руб. на 248915 руб., или на 8,6%, что произошло в основном за счёт уменьшения стоимости основных средств.</w:t>
      </w:r>
    </w:p>
    <w:p w:rsidR="00907170" w:rsidRDefault="00907170">
      <w:pPr>
        <w:spacing w:before="57" w:line="360" w:lineRule="auto"/>
        <w:ind w:left="57" w:right="57"/>
        <w:rPr>
          <w:sz w:val="28"/>
          <w:szCs w:val="34"/>
        </w:rPr>
      </w:pPr>
      <w:r>
        <w:rPr>
          <w:sz w:val="28"/>
          <w:szCs w:val="34"/>
        </w:rPr>
        <w:t>В структуре имущества доля реальных активов упала (значительно) на 28,18%.</w:t>
      </w:r>
    </w:p>
    <w:p w:rsidR="00907170" w:rsidRDefault="00907170">
      <w:pPr>
        <w:spacing w:before="57" w:line="360" w:lineRule="auto"/>
        <w:ind w:left="57" w:right="57"/>
        <w:rPr>
          <w:sz w:val="28"/>
          <w:szCs w:val="34"/>
        </w:rPr>
      </w:pPr>
      <w:r>
        <w:rPr>
          <w:sz w:val="28"/>
          <w:szCs w:val="34"/>
        </w:rPr>
        <w:t>В целом можно отметить достаточно высокий уровень реальных активов на начало года (более 50%) и достаточно низкий уровень на конец года, что говорит о низких производственных возможностях предприятия.</w:t>
      </w:r>
    </w:p>
    <w:p w:rsidR="00907170" w:rsidRDefault="00907170">
      <w:pPr>
        <w:spacing w:before="57" w:line="360" w:lineRule="auto"/>
        <w:ind w:left="57" w:right="57"/>
        <w:rPr>
          <w:sz w:val="28"/>
          <w:szCs w:val="34"/>
        </w:rPr>
      </w:pPr>
      <w:r>
        <w:rPr>
          <w:sz w:val="28"/>
          <w:szCs w:val="34"/>
        </w:rPr>
        <w:t xml:space="preserve">В целом по активу можно отметить некоторое улучшение финансового состояния предприятия, увеличение доли оборотных средств, сокращение доли дебиторской задолженности, и в то же время ухудшение коэффициентов оборачиваемости, отвлекающих денежные средства из оборота. </w:t>
      </w:r>
    </w:p>
    <w:p w:rsidR="00907170" w:rsidRDefault="00907170">
      <w:pPr>
        <w:spacing w:before="57" w:line="360" w:lineRule="auto"/>
        <w:ind w:left="57" w:right="57"/>
        <w:rPr>
          <w:sz w:val="28"/>
          <w:szCs w:val="34"/>
        </w:rPr>
      </w:pPr>
      <w:r>
        <w:rPr>
          <w:sz w:val="28"/>
          <w:szCs w:val="34"/>
        </w:rPr>
        <w:t>Существенным негативным моментом является наличие непокрытого убытка прошлого года в сумме 249912 руб. и непокрытого убытка отчётного года в сумме 60400руб.</w:t>
      </w:r>
    </w:p>
    <w:p w:rsidR="00907170" w:rsidRDefault="00907170">
      <w:pPr>
        <w:spacing w:before="57" w:line="360" w:lineRule="auto"/>
        <w:ind w:right="57"/>
        <w:rPr>
          <w:sz w:val="28"/>
          <w:szCs w:val="34"/>
        </w:rPr>
      </w:pPr>
      <w:r>
        <w:rPr>
          <w:sz w:val="32"/>
          <w:szCs w:val="32"/>
        </w:rPr>
        <w:t>2.6.Анализ источников средств предприятия</w:t>
      </w:r>
      <w:r>
        <w:rPr>
          <w:sz w:val="28"/>
          <w:szCs w:val="34"/>
        </w:rPr>
        <w:t>.</w:t>
      </w:r>
    </w:p>
    <w:p w:rsidR="00907170" w:rsidRDefault="00907170">
      <w:pPr>
        <w:spacing w:before="57" w:line="360" w:lineRule="auto"/>
        <w:ind w:left="57" w:right="57"/>
        <w:rPr>
          <w:sz w:val="28"/>
          <w:szCs w:val="34"/>
        </w:rPr>
      </w:pPr>
      <w:r>
        <w:rPr>
          <w:sz w:val="28"/>
          <w:szCs w:val="34"/>
        </w:rPr>
        <w:t>Предприятие может приобретать основные, оборотные средства и нематериальные активы за счёт собственных и заёмных источников.</w:t>
      </w:r>
    </w:p>
    <w:p w:rsidR="00907170" w:rsidRDefault="00907170">
      <w:pPr>
        <w:spacing w:before="57" w:line="360" w:lineRule="auto"/>
        <w:ind w:left="57" w:right="57"/>
        <w:rPr>
          <w:sz w:val="28"/>
          <w:szCs w:val="34"/>
        </w:rPr>
      </w:pPr>
      <w:r>
        <w:rPr>
          <w:sz w:val="28"/>
          <w:szCs w:val="34"/>
        </w:rPr>
        <w:t>Необходимо отметить, что уменьшение итога баланса само по себе не всегда является показателем негативного положения дел на предприятии. Так, например, при росте активов необходимо анализировать источники в пассиве, послужившие их росту.</w:t>
      </w:r>
    </w:p>
    <w:p w:rsidR="00907170" w:rsidRDefault="00907170">
      <w:pPr>
        <w:spacing w:before="57" w:line="360" w:lineRule="auto"/>
        <w:ind w:left="57" w:right="57"/>
        <w:rPr>
          <w:sz w:val="28"/>
          <w:szCs w:val="34"/>
        </w:rPr>
      </w:pPr>
      <w:r>
        <w:rPr>
          <w:sz w:val="28"/>
          <w:szCs w:val="34"/>
        </w:rPr>
        <w:t>Если рост активов происходил за счёт собственных источников (нераспределённая прибыль, уставный капитал, резервы и т.д.), то это оптимальный вариант.</w:t>
      </w:r>
    </w:p>
    <w:p w:rsidR="00907170" w:rsidRDefault="00907170">
      <w:pPr>
        <w:spacing w:before="57" w:line="360" w:lineRule="auto"/>
        <w:ind w:left="57" w:right="57"/>
        <w:rPr>
          <w:sz w:val="28"/>
          <w:szCs w:val="34"/>
        </w:rPr>
      </w:pPr>
      <w:r>
        <w:rPr>
          <w:sz w:val="28"/>
          <w:szCs w:val="34"/>
        </w:rPr>
        <w:t>Если же рост активов произошёл за счёт заёмных средств под высокие проценты годовых и при низкой рентабельности, а также при наличии убытков прошлых лет, то сложившееся положение дел должно настораживать.</w:t>
      </w:r>
    </w:p>
    <w:p w:rsidR="00907170" w:rsidRDefault="00907170">
      <w:pPr>
        <w:spacing w:before="57" w:line="360" w:lineRule="auto"/>
        <w:ind w:left="57" w:right="57"/>
        <w:rPr>
          <w:sz w:val="28"/>
          <w:szCs w:val="34"/>
        </w:rPr>
      </w:pPr>
      <w:r>
        <w:rPr>
          <w:sz w:val="28"/>
          <w:szCs w:val="34"/>
        </w:rPr>
        <w:t>Наоборот, уменьшение стоимости активов может происходить, в частности, за счёт снижения или полного покрытия убытков прошлых отчётных периодов.</w:t>
      </w:r>
    </w:p>
    <w:p w:rsidR="00907170" w:rsidRDefault="00907170">
      <w:pPr>
        <w:spacing w:before="57" w:line="360" w:lineRule="auto"/>
        <w:ind w:left="57" w:right="57"/>
        <w:rPr>
          <w:sz w:val="28"/>
          <w:szCs w:val="34"/>
        </w:rPr>
      </w:pPr>
      <w:r>
        <w:rPr>
          <w:sz w:val="28"/>
          <w:szCs w:val="34"/>
        </w:rPr>
        <w:t>Данные таблицы 3 показывают, что общее увеличение источников составило 2305494 руб., или 54,7 %.</w:t>
      </w:r>
    </w:p>
    <w:p w:rsidR="00907170" w:rsidRDefault="00907170">
      <w:pPr>
        <w:spacing w:before="57" w:line="360" w:lineRule="auto"/>
        <w:ind w:left="57" w:right="57"/>
        <w:rPr>
          <w:sz w:val="28"/>
          <w:szCs w:val="34"/>
        </w:rPr>
      </w:pPr>
      <w:r>
        <w:rPr>
          <w:sz w:val="28"/>
          <w:szCs w:val="34"/>
        </w:rPr>
        <w:t>Этот рост получен за счёт увеличения заёмных средств предприятия( на 2305494 или на 58,4 %), в основном в результате роста кредиторской задолженности. В то же время доля собственных средств сократилась на 30,7%, при неизменной её абсолютной       величине( 3667076).</w:t>
      </w:r>
    </w:p>
    <w:p w:rsidR="00907170" w:rsidRDefault="00907170">
      <w:pPr>
        <w:spacing w:before="57" w:line="360" w:lineRule="auto"/>
        <w:ind w:right="57"/>
        <w:rPr>
          <w:sz w:val="28"/>
          <w:szCs w:val="34"/>
        </w:rPr>
      </w:pPr>
      <w:r>
        <w:rPr>
          <w:sz w:val="28"/>
          <w:szCs w:val="34"/>
        </w:rPr>
        <w:t>За аналогичный период прошлого года заёмные средства сократились на 761203 руб. или на 58,4%, что в основном и повлияло на уменьшение пассивов на 638689 руб., или на 13,2 %.</w:t>
      </w:r>
    </w:p>
    <w:p w:rsidR="00907170" w:rsidRDefault="00907170">
      <w:pPr>
        <w:spacing w:before="57" w:line="360" w:lineRule="auto"/>
        <w:ind w:left="57" w:right="57"/>
        <w:rPr>
          <w:sz w:val="28"/>
          <w:szCs w:val="34"/>
        </w:rPr>
      </w:pPr>
      <w:r>
        <w:rPr>
          <w:sz w:val="28"/>
          <w:szCs w:val="34"/>
        </w:rPr>
        <w:t>Удельный вес собственных средств предприятия в 2006г. увеличился на 14%, а в 2007г.их удельный вес резко сократился на 30,7 % и составил к концу анализируемого периода 56,3% от средств предприятия, что вызвано резким ростом доли заёмных средств.</w:t>
      </w:r>
    </w:p>
    <w:p w:rsidR="00907170" w:rsidRDefault="00907170">
      <w:pPr>
        <w:spacing w:before="57" w:line="360" w:lineRule="auto"/>
        <w:ind w:left="57" w:right="57"/>
        <w:rPr>
          <w:sz w:val="28"/>
          <w:szCs w:val="34"/>
        </w:rPr>
      </w:pPr>
      <w:r>
        <w:rPr>
          <w:sz w:val="28"/>
          <w:szCs w:val="34"/>
        </w:rPr>
        <w:t>Несмотря на это, собственные средства составляют более 50%,т.е. у предприятия собственных средств больше, чем заёмных.</w:t>
      </w:r>
    </w:p>
    <w:p w:rsidR="00907170" w:rsidRDefault="00907170">
      <w:pPr>
        <w:spacing w:before="57" w:line="360" w:lineRule="auto"/>
        <w:ind w:left="57" w:right="57"/>
        <w:rPr>
          <w:sz w:val="28"/>
          <w:szCs w:val="34"/>
        </w:rPr>
      </w:pPr>
      <w:r>
        <w:rPr>
          <w:sz w:val="28"/>
          <w:szCs w:val="34"/>
        </w:rPr>
        <w:t>Необходимо отметить, что если удельный вес собственных средств составляет более 50%, то можно считать, что, продав принадлежащую предприятию часть активов, оно сможет полностью погасить свою задолженность разным кредиторам.</w:t>
      </w:r>
    </w:p>
    <w:p w:rsidR="00907170" w:rsidRDefault="00907170">
      <w:pPr>
        <w:spacing w:before="57" w:line="360" w:lineRule="auto"/>
        <w:ind w:left="57" w:right="57"/>
        <w:rPr>
          <w:sz w:val="28"/>
          <w:szCs w:val="34"/>
        </w:rPr>
      </w:pPr>
      <w:r>
        <w:rPr>
          <w:sz w:val="28"/>
          <w:szCs w:val="34"/>
        </w:rPr>
        <w:t>Для оценки данных пассива баланса составляется аналитическая таблица 3.</w:t>
      </w:r>
    </w:p>
    <w:p w:rsidR="00907170" w:rsidRDefault="00907170">
      <w:pPr>
        <w:spacing w:before="57" w:line="360" w:lineRule="auto"/>
        <w:ind w:left="57" w:right="57"/>
        <w:rPr>
          <w:sz w:val="28"/>
          <w:szCs w:val="34"/>
        </w:rPr>
      </w:pPr>
      <w:r>
        <w:rPr>
          <w:sz w:val="28"/>
          <w:szCs w:val="34"/>
        </w:rPr>
        <w:t xml:space="preserve">Проведём анализ собственных оборотных средств. На начало отчётного периода наличие собственных оборотных средств составило 226565руб., и за счёт этого источника покрывалось 34,4 %( 226565:658324*100%) материальных оборотных средств, при нормативе в 50% и более. </w:t>
      </w:r>
    </w:p>
    <w:p w:rsidR="00907170" w:rsidRDefault="00907170">
      <w:pPr>
        <w:spacing w:before="57" w:line="360" w:lineRule="auto"/>
        <w:ind w:left="57" w:right="57"/>
        <w:rPr>
          <w:sz w:val="28"/>
          <w:szCs w:val="34"/>
        </w:rPr>
      </w:pPr>
      <w:r>
        <w:rPr>
          <w:sz w:val="28"/>
          <w:szCs w:val="34"/>
        </w:rPr>
        <w:t>На конец же года стоимость собственных оборотных средств составила 459859 руб., что покрывает лишь 17,3% (459859:2654868*100%) материальных оборотных средств, что значительно ниже норматива и говорит о недостатке собственных оборотных средств и излишней доли заёмных средств.</w:t>
      </w:r>
    </w:p>
    <w:p w:rsidR="00907170" w:rsidRDefault="00907170">
      <w:pPr>
        <w:spacing w:before="57" w:line="360" w:lineRule="auto"/>
        <w:ind w:left="57" w:right="57"/>
        <w:rPr>
          <w:sz w:val="28"/>
          <w:szCs w:val="34"/>
        </w:rPr>
      </w:pPr>
      <w:r>
        <w:rPr>
          <w:sz w:val="28"/>
          <w:szCs w:val="34"/>
        </w:rPr>
        <w:t>Поскольку большое значение для устойчивости финансового положения имеет наличие собственных оборотных средств и их изменение, целесообразно изучить образующие его факторы.</w:t>
      </w:r>
    </w:p>
    <w:p w:rsidR="00907170" w:rsidRDefault="00907170">
      <w:pPr>
        <w:spacing w:before="57" w:line="360" w:lineRule="auto"/>
        <w:ind w:left="57" w:right="57"/>
        <w:rPr>
          <w:sz w:val="28"/>
          <w:szCs w:val="34"/>
        </w:rPr>
      </w:pPr>
      <w:r>
        <w:rPr>
          <w:sz w:val="28"/>
          <w:szCs w:val="34"/>
        </w:rPr>
        <w:t>Рассмотрим изменение собственных оборотных средств (табл.5).</w:t>
      </w:r>
    </w:p>
    <w:p w:rsidR="00907170" w:rsidRDefault="00907170">
      <w:pPr>
        <w:spacing w:before="57" w:line="360" w:lineRule="auto"/>
        <w:ind w:left="57" w:right="57"/>
        <w:rPr>
          <w:sz w:val="28"/>
          <w:szCs w:val="34"/>
        </w:rPr>
      </w:pPr>
      <w:r>
        <w:rPr>
          <w:sz w:val="28"/>
          <w:szCs w:val="34"/>
        </w:rPr>
        <w:t xml:space="preserve">                                                                                                     </w:t>
      </w:r>
    </w:p>
    <w:p w:rsidR="00907170" w:rsidRDefault="00907170">
      <w:pPr>
        <w:spacing w:before="57" w:line="360" w:lineRule="auto"/>
        <w:ind w:left="57" w:right="57"/>
        <w:rPr>
          <w:sz w:val="32"/>
          <w:szCs w:val="32"/>
        </w:rPr>
      </w:pPr>
      <w:r>
        <w:rPr>
          <w:sz w:val="32"/>
          <w:szCs w:val="32"/>
        </w:rPr>
        <w:t xml:space="preserve">    Таблица5. Расчёт собственных оборотных средств.</w:t>
      </w:r>
    </w:p>
    <w:p w:rsidR="00907170" w:rsidRDefault="00907170">
      <w:pPr>
        <w:spacing w:before="57" w:line="360" w:lineRule="auto"/>
        <w:ind w:left="57" w:right="57"/>
      </w:pPr>
    </w:p>
    <w:tbl>
      <w:tblPr>
        <w:tblW w:w="0" w:type="auto"/>
        <w:tblInd w:w="-891" w:type="dxa"/>
        <w:tblLayout w:type="fixed"/>
        <w:tblCellMar>
          <w:top w:w="60" w:type="dxa"/>
          <w:left w:w="60" w:type="dxa"/>
          <w:bottom w:w="60" w:type="dxa"/>
          <w:right w:w="60" w:type="dxa"/>
        </w:tblCellMar>
        <w:tblLook w:val="0000" w:firstRow="0" w:lastRow="0" w:firstColumn="0" w:lastColumn="0" w:noHBand="0" w:noVBand="0"/>
      </w:tblPr>
      <w:tblGrid>
        <w:gridCol w:w="6090"/>
        <w:gridCol w:w="1155"/>
        <w:gridCol w:w="1020"/>
        <w:gridCol w:w="855"/>
        <w:gridCol w:w="1290"/>
        <w:gridCol w:w="1275"/>
        <w:gridCol w:w="1260"/>
        <w:gridCol w:w="1260"/>
        <w:gridCol w:w="1299"/>
      </w:tblGrid>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Показатели</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начало 2006 г.</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конец 2006г.</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начало 2007г.</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конец 2007г.</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Абсолютное отклонение 2006г</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 отклонение 2006г.</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 отклонение 2007г.</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Уровень влияния на изменение С.О.С,%</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1.Уставной капитал.</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5500</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5500</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5500</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5500</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100</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0</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2.Добавочный капитал.</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1739351</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1739351</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1739351</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1739351</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0</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100</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0</w:t>
            </w:r>
          </w:p>
        </w:tc>
      </w:tr>
      <w:tr w:rsidR="00907170">
        <w:trPr>
          <w:trHeight w:val="480"/>
        </w:trPr>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3.Резервный капитал.</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4.Фонды накопления.</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179971</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1922225</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1922225</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1922225</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22514</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0106,8</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100</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5.Фонд социальной сферы.</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6.нераспред.прибыль прошлых лет</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7..Нераспределённая прибыль отч.года</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ИТОГО собст.средств.</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3544562</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3667076</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3667076</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3667076</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122514</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0103,5</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100</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w:t>
            </w:r>
          </w:p>
        </w:tc>
      </w:tr>
      <w:tr w:rsidR="00907170">
        <w:trPr>
          <w:trHeight w:val="360"/>
        </w:trPr>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Исключается:</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p>
        </w:tc>
      </w:tr>
      <w:tr w:rsidR="00907170">
        <w:trPr>
          <w:trHeight w:val="669"/>
        </w:trPr>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rPr>
                <w:sz w:val="20"/>
                <w:szCs w:val="20"/>
              </w:rPr>
            </w:pPr>
          </w:p>
          <w:p w:rsidR="00907170" w:rsidRDefault="00907170">
            <w:pPr>
              <w:pStyle w:val="af1"/>
              <w:spacing w:after="0"/>
            </w:pPr>
            <w:r>
              <w:t>1.Нематериальные активы</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2.Основные средства</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3431283</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2761869</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2761869</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2419416</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-669414</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-34245380,5</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87,6</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146,8</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3.Незавер.строительство</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358588</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408588</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408588</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457350</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50000</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48762113,9</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111,9</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20,9</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4.Долгосрочные финансовые вложения</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20142</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20142</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20142</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20142</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0</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0100</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100</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ИТОГО внеоб.активов</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3810013</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3190599</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3190599</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2896908</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-619414</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-29369183,7</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90,8</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-125,9</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5.Убыток отчётного года.</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0</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249912</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249912</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310312</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249912</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60400</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124,1</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25,9</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ИТОГО исключается:</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3810013</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3440511</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3440511</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3207220</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-396502</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-23329190,3</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93,2</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-100</w:t>
            </w:r>
          </w:p>
        </w:tc>
      </w:tr>
      <w:tr w:rsidR="00907170">
        <w:tc>
          <w:tcPr>
            <w:tcW w:w="60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ИТОГО собств.оборотных средств.</w:t>
            </w:r>
          </w:p>
        </w:tc>
        <w:tc>
          <w:tcPr>
            <w:tcW w:w="11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-26545</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226565</w:t>
            </w:r>
          </w:p>
        </w:tc>
        <w:tc>
          <w:tcPr>
            <w:tcW w:w="85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226565</w:t>
            </w:r>
          </w:p>
        </w:tc>
        <w:tc>
          <w:tcPr>
            <w:tcW w:w="129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459856</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429016</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233291</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rPr>
                <w:sz w:val="20"/>
                <w:szCs w:val="20"/>
              </w:rPr>
            </w:pPr>
            <w:r>
              <w:rPr>
                <w:sz w:val="20"/>
                <w:szCs w:val="20"/>
              </w:rPr>
              <w:t>202,9</w:t>
            </w:r>
          </w:p>
        </w:tc>
        <w:tc>
          <w:tcPr>
            <w:tcW w:w="129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rPr>
                <w:sz w:val="20"/>
                <w:szCs w:val="20"/>
              </w:rPr>
            </w:pPr>
            <w:r>
              <w:rPr>
                <w:sz w:val="20"/>
                <w:szCs w:val="20"/>
              </w:rPr>
              <w:t>100</w:t>
            </w:r>
          </w:p>
        </w:tc>
      </w:tr>
    </w:tbl>
    <w:p w:rsidR="00907170" w:rsidRDefault="00907170">
      <w:pPr>
        <w:spacing w:before="57" w:line="360" w:lineRule="auto"/>
        <w:ind w:left="57" w:right="57"/>
        <w:rPr>
          <w:sz w:val="28"/>
          <w:szCs w:val="34"/>
        </w:rPr>
      </w:pPr>
      <w:r>
        <w:rPr>
          <w:sz w:val="28"/>
          <w:szCs w:val="34"/>
        </w:rPr>
        <w:t>Из данных таблицы 5 видно, что на увеличение собственных оборотных средств более чем в 2 раза в наибольшей степени повлияло уменьшение стоимости основных средств на 342453 руб., или на 12,4%. Данное снижение составляет наибольший уровень влияния на общее изменение собственных оборотных средств (146,8%).</w:t>
      </w:r>
    </w:p>
    <w:p w:rsidR="00907170" w:rsidRDefault="00907170">
      <w:pPr>
        <w:spacing w:before="57" w:line="360" w:lineRule="auto"/>
        <w:ind w:left="57" w:right="57"/>
        <w:rPr>
          <w:sz w:val="28"/>
          <w:szCs w:val="34"/>
        </w:rPr>
      </w:pPr>
      <w:r>
        <w:rPr>
          <w:sz w:val="28"/>
          <w:szCs w:val="34"/>
        </w:rPr>
        <w:t xml:space="preserve">Из приведённых данных можно сделать вывод о том, что, несмотря на кажущееся значительное увеличение собственных оборотных средств (в 2 раза), изменение произошло за счёт уменьшения статей, которые при расчёте исключаются из стоимости собственных средств предприятия при одновременном уменьшении последних. </w:t>
      </w:r>
    </w:p>
    <w:p w:rsidR="00907170" w:rsidRDefault="00907170">
      <w:pPr>
        <w:spacing w:before="57" w:line="360" w:lineRule="auto"/>
        <w:ind w:left="57" w:right="57"/>
        <w:rPr>
          <w:sz w:val="28"/>
          <w:szCs w:val="34"/>
        </w:rPr>
      </w:pPr>
      <w:r>
        <w:rPr>
          <w:sz w:val="28"/>
          <w:szCs w:val="34"/>
        </w:rPr>
        <w:t>Хотя в идеале рост собственных оборотных средств должен происходить за счёт увеличения собственных средств, а не за счёт уменьшения основных средств, нематериальных активов и долгосрочных финансовых вложений.</w:t>
      </w:r>
    </w:p>
    <w:p w:rsidR="00907170" w:rsidRDefault="00907170">
      <w:pPr>
        <w:spacing w:before="57" w:line="360" w:lineRule="auto"/>
        <w:ind w:left="57" w:right="57"/>
        <w:rPr>
          <w:sz w:val="28"/>
          <w:szCs w:val="34"/>
        </w:rPr>
      </w:pPr>
      <w:r>
        <w:rPr>
          <w:sz w:val="28"/>
          <w:szCs w:val="34"/>
        </w:rPr>
        <w:t>Поскольку заёмные средства выросли за отчётный год, а доля собственных сократилась, то необходимо более детально рассмотреть влияние каждой статьи на прирост заёмных средств.</w:t>
      </w:r>
    </w:p>
    <w:p w:rsidR="00907170" w:rsidRDefault="00907170">
      <w:pPr>
        <w:spacing w:before="57" w:line="360" w:lineRule="auto"/>
        <w:ind w:left="57" w:right="57"/>
        <w:rPr>
          <w:sz w:val="28"/>
          <w:szCs w:val="34"/>
        </w:rPr>
      </w:pPr>
      <w:r>
        <w:rPr>
          <w:sz w:val="28"/>
          <w:szCs w:val="34"/>
        </w:rPr>
        <w:t>Долгосрочные займы в отчётном и в предыдущем периодах отсутствуют. Краткосрочные кредиты и займы составили 929760 руб. на конец отчётного периода или 32,65% от всех заёмных средств при их отсутствии на начало периода.</w:t>
      </w:r>
    </w:p>
    <w:p w:rsidR="00907170" w:rsidRDefault="00907170">
      <w:pPr>
        <w:spacing w:before="57" w:line="360" w:lineRule="auto"/>
        <w:ind w:left="57" w:right="57"/>
        <w:rPr>
          <w:sz w:val="28"/>
          <w:szCs w:val="34"/>
        </w:rPr>
      </w:pPr>
      <w:r>
        <w:rPr>
          <w:sz w:val="28"/>
          <w:szCs w:val="34"/>
        </w:rPr>
        <w:t xml:space="preserve">В 3,5 раза возросла кредиторская задолженность, которая составляет наибольший удельный вес в заёмных средствах — 67,35% на конец года. </w:t>
      </w:r>
    </w:p>
    <w:p w:rsidR="00907170" w:rsidRDefault="00907170">
      <w:pPr>
        <w:spacing w:before="57" w:line="360" w:lineRule="auto"/>
        <w:ind w:left="57" w:right="57"/>
        <w:rPr>
          <w:sz w:val="28"/>
          <w:szCs w:val="34"/>
        </w:rPr>
      </w:pPr>
    </w:p>
    <w:p w:rsidR="00907170" w:rsidRDefault="00907170">
      <w:pPr>
        <w:spacing w:before="57" w:line="360" w:lineRule="auto"/>
        <w:ind w:left="57" w:right="57"/>
        <w:rPr>
          <w:sz w:val="28"/>
          <w:szCs w:val="34"/>
        </w:rPr>
      </w:pPr>
      <w:r>
        <w:rPr>
          <w:sz w:val="28"/>
          <w:szCs w:val="34"/>
        </w:rPr>
        <w:t>Причём её увеличение с 541671 руб. до 1917405 руб. (на 1375734руб.) не перекрывается увеличением денежных средств и краткосрочных финансовых вложений. Это влечёт за собой ухудшение платёжеспособности предприятия.</w:t>
      </w:r>
    </w:p>
    <w:p w:rsidR="00907170" w:rsidRDefault="00907170">
      <w:pPr>
        <w:spacing w:before="57" w:line="360" w:lineRule="auto"/>
        <w:ind w:left="57" w:right="57"/>
        <w:rPr>
          <w:sz w:val="28"/>
          <w:szCs w:val="34"/>
        </w:rPr>
      </w:pPr>
      <w:r>
        <w:rPr>
          <w:sz w:val="28"/>
          <w:szCs w:val="34"/>
        </w:rPr>
        <w:t>Поэтому необходимо более детально изучить состав кредиторской задолженности. Рассмотрим таблицу 6.</w:t>
      </w:r>
    </w:p>
    <w:p w:rsidR="00907170" w:rsidRDefault="00907170">
      <w:pPr>
        <w:spacing w:before="57" w:line="360" w:lineRule="auto"/>
        <w:ind w:left="57" w:right="57"/>
        <w:rPr>
          <w:sz w:val="28"/>
          <w:szCs w:val="34"/>
        </w:rPr>
      </w:pPr>
      <w:r>
        <w:rPr>
          <w:sz w:val="28"/>
          <w:szCs w:val="34"/>
        </w:rPr>
        <w:t xml:space="preserve">                                                    </w:t>
      </w:r>
    </w:p>
    <w:p w:rsidR="00907170" w:rsidRDefault="00907170">
      <w:pPr>
        <w:spacing w:before="57" w:line="360" w:lineRule="auto"/>
        <w:ind w:left="57" w:right="57"/>
        <w:rPr>
          <w:sz w:val="32"/>
          <w:szCs w:val="32"/>
        </w:rPr>
      </w:pPr>
      <w:r>
        <w:rPr>
          <w:sz w:val="32"/>
          <w:szCs w:val="32"/>
        </w:rPr>
        <w:t>Таблица6. Анализ состава и структуры кредиторской задолженности.</w:t>
      </w:r>
    </w:p>
    <w:p w:rsidR="00907170" w:rsidRDefault="00907170">
      <w:pPr>
        <w:spacing w:before="57" w:line="360" w:lineRule="auto"/>
        <w:ind w:left="57" w:right="57"/>
        <w:rPr>
          <w:sz w:val="32"/>
          <w:szCs w:val="32"/>
        </w:rPr>
      </w:pPr>
      <w:r>
        <w:rPr>
          <w:sz w:val="32"/>
          <w:szCs w:val="32"/>
        </w:rPr>
        <w:t xml:space="preserve">                                        2006 год.</w:t>
      </w:r>
    </w:p>
    <w:p w:rsidR="00907170" w:rsidRDefault="00907170">
      <w:pPr>
        <w:spacing w:before="57" w:line="360" w:lineRule="auto"/>
        <w:ind w:left="57" w:right="57"/>
      </w:pPr>
    </w:p>
    <w:tbl>
      <w:tblPr>
        <w:tblW w:w="0" w:type="auto"/>
        <w:tblInd w:w="-1488" w:type="dxa"/>
        <w:tblLayout w:type="fixed"/>
        <w:tblCellMar>
          <w:top w:w="60" w:type="dxa"/>
          <w:left w:w="60" w:type="dxa"/>
          <w:bottom w:w="60" w:type="dxa"/>
          <w:right w:w="60" w:type="dxa"/>
        </w:tblCellMar>
        <w:tblLook w:val="0000" w:firstRow="0" w:lastRow="0" w:firstColumn="0" w:lastColumn="0" w:noHBand="0" w:noVBand="0"/>
      </w:tblPr>
      <w:tblGrid>
        <w:gridCol w:w="10035"/>
        <w:gridCol w:w="1380"/>
        <w:gridCol w:w="1305"/>
        <w:gridCol w:w="1395"/>
        <w:gridCol w:w="1275"/>
        <w:gridCol w:w="1365"/>
        <w:gridCol w:w="2094"/>
      </w:tblGrid>
      <w:tr w:rsidR="00907170">
        <w:tc>
          <w:tcPr>
            <w:tcW w:w="100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ind w:left="66"/>
            </w:pPr>
            <w:r>
              <w:t>Расчёты с кредиторами</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начало года;сумма,руб.</w:t>
            </w:r>
          </w:p>
        </w:tc>
        <w:tc>
          <w:tcPr>
            <w:tcW w:w="130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начало года;удельный вес,%</w:t>
            </w:r>
          </w:p>
        </w:tc>
        <w:tc>
          <w:tcPr>
            <w:tcW w:w="139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конец отч.периода;сумма,руб.</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конец отч.периода;удельный вес,%</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Изменения за отчётный период;сумма,руб</w:t>
            </w:r>
          </w:p>
        </w:tc>
        <w:tc>
          <w:tcPr>
            <w:tcW w:w="2094"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Изменения в %</w:t>
            </w:r>
          </w:p>
        </w:tc>
      </w:tr>
      <w:tr w:rsidR="00907170">
        <w:tc>
          <w:tcPr>
            <w:tcW w:w="100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1.С поставщиками и подрядчиками</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613305</w:t>
            </w:r>
          </w:p>
        </w:tc>
        <w:tc>
          <w:tcPr>
            <w:tcW w:w="130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55,6</w:t>
            </w:r>
          </w:p>
        </w:tc>
        <w:tc>
          <w:tcPr>
            <w:tcW w:w="139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273129</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50,4</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-340176</w:t>
            </w:r>
          </w:p>
        </w:tc>
        <w:tc>
          <w:tcPr>
            <w:tcW w:w="2094"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44,5</w:t>
            </w:r>
          </w:p>
        </w:tc>
      </w:tr>
      <w:tr w:rsidR="00907170">
        <w:tc>
          <w:tcPr>
            <w:tcW w:w="100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2.По оплате труда</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152210</w:t>
            </w:r>
          </w:p>
        </w:tc>
        <w:tc>
          <w:tcPr>
            <w:tcW w:w="130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13,8</w:t>
            </w:r>
          </w:p>
        </w:tc>
        <w:tc>
          <w:tcPr>
            <w:tcW w:w="139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119374</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22</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-32836</w:t>
            </w:r>
          </w:p>
        </w:tc>
        <w:tc>
          <w:tcPr>
            <w:tcW w:w="2094"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78,4</w:t>
            </w:r>
          </w:p>
        </w:tc>
      </w:tr>
      <w:tr w:rsidR="00907170">
        <w:tc>
          <w:tcPr>
            <w:tcW w:w="100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3.По соц.страхованию и обеспечению</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143155</w:t>
            </w:r>
          </w:p>
        </w:tc>
        <w:tc>
          <w:tcPr>
            <w:tcW w:w="130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12,9</w:t>
            </w:r>
          </w:p>
        </w:tc>
        <w:tc>
          <w:tcPr>
            <w:tcW w:w="139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86710</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16</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-53445</w:t>
            </w:r>
          </w:p>
        </w:tc>
        <w:tc>
          <w:tcPr>
            <w:tcW w:w="2094"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61,87</w:t>
            </w:r>
          </w:p>
        </w:tc>
      </w:tr>
      <w:tr w:rsidR="00907170">
        <w:tc>
          <w:tcPr>
            <w:tcW w:w="100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4.Задолженность перед бюджетом.</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194204</w:t>
            </w:r>
          </w:p>
        </w:tc>
        <w:tc>
          <w:tcPr>
            <w:tcW w:w="130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17,6</w:t>
            </w:r>
          </w:p>
        </w:tc>
        <w:tc>
          <w:tcPr>
            <w:tcW w:w="139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62458</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11,5</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101746</w:t>
            </w:r>
          </w:p>
        </w:tc>
        <w:tc>
          <w:tcPr>
            <w:tcW w:w="2094"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32,2</w:t>
            </w:r>
          </w:p>
        </w:tc>
      </w:tr>
      <w:tr w:rsidR="00907170">
        <w:tc>
          <w:tcPr>
            <w:tcW w:w="100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Итого кредиторская задолженность.</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1102874</w:t>
            </w:r>
          </w:p>
        </w:tc>
        <w:tc>
          <w:tcPr>
            <w:tcW w:w="130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100</w:t>
            </w:r>
          </w:p>
        </w:tc>
        <w:tc>
          <w:tcPr>
            <w:tcW w:w="139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541671</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100</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-561203</w:t>
            </w:r>
          </w:p>
        </w:tc>
        <w:tc>
          <w:tcPr>
            <w:tcW w:w="2094" w:type="dxa"/>
            <w:vMerge w:val="restart"/>
            <w:tcBorders>
              <w:top w:val="double" w:sz="1" w:space="0" w:color="C0C0C0"/>
              <w:left w:val="double" w:sz="1" w:space="0" w:color="C0C0C0"/>
              <w:bottom w:val="double" w:sz="1" w:space="0" w:color="C0C0C0"/>
              <w:right w:val="double" w:sz="1" w:space="0" w:color="C0C0C0"/>
            </w:tcBorders>
          </w:tcPr>
          <w:p w:rsidR="00907170" w:rsidRDefault="00907170">
            <w:pPr>
              <w:snapToGrid w:val="0"/>
            </w:pPr>
            <w:r>
              <w:t>49,1</w:t>
            </w:r>
          </w:p>
          <w:p w:rsidR="00907170" w:rsidRDefault="00907170"/>
          <w:p w:rsidR="00907170" w:rsidRDefault="00907170"/>
        </w:tc>
      </w:tr>
    </w:tbl>
    <w:p w:rsidR="00907170" w:rsidRDefault="00907170">
      <w:pPr>
        <w:spacing w:before="57" w:line="360" w:lineRule="auto"/>
        <w:ind w:left="57" w:right="57"/>
        <w:rPr>
          <w:sz w:val="32"/>
          <w:szCs w:val="32"/>
        </w:rPr>
      </w:pPr>
      <w:r>
        <w:rPr>
          <w:sz w:val="32"/>
          <w:szCs w:val="32"/>
        </w:rPr>
        <w:t xml:space="preserve">                                    2007 год.</w:t>
      </w:r>
    </w:p>
    <w:tbl>
      <w:tblPr>
        <w:tblW w:w="0" w:type="auto"/>
        <w:tblInd w:w="-1446" w:type="dxa"/>
        <w:tblLayout w:type="fixed"/>
        <w:tblCellMar>
          <w:top w:w="60" w:type="dxa"/>
          <w:left w:w="60" w:type="dxa"/>
          <w:bottom w:w="60" w:type="dxa"/>
          <w:right w:w="60" w:type="dxa"/>
        </w:tblCellMar>
        <w:tblLook w:val="0000" w:firstRow="0" w:lastRow="0" w:firstColumn="0" w:lastColumn="0" w:noHBand="0" w:noVBand="0"/>
      </w:tblPr>
      <w:tblGrid>
        <w:gridCol w:w="9735"/>
        <w:gridCol w:w="1470"/>
        <w:gridCol w:w="1260"/>
        <w:gridCol w:w="1440"/>
        <w:gridCol w:w="1275"/>
        <w:gridCol w:w="1365"/>
        <w:gridCol w:w="1989"/>
      </w:tblGrid>
      <w:tr w:rsidR="00907170">
        <w:tc>
          <w:tcPr>
            <w:tcW w:w="97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Расчёты с кредиторами</w:t>
            </w:r>
          </w:p>
        </w:tc>
        <w:tc>
          <w:tcPr>
            <w:tcW w:w="147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начало года;сумма,руб.</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начало года;удельный вес,%</w:t>
            </w:r>
          </w:p>
        </w:tc>
        <w:tc>
          <w:tcPr>
            <w:tcW w:w="144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конец отч.периода;сумма,руб.</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На конец отч.периода;удельный вес,%</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Изменения за отчётный период;сумма,руб</w:t>
            </w:r>
          </w:p>
        </w:tc>
        <w:tc>
          <w:tcPr>
            <w:tcW w:w="198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Изменения в %</w:t>
            </w:r>
          </w:p>
        </w:tc>
      </w:tr>
      <w:tr w:rsidR="00907170">
        <w:tc>
          <w:tcPr>
            <w:tcW w:w="97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1.С поставщиками и подрядчиками</w:t>
            </w:r>
          </w:p>
        </w:tc>
        <w:tc>
          <w:tcPr>
            <w:tcW w:w="147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273129</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50,4</w:t>
            </w:r>
          </w:p>
        </w:tc>
        <w:tc>
          <w:tcPr>
            <w:tcW w:w="144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1240734</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64,7</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967605</w:t>
            </w:r>
          </w:p>
        </w:tc>
        <w:tc>
          <w:tcPr>
            <w:tcW w:w="198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В 4,5раза</w:t>
            </w:r>
          </w:p>
        </w:tc>
      </w:tr>
      <w:tr w:rsidR="00907170">
        <w:tc>
          <w:tcPr>
            <w:tcW w:w="97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2.По оплате труда</w:t>
            </w:r>
          </w:p>
        </w:tc>
        <w:tc>
          <w:tcPr>
            <w:tcW w:w="147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119374</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22</w:t>
            </w:r>
          </w:p>
        </w:tc>
        <w:tc>
          <w:tcPr>
            <w:tcW w:w="144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280915</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14,6</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161541</w:t>
            </w:r>
          </w:p>
        </w:tc>
        <w:tc>
          <w:tcPr>
            <w:tcW w:w="198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235</w:t>
            </w:r>
          </w:p>
        </w:tc>
      </w:tr>
      <w:tr w:rsidR="00907170">
        <w:tc>
          <w:tcPr>
            <w:tcW w:w="97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3.По соц.страхованию и обеспечению</w:t>
            </w:r>
          </w:p>
        </w:tc>
        <w:tc>
          <w:tcPr>
            <w:tcW w:w="147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86710</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16</w:t>
            </w:r>
          </w:p>
        </w:tc>
        <w:tc>
          <w:tcPr>
            <w:tcW w:w="144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109059</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5,7</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22349</w:t>
            </w:r>
          </w:p>
        </w:tc>
        <w:tc>
          <w:tcPr>
            <w:tcW w:w="198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125,7</w:t>
            </w:r>
          </w:p>
        </w:tc>
      </w:tr>
      <w:tr w:rsidR="00907170">
        <w:tc>
          <w:tcPr>
            <w:tcW w:w="97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4.Задолженность перед бюджетом</w:t>
            </w:r>
          </w:p>
        </w:tc>
        <w:tc>
          <w:tcPr>
            <w:tcW w:w="147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62458</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11,5</w:t>
            </w:r>
          </w:p>
        </w:tc>
        <w:tc>
          <w:tcPr>
            <w:tcW w:w="144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150019</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7,8</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87561</w:t>
            </w:r>
          </w:p>
        </w:tc>
        <w:tc>
          <w:tcPr>
            <w:tcW w:w="198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240</w:t>
            </w:r>
          </w:p>
        </w:tc>
      </w:tr>
      <w:tr w:rsidR="00907170">
        <w:tc>
          <w:tcPr>
            <w:tcW w:w="97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5.Авансы полученные.</w:t>
            </w:r>
          </w:p>
        </w:tc>
        <w:tc>
          <w:tcPr>
            <w:tcW w:w="147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44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134116</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7</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134116</w:t>
            </w:r>
          </w:p>
        </w:tc>
        <w:tc>
          <w:tcPr>
            <w:tcW w:w="198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p>
        </w:tc>
      </w:tr>
      <w:tr w:rsidR="00907170">
        <w:tc>
          <w:tcPr>
            <w:tcW w:w="97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6.Прочие кредиторы.</w:t>
            </w:r>
          </w:p>
        </w:tc>
        <w:tc>
          <w:tcPr>
            <w:tcW w:w="147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p>
        </w:tc>
        <w:tc>
          <w:tcPr>
            <w:tcW w:w="144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2562</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0,13</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2562</w:t>
            </w:r>
          </w:p>
        </w:tc>
        <w:tc>
          <w:tcPr>
            <w:tcW w:w="198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p>
        </w:tc>
      </w:tr>
      <w:tr w:rsidR="00907170">
        <w:tc>
          <w:tcPr>
            <w:tcW w:w="973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Итого кредиторская задолженность.</w:t>
            </w:r>
          </w:p>
        </w:tc>
        <w:tc>
          <w:tcPr>
            <w:tcW w:w="147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541671</w:t>
            </w:r>
          </w:p>
        </w:tc>
        <w:tc>
          <w:tcPr>
            <w:tcW w:w="12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100</w:t>
            </w:r>
          </w:p>
        </w:tc>
        <w:tc>
          <w:tcPr>
            <w:tcW w:w="144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1917405</w:t>
            </w:r>
          </w:p>
        </w:tc>
        <w:tc>
          <w:tcPr>
            <w:tcW w:w="127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100</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1375734</w:t>
            </w:r>
          </w:p>
        </w:tc>
        <w:tc>
          <w:tcPr>
            <w:tcW w:w="1989"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353,9</w:t>
            </w:r>
          </w:p>
        </w:tc>
      </w:tr>
    </w:tbl>
    <w:p w:rsidR="00907170" w:rsidRDefault="00907170">
      <w:pPr>
        <w:spacing w:line="360" w:lineRule="auto"/>
        <w:ind w:left="57" w:right="57"/>
        <w:rPr>
          <w:sz w:val="28"/>
          <w:szCs w:val="34"/>
        </w:rPr>
      </w:pPr>
      <w:r>
        <w:rPr>
          <w:sz w:val="28"/>
          <w:szCs w:val="34"/>
        </w:rPr>
        <w:t>Анализируя изменения в составе и структуре кредиторской задолженности, приведённые в таблице 6, можно отметить, что произошли существенные изменения в следующих статьях:</w:t>
      </w:r>
    </w:p>
    <w:p w:rsidR="00907170" w:rsidRDefault="00907170">
      <w:pPr>
        <w:numPr>
          <w:ilvl w:val="0"/>
          <w:numId w:val="22"/>
        </w:numPr>
        <w:spacing w:line="360" w:lineRule="auto"/>
        <w:ind w:left="57" w:right="57" w:firstLine="0"/>
        <w:rPr>
          <w:sz w:val="28"/>
          <w:szCs w:val="34"/>
        </w:rPr>
      </w:pPr>
      <w:r>
        <w:rPr>
          <w:sz w:val="28"/>
          <w:szCs w:val="34"/>
        </w:rPr>
        <w:t>задолженность поставщикам и подрядчикам увеличилась за отчётный период в 4,5 раза, или на 967605 руб., при удельном весе во всей кредиторской задолженности в 64,7 %. В 2006г.данная статья сократилась на 340176 руб. ( с удельным весом в 50,4% на конец года).</w:t>
      </w:r>
    </w:p>
    <w:p w:rsidR="00907170" w:rsidRDefault="00907170">
      <w:pPr>
        <w:spacing w:line="360" w:lineRule="auto"/>
        <w:ind w:left="57" w:right="57"/>
        <w:rPr>
          <w:sz w:val="28"/>
          <w:szCs w:val="34"/>
        </w:rPr>
      </w:pPr>
    </w:p>
    <w:p w:rsidR="00907170" w:rsidRDefault="00907170">
      <w:pPr>
        <w:numPr>
          <w:ilvl w:val="0"/>
          <w:numId w:val="22"/>
        </w:numPr>
        <w:spacing w:line="360" w:lineRule="auto"/>
        <w:ind w:left="57" w:right="57" w:firstLine="0"/>
        <w:rPr>
          <w:sz w:val="28"/>
          <w:szCs w:val="34"/>
        </w:rPr>
      </w:pPr>
      <w:r>
        <w:rPr>
          <w:sz w:val="28"/>
          <w:szCs w:val="34"/>
        </w:rPr>
        <w:t>Возросла в 2,5 раза задолженность по оплате труда в 2007 г.с одновременным сокращением её доли в структуре кредиторской задолженности на 7,4%. Причём в 2006г. по данной статье произошло уменьшение на 21,6%, что говорит о том, что начавшееся в 2006г.улучшение по выдаче заработной платы не имело продолжения в 2007г.</w:t>
      </w:r>
    </w:p>
    <w:p w:rsidR="00907170" w:rsidRDefault="00907170">
      <w:pPr>
        <w:numPr>
          <w:ilvl w:val="0"/>
          <w:numId w:val="22"/>
        </w:numPr>
        <w:spacing w:line="360" w:lineRule="auto"/>
        <w:ind w:left="57" w:right="57" w:firstLine="0"/>
        <w:rPr>
          <w:sz w:val="28"/>
          <w:szCs w:val="34"/>
        </w:rPr>
      </w:pPr>
      <w:r>
        <w:rPr>
          <w:sz w:val="28"/>
          <w:szCs w:val="34"/>
        </w:rPr>
        <w:t>Произошло увеличение задолженности перед бюджетом на 87561 руб., или почти в 2,5 раза. Надо отметить негативную тенденцию её увеличения. Так к концу 2006г. произошло уменьшение задолженности перед бюджетом на 101746 руб., что дало уменьшение в кредиторской задолженности на 18% (-101746/-561203*100%).</w:t>
      </w:r>
    </w:p>
    <w:p w:rsidR="00907170" w:rsidRDefault="00907170">
      <w:pPr>
        <w:numPr>
          <w:ilvl w:val="0"/>
          <w:numId w:val="22"/>
        </w:numPr>
        <w:spacing w:line="360" w:lineRule="auto"/>
        <w:ind w:left="57" w:right="57" w:firstLine="0"/>
        <w:rPr>
          <w:sz w:val="28"/>
          <w:szCs w:val="34"/>
        </w:rPr>
      </w:pPr>
      <w:r>
        <w:rPr>
          <w:sz w:val="28"/>
          <w:szCs w:val="34"/>
        </w:rPr>
        <w:t xml:space="preserve">менее значительными темпами произошло увеличение по остальным статьям: так задолженность по социальному страхованию и обеспечению выросла к концу отчётного периода на 25,7% (+22349 руб.). </w:t>
      </w:r>
    </w:p>
    <w:p w:rsidR="00907170" w:rsidRDefault="00907170">
      <w:pPr>
        <w:spacing w:line="360" w:lineRule="auto"/>
        <w:ind w:left="57" w:right="57"/>
        <w:rPr>
          <w:sz w:val="28"/>
          <w:szCs w:val="34"/>
        </w:rPr>
      </w:pPr>
    </w:p>
    <w:p w:rsidR="00907170" w:rsidRDefault="00907170">
      <w:pPr>
        <w:spacing w:line="360" w:lineRule="auto"/>
        <w:ind w:left="57" w:right="57"/>
        <w:rPr>
          <w:sz w:val="28"/>
          <w:szCs w:val="34"/>
        </w:rPr>
      </w:pPr>
    </w:p>
    <w:p w:rsidR="00907170" w:rsidRDefault="00907170">
      <w:pPr>
        <w:spacing w:line="360" w:lineRule="auto"/>
        <w:ind w:left="57" w:right="57"/>
        <w:rPr>
          <w:sz w:val="28"/>
          <w:szCs w:val="34"/>
        </w:rPr>
      </w:pPr>
      <w:r>
        <w:rPr>
          <w:sz w:val="28"/>
          <w:szCs w:val="34"/>
        </w:rPr>
        <w:t>Следует также отметить, что в конце 2006г.появилась такая статья, как «Авансы полученные», в размере 134116руб., и «Прочие кредиторы» в размере 2562руб., при их отсутствии в 206г.и на начало 2007г.</w:t>
      </w:r>
    </w:p>
    <w:p w:rsidR="00907170" w:rsidRDefault="00907170">
      <w:pPr>
        <w:spacing w:line="360" w:lineRule="auto"/>
        <w:ind w:left="57" w:right="57"/>
        <w:rPr>
          <w:sz w:val="28"/>
          <w:szCs w:val="34"/>
        </w:rPr>
      </w:pPr>
      <w:r>
        <w:rPr>
          <w:sz w:val="28"/>
          <w:szCs w:val="34"/>
        </w:rPr>
        <w:t xml:space="preserve">В целом можно отметить некоторое улучшение структуры кредиторской задолженности, связанное с сокращением доли «больных»статей (задолженность перед бюджетом, задолженность по оплате труда). Негативным моментом является рост задолженности сторонним предприятием (её доли), что связано с взаимными неплатежами. </w:t>
      </w:r>
    </w:p>
    <w:p w:rsidR="00907170" w:rsidRDefault="00907170">
      <w:pPr>
        <w:spacing w:line="360" w:lineRule="auto"/>
        <w:ind w:left="57" w:right="57"/>
        <w:rPr>
          <w:sz w:val="28"/>
          <w:szCs w:val="34"/>
        </w:rPr>
      </w:pPr>
      <w:r>
        <w:rPr>
          <w:sz w:val="28"/>
          <w:szCs w:val="34"/>
        </w:rPr>
        <w:t>В то же время в 2006г. произошло сокращение доли кредиторской задолженности в итоге баланса предприятия до 12,8%, а в 2007г.произошёл рост её доли до 29%, что свидетельствует об ухудшении структуры пассивов предприятия в 2007г.</w:t>
      </w:r>
    </w:p>
    <w:p w:rsidR="00907170" w:rsidRDefault="00907170">
      <w:pPr>
        <w:spacing w:line="360" w:lineRule="auto"/>
        <w:ind w:left="57" w:right="57"/>
        <w:rPr>
          <w:sz w:val="28"/>
          <w:szCs w:val="34"/>
        </w:rPr>
      </w:pPr>
      <w:r>
        <w:rPr>
          <w:sz w:val="28"/>
          <w:szCs w:val="34"/>
        </w:rPr>
        <w:t>К концу отчётного периода кредиторская задолженность резко увеличилась.</w:t>
      </w:r>
    </w:p>
    <w:p w:rsidR="00907170" w:rsidRDefault="00907170">
      <w:pPr>
        <w:spacing w:line="360" w:lineRule="auto"/>
        <w:ind w:left="57" w:right="57"/>
        <w:rPr>
          <w:sz w:val="28"/>
          <w:szCs w:val="34"/>
        </w:rPr>
      </w:pPr>
      <w:r>
        <w:rPr>
          <w:sz w:val="28"/>
          <w:szCs w:val="34"/>
        </w:rPr>
        <w:t>С одной стороны, кредиторская задолженность — наиболее привлекательный способ финансирования, так как проценты здесь обычно не взимаются.</w:t>
      </w:r>
    </w:p>
    <w:p w:rsidR="00907170" w:rsidRDefault="00907170">
      <w:pPr>
        <w:spacing w:line="360" w:lineRule="auto"/>
        <w:ind w:left="57" w:right="57"/>
        <w:rPr>
          <w:sz w:val="28"/>
          <w:szCs w:val="34"/>
        </w:rPr>
      </w:pPr>
      <w:r>
        <w:rPr>
          <w:sz w:val="28"/>
          <w:szCs w:val="34"/>
        </w:rPr>
        <w:t>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возбуждённым поставщиками.</w:t>
      </w:r>
    </w:p>
    <w:p w:rsidR="00907170" w:rsidRDefault="00907170">
      <w:pPr>
        <w:spacing w:line="360" w:lineRule="auto"/>
        <w:ind w:left="57" w:right="57"/>
        <w:rPr>
          <w:sz w:val="28"/>
          <w:szCs w:val="34"/>
        </w:rPr>
      </w:pPr>
      <w:r>
        <w:rPr>
          <w:sz w:val="28"/>
          <w:szCs w:val="34"/>
        </w:rPr>
        <w:t>Снижение задолженности способствует эффективное управление ею посредством анализа давности сроков. Такой анализ выявляет, кто из кредиторов долго ждёт оплаты и, скорее всего, начнёт проявлять нетерпение. Предприятию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w:t>
      </w:r>
    </w:p>
    <w:p w:rsidR="00907170" w:rsidRDefault="00907170">
      <w:pPr>
        <w:spacing w:line="360" w:lineRule="auto"/>
        <w:ind w:left="57" w:right="57"/>
        <w:rPr>
          <w:sz w:val="28"/>
          <w:szCs w:val="34"/>
        </w:rPr>
      </w:pPr>
      <w:r>
        <w:rPr>
          <w:sz w:val="28"/>
          <w:szCs w:val="34"/>
        </w:rPr>
        <w:t>Затем необходимо чётко структурировать долги перед поставщиками и подрядчиками, и выявить какие из них требуют безотлагательного погашения.</w:t>
      </w:r>
    </w:p>
    <w:p w:rsidR="00907170" w:rsidRDefault="00907170">
      <w:pPr>
        <w:spacing w:line="360" w:lineRule="auto"/>
        <w:ind w:left="57" w:right="57"/>
        <w:rPr>
          <w:sz w:val="28"/>
          <w:szCs w:val="34"/>
        </w:rPr>
      </w:pPr>
      <w:r>
        <w:rPr>
          <w:sz w:val="28"/>
          <w:szCs w:val="34"/>
        </w:rPr>
        <w:t>Для более детального анализа структуры всей задолженности, целесообразно рассмотреть соотношение дебиторской и кредиторской задолженности, представленное в таблице 7.</w:t>
      </w:r>
    </w:p>
    <w:p w:rsidR="00907170" w:rsidRDefault="00907170">
      <w:pPr>
        <w:spacing w:line="360" w:lineRule="auto"/>
        <w:ind w:left="57" w:right="57"/>
        <w:rPr>
          <w:sz w:val="28"/>
          <w:szCs w:val="34"/>
        </w:rPr>
      </w:pPr>
      <w:r>
        <w:rPr>
          <w:sz w:val="28"/>
          <w:szCs w:val="34"/>
        </w:rPr>
        <w:t xml:space="preserve">                                                                                                          </w:t>
      </w:r>
    </w:p>
    <w:p w:rsidR="00907170" w:rsidRDefault="00907170">
      <w:pPr>
        <w:spacing w:line="360" w:lineRule="auto"/>
        <w:ind w:left="57" w:right="57"/>
        <w:rPr>
          <w:sz w:val="32"/>
          <w:szCs w:val="32"/>
        </w:rPr>
      </w:pPr>
      <w:r>
        <w:rPr>
          <w:sz w:val="32"/>
          <w:szCs w:val="32"/>
        </w:rPr>
        <w:t xml:space="preserve"> Таблица7. Сравнительный анализ дебиторской и кредиторской задолженности на конец года (руб.)</w:t>
      </w:r>
    </w:p>
    <w:p w:rsidR="00907170" w:rsidRDefault="00907170">
      <w:pPr>
        <w:spacing w:line="360" w:lineRule="auto"/>
        <w:ind w:left="57" w:right="57"/>
      </w:pPr>
    </w:p>
    <w:p w:rsidR="00907170" w:rsidRDefault="00907170">
      <w:pPr>
        <w:spacing w:line="360" w:lineRule="auto"/>
        <w:ind w:left="57" w:right="57"/>
        <w:rPr>
          <w:sz w:val="28"/>
          <w:szCs w:val="34"/>
        </w:rPr>
      </w:pPr>
    </w:p>
    <w:tbl>
      <w:tblPr>
        <w:tblW w:w="0" w:type="auto"/>
        <w:tblInd w:w="-1488" w:type="dxa"/>
        <w:tblLayout w:type="fixed"/>
        <w:tblCellMar>
          <w:top w:w="60" w:type="dxa"/>
          <w:left w:w="60" w:type="dxa"/>
          <w:bottom w:w="60" w:type="dxa"/>
          <w:right w:w="60" w:type="dxa"/>
        </w:tblCellMar>
        <w:tblLook w:val="0000" w:firstRow="0" w:lastRow="0" w:firstColumn="0" w:lastColumn="0" w:noHBand="0" w:noVBand="0"/>
      </w:tblPr>
      <w:tblGrid>
        <w:gridCol w:w="9660"/>
        <w:gridCol w:w="1020"/>
        <w:gridCol w:w="1200"/>
        <w:gridCol w:w="1245"/>
        <w:gridCol w:w="1365"/>
        <w:gridCol w:w="1380"/>
        <w:gridCol w:w="1050"/>
        <w:gridCol w:w="1080"/>
        <w:gridCol w:w="4465"/>
      </w:tblGrid>
      <w:tr w:rsidR="00907170">
        <w:tc>
          <w:tcPr>
            <w:tcW w:w="96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Расчёты</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Д.задолженность 2006г.</w:t>
            </w:r>
          </w:p>
        </w:tc>
        <w:tc>
          <w:tcPr>
            <w:tcW w:w="120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Д.задолженность 2007г.</w:t>
            </w:r>
          </w:p>
        </w:tc>
        <w:tc>
          <w:tcPr>
            <w:tcW w:w="124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Кр.задолженность 2006г.</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Кр.задолженность 2007г.</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Превышение д.задолженности 2006г.</w:t>
            </w:r>
          </w:p>
        </w:tc>
        <w:tc>
          <w:tcPr>
            <w:tcW w:w="105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Превышение д.задолженности 2007г</w:t>
            </w:r>
          </w:p>
        </w:tc>
        <w:tc>
          <w:tcPr>
            <w:tcW w:w="10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Превышение кр.задолженности 2006г.</w:t>
            </w:r>
          </w:p>
        </w:tc>
        <w:tc>
          <w:tcPr>
            <w:tcW w:w="4465"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tabs>
                <w:tab w:val="left" w:pos="1186"/>
              </w:tabs>
              <w:snapToGrid w:val="0"/>
              <w:spacing w:before="0" w:after="0"/>
              <w:ind w:right="2455"/>
            </w:pPr>
            <w:r>
              <w:t>Превышение кр.задолженности 2007г.</w:t>
            </w:r>
          </w:p>
        </w:tc>
      </w:tr>
      <w:tr w:rsidR="00907170">
        <w:tc>
          <w:tcPr>
            <w:tcW w:w="96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С покупателями и поставщиками.</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0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4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273129</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1240734</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5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273129</w:t>
            </w:r>
          </w:p>
        </w:tc>
        <w:tc>
          <w:tcPr>
            <w:tcW w:w="4465"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1240734</w:t>
            </w:r>
          </w:p>
        </w:tc>
      </w:tr>
      <w:tr w:rsidR="00907170">
        <w:tc>
          <w:tcPr>
            <w:tcW w:w="96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По векселям</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0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4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5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4465"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w:t>
            </w:r>
          </w:p>
        </w:tc>
      </w:tr>
      <w:tr w:rsidR="00907170">
        <w:tc>
          <w:tcPr>
            <w:tcW w:w="96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По авансам</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0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4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134116</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5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4465"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134116</w:t>
            </w:r>
          </w:p>
        </w:tc>
      </w:tr>
      <w:tr w:rsidR="00907170">
        <w:tc>
          <w:tcPr>
            <w:tcW w:w="96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По отчислениям на соц.нужды</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0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4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86710</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109059</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5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86710</w:t>
            </w:r>
          </w:p>
        </w:tc>
        <w:tc>
          <w:tcPr>
            <w:tcW w:w="4465"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109059</w:t>
            </w:r>
          </w:p>
        </w:tc>
      </w:tr>
      <w:tr w:rsidR="00907170">
        <w:tc>
          <w:tcPr>
            <w:tcW w:w="96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С бюджетом</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0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4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62458</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150019</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5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62458</w:t>
            </w:r>
          </w:p>
        </w:tc>
        <w:tc>
          <w:tcPr>
            <w:tcW w:w="4465"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150019</w:t>
            </w:r>
          </w:p>
        </w:tc>
      </w:tr>
      <w:tr w:rsidR="00907170">
        <w:trPr>
          <w:trHeight w:val="900"/>
        </w:trPr>
        <w:tc>
          <w:tcPr>
            <w:tcW w:w="96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По оплате труда</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0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24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119374</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280915</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5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1119374</w:t>
            </w:r>
          </w:p>
        </w:tc>
        <w:tc>
          <w:tcPr>
            <w:tcW w:w="4465"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280915</w:t>
            </w:r>
          </w:p>
        </w:tc>
      </w:tr>
      <w:tr w:rsidR="00907170">
        <w:tc>
          <w:tcPr>
            <w:tcW w:w="96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С прочими</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87036</w:t>
            </w:r>
          </w:p>
        </w:tc>
        <w:tc>
          <w:tcPr>
            <w:tcW w:w="120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326555</w:t>
            </w:r>
          </w:p>
        </w:tc>
        <w:tc>
          <w:tcPr>
            <w:tcW w:w="124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2562</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87036</w:t>
            </w:r>
          </w:p>
        </w:tc>
        <w:tc>
          <w:tcPr>
            <w:tcW w:w="105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323993</w:t>
            </w:r>
          </w:p>
        </w:tc>
        <w:tc>
          <w:tcPr>
            <w:tcW w:w="10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4465"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w:t>
            </w:r>
          </w:p>
        </w:tc>
      </w:tr>
      <w:tr w:rsidR="00907170">
        <w:tc>
          <w:tcPr>
            <w:tcW w:w="966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Итого</w:t>
            </w:r>
          </w:p>
        </w:tc>
        <w:tc>
          <w:tcPr>
            <w:tcW w:w="102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87036</w:t>
            </w:r>
          </w:p>
        </w:tc>
        <w:tc>
          <w:tcPr>
            <w:tcW w:w="120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326555</w:t>
            </w:r>
          </w:p>
        </w:tc>
        <w:tc>
          <w:tcPr>
            <w:tcW w:w="124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541671</w:t>
            </w:r>
          </w:p>
        </w:tc>
        <w:tc>
          <w:tcPr>
            <w:tcW w:w="1365"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1917405</w:t>
            </w:r>
          </w:p>
        </w:tc>
        <w:tc>
          <w:tcPr>
            <w:tcW w:w="13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5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w:t>
            </w:r>
          </w:p>
        </w:tc>
        <w:tc>
          <w:tcPr>
            <w:tcW w:w="1080" w:type="dxa"/>
            <w:vMerge w:val="restart"/>
            <w:tcBorders>
              <w:top w:val="double" w:sz="1" w:space="0" w:color="C0C0C0"/>
              <w:left w:val="double" w:sz="1" w:space="0" w:color="C0C0C0"/>
              <w:bottom w:val="double" w:sz="1" w:space="0" w:color="C0C0C0"/>
            </w:tcBorders>
          </w:tcPr>
          <w:p w:rsidR="00907170" w:rsidRDefault="00907170">
            <w:pPr>
              <w:pStyle w:val="af1"/>
              <w:snapToGrid w:val="0"/>
              <w:spacing w:before="0" w:after="0"/>
            </w:pPr>
            <w:r>
              <w:t>454635</w:t>
            </w:r>
          </w:p>
        </w:tc>
        <w:tc>
          <w:tcPr>
            <w:tcW w:w="4465" w:type="dxa"/>
            <w:vMerge w:val="restart"/>
            <w:tcBorders>
              <w:top w:val="double" w:sz="1" w:space="0" w:color="C0C0C0"/>
              <w:left w:val="double" w:sz="1" w:space="0" w:color="C0C0C0"/>
              <w:bottom w:val="double" w:sz="1" w:space="0" w:color="C0C0C0"/>
              <w:right w:val="double" w:sz="1" w:space="0" w:color="C0C0C0"/>
            </w:tcBorders>
          </w:tcPr>
          <w:p w:rsidR="00907170" w:rsidRDefault="00907170">
            <w:pPr>
              <w:pStyle w:val="af1"/>
              <w:snapToGrid w:val="0"/>
              <w:spacing w:before="0" w:after="0"/>
            </w:pPr>
            <w:r>
              <w:t>159085</w:t>
            </w:r>
          </w:p>
        </w:tc>
      </w:tr>
    </w:tbl>
    <w:p w:rsidR="00907170" w:rsidRDefault="00907170">
      <w:pPr>
        <w:spacing w:line="360" w:lineRule="auto"/>
        <w:ind w:left="57" w:right="57"/>
      </w:pPr>
    </w:p>
    <w:p w:rsidR="00907170" w:rsidRDefault="00907170">
      <w:pPr>
        <w:spacing w:line="360" w:lineRule="auto"/>
        <w:ind w:left="57" w:right="57"/>
        <w:rPr>
          <w:sz w:val="28"/>
          <w:szCs w:val="34"/>
        </w:rPr>
      </w:pPr>
      <w:r>
        <w:rPr>
          <w:sz w:val="28"/>
          <w:szCs w:val="34"/>
        </w:rPr>
        <w:t>Налицо превышение кредиторской задолженности над дебиторской в сумме 1590850руб., или почти в 6 раз. То есть, если все дебиторы погасят свои обязательства, то предприятие сможет погасить лишь 1/6 часть обязательств перед кредиторами. Но в то же время превышение кредиторской задолженности над дебиторской даёт предприятию возможность использовать эти средства как привлечённые источники .</w:t>
      </w:r>
    </w:p>
    <w:p w:rsidR="00907170" w:rsidRDefault="00907170">
      <w:pPr>
        <w:spacing w:line="360" w:lineRule="auto"/>
        <w:ind w:right="57"/>
        <w:rPr>
          <w:sz w:val="32"/>
          <w:szCs w:val="32"/>
        </w:rPr>
      </w:pPr>
      <w:r>
        <w:rPr>
          <w:sz w:val="32"/>
          <w:szCs w:val="32"/>
        </w:rPr>
        <w:t>3. Оценка финансовой устойчивости и деловой активности предприятия.</w:t>
      </w:r>
    </w:p>
    <w:p w:rsidR="00907170" w:rsidRDefault="00907170">
      <w:pPr>
        <w:spacing w:line="360" w:lineRule="auto"/>
        <w:ind w:left="57" w:right="57"/>
        <w:rPr>
          <w:sz w:val="28"/>
          <w:szCs w:val="34"/>
        </w:rPr>
      </w:pPr>
      <w:r>
        <w:rPr>
          <w:sz w:val="28"/>
          <w:szCs w:val="34"/>
        </w:rPr>
        <w:t>В рыночных условиях, когда хозяйственная деятельность предприятия и его развитие осуществляются за счёт самофинансирования, а при недостаточности собственных финансовых ресурсов — за счёт заёмных средств, важной аналитической характеристикой является финансовая устойчивость предприятия.</w:t>
      </w:r>
    </w:p>
    <w:p w:rsidR="00907170" w:rsidRDefault="00907170">
      <w:pPr>
        <w:spacing w:line="360" w:lineRule="auto"/>
        <w:ind w:left="57" w:right="57"/>
        <w:rPr>
          <w:sz w:val="28"/>
          <w:szCs w:val="34"/>
        </w:rPr>
      </w:pPr>
      <w:r>
        <w:rPr>
          <w:sz w:val="28"/>
          <w:szCs w:val="34"/>
        </w:rPr>
        <w:t>Финансовая устойчивость — это определённое состояние счетов предприятия, гарантирующее его постоянную платёжеспособность.</w:t>
      </w:r>
    </w:p>
    <w:p w:rsidR="00907170" w:rsidRDefault="00907170">
      <w:pPr>
        <w:spacing w:line="360" w:lineRule="auto"/>
        <w:ind w:left="57" w:right="57"/>
        <w:rPr>
          <w:sz w:val="28"/>
          <w:szCs w:val="34"/>
        </w:rPr>
      </w:pPr>
      <w:r>
        <w:rPr>
          <w:sz w:val="28"/>
          <w:szCs w:val="34"/>
        </w:rPr>
        <w:t xml:space="preserve">Задачей анализа финансовой устойчивости является оценка величины и структуры активов и пассивов. </w:t>
      </w:r>
    </w:p>
    <w:p w:rsidR="00907170" w:rsidRDefault="00907170">
      <w:pPr>
        <w:spacing w:line="360" w:lineRule="auto"/>
        <w:ind w:left="57" w:right="57"/>
        <w:rPr>
          <w:sz w:val="28"/>
          <w:szCs w:val="34"/>
        </w:rPr>
      </w:pPr>
      <w:r>
        <w:rPr>
          <w:sz w:val="28"/>
          <w:szCs w:val="34"/>
        </w:rPr>
        <w:t>Это необходимо, чтобы ответить на вопросы: насколько организация независима с финансовой точки зрения, растёт или снижается уровень этой независимости и отвечает ли состояние его активов и пассивов задачам её финансово-хозяйственной деятельности.</w:t>
      </w:r>
    </w:p>
    <w:p w:rsidR="00907170" w:rsidRDefault="00907170">
      <w:pPr>
        <w:spacing w:line="360" w:lineRule="auto"/>
        <w:ind w:left="57" w:right="57"/>
        <w:rPr>
          <w:sz w:val="28"/>
          <w:szCs w:val="34"/>
        </w:rPr>
      </w:pPr>
      <w:r>
        <w:rPr>
          <w:sz w:val="28"/>
          <w:szCs w:val="34"/>
        </w:rPr>
        <w:t>На практике применяют различные методики анализа финансовой устойчивости.</w:t>
      </w:r>
    </w:p>
    <w:p w:rsidR="00907170" w:rsidRDefault="00907170">
      <w:pPr>
        <w:spacing w:line="360" w:lineRule="auto"/>
        <w:ind w:left="57" w:right="57"/>
        <w:rPr>
          <w:sz w:val="28"/>
          <w:szCs w:val="34"/>
        </w:rPr>
      </w:pPr>
      <w:r>
        <w:rPr>
          <w:sz w:val="28"/>
          <w:szCs w:val="34"/>
        </w:rPr>
        <w:t>Показатели финансовой устойчивости характеризуют степень защищённости интересов инвесторов и кредиторов. Базой их расчёта является стоимость имущества, поэтому в целях анализа финансовой устойчивости более пристальное внимание должно быть обращено на пассивы предприятия.</w:t>
      </w:r>
    </w:p>
    <w:p w:rsidR="00907170" w:rsidRDefault="00907170">
      <w:pPr>
        <w:spacing w:line="360" w:lineRule="auto"/>
        <w:ind w:left="57" w:right="57"/>
        <w:rPr>
          <w:sz w:val="28"/>
          <w:szCs w:val="34"/>
        </w:rPr>
      </w:pPr>
      <w:r>
        <w:rPr>
          <w:sz w:val="28"/>
          <w:szCs w:val="34"/>
        </w:rPr>
        <w:t>Финансовая устойчивость предприятия оценивается с помощью следующей группы коэффициентов:</w:t>
      </w:r>
    </w:p>
    <w:p w:rsidR="00907170" w:rsidRDefault="00907170">
      <w:pPr>
        <w:numPr>
          <w:ilvl w:val="0"/>
          <w:numId w:val="23"/>
        </w:numPr>
        <w:spacing w:line="360" w:lineRule="auto"/>
        <w:ind w:left="57" w:right="57" w:firstLine="0"/>
        <w:rPr>
          <w:sz w:val="28"/>
          <w:szCs w:val="34"/>
        </w:rPr>
      </w:pPr>
      <w:r>
        <w:rPr>
          <w:sz w:val="28"/>
          <w:szCs w:val="34"/>
        </w:rPr>
        <w:t>Коэффициент концентрации собственного капитала —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предприятие.</w:t>
      </w:r>
    </w:p>
    <w:p w:rsidR="00907170" w:rsidRDefault="00907170">
      <w:pPr>
        <w:numPr>
          <w:ilvl w:val="0"/>
          <w:numId w:val="23"/>
        </w:numPr>
        <w:spacing w:line="360" w:lineRule="auto"/>
        <w:ind w:left="57" w:right="57" w:firstLine="0"/>
        <w:rPr>
          <w:sz w:val="28"/>
          <w:szCs w:val="34"/>
        </w:rPr>
      </w:pPr>
      <w:r>
        <w:rPr>
          <w:sz w:val="28"/>
          <w:szCs w:val="34"/>
        </w:rPr>
        <w:t>Коэффициент финансовой зависимости — является обратным к коэффициенту концентрации собственного капитала. Рост этого показателя в динамике означает увеличение заёмных средств.</w:t>
      </w:r>
    </w:p>
    <w:p w:rsidR="00907170" w:rsidRDefault="00907170">
      <w:pPr>
        <w:numPr>
          <w:ilvl w:val="0"/>
          <w:numId w:val="23"/>
        </w:numPr>
        <w:spacing w:line="360" w:lineRule="auto"/>
        <w:ind w:left="57" w:right="57" w:firstLine="0"/>
        <w:rPr>
          <w:sz w:val="28"/>
          <w:szCs w:val="34"/>
        </w:rPr>
      </w:pPr>
      <w:r>
        <w:rPr>
          <w:sz w:val="28"/>
          <w:szCs w:val="34"/>
        </w:rPr>
        <w:t>Коэффициент манёвренности собственного капитала показывает, какая часть собственного капитала используется для финансирования текущей деятельности , т.е.вложена в оборотные средства.</w:t>
      </w:r>
    </w:p>
    <w:p w:rsidR="00907170" w:rsidRDefault="00907170">
      <w:pPr>
        <w:numPr>
          <w:ilvl w:val="0"/>
          <w:numId w:val="23"/>
        </w:numPr>
        <w:spacing w:line="360" w:lineRule="auto"/>
        <w:ind w:left="57" w:right="57" w:firstLine="0"/>
        <w:rPr>
          <w:sz w:val="28"/>
          <w:szCs w:val="34"/>
        </w:rPr>
      </w:pPr>
      <w:r>
        <w:rPr>
          <w:sz w:val="28"/>
          <w:szCs w:val="34"/>
        </w:rPr>
        <w:t>Коэффициент структуры долгосрочных вложений — коэффициент показывает, какая часть основных средств и прочих внеоборотных активов профинансирована внешними инвесторами.</w:t>
      </w:r>
    </w:p>
    <w:p w:rsidR="00907170" w:rsidRDefault="00907170">
      <w:pPr>
        <w:numPr>
          <w:ilvl w:val="0"/>
          <w:numId w:val="23"/>
        </w:numPr>
        <w:spacing w:line="360" w:lineRule="auto"/>
        <w:ind w:left="57" w:right="57" w:firstLine="0"/>
        <w:rPr>
          <w:sz w:val="28"/>
          <w:szCs w:val="34"/>
        </w:rPr>
      </w:pPr>
      <w:r>
        <w:rPr>
          <w:sz w:val="28"/>
          <w:szCs w:val="34"/>
        </w:rPr>
        <w:t>Коэффициент долгосрочного привлечения заёмных средств характеризует структуру капитала. Чем выше показатель в динамике, тем сильнее предприятие зависит от внешних инвесторов.</w:t>
      </w:r>
    </w:p>
    <w:p w:rsidR="00907170" w:rsidRDefault="00907170">
      <w:pPr>
        <w:numPr>
          <w:ilvl w:val="0"/>
          <w:numId w:val="23"/>
        </w:numPr>
        <w:spacing w:line="360" w:lineRule="auto"/>
        <w:ind w:left="57" w:right="57" w:firstLine="0"/>
        <w:rPr>
          <w:sz w:val="28"/>
          <w:szCs w:val="34"/>
        </w:rPr>
      </w:pPr>
      <w:r>
        <w:rPr>
          <w:sz w:val="28"/>
          <w:szCs w:val="34"/>
        </w:rPr>
        <w:t>Коэффициент отношения собственных и привлечённых средств — он даёт общую оценку финансовой устойчивости предприятия. Рост показателя свидетельствует об усилении зависимости от внешних инвесторов.</w:t>
      </w:r>
    </w:p>
    <w:p w:rsidR="00907170" w:rsidRDefault="00907170">
      <w:pPr>
        <w:spacing w:line="360" w:lineRule="auto"/>
        <w:ind w:left="57" w:right="57"/>
        <w:rPr>
          <w:sz w:val="28"/>
          <w:szCs w:val="34"/>
        </w:rPr>
      </w:pPr>
      <w:r>
        <w:rPr>
          <w:sz w:val="28"/>
          <w:szCs w:val="34"/>
        </w:rPr>
        <w:t>Эффективность текущей деятельности коммерческой организации во многом определяется уровнем её деловой активности, отражением которой является оборачиваемость капитала и его отдельных составляющих. Качественными критериями  деловой активности являются: широта рынков сбыта продукции, репутация предприятия и т.п.</w:t>
      </w:r>
    </w:p>
    <w:p w:rsidR="00907170" w:rsidRDefault="00907170">
      <w:pPr>
        <w:spacing w:line="360" w:lineRule="auto"/>
        <w:ind w:left="57" w:right="57"/>
        <w:rPr>
          <w:sz w:val="28"/>
          <w:szCs w:val="34"/>
        </w:rPr>
      </w:pPr>
      <w:r>
        <w:rPr>
          <w:sz w:val="28"/>
          <w:szCs w:val="34"/>
        </w:rPr>
        <w:t>Количественная оценка даётся по 2м направлениям:</w:t>
      </w:r>
    </w:p>
    <w:p w:rsidR="00907170" w:rsidRDefault="00907170">
      <w:pPr>
        <w:numPr>
          <w:ilvl w:val="0"/>
          <w:numId w:val="24"/>
        </w:numPr>
        <w:spacing w:line="360" w:lineRule="auto"/>
        <w:ind w:left="57" w:right="57" w:firstLine="0"/>
        <w:rPr>
          <w:sz w:val="28"/>
          <w:szCs w:val="34"/>
        </w:rPr>
      </w:pPr>
      <w:r>
        <w:rPr>
          <w:sz w:val="28"/>
          <w:szCs w:val="34"/>
        </w:rPr>
        <w:t>степень выполнения плана по основным показателям, обеспечение заданных темпов их роста;</w:t>
      </w:r>
    </w:p>
    <w:p w:rsidR="00907170" w:rsidRDefault="00907170">
      <w:pPr>
        <w:numPr>
          <w:ilvl w:val="0"/>
          <w:numId w:val="24"/>
        </w:numPr>
        <w:spacing w:line="360" w:lineRule="auto"/>
        <w:ind w:left="57" w:right="57" w:firstLine="0"/>
        <w:rPr>
          <w:sz w:val="28"/>
          <w:szCs w:val="34"/>
        </w:rPr>
      </w:pPr>
      <w:r>
        <w:rPr>
          <w:sz w:val="28"/>
          <w:szCs w:val="34"/>
        </w:rPr>
        <w:t>уровень эффективности использования ресурсов предприятия.</w:t>
      </w:r>
    </w:p>
    <w:p w:rsidR="00907170" w:rsidRDefault="00907170">
      <w:pPr>
        <w:spacing w:line="360" w:lineRule="auto"/>
        <w:ind w:left="57" w:right="57"/>
        <w:rPr>
          <w:sz w:val="28"/>
          <w:szCs w:val="34"/>
        </w:rPr>
      </w:pPr>
      <w:r>
        <w:rPr>
          <w:sz w:val="28"/>
          <w:szCs w:val="34"/>
        </w:rPr>
        <w:t>В частности, оптимально следующее соотношение:</w:t>
      </w:r>
    </w:p>
    <w:p w:rsidR="00907170" w:rsidRDefault="00907170">
      <w:pPr>
        <w:spacing w:line="360" w:lineRule="auto"/>
        <w:ind w:left="57" w:right="57"/>
        <w:rPr>
          <w:sz w:val="28"/>
          <w:szCs w:val="34"/>
        </w:rPr>
      </w:pPr>
      <w:r>
        <w:rPr>
          <w:sz w:val="28"/>
          <w:szCs w:val="34"/>
        </w:rPr>
        <w:t xml:space="preserve">                                 Тпб&gt;Tp&gt;Tak&gt;100%,</w:t>
      </w:r>
    </w:p>
    <w:p w:rsidR="00907170" w:rsidRDefault="00907170">
      <w:pPr>
        <w:spacing w:line="360" w:lineRule="auto"/>
        <w:ind w:left="57" w:right="57"/>
        <w:rPr>
          <w:sz w:val="28"/>
          <w:szCs w:val="34"/>
        </w:rPr>
      </w:pPr>
      <w:r>
        <w:rPr>
          <w:sz w:val="28"/>
          <w:szCs w:val="34"/>
        </w:rPr>
        <w:t>где Тпб,Тр,Так — соответственно темп изменения финансовой прибыли, реализации, авансированного капитала.</w:t>
      </w:r>
    </w:p>
    <w:p w:rsidR="00907170" w:rsidRDefault="00907170">
      <w:pPr>
        <w:spacing w:line="360" w:lineRule="auto"/>
        <w:ind w:left="57" w:right="57"/>
        <w:rPr>
          <w:sz w:val="28"/>
          <w:szCs w:val="34"/>
        </w:rPr>
      </w:pPr>
      <w:r>
        <w:rPr>
          <w:sz w:val="28"/>
          <w:szCs w:val="34"/>
        </w:rPr>
        <w:t>Это зависимость означает, что:</w:t>
      </w:r>
    </w:p>
    <w:p w:rsidR="00907170" w:rsidRDefault="00907170">
      <w:pPr>
        <w:numPr>
          <w:ilvl w:val="0"/>
          <w:numId w:val="25"/>
        </w:numPr>
        <w:spacing w:line="360" w:lineRule="auto"/>
        <w:ind w:left="57" w:right="57" w:firstLine="0"/>
        <w:rPr>
          <w:sz w:val="28"/>
          <w:szCs w:val="34"/>
        </w:rPr>
      </w:pPr>
      <w:r>
        <w:rPr>
          <w:sz w:val="28"/>
          <w:szCs w:val="34"/>
        </w:rPr>
        <w:t>экономический потенциал возрастает;</w:t>
      </w:r>
    </w:p>
    <w:p w:rsidR="00907170" w:rsidRDefault="00907170">
      <w:pPr>
        <w:numPr>
          <w:ilvl w:val="0"/>
          <w:numId w:val="25"/>
        </w:numPr>
        <w:spacing w:line="360" w:lineRule="auto"/>
        <w:ind w:left="57" w:right="57" w:firstLine="0"/>
        <w:rPr>
          <w:sz w:val="28"/>
          <w:szCs w:val="34"/>
        </w:rPr>
      </w:pPr>
      <w:r>
        <w:rPr>
          <w:sz w:val="28"/>
          <w:szCs w:val="34"/>
        </w:rPr>
        <w:t>объём реализации возрастает более высокими темпами;</w:t>
      </w:r>
    </w:p>
    <w:p w:rsidR="00907170" w:rsidRDefault="00907170">
      <w:pPr>
        <w:numPr>
          <w:ilvl w:val="0"/>
          <w:numId w:val="25"/>
        </w:numPr>
        <w:spacing w:line="360" w:lineRule="auto"/>
        <w:ind w:left="57" w:right="57" w:firstLine="0"/>
        <w:rPr>
          <w:sz w:val="28"/>
          <w:szCs w:val="34"/>
        </w:rPr>
      </w:pPr>
      <w:r>
        <w:rPr>
          <w:sz w:val="28"/>
          <w:szCs w:val="34"/>
        </w:rPr>
        <w:t>прибыль возрастает опережающими темпами.</w:t>
      </w:r>
    </w:p>
    <w:p w:rsidR="00907170" w:rsidRDefault="00907170">
      <w:pPr>
        <w:spacing w:line="360" w:lineRule="auto"/>
        <w:ind w:left="57" w:right="57"/>
        <w:rPr>
          <w:sz w:val="28"/>
          <w:szCs w:val="34"/>
        </w:rPr>
      </w:pPr>
      <w:r>
        <w:rPr>
          <w:sz w:val="28"/>
          <w:szCs w:val="34"/>
        </w:rPr>
        <w:t>Для реализации второго направления могут быть рассчитаны:</w:t>
      </w:r>
    </w:p>
    <w:p w:rsidR="00907170" w:rsidRDefault="00907170">
      <w:pPr>
        <w:numPr>
          <w:ilvl w:val="0"/>
          <w:numId w:val="26"/>
        </w:numPr>
        <w:spacing w:line="360" w:lineRule="auto"/>
        <w:ind w:left="57" w:right="57" w:firstLine="0"/>
        <w:rPr>
          <w:sz w:val="28"/>
          <w:szCs w:val="34"/>
        </w:rPr>
      </w:pPr>
      <w:r>
        <w:rPr>
          <w:sz w:val="28"/>
          <w:szCs w:val="34"/>
        </w:rPr>
        <w:t>выработка;</w:t>
      </w:r>
    </w:p>
    <w:p w:rsidR="00907170" w:rsidRDefault="00907170">
      <w:pPr>
        <w:numPr>
          <w:ilvl w:val="0"/>
          <w:numId w:val="26"/>
        </w:numPr>
        <w:spacing w:line="360" w:lineRule="auto"/>
        <w:ind w:left="57" w:right="57" w:firstLine="0"/>
        <w:rPr>
          <w:sz w:val="28"/>
          <w:szCs w:val="34"/>
        </w:rPr>
      </w:pPr>
      <w:r>
        <w:rPr>
          <w:sz w:val="28"/>
          <w:szCs w:val="34"/>
        </w:rPr>
        <w:t>фондоотдача;</w:t>
      </w:r>
    </w:p>
    <w:p w:rsidR="00907170" w:rsidRDefault="00907170">
      <w:pPr>
        <w:numPr>
          <w:ilvl w:val="0"/>
          <w:numId w:val="26"/>
        </w:numPr>
        <w:spacing w:line="360" w:lineRule="auto"/>
        <w:ind w:left="57" w:right="57" w:firstLine="0"/>
        <w:rPr>
          <w:sz w:val="28"/>
          <w:szCs w:val="34"/>
        </w:rPr>
      </w:pPr>
      <w:r>
        <w:rPr>
          <w:sz w:val="28"/>
          <w:szCs w:val="34"/>
        </w:rPr>
        <w:t>оборачиваемость производственных запасов;</w:t>
      </w:r>
    </w:p>
    <w:p w:rsidR="00907170" w:rsidRDefault="00907170">
      <w:pPr>
        <w:numPr>
          <w:ilvl w:val="0"/>
          <w:numId w:val="26"/>
        </w:numPr>
        <w:spacing w:line="360" w:lineRule="auto"/>
        <w:ind w:left="57" w:right="57" w:firstLine="0"/>
        <w:rPr>
          <w:sz w:val="28"/>
          <w:szCs w:val="34"/>
        </w:rPr>
      </w:pPr>
      <w:r>
        <w:rPr>
          <w:sz w:val="28"/>
          <w:szCs w:val="34"/>
        </w:rPr>
        <w:t>продолжительность операционного цикла;</w:t>
      </w:r>
    </w:p>
    <w:p w:rsidR="00907170" w:rsidRDefault="00907170">
      <w:pPr>
        <w:numPr>
          <w:ilvl w:val="0"/>
          <w:numId w:val="26"/>
        </w:numPr>
        <w:spacing w:line="360" w:lineRule="auto"/>
        <w:ind w:left="57" w:right="57" w:firstLine="0"/>
        <w:rPr>
          <w:sz w:val="28"/>
          <w:szCs w:val="34"/>
        </w:rPr>
      </w:pPr>
      <w:r>
        <w:rPr>
          <w:sz w:val="28"/>
          <w:szCs w:val="34"/>
        </w:rPr>
        <w:t>оценка авансируемого капитала;</w:t>
      </w:r>
    </w:p>
    <w:p w:rsidR="00907170" w:rsidRDefault="00907170">
      <w:pPr>
        <w:spacing w:line="360" w:lineRule="auto"/>
        <w:ind w:left="57" w:right="57"/>
        <w:rPr>
          <w:sz w:val="28"/>
          <w:szCs w:val="34"/>
        </w:rPr>
      </w:pPr>
      <w:r>
        <w:rPr>
          <w:sz w:val="28"/>
          <w:szCs w:val="34"/>
        </w:rPr>
        <w:t>К обобщающим показателям относятся:</w:t>
      </w:r>
    </w:p>
    <w:p w:rsidR="00907170" w:rsidRDefault="00907170">
      <w:pPr>
        <w:numPr>
          <w:ilvl w:val="0"/>
          <w:numId w:val="27"/>
        </w:numPr>
        <w:spacing w:line="360" w:lineRule="auto"/>
        <w:ind w:left="57" w:right="57" w:firstLine="0"/>
        <w:rPr>
          <w:sz w:val="28"/>
          <w:szCs w:val="34"/>
        </w:rPr>
      </w:pPr>
      <w:r>
        <w:rPr>
          <w:sz w:val="28"/>
          <w:szCs w:val="34"/>
        </w:rPr>
        <w:t>Ресурсоотдача (коэффициент оборачиваемости авансируемого капитала) — характеризует оборачиваемость реализованной продукции на рубль средств, вложенных в деятельность предприятия;</w:t>
      </w:r>
    </w:p>
    <w:p w:rsidR="00907170" w:rsidRDefault="00907170">
      <w:pPr>
        <w:numPr>
          <w:ilvl w:val="0"/>
          <w:numId w:val="27"/>
        </w:numPr>
        <w:spacing w:line="360" w:lineRule="auto"/>
        <w:ind w:left="57" w:right="57" w:firstLine="0"/>
        <w:rPr>
          <w:sz w:val="28"/>
          <w:szCs w:val="34"/>
        </w:rPr>
      </w:pPr>
      <w:r>
        <w:rPr>
          <w:sz w:val="28"/>
          <w:szCs w:val="34"/>
        </w:rPr>
        <w:t>Коэффициент устойчивости экономического роста показывает, какими, в среднем, темпами может реализоваться предприятие.</w:t>
      </w:r>
    </w:p>
    <w:p w:rsidR="00907170" w:rsidRDefault="00907170">
      <w:pPr>
        <w:spacing w:line="360" w:lineRule="auto"/>
        <w:ind w:left="57" w:right="57"/>
        <w:rPr>
          <w:sz w:val="28"/>
          <w:szCs w:val="34"/>
        </w:rPr>
      </w:pPr>
      <w:r>
        <w:rPr>
          <w:sz w:val="28"/>
          <w:szCs w:val="34"/>
        </w:rPr>
        <w:t>Проанализируем финансовую устойчивость предприятия с помощью абсолютных показателей.</w:t>
      </w:r>
    </w:p>
    <w:p w:rsidR="00907170" w:rsidRDefault="00907170">
      <w:pPr>
        <w:spacing w:line="360" w:lineRule="auto"/>
        <w:ind w:left="57" w:right="57"/>
        <w:rPr>
          <w:sz w:val="28"/>
          <w:szCs w:val="34"/>
        </w:rPr>
      </w:pPr>
      <w:r>
        <w:rPr>
          <w:sz w:val="28"/>
          <w:szCs w:val="34"/>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907170" w:rsidRDefault="00907170">
      <w:pPr>
        <w:spacing w:line="360" w:lineRule="auto"/>
        <w:ind w:left="57" w:right="57"/>
        <w:rPr>
          <w:sz w:val="28"/>
          <w:szCs w:val="34"/>
        </w:rPr>
      </w:pPr>
      <w:r>
        <w:rPr>
          <w:sz w:val="28"/>
          <w:szCs w:val="34"/>
        </w:rPr>
        <w:t>Общая величина запасов и затрат равна сумме строк 210 и 220 актива баланса.</w:t>
      </w:r>
    </w:p>
    <w:p w:rsidR="00907170" w:rsidRDefault="00907170">
      <w:pPr>
        <w:spacing w:line="360" w:lineRule="auto"/>
        <w:ind w:left="57" w:right="57"/>
        <w:rPr>
          <w:sz w:val="28"/>
          <w:szCs w:val="34"/>
        </w:rPr>
      </w:pPr>
      <w:r>
        <w:rPr>
          <w:sz w:val="28"/>
          <w:szCs w:val="34"/>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907170" w:rsidRDefault="00907170">
      <w:pPr>
        <w:numPr>
          <w:ilvl w:val="0"/>
          <w:numId w:val="28"/>
        </w:numPr>
        <w:spacing w:line="360" w:lineRule="auto"/>
        <w:ind w:left="57" w:right="57" w:firstLine="0"/>
        <w:rPr>
          <w:sz w:val="28"/>
          <w:szCs w:val="34"/>
        </w:rPr>
      </w:pPr>
      <w:r>
        <w:rPr>
          <w:sz w:val="28"/>
          <w:szCs w:val="34"/>
        </w:rPr>
        <w:t>наличие собственных оборотных средств (490-190-390);</w:t>
      </w:r>
    </w:p>
    <w:p w:rsidR="00907170" w:rsidRDefault="00907170">
      <w:pPr>
        <w:numPr>
          <w:ilvl w:val="0"/>
          <w:numId w:val="28"/>
        </w:numPr>
        <w:spacing w:line="360" w:lineRule="auto"/>
        <w:ind w:left="57" w:right="57" w:firstLine="0"/>
        <w:rPr>
          <w:sz w:val="28"/>
          <w:szCs w:val="34"/>
        </w:rPr>
      </w:pPr>
      <w:r>
        <w:rPr>
          <w:sz w:val="28"/>
          <w:szCs w:val="34"/>
        </w:rPr>
        <w:t>наличие собственных  и долгосрочных заёмных источников формирования запасов и затрат или функционирующий капитал (490+590-190);</w:t>
      </w:r>
    </w:p>
    <w:p w:rsidR="00907170" w:rsidRDefault="00907170">
      <w:pPr>
        <w:numPr>
          <w:ilvl w:val="0"/>
          <w:numId w:val="28"/>
        </w:numPr>
        <w:spacing w:line="360" w:lineRule="auto"/>
        <w:ind w:left="57" w:right="57" w:firstLine="0"/>
        <w:rPr>
          <w:sz w:val="28"/>
          <w:szCs w:val="34"/>
        </w:rPr>
      </w:pPr>
      <w:r>
        <w:rPr>
          <w:sz w:val="28"/>
          <w:szCs w:val="34"/>
        </w:rPr>
        <w:t>общая величина основных источников формирования запасов и затрат (490+590+610-190). Ввиду отсутствия краткосрочных заёмных средств (610) данный показатель суммарно равен второму. Рассчитанные показатели приведены в таблице 8.</w:t>
      </w:r>
    </w:p>
    <w:p w:rsidR="00907170" w:rsidRDefault="00907170">
      <w:pPr>
        <w:spacing w:line="360" w:lineRule="auto"/>
        <w:ind w:left="57" w:right="57"/>
        <w:rPr>
          <w:sz w:val="28"/>
          <w:szCs w:val="34"/>
        </w:rPr>
      </w:pPr>
      <w:r>
        <w:rPr>
          <w:sz w:val="28"/>
          <w:szCs w:val="34"/>
        </w:rPr>
        <w:t xml:space="preserve">                                                                                              </w:t>
      </w:r>
    </w:p>
    <w:p w:rsidR="00907170" w:rsidRDefault="00907170">
      <w:pPr>
        <w:spacing w:line="360" w:lineRule="auto"/>
        <w:ind w:left="57" w:right="57"/>
        <w:rPr>
          <w:sz w:val="32"/>
          <w:szCs w:val="32"/>
        </w:rPr>
      </w:pPr>
      <w:r>
        <w:rPr>
          <w:sz w:val="28"/>
          <w:szCs w:val="34"/>
        </w:rPr>
        <w:t xml:space="preserve">               Таблица8. </w:t>
      </w:r>
      <w:r>
        <w:rPr>
          <w:sz w:val="32"/>
          <w:szCs w:val="32"/>
        </w:rPr>
        <w:t>Определение типа финансового состояния предприятия.</w:t>
      </w: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950"/>
        <w:gridCol w:w="1950"/>
        <w:gridCol w:w="1950"/>
        <w:gridCol w:w="1950"/>
        <w:gridCol w:w="1972"/>
      </w:tblGrid>
      <w:tr w:rsidR="00907170">
        <w:tc>
          <w:tcPr>
            <w:tcW w:w="195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Показатели</w:t>
            </w:r>
          </w:p>
        </w:tc>
        <w:tc>
          <w:tcPr>
            <w:tcW w:w="195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На начало 2006г.</w:t>
            </w:r>
          </w:p>
        </w:tc>
        <w:tc>
          <w:tcPr>
            <w:tcW w:w="195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На конец 2007г.</w:t>
            </w:r>
          </w:p>
        </w:tc>
        <w:tc>
          <w:tcPr>
            <w:tcW w:w="195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На начало 2006г.</w:t>
            </w:r>
          </w:p>
        </w:tc>
        <w:tc>
          <w:tcPr>
            <w:tcW w:w="1972" w:type="dxa"/>
            <w:vMerge w:val="restart"/>
            <w:tcBorders>
              <w:top w:val="single" w:sz="1" w:space="0" w:color="000000"/>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На конец 2007г.</w:t>
            </w:r>
          </w:p>
        </w:tc>
      </w:tr>
      <w:tr w:rsidR="00907170">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Общая величина запасов и затрат (33)</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768302</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658324</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658324</w:t>
            </w:r>
          </w:p>
        </w:tc>
        <w:tc>
          <w:tcPr>
            <w:tcW w:w="1972"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2795978</w:t>
            </w:r>
          </w:p>
        </w:tc>
      </w:tr>
      <w:tr w:rsidR="00907170">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Наличие собственных оборотных средств (СОС)</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-265451</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226565</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226565</w:t>
            </w:r>
          </w:p>
        </w:tc>
        <w:tc>
          <w:tcPr>
            <w:tcW w:w="1972"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459856</w:t>
            </w:r>
          </w:p>
        </w:tc>
      </w:tr>
      <w:tr w:rsidR="00907170">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Функционирующий капитал(ФК)</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-265451</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476477</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476477</w:t>
            </w:r>
          </w:p>
        </w:tc>
        <w:tc>
          <w:tcPr>
            <w:tcW w:w="1972"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770168</w:t>
            </w:r>
          </w:p>
        </w:tc>
      </w:tr>
      <w:tr w:rsidR="00907170">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Общая величина источников(ВИ)</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-65451</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476477</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476477</w:t>
            </w:r>
          </w:p>
        </w:tc>
        <w:tc>
          <w:tcPr>
            <w:tcW w:w="1972"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1699928</w:t>
            </w:r>
          </w:p>
        </w:tc>
      </w:tr>
    </w:tbl>
    <w:p w:rsidR="00907170" w:rsidRDefault="00907170">
      <w:pPr>
        <w:spacing w:line="360" w:lineRule="auto"/>
        <w:ind w:left="57" w:right="57"/>
        <w:rPr>
          <w:sz w:val="28"/>
          <w:szCs w:val="34"/>
        </w:rPr>
      </w:pPr>
      <w:r>
        <w:rPr>
          <w:sz w:val="28"/>
          <w:szCs w:val="34"/>
        </w:rPr>
        <w:t>Трём показателям наличия источников формирования запасов и затрат соответствует три показателя обеспеченности запасов и затрат источниками формирования:</w:t>
      </w: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950"/>
        <w:gridCol w:w="1950"/>
        <w:gridCol w:w="1950"/>
        <w:gridCol w:w="1950"/>
        <w:gridCol w:w="1972"/>
      </w:tblGrid>
      <w:tr w:rsidR="00907170">
        <w:tc>
          <w:tcPr>
            <w:tcW w:w="195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1.Излишек(недостаток)СОС</w:t>
            </w:r>
          </w:p>
        </w:tc>
        <w:tc>
          <w:tcPr>
            <w:tcW w:w="195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-1033753</w:t>
            </w:r>
          </w:p>
        </w:tc>
        <w:tc>
          <w:tcPr>
            <w:tcW w:w="195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-431759</w:t>
            </w:r>
          </w:p>
        </w:tc>
        <w:tc>
          <w:tcPr>
            <w:tcW w:w="1950"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-431759</w:t>
            </w:r>
          </w:p>
        </w:tc>
        <w:tc>
          <w:tcPr>
            <w:tcW w:w="1972" w:type="dxa"/>
            <w:vMerge w:val="restart"/>
            <w:tcBorders>
              <w:top w:val="single" w:sz="1" w:space="0" w:color="000000"/>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-2336122</w:t>
            </w:r>
          </w:p>
        </w:tc>
      </w:tr>
      <w:tr w:rsidR="00907170">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2.Излишек(недостаток) собств.и заёмных источников</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-1033753</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-181847</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-181847</w:t>
            </w:r>
          </w:p>
        </w:tc>
        <w:tc>
          <w:tcPr>
            <w:tcW w:w="1972"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-2025810</w:t>
            </w:r>
          </w:p>
        </w:tc>
      </w:tr>
      <w:tr w:rsidR="00907170">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3.Излишек(недостаток) ВИ</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-833753</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-181847</w:t>
            </w:r>
          </w:p>
        </w:tc>
        <w:tc>
          <w:tcPr>
            <w:tcW w:w="1950"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-181847</w:t>
            </w:r>
          </w:p>
        </w:tc>
        <w:tc>
          <w:tcPr>
            <w:tcW w:w="1972"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-1096050</w:t>
            </w:r>
          </w:p>
        </w:tc>
      </w:tr>
    </w:tbl>
    <w:p w:rsidR="00907170" w:rsidRDefault="00907170">
      <w:pPr>
        <w:spacing w:line="360" w:lineRule="auto"/>
        <w:ind w:left="57" w:right="57"/>
      </w:pPr>
    </w:p>
    <w:p w:rsidR="00907170" w:rsidRDefault="00907170">
      <w:pPr>
        <w:spacing w:line="360" w:lineRule="auto"/>
        <w:ind w:left="57" w:right="57"/>
        <w:rPr>
          <w:sz w:val="28"/>
          <w:szCs w:val="34"/>
        </w:rPr>
      </w:pPr>
      <w:r>
        <w:rPr>
          <w:sz w:val="28"/>
          <w:szCs w:val="34"/>
        </w:rPr>
        <w:t>То есть ни одно из вышеперечисленных источников не хватало ни на начало года, ни на конец года.</w:t>
      </w:r>
    </w:p>
    <w:p w:rsidR="00907170" w:rsidRDefault="00907170">
      <w:pPr>
        <w:spacing w:line="360" w:lineRule="auto"/>
        <w:ind w:left="57" w:right="57"/>
        <w:rPr>
          <w:sz w:val="28"/>
          <w:szCs w:val="34"/>
        </w:rPr>
      </w:pPr>
      <w:r>
        <w:rPr>
          <w:sz w:val="28"/>
          <w:szCs w:val="34"/>
        </w:rPr>
        <w:t>С помощью этих показателей определяется трёхкомпонентный показатель типа финансовой ситуации.</w:t>
      </w:r>
    </w:p>
    <w:p w:rsidR="00907170" w:rsidRDefault="00907170">
      <w:pPr>
        <w:spacing w:line="360" w:lineRule="auto"/>
        <w:ind w:left="57" w:right="57"/>
        <w:rPr>
          <w:rFonts w:eastAsia="Segoe UI" w:cs="Segoe UI"/>
          <w:sz w:val="28"/>
          <w:szCs w:val="34"/>
        </w:rPr>
      </w:pPr>
      <w:r>
        <w:rPr>
          <w:sz w:val="28"/>
          <w:szCs w:val="34"/>
        </w:rPr>
        <w:t xml:space="preserve">                                  Ф=</w:t>
      </w:r>
      <w:r>
        <w:rPr>
          <w:rFonts w:ascii="Segoe UI" w:hAnsi="Segoe UI"/>
          <w:sz w:val="28"/>
          <w:szCs w:val="34"/>
        </w:rPr>
        <w:t>{</w:t>
      </w:r>
      <w:r>
        <w:rPr>
          <w:rFonts w:ascii="Segoe UI" w:eastAsia="Segoe UI" w:hAnsi="Segoe UI" w:cs="Segoe UI"/>
          <w:sz w:val="28"/>
          <w:szCs w:val="34"/>
        </w:rPr>
        <w:t>1,если Ф&gt;</w:t>
      </w:r>
      <w:r>
        <w:rPr>
          <w:rFonts w:eastAsia="Segoe UI" w:cs="Segoe UI"/>
          <w:sz w:val="28"/>
          <w:szCs w:val="34"/>
        </w:rPr>
        <w:t>0/0,если Ф</w:t>
      </w:r>
      <w:r>
        <w:rPr>
          <w:rFonts w:ascii="Segoe UI" w:eastAsia="Segoe UI" w:hAnsi="Segoe UI" w:cs="Segoe UI"/>
          <w:sz w:val="28"/>
          <w:szCs w:val="34"/>
        </w:rPr>
        <w:t>&lt;</w:t>
      </w:r>
      <w:r>
        <w:rPr>
          <w:rFonts w:eastAsia="Segoe UI" w:cs="Segoe UI"/>
          <w:sz w:val="28"/>
          <w:szCs w:val="34"/>
        </w:rPr>
        <w:t>0.</w:t>
      </w:r>
    </w:p>
    <w:p w:rsidR="00907170" w:rsidRDefault="00907170">
      <w:pPr>
        <w:spacing w:line="360" w:lineRule="auto"/>
        <w:ind w:left="57" w:right="57"/>
        <w:rPr>
          <w:rFonts w:eastAsia="Segoe UI" w:cs="Segoe UI"/>
          <w:sz w:val="28"/>
          <w:szCs w:val="34"/>
        </w:rPr>
      </w:pPr>
      <w:r>
        <w:rPr>
          <w:rFonts w:eastAsia="Segoe UI" w:cs="Segoe UI"/>
          <w:sz w:val="28"/>
          <w:szCs w:val="34"/>
        </w:rPr>
        <w:t>Возможно выделение 4х типов финансовых ситуаций:</w:t>
      </w:r>
    </w:p>
    <w:p w:rsidR="00907170" w:rsidRDefault="00907170">
      <w:pPr>
        <w:spacing w:line="360" w:lineRule="auto"/>
        <w:ind w:left="57" w:right="57"/>
        <w:rPr>
          <w:sz w:val="28"/>
          <w:szCs w:val="34"/>
        </w:rPr>
      </w:pPr>
      <w:r>
        <w:rPr>
          <w:sz w:val="28"/>
          <w:szCs w:val="34"/>
        </w:rPr>
        <w:t>1. Абсолютная устойчивость финансового состояния. Этот тип ситуации встречается крайне редко, представляет собой крайний тип финансовой устойчивости и отвечает следующим условиям: Фс</w:t>
      </w:r>
      <w:r>
        <w:rPr>
          <w:rFonts w:ascii="Segoe UI" w:hAnsi="Segoe UI" w:cs="Segoe UI"/>
          <w:sz w:val="28"/>
          <w:szCs w:val="34"/>
          <w:cs/>
        </w:rPr>
        <w:t>ٜ</w:t>
      </w:r>
      <w:r>
        <w:rPr>
          <w:rFonts w:ascii="Segoe UI" w:hAnsi="Segoe UI" w:cs="Segoe UI"/>
          <w:sz w:val="28"/>
          <w:szCs w:val="34"/>
        </w:rPr>
        <w:t>&gt;</w:t>
      </w:r>
      <w:r>
        <w:rPr>
          <w:sz w:val="28"/>
          <w:szCs w:val="34"/>
        </w:rPr>
        <w:t>0,Фт</w:t>
      </w:r>
      <w:r>
        <w:rPr>
          <w:sz w:val="28"/>
          <w:szCs w:val="34"/>
          <w:lang w:val="en-US"/>
        </w:rPr>
        <w:t>&gt;0,</w:t>
      </w:r>
      <w:r>
        <w:rPr>
          <w:sz w:val="28"/>
          <w:szCs w:val="34"/>
        </w:rPr>
        <w:t>Фо</w:t>
      </w:r>
      <w:r>
        <w:rPr>
          <w:sz w:val="28"/>
          <w:szCs w:val="34"/>
          <w:lang w:val="en-US"/>
        </w:rPr>
        <w:t xml:space="preserve">&gt;0, </w:t>
      </w:r>
      <w:r>
        <w:rPr>
          <w:sz w:val="28"/>
          <w:szCs w:val="34"/>
        </w:rPr>
        <w:t xml:space="preserve">т.е. </w:t>
      </w:r>
      <w:r>
        <w:rPr>
          <w:sz w:val="28"/>
          <w:szCs w:val="34"/>
          <w:lang w:val="en-US"/>
        </w:rPr>
        <w:t>S=</w:t>
      </w:r>
      <w:r>
        <w:rPr>
          <w:sz w:val="28"/>
          <w:szCs w:val="34"/>
        </w:rPr>
        <w:t>(1,1,1);</w:t>
      </w:r>
    </w:p>
    <w:p w:rsidR="00907170" w:rsidRDefault="00907170">
      <w:pPr>
        <w:spacing w:line="360" w:lineRule="auto"/>
        <w:ind w:left="57" w:right="57"/>
        <w:rPr>
          <w:sz w:val="28"/>
          <w:szCs w:val="34"/>
        </w:rPr>
      </w:pPr>
      <w:r>
        <w:rPr>
          <w:sz w:val="28"/>
          <w:szCs w:val="34"/>
        </w:rPr>
        <w:t>2. Нормальная устойчивость финансового состояния, которая гарантирует платёжеспособность:Фс</w:t>
      </w:r>
      <w:r>
        <w:rPr>
          <w:sz w:val="28"/>
          <w:szCs w:val="34"/>
          <w:lang w:val="en-US"/>
        </w:rPr>
        <w:t>&lt;</w:t>
      </w:r>
      <w:r>
        <w:rPr>
          <w:sz w:val="28"/>
          <w:szCs w:val="34"/>
        </w:rPr>
        <w:t>0;Фт</w:t>
      </w:r>
      <w:r>
        <w:rPr>
          <w:sz w:val="28"/>
          <w:szCs w:val="34"/>
          <w:lang w:val="en-US"/>
        </w:rPr>
        <w:t>&gt;</w:t>
      </w:r>
      <w:r>
        <w:rPr>
          <w:sz w:val="28"/>
          <w:szCs w:val="34"/>
        </w:rPr>
        <w:t>0;Фо</w:t>
      </w:r>
      <w:r>
        <w:rPr>
          <w:sz w:val="28"/>
          <w:szCs w:val="34"/>
          <w:lang w:val="en-US"/>
        </w:rPr>
        <w:t>&gt;0</w:t>
      </w:r>
      <w:r>
        <w:rPr>
          <w:sz w:val="28"/>
          <w:szCs w:val="34"/>
        </w:rPr>
        <w:t>,т.е.</w:t>
      </w:r>
      <w:r>
        <w:rPr>
          <w:sz w:val="28"/>
          <w:szCs w:val="34"/>
          <w:lang w:val="en-US"/>
        </w:rPr>
        <w:t>S</w:t>
      </w:r>
      <w:r>
        <w:rPr>
          <w:sz w:val="28"/>
          <w:szCs w:val="34"/>
        </w:rPr>
        <w:t>= (0;1;1).</w:t>
      </w:r>
    </w:p>
    <w:p w:rsidR="00907170" w:rsidRDefault="00907170">
      <w:pPr>
        <w:spacing w:line="360" w:lineRule="auto"/>
        <w:ind w:left="57" w:right="57"/>
        <w:rPr>
          <w:sz w:val="28"/>
          <w:szCs w:val="34"/>
          <w:lang w:val="en-US"/>
        </w:rPr>
      </w:pPr>
      <w:r>
        <w:rPr>
          <w:sz w:val="28"/>
          <w:szCs w:val="34"/>
        </w:rPr>
        <w:t xml:space="preserve">3. Неустойчивое финансовое положение, сопряжённое с нарушением платёжеспособности, но при котором всё хе сохраняется возможность восстановления равновесия за счёт пополнения источноков собственных средств, за счёт сокращения дебиторской задолженности, ускорения оборачиваемости </w:t>
      </w:r>
      <w:r>
        <w:rPr>
          <w:sz w:val="28"/>
          <w:szCs w:val="34"/>
          <w:lang w:val="en-US"/>
        </w:rPr>
        <w:t>запасов:Фс&lt;0;Фт&lt;0;Фо&gt;0,т.е.S=(</w:t>
      </w:r>
      <w:r>
        <w:rPr>
          <w:sz w:val="28"/>
          <w:szCs w:val="34"/>
        </w:rPr>
        <w:t xml:space="preserve"> 0;0;1)</w:t>
      </w:r>
      <w:r>
        <w:rPr>
          <w:sz w:val="28"/>
          <w:szCs w:val="34"/>
          <w:lang w:val="en-US"/>
        </w:rPr>
        <w:t>.</w:t>
      </w:r>
    </w:p>
    <w:p w:rsidR="00907170" w:rsidRDefault="00907170">
      <w:pPr>
        <w:spacing w:line="360" w:lineRule="auto"/>
        <w:ind w:left="57" w:right="57"/>
        <w:rPr>
          <w:sz w:val="28"/>
          <w:szCs w:val="34"/>
          <w:lang w:val="en-US"/>
        </w:rPr>
      </w:pPr>
      <w:r>
        <w:rPr>
          <w:sz w:val="28"/>
          <w:szCs w:val="34"/>
        </w:rPr>
        <w:t xml:space="preserve">4. Кризисное финансовое состояние,при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w:t>
      </w:r>
      <w:r>
        <w:rPr>
          <w:sz w:val="28"/>
          <w:szCs w:val="34"/>
          <w:lang w:val="en-US"/>
        </w:rPr>
        <w:t>задолженности:Фс&lt;0;Фт&lt;0;Фо&lt;0;S=(0;0;0).</w:t>
      </w:r>
    </w:p>
    <w:p w:rsidR="00907170" w:rsidRDefault="00907170">
      <w:pPr>
        <w:spacing w:line="360" w:lineRule="auto"/>
        <w:ind w:left="57" w:right="57"/>
        <w:rPr>
          <w:sz w:val="28"/>
          <w:szCs w:val="34"/>
        </w:rPr>
      </w:pPr>
      <w:r>
        <w:rPr>
          <w:sz w:val="28"/>
          <w:szCs w:val="34"/>
        </w:rPr>
        <w:t xml:space="preserve">На исследуемом предприятии трёхкомпонентный показатель финансовой ситуации </w:t>
      </w:r>
      <w:r>
        <w:rPr>
          <w:sz w:val="28"/>
          <w:szCs w:val="34"/>
          <w:lang w:val="en-US"/>
        </w:rPr>
        <w:t>S</w:t>
      </w:r>
      <w:r>
        <w:rPr>
          <w:sz w:val="28"/>
          <w:szCs w:val="34"/>
        </w:rPr>
        <w:t xml:space="preserve">=(0;0;0) как в 2006 г., так и в 2007г. </w:t>
      </w:r>
    </w:p>
    <w:p w:rsidR="00907170" w:rsidRDefault="00907170">
      <w:pPr>
        <w:spacing w:line="360" w:lineRule="auto"/>
        <w:ind w:left="57" w:right="57"/>
        <w:rPr>
          <w:sz w:val="28"/>
          <w:szCs w:val="34"/>
        </w:rPr>
      </w:pPr>
      <w:r>
        <w:rPr>
          <w:sz w:val="28"/>
          <w:szCs w:val="34"/>
        </w:rPr>
        <w:t>Таким образом финансовую устойчивость в начале и в конце года можно считать критической.</w:t>
      </w:r>
    </w:p>
    <w:p w:rsidR="00907170" w:rsidRDefault="00907170">
      <w:pPr>
        <w:spacing w:line="360" w:lineRule="auto"/>
        <w:ind w:left="57" w:right="57"/>
        <w:rPr>
          <w:sz w:val="28"/>
          <w:szCs w:val="34"/>
        </w:rPr>
      </w:pPr>
    </w:p>
    <w:p w:rsidR="00907170" w:rsidRDefault="00907170">
      <w:pPr>
        <w:spacing w:line="360" w:lineRule="auto"/>
        <w:ind w:left="57" w:right="57"/>
        <w:rPr>
          <w:sz w:val="32"/>
          <w:szCs w:val="32"/>
        </w:rPr>
      </w:pPr>
      <w:r>
        <w:rPr>
          <w:sz w:val="28"/>
          <w:szCs w:val="34"/>
        </w:rPr>
        <w:t xml:space="preserve">4. </w:t>
      </w:r>
      <w:r>
        <w:rPr>
          <w:sz w:val="32"/>
          <w:szCs w:val="32"/>
        </w:rPr>
        <w:t>Диагностика банкротства предприятия.</w:t>
      </w:r>
    </w:p>
    <w:p w:rsidR="00907170" w:rsidRDefault="00907170">
      <w:pPr>
        <w:spacing w:line="360" w:lineRule="auto"/>
        <w:ind w:left="57" w:right="57"/>
        <w:rPr>
          <w:sz w:val="28"/>
          <w:szCs w:val="34"/>
        </w:rPr>
      </w:pPr>
      <w:r>
        <w:rPr>
          <w:sz w:val="28"/>
          <w:szCs w:val="34"/>
        </w:rPr>
        <w:t>Основным критерием проявления кризисной ситуации на предприятии является его неплатёжеспособность - невозможность предприятия погасить свои обязательства. Она проявляется в нарушении финансовых потоков, обеспечивающих производство и реализацию продукции.</w:t>
      </w:r>
    </w:p>
    <w:p w:rsidR="00907170" w:rsidRDefault="00907170">
      <w:pPr>
        <w:spacing w:line="360" w:lineRule="auto"/>
        <w:ind w:left="57" w:right="57"/>
        <w:rPr>
          <w:sz w:val="28"/>
          <w:szCs w:val="34"/>
        </w:rPr>
      </w:pPr>
      <w:r>
        <w:rPr>
          <w:sz w:val="28"/>
          <w:szCs w:val="34"/>
        </w:rPr>
        <w:t>Банкротство - это неспособность предприятия закрывать свои обязательства и финансировать свою деятельность.</w:t>
      </w:r>
    </w:p>
    <w:p w:rsidR="00907170" w:rsidRDefault="00907170">
      <w:pPr>
        <w:spacing w:line="360" w:lineRule="auto"/>
        <w:ind w:left="57" w:right="57"/>
        <w:rPr>
          <w:sz w:val="28"/>
          <w:szCs w:val="34"/>
        </w:rPr>
      </w:pPr>
      <w:r>
        <w:rPr>
          <w:sz w:val="28"/>
          <w:szCs w:val="34"/>
        </w:rPr>
        <w:t>Причинами неплатёжеспособности являются факторы, влияющие на снижение или недостаточный рост выручки от реализации, и опережающий рост обязательств.</w:t>
      </w:r>
    </w:p>
    <w:p w:rsidR="00907170" w:rsidRDefault="00907170">
      <w:pPr>
        <w:spacing w:line="360" w:lineRule="auto"/>
        <w:ind w:left="57" w:right="57"/>
        <w:rPr>
          <w:sz w:val="28"/>
          <w:szCs w:val="34"/>
        </w:rPr>
      </w:pPr>
      <w:r>
        <w:rPr>
          <w:sz w:val="28"/>
          <w:szCs w:val="34"/>
        </w:rPr>
        <w:t>Неплатёжеспособность, как нарушение финансового оборота, отражается в дефиците оборотных активов, которые могут быть направлены на погашение обязательств.</w:t>
      </w:r>
    </w:p>
    <w:p w:rsidR="00907170" w:rsidRDefault="00907170">
      <w:pPr>
        <w:spacing w:line="360" w:lineRule="auto"/>
        <w:ind w:left="57" w:right="57"/>
        <w:rPr>
          <w:sz w:val="28"/>
          <w:szCs w:val="34"/>
        </w:rPr>
      </w:pPr>
      <w:r>
        <w:rPr>
          <w:sz w:val="28"/>
          <w:szCs w:val="34"/>
        </w:rPr>
        <w:t>Задача диагностики несостоятельности предприятия состоит в выявлении и устранении факторов, определяющих неплатёжеспособность предприятия.</w:t>
      </w:r>
    </w:p>
    <w:p w:rsidR="00907170" w:rsidRDefault="00907170">
      <w:pPr>
        <w:spacing w:line="360" w:lineRule="auto"/>
        <w:ind w:left="57" w:right="57"/>
        <w:rPr>
          <w:sz w:val="28"/>
          <w:szCs w:val="34"/>
        </w:rPr>
      </w:pPr>
      <w:r>
        <w:rPr>
          <w:sz w:val="28"/>
          <w:szCs w:val="34"/>
        </w:rPr>
        <w:t>Показатели финансовой устойчивости многообразны, различаются по уровню критической оценки. В этой связи очень сложно оценить риск банкротства предприятия. Поэтому рекомендуется использовать интегральные показатели, характеризующие уровень риска банкротства одним числом. Можно использовать скорринговый анализ - предприятия группируются по степени риска ( по фактическому уровню показателей финансовой устойчивости) и рейтинга каждого показателя, выраженного в баллах (по экспертным оценкам) (табл.9).</w:t>
      </w:r>
    </w:p>
    <w:p w:rsidR="00907170" w:rsidRDefault="00907170">
      <w:pPr>
        <w:spacing w:line="360" w:lineRule="auto"/>
        <w:ind w:left="57" w:right="57"/>
        <w:rPr>
          <w:sz w:val="28"/>
          <w:szCs w:val="34"/>
        </w:rPr>
      </w:pPr>
      <w:r>
        <w:rPr>
          <w:sz w:val="28"/>
          <w:szCs w:val="34"/>
        </w:rPr>
        <w:t xml:space="preserve">                                                                                            </w:t>
      </w:r>
    </w:p>
    <w:p w:rsidR="00907170" w:rsidRDefault="00907170">
      <w:pPr>
        <w:spacing w:line="360" w:lineRule="auto"/>
        <w:ind w:left="57" w:right="57"/>
      </w:pPr>
    </w:p>
    <w:p w:rsidR="00907170" w:rsidRDefault="00907170">
      <w:pPr>
        <w:spacing w:line="360" w:lineRule="auto"/>
        <w:ind w:left="57" w:right="57"/>
        <w:rPr>
          <w:sz w:val="28"/>
          <w:szCs w:val="34"/>
        </w:rPr>
      </w:pPr>
      <w:r>
        <w:rPr>
          <w:sz w:val="28"/>
          <w:szCs w:val="34"/>
        </w:rPr>
        <w:t xml:space="preserve">    </w:t>
      </w:r>
    </w:p>
    <w:p w:rsidR="00907170" w:rsidRDefault="00907170">
      <w:pPr>
        <w:spacing w:line="360" w:lineRule="auto"/>
        <w:ind w:left="57" w:right="57"/>
        <w:rPr>
          <w:sz w:val="28"/>
          <w:szCs w:val="34"/>
        </w:rPr>
      </w:pPr>
      <w:r>
        <w:rPr>
          <w:sz w:val="28"/>
          <w:szCs w:val="34"/>
        </w:rPr>
        <w:t xml:space="preserve">         Таблица 9. Группировка предприятий при скорринговом анализе.</w:t>
      </w: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502"/>
        <w:gridCol w:w="1503"/>
        <w:gridCol w:w="1502"/>
        <w:gridCol w:w="1503"/>
        <w:gridCol w:w="1502"/>
        <w:gridCol w:w="1515"/>
      </w:tblGrid>
      <w:tr w:rsidR="00907170">
        <w:tc>
          <w:tcPr>
            <w:tcW w:w="1502"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Показатели</w:t>
            </w:r>
          </w:p>
        </w:tc>
        <w:tc>
          <w:tcPr>
            <w:tcW w:w="1503"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1класс</w:t>
            </w:r>
          </w:p>
        </w:tc>
        <w:tc>
          <w:tcPr>
            <w:tcW w:w="1502"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2класс</w:t>
            </w:r>
          </w:p>
        </w:tc>
        <w:tc>
          <w:tcPr>
            <w:tcW w:w="1503"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3класс</w:t>
            </w:r>
          </w:p>
        </w:tc>
        <w:tc>
          <w:tcPr>
            <w:tcW w:w="1502" w:type="dxa"/>
            <w:vMerge w:val="restart"/>
            <w:tcBorders>
              <w:top w:val="single" w:sz="1" w:space="0" w:color="000000"/>
              <w:left w:val="single" w:sz="1" w:space="0" w:color="000000"/>
              <w:bottom w:val="single" w:sz="1" w:space="0" w:color="000000"/>
            </w:tcBorders>
          </w:tcPr>
          <w:p w:rsidR="00907170" w:rsidRDefault="00907170">
            <w:pPr>
              <w:pStyle w:val="ab"/>
              <w:snapToGrid w:val="0"/>
              <w:spacing w:line="360" w:lineRule="auto"/>
              <w:ind w:left="57" w:right="57"/>
            </w:pPr>
            <w:r>
              <w:t>4класс</w:t>
            </w:r>
          </w:p>
        </w:tc>
        <w:tc>
          <w:tcPr>
            <w:tcW w:w="1515" w:type="dxa"/>
            <w:vMerge w:val="restart"/>
            <w:tcBorders>
              <w:top w:val="single" w:sz="1" w:space="0" w:color="000000"/>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5класс</w:t>
            </w:r>
          </w:p>
        </w:tc>
      </w:tr>
      <w:tr w:rsidR="00907170">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Рентабельность совокупного капитала,%</w:t>
            </w:r>
          </w:p>
        </w:tc>
        <w:tc>
          <w:tcPr>
            <w:tcW w:w="1503"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30 и выше - 50 баллов</w:t>
            </w:r>
          </w:p>
        </w:tc>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29,9 - 20=49,9-35 баллов</w:t>
            </w:r>
          </w:p>
        </w:tc>
        <w:tc>
          <w:tcPr>
            <w:tcW w:w="1503"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19,9-10=34,9-20 баллов</w:t>
            </w:r>
          </w:p>
        </w:tc>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9,9-1=19,9-5 баллов</w:t>
            </w:r>
          </w:p>
        </w:tc>
        <w:tc>
          <w:tcPr>
            <w:tcW w:w="1515"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менее 1=0 баллов</w:t>
            </w:r>
          </w:p>
        </w:tc>
      </w:tr>
      <w:tr w:rsidR="00907170">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Коэффициент текущей ликвидности</w:t>
            </w:r>
          </w:p>
        </w:tc>
        <w:tc>
          <w:tcPr>
            <w:tcW w:w="1503"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2,0 и выше-30 балла</w:t>
            </w:r>
          </w:p>
        </w:tc>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1,9-1,7=29,9-20 баллов</w:t>
            </w:r>
          </w:p>
        </w:tc>
        <w:tc>
          <w:tcPr>
            <w:tcW w:w="1503"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1,69-1,4=19,9-10 баллов</w:t>
            </w:r>
          </w:p>
        </w:tc>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1,39-1,1=9,9-1балл</w:t>
            </w:r>
          </w:p>
        </w:tc>
        <w:tc>
          <w:tcPr>
            <w:tcW w:w="1515"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1 и ниже=0 баллов</w:t>
            </w:r>
          </w:p>
        </w:tc>
      </w:tr>
      <w:tr w:rsidR="00907170">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Коэффициент фининсовой независимости</w:t>
            </w:r>
          </w:p>
        </w:tc>
        <w:tc>
          <w:tcPr>
            <w:tcW w:w="1503"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0,7 и выше-20 баллов</w:t>
            </w:r>
          </w:p>
        </w:tc>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0,69-0,45=19,9-10 баллов</w:t>
            </w:r>
          </w:p>
        </w:tc>
        <w:tc>
          <w:tcPr>
            <w:tcW w:w="1503"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0,44-0,30=9,-5 баллов</w:t>
            </w:r>
          </w:p>
        </w:tc>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0,29-0,20=5-1 баллов</w:t>
            </w:r>
          </w:p>
        </w:tc>
        <w:tc>
          <w:tcPr>
            <w:tcW w:w="1515"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менее0,2 =0 баллов</w:t>
            </w:r>
          </w:p>
        </w:tc>
      </w:tr>
      <w:tr w:rsidR="00907170">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Границы классов</w:t>
            </w:r>
          </w:p>
        </w:tc>
        <w:tc>
          <w:tcPr>
            <w:tcW w:w="1503"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100 баллов и выше</w:t>
            </w:r>
          </w:p>
        </w:tc>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99,9 - 65 баллов</w:t>
            </w:r>
          </w:p>
        </w:tc>
        <w:tc>
          <w:tcPr>
            <w:tcW w:w="1503"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64,9 - 35 баллов</w:t>
            </w:r>
          </w:p>
        </w:tc>
        <w:tc>
          <w:tcPr>
            <w:tcW w:w="1502" w:type="dxa"/>
            <w:vMerge w:val="restart"/>
            <w:tcBorders>
              <w:left w:val="single" w:sz="1" w:space="0" w:color="000000"/>
              <w:bottom w:val="single" w:sz="1" w:space="0" w:color="000000"/>
            </w:tcBorders>
          </w:tcPr>
          <w:p w:rsidR="00907170" w:rsidRDefault="00907170">
            <w:pPr>
              <w:pStyle w:val="ab"/>
              <w:snapToGrid w:val="0"/>
              <w:spacing w:line="360" w:lineRule="auto"/>
              <w:ind w:left="57" w:right="57"/>
            </w:pPr>
            <w:r>
              <w:t>34,9-6 баллов</w:t>
            </w:r>
          </w:p>
        </w:tc>
        <w:tc>
          <w:tcPr>
            <w:tcW w:w="1515" w:type="dxa"/>
            <w:vMerge w:val="restart"/>
            <w:tcBorders>
              <w:left w:val="single" w:sz="1" w:space="0" w:color="000000"/>
              <w:bottom w:val="single" w:sz="1" w:space="0" w:color="000000"/>
              <w:right w:val="single" w:sz="1" w:space="0" w:color="000000"/>
            </w:tcBorders>
          </w:tcPr>
          <w:p w:rsidR="00907170" w:rsidRDefault="00907170">
            <w:pPr>
              <w:pStyle w:val="ab"/>
              <w:snapToGrid w:val="0"/>
              <w:spacing w:line="360" w:lineRule="auto"/>
              <w:ind w:left="57" w:right="57"/>
            </w:pPr>
            <w:r>
              <w:t>0баллов</w:t>
            </w:r>
          </w:p>
          <w:p w:rsidR="00907170" w:rsidRDefault="00907170">
            <w:pPr>
              <w:pStyle w:val="ab"/>
              <w:spacing w:line="360" w:lineRule="auto"/>
              <w:ind w:left="57" w:right="57"/>
            </w:pPr>
          </w:p>
        </w:tc>
      </w:tr>
    </w:tbl>
    <w:p w:rsidR="00907170" w:rsidRDefault="00907170">
      <w:pPr>
        <w:spacing w:line="360" w:lineRule="auto"/>
        <w:ind w:left="57" w:right="57"/>
      </w:pPr>
    </w:p>
    <w:p w:rsidR="00907170" w:rsidRDefault="00907170">
      <w:pPr>
        <w:spacing w:line="360" w:lineRule="auto"/>
        <w:ind w:left="57" w:right="57"/>
        <w:rPr>
          <w:sz w:val="28"/>
          <w:szCs w:val="34"/>
        </w:rPr>
      </w:pPr>
      <w:r>
        <w:rPr>
          <w:sz w:val="28"/>
          <w:szCs w:val="34"/>
        </w:rPr>
        <w:t>В 1ый класс включаются абсолютно кредитоспособные предприятия с достаточным запасом финансовой устойчивости;</w:t>
      </w:r>
    </w:p>
    <w:p w:rsidR="00907170" w:rsidRDefault="00907170">
      <w:pPr>
        <w:spacing w:line="360" w:lineRule="auto"/>
        <w:ind w:left="57" w:right="57"/>
        <w:rPr>
          <w:sz w:val="28"/>
          <w:szCs w:val="34"/>
        </w:rPr>
      </w:pPr>
      <w:r>
        <w:rPr>
          <w:sz w:val="28"/>
          <w:szCs w:val="34"/>
        </w:rPr>
        <w:t>Во 2ой класс объединяются предприятия, которые показывают незначительный уровень риска по задолженности, недостаточный для того, чтобы рассматривать эти предприятия как рискованные;</w:t>
      </w:r>
    </w:p>
    <w:p w:rsidR="00907170" w:rsidRDefault="00907170">
      <w:pPr>
        <w:spacing w:line="360" w:lineRule="auto"/>
        <w:ind w:left="57" w:right="57"/>
        <w:rPr>
          <w:sz w:val="28"/>
          <w:szCs w:val="34"/>
        </w:rPr>
      </w:pPr>
      <w:r>
        <w:rPr>
          <w:sz w:val="28"/>
          <w:szCs w:val="34"/>
        </w:rPr>
        <w:t>В 3ий класс группируются предприятия, имеющие проблемы;</w:t>
      </w:r>
    </w:p>
    <w:p w:rsidR="00907170" w:rsidRDefault="00907170">
      <w:pPr>
        <w:spacing w:line="360" w:lineRule="auto"/>
        <w:ind w:left="57" w:right="57"/>
        <w:rPr>
          <w:sz w:val="28"/>
          <w:szCs w:val="34"/>
        </w:rPr>
      </w:pPr>
      <w:r>
        <w:rPr>
          <w:sz w:val="28"/>
          <w:szCs w:val="34"/>
        </w:rPr>
        <w:t>В 4ый класс включены предприятия с высоким риском банкротства;</w:t>
      </w:r>
    </w:p>
    <w:p w:rsidR="00907170" w:rsidRDefault="00907170">
      <w:pPr>
        <w:spacing w:line="360" w:lineRule="auto"/>
        <w:ind w:left="57" w:right="57"/>
        <w:rPr>
          <w:sz w:val="28"/>
          <w:szCs w:val="34"/>
        </w:rPr>
        <w:sectPr w:rsidR="00907170">
          <w:footnotePr>
            <w:pos w:val="beneathText"/>
          </w:footnotePr>
          <w:pgSz w:w="11905" w:h="16837"/>
          <w:pgMar w:top="1134" w:right="1189" w:bottom="1134" w:left="1701" w:header="720" w:footer="720" w:gutter="0"/>
          <w:cols w:space="720"/>
          <w:docGrid w:linePitch="360"/>
        </w:sectPr>
      </w:pPr>
      <w:r>
        <w:rPr>
          <w:sz w:val="28"/>
          <w:szCs w:val="34"/>
        </w:rPr>
        <w:t>В 5ый сгруппированы предприятия с максимальным уровнем риска( банкроты).</w:t>
      </w:r>
    </w:p>
    <w:p w:rsidR="00907170" w:rsidRDefault="00907170">
      <w:pPr>
        <w:spacing w:line="360" w:lineRule="auto"/>
        <w:ind w:left="57" w:right="57"/>
        <w:rPr>
          <w:sz w:val="28"/>
          <w:szCs w:val="28"/>
        </w:rPr>
      </w:pPr>
      <w:r>
        <w:rPr>
          <w:sz w:val="28"/>
          <w:szCs w:val="28"/>
        </w:rPr>
        <w:t xml:space="preserve">5. </w:t>
      </w:r>
      <w:r>
        <w:rPr>
          <w:sz w:val="32"/>
          <w:szCs w:val="32"/>
        </w:rPr>
        <w:t>Предоставление кредитов банка предприятиям</w:t>
      </w:r>
      <w:r>
        <w:rPr>
          <w:sz w:val="28"/>
          <w:szCs w:val="28"/>
        </w:rPr>
        <w:t>.</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Кредиты банка являются важнейшим источником обеспечения финансовыми ресурсами потребностей предприятий, связанных с производством и реализацией продукции. Временная потребность в денежных средствах особенно часто возникает у предприятий, где имеют место сезонные колебания объемов производства и реализации продукции. Но она может возникнуть в результате временного разрыва между поступлением источников определенных видов затрат и потребностью в средствах на эту цель, например, при осуществлении ремонтных работ. Объединения и предприятия промышленности, работающие в условиях самофинансирования, кредитуются по совокупности материальных запасов и производственных затрат. </w:t>
      </w:r>
    </w:p>
    <w:p w:rsidR="00907170" w:rsidRDefault="00907170">
      <w:pPr>
        <w:spacing w:line="360" w:lineRule="auto"/>
        <w:ind w:left="57" w:right="57"/>
        <w:rPr>
          <w:sz w:val="28"/>
          <w:szCs w:val="28"/>
        </w:rPr>
      </w:pPr>
      <w:r>
        <w:rPr>
          <w:sz w:val="28"/>
          <w:szCs w:val="28"/>
        </w:rPr>
        <w:t xml:space="preserve">В этом случае единым объектом кредитования в нормируемые активы являются сверхнормативные остатки производственных запасов, незавершенного производства, готовой продукции, расходов будущих периодов и других нормируемых запасов и затрат производств. </w:t>
      </w:r>
    </w:p>
    <w:p w:rsidR="00907170" w:rsidRDefault="00907170">
      <w:pPr>
        <w:spacing w:line="360" w:lineRule="auto"/>
        <w:ind w:left="57" w:right="57"/>
        <w:rPr>
          <w:sz w:val="28"/>
          <w:szCs w:val="28"/>
        </w:rPr>
      </w:pPr>
      <w:r>
        <w:rPr>
          <w:sz w:val="28"/>
          <w:szCs w:val="28"/>
        </w:rPr>
        <w:t xml:space="preserve">Наряду с этим кредитуются также товары отгруженные, не оплаченные покупателями. </w:t>
      </w:r>
    </w:p>
    <w:p w:rsidR="00907170" w:rsidRDefault="00907170">
      <w:pPr>
        <w:spacing w:line="360" w:lineRule="auto"/>
        <w:ind w:left="57" w:right="57"/>
        <w:rPr>
          <w:sz w:val="28"/>
          <w:szCs w:val="28"/>
        </w:rPr>
      </w:pPr>
      <w:r>
        <w:rPr>
          <w:sz w:val="28"/>
          <w:szCs w:val="28"/>
        </w:rPr>
        <w:t xml:space="preserve">Анализ связан с определением факторов, повлиявших на потребность в получении кредита и проверке его обеспеченности. К кредитованию не принимаются материальные ценности в пути свыше установленных для кредитования сроков, излишние и неиспользуемые материальные ценности и сверхнормативные остатки готовой продукции (кроме случаев задержки отгрузки продукции из-за транспортных затруднений или прекращения отгрузки неаккуратным плательщикам). </w:t>
      </w:r>
    </w:p>
    <w:p w:rsidR="00907170" w:rsidRDefault="00907170">
      <w:pPr>
        <w:spacing w:line="360" w:lineRule="auto"/>
        <w:ind w:left="57" w:right="57"/>
        <w:rPr>
          <w:sz w:val="28"/>
          <w:szCs w:val="28"/>
        </w:rPr>
      </w:pPr>
      <w:r>
        <w:rPr>
          <w:sz w:val="28"/>
          <w:szCs w:val="28"/>
        </w:rPr>
        <w:t xml:space="preserve">Общий принцип проверки обеспечения кредита заключается в следующем.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Фактическая задолженность сравнивается с суммой сверхнормативного оплаченного остатка запасов ценностей и затрат производства в пределах плана и товаров отгруженных в размере их остатка по балансу. </w:t>
      </w:r>
    </w:p>
    <w:p w:rsidR="00907170" w:rsidRDefault="00907170">
      <w:pPr>
        <w:spacing w:line="360" w:lineRule="auto"/>
        <w:ind w:left="57" w:right="57"/>
        <w:rPr>
          <w:sz w:val="28"/>
          <w:szCs w:val="28"/>
        </w:rPr>
      </w:pPr>
      <w:r>
        <w:rPr>
          <w:sz w:val="28"/>
          <w:szCs w:val="28"/>
        </w:rPr>
        <w:t xml:space="preserve">Практически проверку обеспечения учреждения банка осуществляют одновременно по совокупности запасов и затрат и товарам отгруженным. </w:t>
      </w:r>
    </w:p>
    <w:p w:rsidR="00907170" w:rsidRDefault="00907170">
      <w:pPr>
        <w:spacing w:line="360" w:lineRule="auto"/>
        <w:ind w:left="57" w:right="57"/>
        <w:rPr>
          <w:sz w:val="28"/>
          <w:szCs w:val="28"/>
        </w:rPr>
      </w:pPr>
      <w:r>
        <w:rPr>
          <w:sz w:val="28"/>
          <w:szCs w:val="28"/>
        </w:rPr>
        <w:t xml:space="preserve">При превышении задолженности над плановым размером кредита учреждение банка совместно с предприятием рассматривает причины, вызвавшие сверхплановую потребность в кредите. </w:t>
      </w:r>
    </w:p>
    <w:p w:rsidR="00907170" w:rsidRDefault="00907170">
      <w:pPr>
        <w:spacing w:line="360" w:lineRule="auto"/>
        <w:ind w:left="57" w:right="57"/>
        <w:rPr>
          <w:sz w:val="28"/>
          <w:szCs w:val="28"/>
        </w:rPr>
      </w:pPr>
      <w:r>
        <w:rPr>
          <w:sz w:val="28"/>
          <w:szCs w:val="28"/>
        </w:rPr>
        <w:t xml:space="preserve">Может быть принято решение о предоставлении кредита на временные нужды на полную или частичную сумму сверхплановых материальных запасов и производственных затрат, а также товаров отгруженных. Если эти меры позволяют довести задолженность до планового периода, то учреждение банка может предоставить кредит на временные нужды. </w:t>
      </w:r>
    </w:p>
    <w:p w:rsidR="00907170" w:rsidRDefault="00907170">
      <w:pPr>
        <w:spacing w:line="360" w:lineRule="auto"/>
        <w:ind w:left="57" w:right="57"/>
        <w:rPr>
          <w:sz w:val="28"/>
          <w:szCs w:val="28"/>
        </w:rPr>
      </w:pPr>
      <w:r>
        <w:rPr>
          <w:sz w:val="28"/>
          <w:szCs w:val="28"/>
        </w:rPr>
        <w:t xml:space="preserve">В случае невозможности доведения в установленные сроки задолженности по ссуде до планового уровня, а также при возникновении просроченной задолженности по ссудам банка вводится ограничение кредитования в пределах планового размера кредита. </w:t>
      </w:r>
    </w:p>
    <w:p w:rsidR="00907170" w:rsidRDefault="00907170">
      <w:pPr>
        <w:spacing w:line="360" w:lineRule="auto"/>
        <w:ind w:right="57"/>
        <w:rPr>
          <w:sz w:val="28"/>
          <w:szCs w:val="28"/>
        </w:rPr>
      </w:pPr>
      <w:r>
        <w:rPr>
          <w:sz w:val="28"/>
          <w:szCs w:val="28"/>
        </w:rPr>
        <w:t xml:space="preserve">При превышении планового размера кредита из-за сверхпланового роста товаров отгруженных, сроки оплаты которых, еще не наступили, они принимаются к кредитованию без ограничения суммой и сроком. Санкции в этом случае банк не применяет. </w:t>
      </w:r>
    </w:p>
    <w:p w:rsidR="00907170" w:rsidRDefault="00907170">
      <w:pPr>
        <w:spacing w:line="360" w:lineRule="auto"/>
        <w:ind w:left="57" w:right="57"/>
        <w:rPr>
          <w:sz w:val="28"/>
          <w:szCs w:val="28"/>
        </w:rPr>
      </w:pPr>
      <w:r>
        <w:rPr>
          <w:sz w:val="28"/>
          <w:szCs w:val="28"/>
        </w:rPr>
        <w:t xml:space="preserve">Дополнительная ссуда под излишек обеспечения предоставляется при незаполнении планового размера кредита, а также при превышении задолженности по ссуде над плановым размером кредита. Выявленный недостаток обеспечения по ссуде предъявляется банком ко взысканию.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При проверке остатки незавершенного производства, готовой продукции и товаров отгруженных принимаются к кредитованию по фактической стоимости, но не выше плановой, а все другие запасы и затраты - по балансовой оценке. Стоимость запасов уменьшается на суммы износа ценностей, резерва на покрытие предстоящих расходов или потерь, а также торговых скидок, если товары учитываются на балансе по розничным или оптовым ценам. </w:t>
      </w:r>
    </w:p>
    <w:p w:rsidR="00907170" w:rsidRDefault="00907170">
      <w:pPr>
        <w:spacing w:line="360" w:lineRule="auto"/>
        <w:ind w:left="57" w:right="57"/>
        <w:rPr>
          <w:sz w:val="28"/>
          <w:szCs w:val="28"/>
        </w:rPr>
      </w:pPr>
      <w:r>
        <w:rPr>
          <w:sz w:val="28"/>
          <w:szCs w:val="28"/>
        </w:rPr>
        <w:t xml:space="preserve">Банк может предоставлять кредиты на затраты в основные фонды при недостатке у предприятия средств фондов стимулирования. Анализ взаимоотношений предприятия с банком по таким кредитам заключается в проверке целевого использования кредитов и эффективности, проведенных за счет них мероприятий. Более глубокий анализ финансового состояния, необходимый для управления финансами предприятия, проводится в расчете на долгосрочную перспективу его деятельности. Наиболее распространенными показателями такого анализа являются следующие: коэффициент концентрации собственного капитала (доля владельцев предприятия в общей сумме средств, вложенных в предприятие) ; коэффициент финансовой зависимости (обратный коэффициенту концентрации собственного капитала, динамика этого показателя наглядно показывает изменение доли заемных средств в финансировании предприятия) ; коэффициент маневренности собственного капитала (доля капитала, вложенная в оборотные средства, и капитализированная) ; коэффициент структуры долгосрочных вложений (доля долгосрочных инвестиций, которая профинансирована за счет долгосрочных заемных средств) ; коэффициент долгосрочного привлечения заемных средств (доля долгосрочных займов, привлеченных наряду с собственными средствами) ; коэффициент структуры привлеченного капитала (доля долгосрочных займов в общей сумме заемных средств) ; </w:t>
      </w:r>
    </w:p>
    <w:p w:rsidR="00907170" w:rsidRDefault="00907170">
      <w:pPr>
        <w:spacing w:line="360" w:lineRule="auto"/>
        <w:ind w:left="57" w:right="57"/>
        <w:rPr>
          <w:sz w:val="28"/>
          <w:szCs w:val="28"/>
        </w:rPr>
      </w:pPr>
      <w:r>
        <w:rPr>
          <w:sz w:val="28"/>
          <w:szCs w:val="28"/>
        </w:rPr>
        <w:t xml:space="preserve">коэффициент соотношения собственного и привлеченного капитала (общая оценка финансовой устойчивости предприятия) . </w:t>
      </w:r>
    </w:p>
    <w:p w:rsidR="00907170" w:rsidRDefault="00907170">
      <w:pPr>
        <w:spacing w:line="360" w:lineRule="auto"/>
        <w:ind w:left="57" w:right="57"/>
        <w:rPr>
          <w:sz w:val="28"/>
          <w:szCs w:val="28"/>
        </w:rPr>
      </w:pPr>
      <w:r>
        <w:rPr>
          <w:sz w:val="28"/>
          <w:szCs w:val="28"/>
        </w:rPr>
        <w:t xml:space="preserve">Приведенные показатели всесторонне характеризуют структуру источников финансирования предприятия. Их значения не могут едиными для всех предприятий, и зависит от многих факторов. </w:t>
      </w:r>
    </w:p>
    <w:p w:rsidR="00907170" w:rsidRDefault="00907170">
      <w:pPr>
        <w:spacing w:line="360" w:lineRule="auto"/>
        <w:ind w:right="57"/>
        <w:rPr>
          <w:sz w:val="28"/>
          <w:szCs w:val="28"/>
        </w:rPr>
      </w:pPr>
      <w:r>
        <w:rPr>
          <w:sz w:val="28"/>
          <w:szCs w:val="28"/>
        </w:rPr>
        <w:t xml:space="preserve">6. Ответственность предприятий </w:t>
      </w:r>
    </w:p>
    <w:p w:rsidR="00907170" w:rsidRDefault="00907170">
      <w:pPr>
        <w:spacing w:line="360" w:lineRule="auto"/>
        <w:ind w:right="57"/>
        <w:rPr>
          <w:sz w:val="28"/>
          <w:szCs w:val="28"/>
        </w:rPr>
      </w:pPr>
      <w:r>
        <w:rPr>
          <w:sz w:val="28"/>
          <w:szCs w:val="28"/>
        </w:rPr>
        <w:t xml:space="preserve">Принцип ответственности предприятий за результаты своей финансово - хозяйственной деятельности реализуется в случае образования убытков, неспособности предприятия удовлетворять требования кредиторов по оплате товаров (работ, услуг) и обеспечивать финансирование производственного процесса, т.е. при наступлении банкротства предприятия. Это представляется естественным и целесообразным в условиях развитой рыночной экономики, предполагает создание и функционирование отлаженного механизма и процедуры банкротства. Вместе с тем, убыточность многих предприятий в России обусловлена объективными причинами, а их ликвидация может привести к массовой безработице и серьезным социальным потрясениям. В развитых странах уже выработана система контроля, диагностики и защиты предприятий от банкротства (если это возможно и необходимо для национальной экономики). </w:t>
      </w:r>
    </w:p>
    <w:p w:rsidR="00907170" w:rsidRDefault="00907170">
      <w:pPr>
        <w:spacing w:line="360" w:lineRule="auto"/>
        <w:ind w:left="57" w:right="57"/>
        <w:rPr>
          <w:sz w:val="28"/>
          <w:szCs w:val="28"/>
        </w:rPr>
      </w:pPr>
      <w:r>
        <w:rPr>
          <w:sz w:val="28"/>
          <w:szCs w:val="28"/>
        </w:rPr>
        <w:t xml:space="preserve">Необходимость контроля за финансово - хозяйственной деятельностью предприятия объективно вытекает из сущности финансов как денежных отношений. Финансово - хозяйственная деятельность предприятий связана с формированием и расходованием денежных средств, а, следовательно, затрагивает интересы государства, работников предприятия, акционеров и всех возможных контрагентов предприятия.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Контроль проявляется через анализ финансовых показателей деятельности предприятия и меры воздействия различного содержания (например, анализ финансового состояния на предприятии в целях его улучшения, контроль за уплатой налогов в бюджет и применение штрафных санкций, контроль за целевым расходованием предоставленных финансовых ресурсов и т.д.). </w:t>
      </w:r>
    </w:p>
    <w:p w:rsidR="00907170" w:rsidRDefault="00907170">
      <w:pPr>
        <w:spacing w:line="360" w:lineRule="auto"/>
        <w:ind w:left="57" w:right="57"/>
        <w:rPr>
          <w:sz w:val="28"/>
          <w:szCs w:val="28"/>
        </w:rPr>
      </w:pPr>
      <w:r>
        <w:rPr>
          <w:sz w:val="28"/>
          <w:szCs w:val="28"/>
        </w:rPr>
        <w:t xml:space="preserve">Контроль финансово - хозяйственной деятельности предприятий проводят специальные органы. Государственный финансовый контроль осуществляется контрольно - ревизионным управлением Министерства финансов РФ по отношению к государственным предприятиям. Органы Государственной налоговой службы в пределах своей компетенции проводят проверки отдельных сторон финансово - хозяйственной деятельности предприятий независимо от их организационно - правовых форм и форм собственности, контролируют своевременность и полноту уплаты налогов. </w:t>
      </w:r>
    </w:p>
    <w:p w:rsidR="00907170" w:rsidRDefault="00907170">
      <w:pPr>
        <w:spacing w:line="360" w:lineRule="auto"/>
        <w:ind w:left="57" w:right="57"/>
        <w:rPr>
          <w:sz w:val="28"/>
          <w:szCs w:val="28"/>
        </w:rPr>
      </w:pPr>
      <w:r>
        <w:rPr>
          <w:sz w:val="28"/>
          <w:szCs w:val="28"/>
        </w:rPr>
        <w:t xml:space="preserve">Независимый вневедомственный финансовый контроль осуществляют аудиторские фирмы. Объектом контроля является деятельность всех экономических субъектов, т.е. предприятий независимо от их организационно - правовых форм и видов собственности, объединений предприятий - союзов, ассоциаций, концернов, межотраслевых, региональных и других объединений, а также остальных экономических субъектов, осуществляющих предпринимательскую деятельность, органов государственной власти и управления и органов местного самоуправления. </w:t>
      </w:r>
    </w:p>
    <w:p w:rsidR="00907170" w:rsidRDefault="00907170">
      <w:pPr>
        <w:spacing w:line="360" w:lineRule="auto"/>
        <w:ind w:left="57" w:right="57"/>
        <w:rPr>
          <w:sz w:val="28"/>
          <w:szCs w:val="28"/>
        </w:rPr>
      </w:pPr>
      <w:r>
        <w:rPr>
          <w:sz w:val="28"/>
          <w:szCs w:val="28"/>
        </w:rPr>
        <w:t xml:space="preserve">Содержанием аудиторского контроля являются проверки бухгалтерской (финансовой) отчетности, платежно-расчетной документации, других финансовых обязательств и требований экономических субъектов. </w:t>
      </w: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p>
    <w:p w:rsidR="00907170" w:rsidRDefault="00907170">
      <w:pPr>
        <w:spacing w:line="360" w:lineRule="auto"/>
        <w:ind w:left="57" w:right="57"/>
        <w:rPr>
          <w:sz w:val="28"/>
          <w:szCs w:val="28"/>
        </w:rPr>
      </w:pPr>
      <w:r>
        <w:rPr>
          <w:sz w:val="28"/>
          <w:szCs w:val="28"/>
        </w:rPr>
        <w:t xml:space="preserve">Цель аудиторской деятельности - установление достоверности бухгалтерской (финансовой) отчетности предприятий и соответствия совершенных ими финансовых и хозяйственных операций действующему законодательству. </w:t>
      </w:r>
    </w:p>
    <w:p w:rsidR="00907170" w:rsidRDefault="00907170">
      <w:pPr>
        <w:spacing w:line="360" w:lineRule="auto"/>
        <w:ind w:left="57" w:right="57"/>
        <w:rPr>
          <w:sz w:val="28"/>
          <w:szCs w:val="28"/>
        </w:rPr>
      </w:pPr>
      <w:r>
        <w:rPr>
          <w:sz w:val="28"/>
          <w:szCs w:val="28"/>
        </w:rPr>
        <w:t xml:space="preserve">Результатом проверок аудиторской фирмы становится подтверждение или неподтверждение реальности данных, содержащихся в отчетности. Если говорить о всестороннем контроле за финансово - хозяйственной деятельностью предприятия, получившем название внутреннего аудита, то он нацелен на предварительную проверку правильности отражения финансовых результатов, полноты и своевременности уплаты налогов в бюджет, распределение прибыли, выплаты дивидендов и пр. Вкупе с анализом финансового состояния предприятия на основе специальных показателей внутренний контроль является инструментом управления финансами предприятия. </w:t>
      </w:r>
    </w:p>
    <w:p w:rsidR="00907170" w:rsidRDefault="00907170">
      <w:pPr>
        <w:spacing w:line="360" w:lineRule="auto"/>
        <w:ind w:right="57"/>
        <w:rPr>
          <w:sz w:val="28"/>
          <w:szCs w:val="28"/>
        </w:rPr>
      </w:pPr>
      <w:r>
        <w:rPr>
          <w:sz w:val="28"/>
          <w:szCs w:val="28"/>
        </w:rPr>
        <w:t xml:space="preserve"> </w:t>
      </w: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p>
    <w:p w:rsidR="00907170" w:rsidRDefault="00907170">
      <w:pPr>
        <w:spacing w:line="360" w:lineRule="auto"/>
        <w:ind w:right="57"/>
        <w:rPr>
          <w:sz w:val="28"/>
          <w:szCs w:val="28"/>
        </w:rPr>
      </w:pPr>
      <w:r>
        <w:rPr>
          <w:sz w:val="28"/>
          <w:szCs w:val="28"/>
        </w:rPr>
        <w:t>Заключение.</w:t>
      </w:r>
    </w:p>
    <w:p w:rsidR="00907170" w:rsidRDefault="00907170">
      <w:pPr>
        <w:spacing w:line="360" w:lineRule="auto"/>
        <w:ind w:right="57"/>
        <w:rPr>
          <w:sz w:val="28"/>
          <w:szCs w:val="28"/>
        </w:rPr>
      </w:pPr>
      <w:r>
        <w:rPr>
          <w:sz w:val="28"/>
          <w:szCs w:val="28"/>
        </w:rPr>
        <w:t xml:space="preserve">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 </w:t>
      </w:r>
    </w:p>
    <w:p w:rsidR="00907170" w:rsidRDefault="00907170">
      <w:pPr>
        <w:spacing w:line="360" w:lineRule="auto"/>
        <w:ind w:left="57" w:right="57"/>
        <w:rPr>
          <w:sz w:val="28"/>
          <w:szCs w:val="28"/>
        </w:rPr>
      </w:pPr>
      <w:r>
        <w:rPr>
          <w:sz w:val="28"/>
          <w:szCs w:val="28"/>
        </w:rPr>
        <w:t xml:space="preserve">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 </w:t>
      </w:r>
    </w:p>
    <w:p w:rsidR="00907170" w:rsidRDefault="00907170">
      <w:pPr>
        <w:spacing w:line="360" w:lineRule="auto"/>
        <w:ind w:left="57" w:right="57"/>
        <w:rPr>
          <w:sz w:val="28"/>
          <w:szCs w:val="28"/>
        </w:rPr>
      </w:pPr>
      <w:r>
        <w:rPr>
          <w:sz w:val="28"/>
          <w:szCs w:val="28"/>
        </w:rPr>
        <w:t xml:space="preserve">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 </w:t>
      </w:r>
    </w:p>
    <w:p w:rsidR="00907170" w:rsidRDefault="00907170">
      <w:pPr>
        <w:spacing w:line="360" w:lineRule="auto"/>
        <w:ind w:left="57" w:right="57"/>
        <w:rPr>
          <w:sz w:val="32"/>
          <w:szCs w:val="32"/>
        </w:rPr>
      </w:pPr>
    </w:p>
    <w:p w:rsidR="00907170" w:rsidRDefault="00907170">
      <w:pPr>
        <w:spacing w:line="360" w:lineRule="auto"/>
        <w:ind w:left="57" w:right="57"/>
        <w:rPr>
          <w:sz w:val="28"/>
          <w:szCs w:val="34"/>
        </w:rPr>
      </w:pPr>
      <w:r>
        <w:rPr>
          <w:sz w:val="28"/>
          <w:szCs w:val="34"/>
        </w:rPr>
        <w:t xml:space="preserve">                           </w:t>
      </w: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pPr>
    </w:p>
    <w:p w:rsidR="00907170" w:rsidRDefault="00907170">
      <w:pPr>
        <w:spacing w:line="360" w:lineRule="auto"/>
        <w:ind w:left="57" w:right="57"/>
        <w:rPr>
          <w:sz w:val="28"/>
          <w:szCs w:val="34"/>
        </w:rPr>
      </w:pPr>
      <w:r>
        <w:rPr>
          <w:sz w:val="28"/>
          <w:szCs w:val="34"/>
        </w:rPr>
        <w:t xml:space="preserve">   СПИСОК ИСПОЛЬЗУЕМОЙ ЛИТЕРАТУРЫ.</w:t>
      </w:r>
    </w:p>
    <w:p w:rsidR="00907170" w:rsidRDefault="00907170">
      <w:pPr>
        <w:spacing w:line="360" w:lineRule="auto"/>
        <w:ind w:left="57" w:right="57"/>
        <w:rPr>
          <w:sz w:val="28"/>
          <w:szCs w:val="34"/>
        </w:rPr>
      </w:pPr>
      <w:r>
        <w:rPr>
          <w:sz w:val="28"/>
          <w:szCs w:val="34"/>
        </w:rPr>
        <w:t>1. Анализ хозяйственной деятельности в промышленности/под ред. В.И.Стражева 2004г.</w:t>
      </w:r>
    </w:p>
    <w:p w:rsidR="00907170" w:rsidRDefault="00907170">
      <w:pPr>
        <w:spacing w:line="360" w:lineRule="auto"/>
        <w:ind w:left="57" w:right="57"/>
        <w:rPr>
          <w:sz w:val="28"/>
          <w:szCs w:val="34"/>
        </w:rPr>
      </w:pPr>
      <w:r>
        <w:rPr>
          <w:sz w:val="28"/>
          <w:szCs w:val="34"/>
        </w:rPr>
        <w:t>2. Артеменко В.Г., Белледир М.В. Финансовый анализ,2006г.</w:t>
      </w:r>
    </w:p>
    <w:p w:rsidR="00907170" w:rsidRDefault="00907170">
      <w:pPr>
        <w:spacing w:line="360" w:lineRule="auto"/>
        <w:ind w:left="57" w:right="57"/>
        <w:rPr>
          <w:sz w:val="28"/>
          <w:szCs w:val="34"/>
        </w:rPr>
      </w:pPr>
      <w:r>
        <w:rPr>
          <w:sz w:val="28"/>
          <w:szCs w:val="34"/>
        </w:rPr>
        <w:t>3. Баканов М.И., Шеремет А.Д. Теория экономического анализа,2004г.</w:t>
      </w:r>
    </w:p>
    <w:p w:rsidR="00907170" w:rsidRDefault="00907170">
      <w:pPr>
        <w:spacing w:line="360" w:lineRule="auto"/>
        <w:ind w:left="57" w:right="57"/>
        <w:rPr>
          <w:sz w:val="28"/>
          <w:szCs w:val="34"/>
        </w:rPr>
      </w:pPr>
      <w:r>
        <w:rPr>
          <w:sz w:val="28"/>
          <w:szCs w:val="34"/>
        </w:rPr>
        <w:t>4. Баканов М.И., Шеремет А.Д. Теория анализа хозяйственной деятельности,2004г.</w:t>
      </w:r>
    </w:p>
    <w:p w:rsidR="00907170" w:rsidRDefault="00907170">
      <w:pPr>
        <w:spacing w:line="360" w:lineRule="auto"/>
        <w:ind w:left="57" w:right="57"/>
        <w:rPr>
          <w:sz w:val="28"/>
          <w:szCs w:val="34"/>
        </w:rPr>
      </w:pPr>
      <w:r>
        <w:rPr>
          <w:sz w:val="28"/>
          <w:szCs w:val="34"/>
        </w:rPr>
        <w:t>5. Бернстай Л.А. Анализ финансовой отчётности,2007г.</w:t>
      </w:r>
    </w:p>
    <w:p w:rsidR="00907170" w:rsidRDefault="00907170">
      <w:pPr>
        <w:spacing w:line="360" w:lineRule="auto"/>
        <w:ind w:left="57" w:right="57"/>
        <w:rPr>
          <w:sz w:val="28"/>
          <w:szCs w:val="34"/>
        </w:rPr>
      </w:pPr>
      <w:r>
        <w:rPr>
          <w:sz w:val="28"/>
          <w:szCs w:val="34"/>
        </w:rPr>
        <w:t>6. Бланк И.А. Управление денежными потоками,2003г.</w:t>
      </w:r>
    </w:p>
    <w:p w:rsidR="00907170" w:rsidRDefault="00907170">
      <w:pPr>
        <w:spacing w:line="360" w:lineRule="auto"/>
        <w:ind w:left="57" w:right="57"/>
        <w:rPr>
          <w:sz w:val="28"/>
          <w:szCs w:val="34"/>
        </w:rPr>
      </w:pPr>
      <w:r>
        <w:rPr>
          <w:sz w:val="28"/>
          <w:szCs w:val="34"/>
        </w:rPr>
        <w:t>7. Донцова Л.В., Никифорова Н.А. Анализ бухгалтерской отчётности,2005г.</w:t>
      </w:r>
    </w:p>
    <w:p w:rsidR="00907170" w:rsidRDefault="00907170">
      <w:pPr>
        <w:spacing w:line="360" w:lineRule="auto"/>
        <w:ind w:left="57" w:right="57"/>
        <w:rPr>
          <w:sz w:val="28"/>
          <w:szCs w:val="34"/>
        </w:rPr>
      </w:pPr>
      <w:r>
        <w:rPr>
          <w:sz w:val="28"/>
          <w:szCs w:val="34"/>
        </w:rPr>
        <w:t>8. Ермолович Л.Л. Анализ финансово-хозяйственной деятельности предприятия,2006г.</w:t>
      </w:r>
    </w:p>
    <w:p w:rsidR="00907170" w:rsidRDefault="00907170">
      <w:pPr>
        <w:spacing w:line="360" w:lineRule="auto"/>
        <w:ind w:left="57" w:right="57"/>
        <w:rPr>
          <w:sz w:val="28"/>
          <w:szCs w:val="34"/>
        </w:rPr>
      </w:pPr>
      <w:r>
        <w:rPr>
          <w:sz w:val="28"/>
          <w:szCs w:val="34"/>
        </w:rPr>
        <w:t>9. Ефимова О.В. Финансовый анализ,2007г.</w:t>
      </w:r>
    </w:p>
    <w:p w:rsidR="00907170" w:rsidRDefault="00907170">
      <w:pPr>
        <w:spacing w:line="360" w:lineRule="auto"/>
        <w:ind w:left="57" w:right="57"/>
        <w:rPr>
          <w:sz w:val="28"/>
          <w:szCs w:val="34"/>
        </w:rPr>
      </w:pPr>
      <w:r>
        <w:rPr>
          <w:sz w:val="28"/>
          <w:szCs w:val="34"/>
        </w:rPr>
        <w:t>10. Ковалёв А.П. Диагностика банкротства,2004г.</w:t>
      </w:r>
    </w:p>
    <w:p w:rsidR="00907170" w:rsidRDefault="00907170">
      <w:pPr>
        <w:spacing w:line="360" w:lineRule="auto"/>
        <w:ind w:left="57" w:right="57"/>
        <w:rPr>
          <w:sz w:val="28"/>
          <w:szCs w:val="34"/>
        </w:rPr>
      </w:pPr>
      <w:r>
        <w:rPr>
          <w:sz w:val="28"/>
          <w:szCs w:val="34"/>
        </w:rPr>
        <w:t>11. Ковалёв В.В. Фининсовый анализ 2006г.</w:t>
      </w:r>
    </w:p>
    <w:p w:rsidR="00907170" w:rsidRDefault="00907170">
      <w:pPr>
        <w:spacing w:line="360" w:lineRule="auto"/>
        <w:ind w:left="57" w:right="57"/>
        <w:rPr>
          <w:sz w:val="28"/>
          <w:szCs w:val="34"/>
        </w:rPr>
      </w:pPr>
      <w:r>
        <w:rPr>
          <w:sz w:val="28"/>
          <w:szCs w:val="34"/>
        </w:rPr>
        <w:t>12. Ковалёв А.В., Привалов В.П. Анализ финансовой деятельности предприятия,2007г.</w:t>
      </w:r>
    </w:p>
    <w:p w:rsidR="00907170" w:rsidRDefault="00907170">
      <w:pPr>
        <w:spacing w:line="360" w:lineRule="auto"/>
        <w:ind w:left="57" w:right="57"/>
        <w:rPr>
          <w:sz w:val="28"/>
          <w:szCs w:val="34"/>
        </w:rPr>
      </w:pPr>
      <w:r>
        <w:rPr>
          <w:sz w:val="28"/>
          <w:szCs w:val="34"/>
        </w:rPr>
        <w:t>13. Кретина М.Н. Финансовое состояние предприятия,2006г.</w:t>
      </w:r>
    </w:p>
    <w:p w:rsidR="00907170" w:rsidRDefault="00907170">
      <w:pPr>
        <w:spacing w:line="360" w:lineRule="auto"/>
        <w:ind w:left="57" w:right="57"/>
        <w:rPr>
          <w:sz w:val="28"/>
          <w:szCs w:val="34"/>
        </w:rPr>
      </w:pPr>
      <w:r>
        <w:rPr>
          <w:sz w:val="28"/>
          <w:szCs w:val="34"/>
        </w:rPr>
        <w:t>14.Маркарьян Э.А. Финансовый анализ 2005г.</w:t>
      </w:r>
    </w:p>
    <w:p w:rsidR="00907170" w:rsidRDefault="00907170">
      <w:pPr>
        <w:spacing w:line="360" w:lineRule="auto"/>
        <w:ind w:left="57" w:right="57"/>
        <w:rPr>
          <w:sz w:val="28"/>
          <w:szCs w:val="34"/>
        </w:rPr>
      </w:pPr>
      <w:r>
        <w:rPr>
          <w:sz w:val="28"/>
          <w:szCs w:val="34"/>
        </w:rPr>
        <w:t>15. Хачатурян Н.М. Анализ финансово-хозяйственной деятельности предприятия,2007г.</w:t>
      </w:r>
    </w:p>
    <w:p w:rsidR="00907170" w:rsidRDefault="00907170">
      <w:pPr>
        <w:spacing w:line="360" w:lineRule="auto"/>
        <w:ind w:left="57" w:right="57"/>
        <w:rPr>
          <w:sz w:val="28"/>
          <w:szCs w:val="34"/>
        </w:rPr>
      </w:pPr>
      <w:r>
        <w:rPr>
          <w:sz w:val="28"/>
          <w:szCs w:val="34"/>
        </w:rPr>
        <w:t>16. Шеремет А.Д., Негашев Е.В. Методика финансового анализа,2005г.</w:t>
      </w:r>
    </w:p>
    <w:p w:rsidR="00907170" w:rsidRDefault="00907170">
      <w:pPr>
        <w:spacing w:line="360" w:lineRule="auto"/>
        <w:ind w:left="57" w:right="57"/>
        <w:rPr>
          <w:sz w:val="28"/>
          <w:szCs w:val="34"/>
        </w:rPr>
      </w:pPr>
      <w:r>
        <w:rPr>
          <w:sz w:val="28"/>
          <w:szCs w:val="34"/>
        </w:rPr>
        <w:t>17.Шеремет А.Д., Сайфулин Р.С. Методика финансового анализа,2005г.</w:t>
      </w:r>
    </w:p>
    <w:p w:rsidR="00907170" w:rsidRDefault="00907170">
      <w:pPr>
        <w:spacing w:line="360" w:lineRule="auto"/>
        <w:ind w:left="57" w:right="57"/>
        <w:rPr>
          <w:sz w:val="28"/>
          <w:szCs w:val="34"/>
        </w:rPr>
      </w:pPr>
      <w:r>
        <w:rPr>
          <w:sz w:val="28"/>
          <w:szCs w:val="34"/>
        </w:rPr>
        <w:t>18. Шеремет А.Д., Негашев Е.В., Сайфулин Р.С. Методика финансового анализа,2007г.</w:t>
      </w:r>
    </w:p>
    <w:p w:rsidR="00907170" w:rsidRDefault="00907170">
      <w:pPr>
        <w:spacing w:line="360" w:lineRule="auto"/>
        <w:ind w:left="57" w:right="57"/>
        <w:rPr>
          <w:sz w:val="28"/>
          <w:szCs w:val="34"/>
        </w:rPr>
      </w:pPr>
      <w:r>
        <w:rPr>
          <w:sz w:val="28"/>
          <w:szCs w:val="34"/>
        </w:rPr>
        <w:t>19. Шишкин А.К. Учёт,анализ,аудит на предприятии,2005г.</w:t>
      </w:r>
    </w:p>
    <w:p w:rsidR="00907170" w:rsidRDefault="00907170">
      <w:pPr>
        <w:spacing w:line="360" w:lineRule="auto"/>
        <w:ind w:left="57" w:right="57"/>
        <w:rPr>
          <w:sz w:val="28"/>
          <w:szCs w:val="34"/>
        </w:rPr>
      </w:pPr>
    </w:p>
    <w:p w:rsidR="00907170" w:rsidRDefault="00907170">
      <w:pPr>
        <w:spacing w:line="360" w:lineRule="auto"/>
        <w:ind w:left="57" w:right="57"/>
        <w:rPr>
          <w:sz w:val="28"/>
          <w:szCs w:val="34"/>
        </w:rPr>
      </w:pPr>
      <w:r>
        <w:rPr>
          <w:sz w:val="28"/>
          <w:szCs w:val="34"/>
        </w:rPr>
        <w:t xml:space="preserve"> </w:t>
      </w:r>
      <w:bookmarkStart w:id="0" w:name="_GoBack"/>
      <w:bookmarkEnd w:id="0"/>
    </w:p>
    <w:sectPr w:rsidR="00907170">
      <w:footnotePr>
        <w:pos w:val="beneathText"/>
      </w:footnotePr>
      <w:pgSz w:w="11905" w:h="16837"/>
      <w:pgMar w:top="1134" w:right="118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95"/>
        </w:tabs>
        <w:ind w:left="795"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170"/>
    <w:rsid w:val="00907170"/>
    <w:rsid w:val="00B92261"/>
    <w:rsid w:val="00F9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A1FEB-4BEE-4B7B-AAA8-9506B390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5">
    <w:name w:val="heading 5"/>
    <w:basedOn w:val="a0"/>
    <w:next w:val="a1"/>
    <w:qFormat/>
    <w:pPr>
      <w:numPr>
        <w:ilvl w:val="4"/>
        <w:numId w:val="1"/>
      </w:numPr>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20z0">
    <w:name w:val="WW8Num20z0"/>
    <w:rPr>
      <w:rFonts w:ascii="Symbol" w:hAnsi="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21z0">
    <w:name w:val="WW8Num21z0"/>
    <w:rPr>
      <w:rFonts w:ascii="Symbol" w:hAnsi="Symbol" w:cs="OpenSymbol"/>
    </w:rPr>
  </w:style>
  <w:style w:type="character" w:customStyle="1" w:styleId="WW8Num23z1">
    <w:name w:val="WW8Num23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2z0">
    <w:name w:val="WW8Num32z0"/>
    <w:rPr>
      <w:rFonts w:ascii="Symbol" w:hAnsi="Symbol" w:cs="OpenSymbol"/>
    </w:rPr>
  </w:style>
  <w:style w:type="character" w:customStyle="1" w:styleId="WW8Num32z1">
    <w:name w:val="WW8Num32z1"/>
    <w:rPr>
      <w:rFonts w:ascii="OpenSymbol" w:hAnsi="OpenSymbol"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10z1">
    <w:name w:val="WW8Num10z1"/>
    <w:rPr>
      <w:rFonts w:ascii="OpenSymbol" w:hAnsi="OpenSymbol" w:cs="OpenSymbol"/>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2z1">
    <w:name w:val="WW8Num2z1"/>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1">
    <w:name w:val="Основной шрифт абзаца1"/>
  </w:style>
  <w:style w:type="character" w:customStyle="1" w:styleId="a5">
    <w:name w:val="Маркеры списка"/>
    <w:rPr>
      <w:rFonts w:ascii="OpenSymbol" w:eastAsia="OpenSymbol" w:hAnsi="OpenSymbol" w:cs="OpenSymbol"/>
    </w:rPr>
  </w:style>
  <w:style w:type="character" w:customStyle="1" w:styleId="a6">
    <w:name w:val="Символ нумерации"/>
  </w:style>
  <w:style w:type="character" w:styleId="a7">
    <w:name w:val="line numbe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pPr>
      <w:spacing w:after="120"/>
    </w:pPr>
  </w:style>
  <w:style w:type="paragraph" w:styleId="a8">
    <w:name w:val="List"/>
    <w:basedOn w:val="a1"/>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9">
    <w:name w:val="Title"/>
    <w:basedOn w:val="a0"/>
    <w:next w:val="aa"/>
    <w:qFormat/>
  </w:style>
  <w:style w:type="paragraph" w:styleId="aa">
    <w:name w:val="Subtitle"/>
    <w:basedOn w:val="a0"/>
    <w:next w:val="a1"/>
    <w:qFormat/>
    <w:pPr>
      <w:jc w:val="center"/>
    </w:pPr>
    <w:rPr>
      <w:i/>
      <w:iCs/>
    </w:rPr>
  </w:style>
  <w:style w:type="paragraph" w:customStyle="1" w:styleId="12">
    <w:name w:val="Схема документа1"/>
    <w:basedOn w:val="a"/>
    <w:pPr>
      <w:shd w:val="clear" w:color="auto" w:fill="000080"/>
    </w:pPr>
    <w:rPr>
      <w:rFonts w:ascii="Tahoma" w:hAnsi="Tahoma" w:cs="Tahoma"/>
      <w:sz w:val="20"/>
      <w:szCs w:val="20"/>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Отступы"/>
    <w:basedOn w:val="a1"/>
    <w:pPr>
      <w:tabs>
        <w:tab w:val="left" w:pos="-23011"/>
      </w:tabs>
      <w:ind w:left="2835" w:hanging="2551"/>
    </w:pPr>
  </w:style>
  <w:style w:type="paragraph" w:styleId="ae">
    <w:name w:val="Body Text Indent"/>
    <w:basedOn w:val="a1"/>
    <w:pPr>
      <w:ind w:left="283"/>
    </w:pPr>
  </w:style>
  <w:style w:type="paragraph" w:customStyle="1" w:styleId="13">
    <w:name w:val="Нумерованный список 1"/>
    <w:basedOn w:val="a8"/>
    <w:pPr>
      <w:ind w:left="360" w:hanging="360"/>
    </w:pPr>
  </w:style>
  <w:style w:type="paragraph" w:customStyle="1" w:styleId="21">
    <w:name w:val="Нумерованный список 21"/>
    <w:basedOn w:val="a8"/>
    <w:pPr>
      <w:ind w:left="720" w:hanging="360"/>
    </w:pPr>
  </w:style>
  <w:style w:type="paragraph" w:customStyle="1" w:styleId="31">
    <w:name w:val="Нумерованный список 31"/>
    <w:basedOn w:val="a8"/>
    <w:pPr>
      <w:ind w:left="1080" w:hanging="360"/>
    </w:pPr>
  </w:style>
  <w:style w:type="paragraph" w:customStyle="1" w:styleId="14">
    <w:name w:val="Маркированный список 1"/>
    <w:basedOn w:val="a8"/>
    <w:pPr>
      <w:ind w:left="360" w:hanging="360"/>
    </w:pPr>
  </w:style>
  <w:style w:type="paragraph" w:customStyle="1" w:styleId="af">
    <w:name w:val="Обратный отступ"/>
    <w:basedOn w:val="a1"/>
    <w:pPr>
      <w:tabs>
        <w:tab w:val="left" w:pos="4536"/>
      </w:tabs>
      <w:ind w:left="567" w:hanging="283"/>
    </w:pPr>
  </w:style>
  <w:style w:type="paragraph" w:styleId="af0">
    <w:name w:val="Body Text First Indent"/>
    <w:basedOn w:val="a1"/>
    <w:pPr>
      <w:ind w:firstLine="283"/>
    </w:pPr>
  </w:style>
  <w:style w:type="paragraph" w:styleId="af1">
    <w:name w:val="Normal (Web)"/>
    <w:basedOn w:val="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13054</Words>
  <Characters>74412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Финансы предприятий: планирование, управление и анализ </vt:lpstr>
    </vt:vector>
  </TitlesOfParts>
  <Company>Microsoft</Company>
  <LinksUpToDate>false</LinksUpToDate>
  <CharactersWithSpaces>87292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Финансы предприятий: планирование, управление и анализ </dc:title>
  <dc:subject/>
  <dc:creator>Pc</dc:creator>
  <cp:keywords/>
  <cp:lastModifiedBy>admin</cp:lastModifiedBy>
  <cp:revision>2</cp:revision>
  <cp:lastPrinted>1899-12-31T21:00:00Z</cp:lastPrinted>
  <dcterms:created xsi:type="dcterms:W3CDTF">2014-05-11T17:00:00Z</dcterms:created>
  <dcterms:modified xsi:type="dcterms:W3CDTF">2014-05-11T17:00:00Z</dcterms:modified>
</cp:coreProperties>
</file>