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ED" w:rsidRDefault="00DF75ED"/>
    <w:p w:rsidR="00DF75ED" w:rsidRDefault="00DF75ED"/>
    <w:p w:rsidR="00DF75ED" w:rsidRDefault="00DF75ED"/>
    <w:p w:rsidR="00DF75ED" w:rsidRDefault="00DF75ED"/>
    <w:p w:rsidR="00DF75ED" w:rsidRDefault="00DF75ED"/>
    <w:p w:rsidR="00DF75ED" w:rsidRDefault="00DF75ED"/>
    <w:p w:rsidR="00DF75ED" w:rsidRDefault="00DF75ED"/>
    <w:p w:rsidR="00DF75ED" w:rsidRDefault="00DF75ED"/>
    <w:p w:rsidR="00DF75ED" w:rsidRDefault="00DF75ED"/>
    <w:p w:rsidR="00DF75ED" w:rsidRDefault="00DF75ED"/>
    <w:p w:rsidR="00DF75ED" w:rsidRDefault="00DF75ED">
      <w:r>
        <w:t xml:space="preserve">   </w:t>
      </w:r>
    </w:p>
    <w:p w:rsidR="00DF75ED" w:rsidRDefault="00DF75ED"/>
    <w:p w:rsidR="00DF75ED" w:rsidRDefault="00DF75ED"/>
    <w:p w:rsidR="00DF75ED" w:rsidRDefault="00DF75ED"/>
    <w:p w:rsidR="00DF75ED" w:rsidRDefault="00DF75ED"/>
    <w:p w:rsidR="00DF75ED" w:rsidRDefault="00DF75ED"/>
    <w:p w:rsidR="00DF75ED" w:rsidRDefault="00D11F6A">
      <w:pPr>
        <w:rPr>
          <w:i/>
          <w:sz w:val="52"/>
          <w:szCs w:val="52"/>
        </w:rPr>
      </w:pPr>
      <w:r>
        <w:rPr>
          <w:i/>
          <w:sz w:val="52"/>
          <w:szCs w:val="52"/>
        </w:rPr>
        <w:t xml:space="preserve">  </w:t>
      </w:r>
      <w:r w:rsidR="00DF75ED" w:rsidRPr="00DF75ED">
        <w:rPr>
          <w:i/>
          <w:sz w:val="52"/>
          <w:szCs w:val="52"/>
        </w:rPr>
        <w:t>Реферат по истории философии на тему:</w:t>
      </w:r>
    </w:p>
    <w:p w:rsidR="00D11F6A" w:rsidRDefault="00DF75ED">
      <w:pPr>
        <w:rPr>
          <w:b/>
          <w:i/>
          <w:sz w:val="52"/>
          <w:szCs w:val="52"/>
        </w:rPr>
      </w:pPr>
      <w:r w:rsidRPr="00DF75ED">
        <w:rPr>
          <w:b/>
          <w:i/>
          <w:sz w:val="52"/>
          <w:szCs w:val="52"/>
        </w:rPr>
        <w:t xml:space="preserve"> </w:t>
      </w:r>
    </w:p>
    <w:p w:rsidR="00D11F6A" w:rsidRDefault="00D11F6A">
      <w:pPr>
        <w:rPr>
          <w:rFonts w:ascii="Arial" w:hAnsi="Arial" w:cs="Arial"/>
          <w:b/>
          <w:i/>
          <w:sz w:val="52"/>
          <w:szCs w:val="52"/>
        </w:rPr>
      </w:pPr>
      <w:r>
        <w:rPr>
          <w:b/>
          <w:i/>
          <w:sz w:val="52"/>
          <w:szCs w:val="52"/>
        </w:rPr>
        <w:t xml:space="preserve">   </w:t>
      </w:r>
      <w:r w:rsidR="006A1716" w:rsidRPr="00D11F6A">
        <w:rPr>
          <w:rFonts w:ascii="Arial" w:hAnsi="Arial" w:cs="Arial"/>
          <w:b/>
          <w:i/>
          <w:sz w:val="52"/>
          <w:szCs w:val="52"/>
        </w:rPr>
        <w:t>Сравнение христианской морали</w:t>
      </w:r>
    </w:p>
    <w:p w:rsidR="00DF75ED" w:rsidRPr="00D11F6A" w:rsidRDefault="00D11F6A">
      <w:pPr>
        <w:rPr>
          <w:rFonts w:ascii="Arial" w:hAnsi="Arial" w:cs="Arial"/>
          <w:b/>
          <w:i/>
          <w:sz w:val="52"/>
          <w:szCs w:val="52"/>
        </w:rPr>
      </w:pPr>
      <w:r>
        <w:rPr>
          <w:rFonts w:ascii="Arial" w:hAnsi="Arial" w:cs="Arial"/>
          <w:b/>
          <w:i/>
          <w:sz w:val="52"/>
          <w:szCs w:val="52"/>
        </w:rPr>
        <w:t xml:space="preserve"> и </w:t>
      </w:r>
      <w:r w:rsidR="006A1716" w:rsidRPr="00D11F6A">
        <w:rPr>
          <w:rFonts w:ascii="Arial" w:hAnsi="Arial" w:cs="Arial"/>
          <w:b/>
          <w:i/>
          <w:sz w:val="52"/>
          <w:szCs w:val="52"/>
        </w:rPr>
        <w:t xml:space="preserve">морали Ф.Ницше в произведении </w:t>
      </w:r>
      <w:r>
        <w:rPr>
          <w:rFonts w:ascii="Arial" w:hAnsi="Arial" w:cs="Arial"/>
          <w:b/>
          <w:i/>
          <w:sz w:val="52"/>
          <w:szCs w:val="52"/>
        </w:rPr>
        <w:t xml:space="preserve"> </w:t>
      </w:r>
      <w:r w:rsidR="006A1716" w:rsidRPr="00D11F6A">
        <w:rPr>
          <w:rFonts w:ascii="Arial" w:hAnsi="Arial" w:cs="Arial"/>
          <w:b/>
          <w:i/>
          <w:sz w:val="52"/>
          <w:szCs w:val="52"/>
        </w:rPr>
        <w:t>«Как говорил Заратустра».</w:t>
      </w:r>
      <w:r w:rsidR="00DF75ED" w:rsidRPr="00D11F6A">
        <w:rPr>
          <w:rFonts w:ascii="Arial" w:hAnsi="Arial" w:cs="Arial"/>
          <w:b/>
          <w:i/>
          <w:sz w:val="52"/>
          <w:szCs w:val="52"/>
        </w:rPr>
        <w:t xml:space="preserve"> </w:t>
      </w:r>
    </w:p>
    <w:p w:rsidR="00DF75ED" w:rsidRDefault="00DF75ED">
      <w:pPr>
        <w:rPr>
          <w:b/>
          <w:i/>
          <w:sz w:val="52"/>
          <w:szCs w:val="52"/>
        </w:rPr>
      </w:pPr>
    </w:p>
    <w:p w:rsidR="00DF75ED" w:rsidRDefault="00DF75ED">
      <w:pPr>
        <w:rPr>
          <w:b/>
          <w:i/>
          <w:sz w:val="52"/>
          <w:szCs w:val="52"/>
        </w:rPr>
      </w:pPr>
    </w:p>
    <w:p w:rsidR="00DF75ED" w:rsidRDefault="00DF75ED">
      <w:pPr>
        <w:rPr>
          <w:b/>
          <w:i/>
          <w:sz w:val="52"/>
          <w:szCs w:val="52"/>
        </w:rPr>
      </w:pPr>
    </w:p>
    <w:p w:rsidR="00DF75ED" w:rsidRDefault="00DF75ED">
      <w:pPr>
        <w:rPr>
          <w:b/>
          <w:i/>
          <w:sz w:val="52"/>
          <w:szCs w:val="52"/>
        </w:rPr>
      </w:pPr>
    </w:p>
    <w:p w:rsidR="00DF75ED" w:rsidRDefault="00DF75ED">
      <w:pPr>
        <w:rPr>
          <w:b/>
          <w:i/>
          <w:sz w:val="52"/>
          <w:szCs w:val="52"/>
        </w:rPr>
      </w:pPr>
    </w:p>
    <w:p w:rsidR="00DF75ED" w:rsidRDefault="00DF75ED">
      <w:pPr>
        <w:rPr>
          <w:b/>
          <w:i/>
          <w:sz w:val="52"/>
          <w:szCs w:val="52"/>
        </w:rPr>
      </w:pPr>
    </w:p>
    <w:p w:rsidR="00DF75ED" w:rsidRDefault="00DF75ED">
      <w:pPr>
        <w:rPr>
          <w:b/>
          <w:i/>
          <w:sz w:val="52"/>
          <w:szCs w:val="52"/>
        </w:rPr>
      </w:pPr>
    </w:p>
    <w:p w:rsidR="00DF75ED" w:rsidRDefault="00DF75ED">
      <w:pPr>
        <w:rPr>
          <w:b/>
          <w:i/>
          <w:sz w:val="52"/>
          <w:szCs w:val="52"/>
        </w:rPr>
      </w:pPr>
      <w:r>
        <w:rPr>
          <w:b/>
          <w:i/>
          <w:sz w:val="52"/>
          <w:szCs w:val="52"/>
        </w:rPr>
        <w:t xml:space="preserve">                                   </w:t>
      </w:r>
    </w:p>
    <w:p w:rsidR="00DF75ED" w:rsidRPr="00DF75ED" w:rsidRDefault="00DF75ED">
      <w:pPr>
        <w:rPr>
          <w:b/>
          <w:sz w:val="32"/>
          <w:szCs w:val="32"/>
        </w:rPr>
      </w:pPr>
      <w:r>
        <w:rPr>
          <w:b/>
          <w:i/>
          <w:sz w:val="52"/>
          <w:szCs w:val="52"/>
        </w:rPr>
        <w:t xml:space="preserve">                                                  </w:t>
      </w:r>
      <w:r w:rsidRPr="00DF75ED">
        <w:rPr>
          <w:b/>
          <w:sz w:val="32"/>
          <w:szCs w:val="32"/>
        </w:rPr>
        <w:t>Выполнила</w:t>
      </w:r>
    </w:p>
    <w:p w:rsidR="00DF75ED" w:rsidRPr="00DF75ED" w:rsidRDefault="00DF75ED">
      <w:pPr>
        <w:rPr>
          <w:b/>
          <w:sz w:val="32"/>
          <w:szCs w:val="32"/>
        </w:rPr>
      </w:pPr>
      <w:r w:rsidRPr="00DF75ED">
        <w:rPr>
          <w:b/>
          <w:sz w:val="32"/>
          <w:szCs w:val="32"/>
        </w:rPr>
        <w:t xml:space="preserve">                                                                         студентка 1 курса д/о </w:t>
      </w:r>
    </w:p>
    <w:p w:rsidR="00DF75ED" w:rsidRPr="00DF75ED" w:rsidRDefault="00DF75ED">
      <w:pPr>
        <w:rPr>
          <w:b/>
          <w:sz w:val="32"/>
          <w:szCs w:val="32"/>
        </w:rPr>
      </w:pPr>
      <w:r w:rsidRPr="00DF75ED">
        <w:rPr>
          <w:b/>
          <w:sz w:val="32"/>
          <w:szCs w:val="32"/>
        </w:rPr>
        <w:t xml:space="preserve">                                                                         социологического ф-та</w:t>
      </w:r>
    </w:p>
    <w:p w:rsidR="00DF75ED" w:rsidRPr="00DF75ED" w:rsidRDefault="00DF75ED">
      <w:pPr>
        <w:rPr>
          <w:b/>
          <w:sz w:val="32"/>
          <w:szCs w:val="32"/>
        </w:rPr>
      </w:pPr>
      <w:r w:rsidRPr="00DF75ED">
        <w:rPr>
          <w:b/>
          <w:sz w:val="32"/>
          <w:szCs w:val="32"/>
        </w:rPr>
        <w:t xml:space="preserve">                                                                         отделения социологии</w:t>
      </w:r>
    </w:p>
    <w:p w:rsidR="00DF75ED" w:rsidRPr="00DF75ED" w:rsidRDefault="00DF75ED">
      <w:pPr>
        <w:rPr>
          <w:b/>
          <w:sz w:val="32"/>
          <w:szCs w:val="32"/>
        </w:rPr>
      </w:pPr>
      <w:r w:rsidRPr="00DF75ED">
        <w:rPr>
          <w:b/>
          <w:sz w:val="32"/>
          <w:szCs w:val="32"/>
        </w:rPr>
        <w:t xml:space="preserve">                                                                         Дмитриченко Марина</w:t>
      </w:r>
    </w:p>
    <w:p w:rsidR="00DF75ED" w:rsidRDefault="00DF75ED">
      <w:pPr>
        <w:rPr>
          <w:b/>
          <w:sz w:val="28"/>
          <w:szCs w:val="28"/>
        </w:rPr>
      </w:pPr>
      <w:r w:rsidRPr="00DF75ED">
        <w:rPr>
          <w:b/>
          <w:sz w:val="28"/>
          <w:szCs w:val="28"/>
        </w:rPr>
        <w:t xml:space="preserve">                                              </w:t>
      </w:r>
    </w:p>
    <w:p w:rsidR="00DF75ED" w:rsidRDefault="00DF75ED">
      <w:pPr>
        <w:rPr>
          <w:b/>
          <w:sz w:val="28"/>
          <w:szCs w:val="28"/>
        </w:rPr>
      </w:pPr>
    </w:p>
    <w:p w:rsidR="00DF75ED" w:rsidRDefault="00DF75ED">
      <w:pPr>
        <w:rPr>
          <w:b/>
          <w:sz w:val="28"/>
          <w:szCs w:val="28"/>
        </w:rPr>
      </w:pPr>
    </w:p>
    <w:p w:rsidR="00DF75ED" w:rsidRDefault="00E338B9">
      <w:pPr>
        <w:rPr>
          <w:b/>
          <w:sz w:val="28"/>
          <w:szCs w:val="28"/>
        </w:rPr>
      </w:pPr>
      <w:r>
        <w:rPr>
          <w:b/>
          <w:sz w:val="28"/>
          <w:szCs w:val="28"/>
        </w:rPr>
        <w:t xml:space="preserve"> </w:t>
      </w:r>
      <w:r w:rsidR="00C17DB0">
        <w:rPr>
          <w:b/>
          <w:sz w:val="28"/>
          <w:szCs w:val="28"/>
        </w:rPr>
        <w:t xml:space="preserve">    </w:t>
      </w:r>
    </w:p>
    <w:p w:rsidR="00C17DB0" w:rsidRPr="00D11F6A" w:rsidRDefault="00C17DB0" w:rsidP="00D11F6A">
      <w:pPr>
        <w:rPr>
          <w:b/>
          <w:sz w:val="28"/>
          <w:szCs w:val="28"/>
        </w:rPr>
      </w:pPr>
      <w:r>
        <w:rPr>
          <w:b/>
          <w:sz w:val="28"/>
          <w:szCs w:val="28"/>
        </w:rPr>
        <w:t xml:space="preserve">                                              </w:t>
      </w:r>
      <w:r w:rsidR="001F081C" w:rsidRPr="001F081C">
        <w:rPr>
          <w:rFonts w:ascii="Arial" w:hAnsi="Arial"/>
          <w:b/>
          <w:i/>
          <w:caps/>
          <w:sz w:val="40"/>
          <w:szCs w:val="40"/>
        </w:rPr>
        <w:t>П</w:t>
      </w:r>
      <w:r w:rsidRPr="001F081C">
        <w:rPr>
          <w:rFonts w:ascii="Arial" w:hAnsi="Arial"/>
          <w:b/>
          <w:i/>
          <w:caps/>
          <w:sz w:val="40"/>
          <w:szCs w:val="40"/>
        </w:rPr>
        <w:t>реди</w:t>
      </w:r>
      <w:r w:rsidRPr="00BA479C">
        <w:rPr>
          <w:rFonts w:ascii="Arial" w:hAnsi="Arial"/>
          <w:b/>
          <w:i/>
          <w:caps/>
          <w:sz w:val="40"/>
          <w:szCs w:val="40"/>
        </w:rPr>
        <w:t>словие</w:t>
      </w:r>
      <w:r w:rsidR="00BA479C">
        <w:rPr>
          <w:rFonts w:ascii="Arial" w:hAnsi="Arial"/>
          <w:b/>
          <w:i/>
          <w:caps/>
          <w:sz w:val="40"/>
          <w:szCs w:val="40"/>
        </w:rPr>
        <w:t>.</w:t>
      </w:r>
    </w:p>
    <w:p w:rsidR="00DF75ED" w:rsidRDefault="00DF75ED">
      <w:pPr>
        <w:rPr>
          <w:b/>
          <w:sz w:val="28"/>
          <w:szCs w:val="28"/>
        </w:rPr>
      </w:pPr>
    </w:p>
    <w:p w:rsidR="00D11F6A" w:rsidRDefault="00DF75ED" w:rsidP="002C4DE6">
      <w:pPr>
        <w:rPr>
          <w:b/>
          <w:sz w:val="28"/>
          <w:szCs w:val="28"/>
        </w:rPr>
      </w:pPr>
      <w:r>
        <w:rPr>
          <w:b/>
          <w:sz w:val="28"/>
          <w:szCs w:val="28"/>
        </w:rPr>
        <w:t xml:space="preserve">     </w:t>
      </w:r>
    </w:p>
    <w:p w:rsidR="002C4DE6" w:rsidRPr="002C4DE6" w:rsidRDefault="00C17DB0" w:rsidP="002C4DE6">
      <w:pPr>
        <w:rPr>
          <w:sz w:val="32"/>
          <w:szCs w:val="32"/>
        </w:rPr>
      </w:pPr>
      <w:r w:rsidRPr="00F431DA">
        <w:rPr>
          <w:sz w:val="32"/>
          <w:szCs w:val="32"/>
        </w:rPr>
        <w:t xml:space="preserve">Уже с первых глав произведения Ницше «Так говорил Заратустра» мне стало заметно то огромное влияние, которое оказало на него </w:t>
      </w:r>
      <w:r w:rsidR="00EC4B16" w:rsidRPr="00F431DA">
        <w:rPr>
          <w:sz w:val="32"/>
          <w:szCs w:val="32"/>
        </w:rPr>
        <w:t>христианство. Для Ницше тема Бога – одна из самых волнующих.  «Бог умер!» - восклицает Ницше, тем самым утверждая то, что несет вслед за этим радикально новое понимание мира.</w:t>
      </w:r>
      <w:r w:rsidR="002C4DE6" w:rsidRPr="002C4DE6">
        <w:rPr>
          <w:rFonts w:ascii="Arial" w:hAnsi="Arial"/>
          <w:caps/>
        </w:rPr>
        <w:t xml:space="preserve"> </w:t>
      </w:r>
      <w:r w:rsidR="002C4DE6" w:rsidRPr="002C4DE6">
        <w:rPr>
          <w:sz w:val="32"/>
          <w:szCs w:val="32"/>
        </w:rPr>
        <w:t>Своей главной заслугой Ницше считает то, что он предпринял и осуществил переоценку всех ценностей: все то, что обычно признается ценным, на самом деле не имеет ничего общего с подлинной ценностью. Нужно все поставить на свои места – на место ценностей мнимых поставить истинные ценности.</w:t>
      </w:r>
    </w:p>
    <w:p w:rsidR="002C4DE6" w:rsidRDefault="002C4DE6" w:rsidP="002C4DE6">
      <w:pPr>
        <w:rPr>
          <w:b/>
          <w:sz w:val="28"/>
          <w:szCs w:val="28"/>
        </w:rPr>
      </w:pPr>
    </w:p>
    <w:p w:rsidR="00EC4B16" w:rsidRDefault="00EC4B16">
      <w:pPr>
        <w:rPr>
          <w:sz w:val="32"/>
          <w:szCs w:val="32"/>
        </w:rPr>
      </w:pPr>
      <w:r w:rsidRPr="00F431DA">
        <w:rPr>
          <w:sz w:val="32"/>
          <w:szCs w:val="32"/>
        </w:rPr>
        <w:t xml:space="preserve"> </w:t>
      </w:r>
      <w:r w:rsidR="002C4DE6">
        <w:rPr>
          <w:sz w:val="32"/>
          <w:szCs w:val="32"/>
        </w:rPr>
        <w:t xml:space="preserve"> </w:t>
      </w:r>
      <w:r w:rsidRPr="00F431DA">
        <w:rPr>
          <w:sz w:val="32"/>
          <w:szCs w:val="32"/>
        </w:rPr>
        <w:t>Но так ли это на самом деле?</w:t>
      </w:r>
      <w:r w:rsidR="00F431DA" w:rsidRPr="00F431DA">
        <w:rPr>
          <w:sz w:val="32"/>
          <w:szCs w:val="32"/>
        </w:rPr>
        <w:t xml:space="preserve"> </w:t>
      </w:r>
    </w:p>
    <w:p w:rsidR="00E46892" w:rsidRPr="00F431DA" w:rsidRDefault="00E46892">
      <w:pPr>
        <w:rPr>
          <w:sz w:val="32"/>
          <w:szCs w:val="32"/>
        </w:rPr>
      </w:pPr>
    </w:p>
    <w:p w:rsidR="00F431DA" w:rsidRPr="00BA479C" w:rsidRDefault="00BC0FC8">
      <w:pPr>
        <w:rPr>
          <w:rFonts w:ascii="Arial" w:hAnsi="Arial"/>
          <w:b/>
          <w:i/>
          <w:caps/>
          <w:sz w:val="40"/>
          <w:szCs w:val="40"/>
        </w:rPr>
      </w:pPr>
      <w:r>
        <w:rPr>
          <w:sz w:val="32"/>
          <w:szCs w:val="32"/>
        </w:rPr>
        <w:t xml:space="preserve">                     </w:t>
      </w:r>
      <w:r w:rsidR="00E46892">
        <w:rPr>
          <w:sz w:val="32"/>
          <w:szCs w:val="32"/>
        </w:rPr>
        <w:t xml:space="preserve">               </w:t>
      </w:r>
      <w:r w:rsidR="00E46892" w:rsidRPr="00BA479C">
        <w:rPr>
          <w:rFonts w:ascii="Arial" w:hAnsi="Arial"/>
          <w:b/>
          <w:i/>
          <w:caps/>
          <w:sz w:val="40"/>
          <w:szCs w:val="40"/>
        </w:rPr>
        <w:t>Основные идеи.</w:t>
      </w:r>
    </w:p>
    <w:p w:rsidR="00F431DA" w:rsidRPr="00F431DA" w:rsidRDefault="00F431DA">
      <w:pPr>
        <w:rPr>
          <w:sz w:val="32"/>
          <w:szCs w:val="32"/>
        </w:rPr>
      </w:pPr>
    </w:p>
    <w:p w:rsidR="00F431DA" w:rsidRDefault="00F431DA">
      <w:pPr>
        <w:rPr>
          <w:sz w:val="32"/>
          <w:szCs w:val="32"/>
        </w:rPr>
      </w:pPr>
      <w:r w:rsidRPr="00F431DA">
        <w:rPr>
          <w:sz w:val="32"/>
          <w:szCs w:val="32"/>
        </w:rPr>
        <w:t>С самой первой главы Ницще знакомит нас со своим главным героем –Заратустрой. Заратустра решает оставить свое затворничество и выйти к людям с проповедью. Первые слова, которые обращает он к народу таковы:</w:t>
      </w:r>
    </w:p>
    <w:p w:rsidR="00884865" w:rsidRDefault="00884865">
      <w:pPr>
        <w:rPr>
          <w:sz w:val="32"/>
          <w:szCs w:val="32"/>
        </w:rPr>
      </w:pPr>
    </w:p>
    <w:p w:rsidR="00F431DA" w:rsidRPr="00D11F6A" w:rsidRDefault="00F431DA" w:rsidP="00F431DA">
      <w:pPr>
        <w:rPr>
          <w:rFonts w:ascii="Bookman Old Style" w:hAnsi="Bookman Old Style"/>
          <w:i/>
          <w:caps/>
          <w:sz w:val="28"/>
          <w:szCs w:val="28"/>
        </w:rPr>
      </w:pPr>
      <w:r w:rsidRPr="00D11F6A">
        <w:rPr>
          <w:rFonts w:ascii="Bookman Old Style" w:hAnsi="Bookman Old Style"/>
          <w:i/>
          <w:caps/>
          <w:sz w:val="28"/>
          <w:szCs w:val="28"/>
        </w:rPr>
        <w:t>«Я учу вас о сверхчеловеке. Человек есть нечто, что должно превзойти. Что сделали вы, чтобы превзойти его?»</w:t>
      </w:r>
    </w:p>
    <w:p w:rsidR="00884865" w:rsidRPr="00884865" w:rsidRDefault="00884865" w:rsidP="00F431DA">
      <w:pPr>
        <w:rPr>
          <w:rFonts w:ascii="Arial" w:hAnsi="Arial"/>
          <w:i/>
          <w:caps/>
          <w:sz w:val="28"/>
          <w:szCs w:val="28"/>
        </w:rPr>
      </w:pPr>
    </w:p>
    <w:p w:rsidR="00F431DA" w:rsidRPr="003443A9" w:rsidRDefault="00F431DA" w:rsidP="00F431DA">
      <w:pPr>
        <w:rPr>
          <w:sz w:val="32"/>
          <w:szCs w:val="32"/>
        </w:rPr>
      </w:pPr>
      <w:r>
        <w:rPr>
          <w:sz w:val="32"/>
          <w:szCs w:val="32"/>
        </w:rPr>
        <w:t xml:space="preserve">   </w:t>
      </w:r>
      <w:r w:rsidRPr="003443A9">
        <w:rPr>
          <w:sz w:val="32"/>
          <w:szCs w:val="32"/>
        </w:rPr>
        <w:t xml:space="preserve">Заратустра является людям, не только для того, чтобы научить их о сверхчеловеке: Ницше изображает его так же и пророком, предсказателем грядущего бытия </w:t>
      </w:r>
      <w:r w:rsidR="009F78C2" w:rsidRPr="003443A9">
        <w:rPr>
          <w:sz w:val="32"/>
          <w:szCs w:val="32"/>
        </w:rPr>
        <w:t>сверх</w:t>
      </w:r>
      <w:r w:rsidRPr="003443A9">
        <w:rPr>
          <w:sz w:val="32"/>
          <w:szCs w:val="32"/>
        </w:rPr>
        <w:t xml:space="preserve">человека. </w:t>
      </w:r>
      <w:r w:rsidR="009F78C2" w:rsidRPr="003443A9">
        <w:rPr>
          <w:sz w:val="32"/>
          <w:szCs w:val="32"/>
        </w:rPr>
        <w:t xml:space="preserve">С самого начала видна аналогия с текстом Библии: пророчеством Исаии «Глас вопиющего в пустыне: приготовьте путь Господу, прямыми сделайте в степи стези Богу нашему», возвещающем о грядущей славе Господне. </w:t>
      </w:r>
    </w:p>
    <w:p w:rsidR="009F78C2" w:rsidRPr="003443A9" w:rsidRDefault="009F78C2" w:rsidP="00F431DA">
      <w:pPr>
        <w:rPr>
          <w:sz w:val="32"/>
          <w:szCs w:val="32"/>
        </w:rPr>
      </w:pPr>
      <w:r w:rsidRPr="003443A9">
        <w:rPr>
          <w:sz w:val="32"/>
          <w:szCs w:val="32"/>
        </w:rPr>
        <w:t>Ницше пытается заменить</w:t>
      </w:r>
      <w:r w:rsidR="00BC0FC8" w:rsidRPr="003443A9">
        <w:rPr>
          <w:sz w:val="32"/>
          <w:szCs w:val="32"/>
        </w:rPr>
        <w:t xml:space="preserve"> идею Бога идеей сверхчеловека.</w:t>
      </w:r>
      <w:r w:rsidR="003443A9" w:rsidRPr="003443A9">
        <w:rPr>
          <w:sz w:val="32"/>
          <w:szCs w:val="32"/>
        </w:rPr>
        <w:t xml:space="preserve"> Кто же такой, этот сверхчеловек</w:t>
      </w:r>
      <w:r w:rsidR="002C4DE6">
        <w:rPr>
          <w:sz w:val="32"/>
          <w:szCs w:val="32"/>
        </w:rPr>
        <w:t xml:space="preserve"> и как относится к нему сам Ницше</w:t>
      </w:r>
      <w:r w:rsidR="003443A9" w:rsidRPr="003443A9">
        <w:rPr>
          <w:sz w:val="32"/>
          <w:szCs w:val="32"/>
        </w:rPr>
        <w:t xml:space="preserve">? </w:t>
      </w:r>
    </w:p>
    <w:p w:rsidR="003443A9" w:rsidRPr="003443A9" w:rsidRDefault="003443A9" w:rsidP="00F431DA">
      <w:pPr>
        <w:rPr>
          <w:sz w:val="32"/>
          <w:szCs w:val="32"/>
        </w:rPr>
      </w:pPr>
      <w:r w:rsidRPr="003443A9">
        <w:rPr>
          <w:sz w:val="32"/>
          <w:szCs w:val="32"/>
        </w:rPr>
        <w:t xml:space="preserve"> Человек имеет цель внутри себя; его цель - это жизнь. Вот эта идея абсолютной ценности человеческой жизни по существу явилась тем лозунгом, который объединяет все творчество Ницше. С этим лозунгом связан и ницшеанский идеал человека - Сверхчеловек. Этот идеал, по замыслу Ницше может быть реализован лишь при условии, если человечество возвратится к истокам своей истории, когда  жизнью будут править люди высшей расы – «хозяева», люди, представляющие собой совершенство прежде всего в биологическом отношении. Они не будут отягощены ни бытовыми, ни социальными, ни религиозными ограничениями и предрассудками и потому будут абсолютно свободны</w:t>
      </w:r>
    </w:p>
    <w:p w:rsidR="00B77134" w:rsidRPr="00B77134" w:rsidRDefault="00B77134" w:rsidP="002C4DE6">
      <w:pPr>
        <w:pStyle w:val="a4"/>
        <w:ind w:left="0"/>
        <w:rPr>
          <w:sz w:val="32"/>
          <w:szCs w:val="32"/>
        </w:rPr>
      </w:pPr>
      <w:r w:rsidRPr="00B77134">
        <w:rPr>
          <w:sz w:val="32"/>
          <w:szCs w:val="32"/>
        </w:rPr>
        <w:t>Наиболее существенное различие между людьми, по мнению Ницше, состоит в том, что некоторые из них от природы слабы, другие сильны опять-таки по природе. Соответственно различается и их мораль. Сильные («хозяева» по терминологии Ницше) ценят личное достоинство, решительность, настойчивость, самоуверенность, несгибаемую волю и неистощимую энергию в достижении поставленной цели. Слабые («рабы» по той же терминологии) ценят то, что в большей мере выражается в их слабости - сострадательность, мягкосердечие, альтруизм, и рассудительность и т.п. Некогда хозяева господствовали в жизни. У них была своя мораль, свои понятия и представления о добре и зле. Но со временем их одолели рабы, но победили они не силой, а числом. Добром стало признаваться то, что в большей мере соответствует их интересам; мягкосердечие, любовь к ближнему, покорность, доброта - все эти и им подобные качества возвышены до уровня добродетели. В эпоху после восстания рабов господствующей стало и продолжает оставаться рабская мораль.</w:t>
      </w:r>
    </w:p>
    <w:p w:rsidR="00B77134" w:rsidRPr="00B77134" w:rsidRDefault="00B77134" w:rsidP="002C4DE6">
      <w:pPr>
        <w:pStyle w:val="a4"/>
        <w:ind w:left="0"/>
        <w:rPr>
          <w:sz w:val="32"/>
          <w:szCs w:val="32"/>
        </w:rPr>
      </w:pPr>
      <w:r w:rsidRPr="00B77134">
        <w:rPr>
          <w:sz w:val="32"/>
          <w:szCs w:val="32"/>
        </w:rPr>
        <w:t xml:space="preserve"> В оценке господствующей морали Ницше хотел занять беспристрастную, научно обоснованную, натуралистическую поэзию. Он отмечал, что все идет так, как и должно идти в условиях, когда рабы приемлют мораль рабов. Одно тут плохо: даже хозяева начинают подчиняться этой морали. Однако Ницше не мог удержаться на этой объективной, беспристрастной позиции, так как ощ</w:t>
      </w:r>
      <w:r w:rsidR="002C4DE6">
        <w:rPr>
          <w:sz w:val="32"/>
          <w:szCs w:val="32"/>
        </w:rPr>
        <w:t xml:space="preserve">ущал себя принадлежащим к расе </w:t>
      </w:r>
      <w:r w:rsidRPr="00B77134">
        <w:rPr>
          <w:sz w:val="32"/>
          <w:szCs w:val="32"/>
        </w:rPr>
        <w:t>хозяев и признавал их мораль не только более высокой, но и единственно достойной этого названия. Релятивистская этика с ее тезисом: «каждый имеет тот тип морали, который подходит ему» оказывается только внешней видимостью. В ее основании лежит этика абсолютизма, согласно которой правильной является только одна мораль - мораль хозяев.</w:t>
      </w:r>
      <w:r w:rsidR="002C4DE6">
        <w:rPr>
          <w:sz w:val="32"/>
          <w:szCs w:val="32"/>
        </w:rPr>
        <w:t xml:space="preserve"> </w:t>
      </w:r>
    </w:p>
    <w:p w:rsidR="00B77134" w:rsidRDefault="00B77134" w:rsidP="00B77134">
      <w:pPr>
        <w:ind w:firstLine="567"/>
        <w:jc w:val="both"/>
        <w:rPr>
          <w:rFonts w:ascii="Arial" w:hAnsi="Arial"/>
        </w:rPr>
      </w:pPr>
    </w:p>
    <w:p w:rsidR="00884865" w:rsidRPr="003443A9" w:rsidRDefault="00884865" w:rsidP="00F431DA">
      <w:pPr>
        <w:rPr>
          <w:b/>
          <w:sz w:val="32"/>
          <w:szCs w:val="32"/>
        </w:rPr>
      </w:pPr>
    </w:p>
    <w:p w:rsidR="00BC0FC8" w:rsidRPr="00D11F6A" w:rsidRDefault="00BC0FC8" w:rsidP="00F431DA">
      <w:pPr>
        <w:rPr>
          <w:rFonts w:ascii="Bookman Old Style" w:hAnsi="Bookman Old Style"/>
          <w:i/>
          <w:caps/>
          <w:sz w:val="28"/>
          <w:szCs w:val="28"/>
        </w:rPr>
      </w:pPr>
      <w:r w:rsidRPr="00884865">
        <w:rPr>
          <w:rFonts w:ascii="Arial" w:hAnsi="Arial"/>
          <w:i/>
          <w:caps/>
          <w:sz w:val="28"/>
          <w:szCs w:val="28"/>
        </w:rPr>
        <w:t>«</w:t>
      </w:r>
      <w:r w:rsidRPr="00D11F6A">
        <w:rPr>
          <w:rFonts w:ascii="Bookman Old Style" w:hAnsi="Bookman Old Style"/>
          <w:i/>
          <w:caps/>
          <w:sz w:val="28"/>
          <w:szCs w:val="28"/>
        </w:rPr>
        <w:t>Я заклинаю вас, братья мои, оставайтесь верны земле и не верьте тем, кто говорит вам о надземных надеждах!»</w:t>
      </w:r>
    </w:p>
    <w:p w:rsidR="00884865" w:rsidRPr="00884865" w:rsidRDefault="00884865" w:rsidP="00F431DA">
      <w:pPr>
        <w:rPr>
          <w:rFonts w:ascii="Arial" w:hAnsi="Arial"/>
          <w:i/>
          <w:caps/>
          <w:sz w:val="28"/>
          <w:szCs w:val="28"/>
        </w:rPr>
      </w:pPr>
    </w:p>
    <w:p w:rsidR="00BC0FC8" w:rsidRPr="00DF75ED" w:rsidRDefault="003443A9" w:rsidP="00F431DA">
      <w:pPr>
        <w:rPr>
          <w:sz w:val="32"/>
          <w:szCs w:val="32"/>
        </w:rPr>
      </w:pPr>
      <w:r>
        <w:rPr>
          <w:sz w:val="32"/>
          <w:szCs w:val="32"/>
        </w:rPr>
        <w:t xml:space="preserve">   </w:t>
      </w:r>
      <w:r w:rsidR="00BC0FC8">
        <w:rPr>
          <w:sz w:val="32"/>
          <w:szCs w:val="32"/>
        </w:rPr>
        <w:t>Этим утверждением Ницше открыто говорит о том, что не признает христианскую идею</w:t>
      </w:r>
      <w:r w:rsidR="00E46892">
        <w:rPr>
          <w:sz w:val="32"/>
          <w:szCs w:val="32"/>
        </w:rPr>
        <w:t xml:space="preserve"> о том, что</w:t>
      </w:r>
      <w:r w:rsidR="00BC0FC8">
        <w:rPr>
          <w:sz w:val="32"/>
          <w:szCs w:val="32"/>
        </w:rPr>
        <w:t xml:space="preserve"> «не собирайте себе сокровищ на земле, где моль и ржа истребляют и где воры подкапывают и </w:t>
      </w:r>
      <w:r w:rsidR="00E46892">
        <w:rPr>
          <w:sz w:val="32"/>
          <w:szCs w:val="32"/>
        </w:rPr>
        <w:t>крадут, но собирайте себе сокровища на небе, где ни моль, ни ржа не истребляют и где воры не подкапывают и не крадут» (Мф. 6.19-20). Грядущий сверхчеловек будет привязан к земле. Таким образом, Ницше строит свое высказывание на противопоставлении, за точку отсчета при этом беря христианское отношение к небу и земле.</w:t>
      </w:r>
    </w:p>
    <w:p w:rsidR="00F431DA" w:rsidRPr="00F431DA" w:rsidRDefault="00F431DA" w:rsidP="00F431DA">
      <w:pPr>
        <w:rPr>
          <w:sz w:val="32"/>
          <w:szCs w:val="32"/>
        </w:rPr>
      </w:pPr>
    </w:p>
    <w:p w:rsidR="00F431DA" w:rsidRDefault="00F431DA">
      <w:pPr>
        <w:rPr>
          <w:b/>
          <w:sz w:val="28"/>
          <w:szCs w:val="28"/>
        </w:rPr>
      </w:pPr>
    </w:p>
    <w:p w:rsidR="00884865" w:rsidRPr="003443A9" w:rsidRDefault="003443A9" w:rsidP="00884865">
      <w:pPr>
        <w:rPr>
          <w:b/>
          <w:sz w:val="28"/>
          <w:szCs w:val="28"/>
        </w:rPr>
      </w:pPr>
      <w:r>
        <w:rPr>
          <w:b/>
          <w:sz w:val="28"/>
          <w:szCs w:val="28"/>
        </w:rPr>
        <w:t xml:space="preserve">   </w:t>
      </w:r>
      <w:r w:rsidR="00884865" w:rsidRPr="003443A9">
        <w:rPr>
          <w:sz w:val="32"/>
          <w:szCs w:val="32"/>
        </w:rPr>
        <w:t>Следующая главнейшая идея учения Заратустры -  человека, как средства к сверхчеловеку. Эту идею Ницше последовательно раскрывает в четвертой главе.</w:t>
      </w:r>
    </w:p>
    <w:p w:rsidR="00553273" w:rsidRPr="00884865" w:rsidRDefault="00553273" w:rsidP="00884865">
      <w:pPr>
        <w:rPr>
          <w:b/>
          <w:sz w:val="28"/>
          <w:szCs w:val="28"/>
        </w:rPr>
      </w:pPr>
    </w:p>
    <w:p w:rsidR="00884865" w:rsidRPr="00D11F6A" w:rsidRDefault="00884865" w:rsidP="00884865">
      <w:pPr>
        <w:pStyle w:val="2"/>
        <w:rPr>
          <w:rFonts w:ascii="Bookman Old Style" w:hAnsi="Bookman Old Style"/>
          <w:caps w:val="0"/>
          <w:szCs w:val="28"/>
        </w:rPr>
      </w:pPr>
      <w:r w:rsidRPr="00D11F6A">
        <w:rPr>
          <w:rFonts w:ascii="Bookman Old Style" w:hAnsi="Bookman Old Style"/>
          <w:caps w:val="0"/>
          <w:szCs w:val="28"/>
        </w:rPr>
        <w:t>«ЧЕЛОВЕК - ЭТО КАНАТ, ПРОТЯНУТЫЙ МЕЖДУ ЖИВОТНЫМ И СВЕРХЧЕЛОВЕКОМ, ЭТО КАНАТ НАД ПРОПАСТЬЮ».</w:t>
      </w:r>
    </w:p>
    <w:p w:rsidR="00884865" w:rsidRPr="00D11F6A" w:rsidRDefault="00884865" w:rsidP="00884865">
      <w:pPr>
        <w:pStyle w:val="2"/>
        <w:rPr>
          <w:rFonts w:ascii="Bookman Old Style" w:hAnsi="Bookman Old Style"/>
          <w:szCs w:val="28"/>
        </w:rPr>
      </w:pPr>
      <w:r w:rsidRPr="00D11F6A">
        <w:rPr>
          <w:rFonts w:ascii="Bookman Old Style" w:hAnsi="Bookman Old Style"/>
          <w:szCs w:val="28"/>
        </w:rPr>
        <w:t>«В человеке важно то, что он мост, а не цель, в человеке можно любить только то, что он – переход и гибель»</w:t>
      </w:r>
    </w:p>
    <w:p w:rsidR="00553273" w:rsidRPr="00553273" w:rsidRDefault="00553273" w:rsidP="00884865">
      <w:pPr>
        <w:pStyle w:val="2"/>
        <w:rPr>
          <w:rFonts w:ascii="Arial" w:hAnsi="Arial"/>
          <w:szCs w:val="28"/>
        </w:rPr>
      </w:pPr>
    </w:p>
    <w:p w:rsidR="00884865" w:rsidRPr="00553273" w:rsidRDefault="00553273" w:rsidP="00884865">
      <w:pPr>
        <w:pStyle w:val="2"/>
        <w:rPr>
          <w:rFonts w:ascii="Times New Roman" w:hAnsi="Times New Roman"/>
          <w:b/>
          <w:i w:val="0"/>
          <w:caps w:val="0"/>
          <w:szCs w:val="28"/>
        </w:rPr>
      </w:pPr>
      <w:r w:rsidRPr="003443A9">
        <w:rPr>
          <w:rFonts w:ascii="Times New Roman" w:hAnsi="Times New Roman"/>
          <w:i w:val="0"/>
          <w:caps w:val="0"/>
          <w:sz w:val="32"/>
          <w:szCs w:val="32"/>
        </w:rPr>
        <w:t>Уже в самом начале книге становиться ясно, что цель – не Бог и не человек, цель – сверхчеловек. Вслед за этой идеей возникает и другая идея – идея Жертвы, которая вновь заставляет искать аналогии в христианстве</w:t>
      </w:r>
      <w:r w:rsidRPr="00553273">
        <w:rPr>
          <w:rFonts w:ascii="Times New Roman" w:hAnsi="Times New Roman"/>
          <w:b/>
          <w:i w:val="0"/>
          <w:caps w:val="0"/>
          <w:szCs w:val="28"/>
        </w:rPr>
        <w:t>.</w:t>
      </w:r>
    </w:p>
    <w:p w:rsidR="00553273" w:rsidRPr="00884865" w:rsidRDefault="00553273" w:rsidP="00884865">
      <w:pPr>
        <w:pStyle w:val="2"/>
        <w:rPr>
          <w:rFonts w:ascii="Times New Roman" w:hAnsi="Times New Roman"/>
          <w:b/>
          <w:i w:val="0"/>
          <w:szCs w:val="28"/>
        </w:rPr>
      </w:pPr>
    </w:p>
    <w:p w:rsidR="00553273" w:rsidRPr="00D11F6A" w:rsidRDefault="00553273" w:rsidP="00553273">
      <w:pPr>
        <w:pStyle w:val="2"/>
        <w:rPr>
          <w:rFonts w:ascii="Bookman Old Style" w:hAnsi="Bookman Old Style"/>
          <w:caps w:val="0"/>
          <w:szCs w:val="28"/>
        </w:rPr>
      </w:pPr>
      <w:r w:rsidRPr="00D11F6A">
        <w:rPr>
          <w:rFonts w:ascii="Bookman Old Style" w:hAnsi="Bookman Old Style"/>
          <w:caps w:val="0"/>
          <w:szCs w:val="28"/>
        </w:rPr>
        <w:t>«Я ЛЮБЛЮ ТОГО, КТО НЕ ИЩЕТ В НЕБЕСАХ, ЗА ЗВЕЗДАМИ, ОСНОВАНИЯ ДЛЯ ТОГО, ЧТОБЫ ПОГИБНУТЬ И ПРИНЕСТИ СЕБЯ В ЖЕРТВУ, ТОГО, КТО ПРИНОСИТ СЕБЯ В ЖЕРТВУ ЗЕМЛЕ, ЧТОБЫ КОГДА-НИБУДЬ ОНА СТАЛА ЗЕМЛЕЙ СВЕРХЧЕЛОВЕКА».</w:t>
      </w:r>
    </w:p>
    <w:p w:rsidR="00884865" w:rsidRDefault="00884865" w:rsidP="00884865">
      <w:pPr>
        <w:pStyle w:val="2"/>
        <w:rPr>
          <w:rFonts w:ascii="Times New Roman" w:hAnsi="Times New Roman"/>
          <w:i w:val="0"/>
          <w:caps w:val="0"/>
          <w:szCs w:val="28"/>
        </w:rPr>
      </w:pPr>
    </w:p>
    <w:p w:rsidR="003443A9" w:rsidRDefault="00F94610" w:rsidP="003443A9">
      <w:pPr>
        <w:pStyle w:val="2"/>
        <w:rPr>
          <w:rFonts w:ascii="Times New Roman" w:hAnsi="Times New Roman"/>
          <w:i w:val="0"/>
          <w:caps w:val="0"/>
          <w:sz w:val="32"/>
          <w:szCs w:val="32"/>
        </w:rPr>
      </w:pPr>
      <w:r w:rsidRPr="003443A9">
        <w:rPr>
          <w:rFonts w:ascii="Times New Roman" w:hAnsi="Times New Roman"/>
          <w:i w:val="0"/>
          <w:caps w:val="0"/>
          <w:sz w:val="32"/>
          <w:szCs w:val="32"/>
        </w:rPr>
        <w:t>Христиа</w:t>
      </w:r>
      <w:r w:rsidR="00C22C78" w:rsidRPr="003443A9">
        <w:rPr>
          <w:rFonts w:ascii="Times New Roman" w:hAnsi="Times New Roman"/>
          <w:i w:val="0"/>
          <w:caps w:val="0"/>
          <w:sz w:val="32"/>
          <w:szCs w:val="32"/>
        </w:rPr>
        <w:t xml:space="preserve">нское учение основано на идее жертвы. Человечество, до рождения Христа,  многими прегрешениями своими отдалилось от Царства Божия. Но так как «Бог есмь любовь», Бог даровал человечеству возможность спасения, послав ему своего сына. </w:t>
      </w:r>
      <w:r w:rsidR="00D17AF9" w:rsidRPr="003443A9">
        <w:rPr>
          <w:rFonts w:ascii="Times New Roman" w:hAnsi="Times New Roman"/>
          <w:i w:val="0"/>
          <w:caps w:val="0"/>
          <w:sz w:val="32"/>
          <w:szCs w:val="32"/>
        </w:rPr>
        <w:t xml:space="preserve"> Став человеком, через своего сына, Бог воссоединяется с людьми. Интересно, что само значение слова «жертва» в древности обозначало единение с Божеством. Христос приносит себя в  жертву, спасая тем самым человечество – для того, чтобы люди имели возможность войти в грядущее Царствие Божие. Высказывание Заратустры практически целиком построено на противопоставлении этой идее – понятие «небо» снова заменено понятием «земли», а понятие «Царствия Божия» - «землей сверхчеловека»</w:t>
      </w:r>
      <w:r w:rsidR="003443A9" w:rsidRPr="003443A9">
        <w:rPr>
          <w:rFonts w:ascii="Times New Roman" w:hAnsi="Times New Roman"/>
          <w:i w:val="0"/>
          <w:caps w:val="0"/>
          <w:sz w:val="32"/>
          <w:szCs w:val="32"/>
        </w:rPr>
        <w:t xml:space="preserve">.  </w:t>
      </w:r>
      <w:r w:rsidR="00DF236F">
        <w:rPr>
          <w:rFonts w:ascii="Times New Roman" w:hAnsi="Times New Roman"/>
          <w:i w:val="0"/>
          <w:caps w:val="0"/>
          <w:sz w:val="32"/>
          <w:szCs w:val="32"/>
        </w:rPr>
        <w:t xml:space="preserve">Здесь возникает вполне логичный вопрос: так ли радикально учение Ницше, если за точку отсчета берется учение христианское? </w:t>
      </w:r>
      <w:r w:rsidR="00B77134">
        <w:rPr>
          <w:rFonts w:ascii="Times New Roman" w:hAnsi="Times New Roman"/>
          <w:i w:val="0"/>
          <w:caps w:val="0"/>
          <w:sz w:val="32"/>
          <w:szCs w:val="32"/>
        </w:rPr>
        <w:t>Не является ли его учение вторичным?</w:t>
      </w:r>
    </w:p>
    <w:p w:rsidR="00B77134" w:rsidRDefault="00B77134" w:rsidP="003443A9">
      <w:pPr>
        <w:pStyle w:val="2"/>
        <w:rPr>
          <w:rFonts w:ascii="Times New Roman" w:hAnsi="Times New Roman"/>
          <w:i w:val="0"/>
          <w:caps w:val="0"/>
          <w:sz w:val="32"/>
          <w:szCs w:val="32"/>
        </w:rPr>
      </w:pPr>
    </w:p>
    <w:p w:rsidR="00F11650" w:rsidRDefault="002C4DE6" w:rsidP="003443A9">
      <w:pPr>
        <w:pStyle w:val="2"/>
        <w:rPr>
          <w:rFonts w:ascii="Times New Roman" w:hAnsi="Times New Roman"/>
          <w:i w:val="0"/>
          <w:caps w:val="0"/>
          <w:sz w:val="32"/>
          <w:szCs w:val="32"/>
        </w:rPr>
      </w:pPr>
      <w:r>
        <w:rPr>
          <w:rFonts w:ascii="Times New Roman" w:hAnsi="Times New Roman"/>
          <w:i w:val="0"/>
          <w:caps w:val="0"/>
          <w:sz w:val="32"/>
          <w:szCs w:val="32"/>
        </w:rPr>
        <w:t>В течение всего своего произведения Заратустра проповедует грядущее бытие сверхчеловека, поучает людей, что е</w:t>
      </w:r>
      <w:r w:rsidR="00F11650">
        <w:rPr>
          <w:rFonts w:ascii="Times New Roman" w:hAnsi="Times New Roman"/>
          <w:i w:val="0"/>
          <w:caps w:val="0"/>
          <w:sz w:val="32"/>
          <w:szCs w:val="32"/>
        </w:rPr>
        <w:t>сть добро и зло, истина и ложь. Ницш</w:t>
      </w:r>
      <w:r w:rsidR="00661CF3">
        <w:rPr>
          <w:rFonts w:ascii="Times New Roman" w:hAnsi="Times New Roman"/>
          <w:i w:val="0"/>
          <w:caps w:val="0"/>
          <w:sz w:val="32"/>
          <w:szCs w:val="32"/>
        </w:rPr>
        <w:t>е показывает самую негативную сторону человеческой морали</w:t>
      </w:r>
      <w:r w:rsidR="00F11650">
        <w:rPr>
          <w:rFonts w:ascii="Times New Roman" w:hAnsi="Times New Roman"/>
          <w:i w:val="0"/>
          <w:caps w:val="0"/>
          <w:sz w:val="32"/>
          <w:szCs w:val="32"/>
        </w:rPr>
        <w:t xml:space="preserve"> во всем, в том числе и в их отношении к Богу. Иллюстрацией такого отношения служит эпизод молебна к ослу:</w:t>
      </w:r>
    </w:p>
    <w:p w:rsidR="00661CF3" w:rsidRDefault="00661CF3" w:rsidP="003443A9">
      <w:pPr>
        <w:pStyle w:val="2"/>
        <w:rPr>
          <w:rFonts w:ascii="Times New Roman" w:hAnsi="Times New Roman"/>
          <w:i w:val="0"/>
          <w:caps w:val="0"/>
          <w:sz w:val="32"/>
          <w:szCs w:val="32"/>
        </w:rPr>
      </w:pPr>
    </w:p>
    <w:p w:rsidR="00F11650" w:rsidRPr="00D11F6A" w:rsidRDefault="00F11650" w:rsidP="003443A9">
      <w:pPr>
        <w:pStyle w:val="2"/>
        <w:rPr>
          <w:rFonts w:ascii="Bookman Old Style" w:hAnsi="Bookman Old Style"/>
          <w:szCs w:val="28"/>
        </w:rPr>
      </w:pPr>
      <w:r w:rsidRPr="00D11F6A">
        <w:rPr>
          <w:rFonts w:ascii="Bookman Old Style" w:hAnsi="Bookman Old Style"/>
          <w:b/>
          <w:szCs w:val="28"/>
        </w:rPr>
        <w:t>Заратустра</w:t>
      </w:r>
      <w:r w:rsidRPr="00D11F6A">
        <w:rPr>
          <w:rFonts w:ascii="Bookman Old Style" w:hAnsi="Bookman Old Style"/>
          <w:szCs w:val="28"/>
        </w:rPr>
        <w:t>: Ты, старый папа, как миришься ты с самим собою, что в таком образе молишься ослу здесь, как Богу?</w:t>
      </w:r>
    </w:p>
    <w:p w:rsidR="002C4DE6" w:rsidRPr="00D11F6A" w:rsidRDefault="00F11650" w:rsidP="003443A9">
      <w:pPr>
        <w:pStyle w:val="2"/>
        <w:rPr>
          <w:rFonts w:ascii="Bookman Old Style" w:hAnsi="Bookman Old Style"/>
          <w:szCs w:val="28"/>
        </w:rPr>
      </w:pPr>
      <w:r w:rsidRPr="00D11F6A">
        <w:rPr>
          <w:rFonts w:ascii="Bookman Old Style" w:hAnsi="Bookman Old Style"/>
          <w:b/>
          <w:szCs w:val="28"/>
        </w:rPr>
        <w:t>Папа</w:t>
      </w:r>
      <w:r w:rsidRPr="00D11F6A">
        <w:rPr>
          <w:rFonts w:ascii="Bookman Old Style" w:hAnsi="Bookman Old Style"/>
          <w:szCs w:val="28"/>
        </w:rPr>
        <w:t>: О, Заратустра! Прости мне, но в вопросах бога я просвещеннее тебя! Так лучше.</w:t>
      </w:r>
      <w:r w:rsidR="00661CF3" w:rsidRPr="00D11F6A">
        <w:rPr>
          <w:rFonts w:ascii="Bookman Old Style" w:hAnsi="Bookman Old Style"/>
          <w:szCs w:val="28"/>
        </w:rPr>
        <w:t xml:space="preserve"> Лучше молиться Богу в этом образе, чем без всякого образа.</w:t>
      </w:r>
      <w:r w:rsidRPr="00D11F6A">
        <w:rPr>
          <w:rFonts w:ascii="Bookman Old Style" w:hAnsi="Bookman Old Style"/>
          <w:szCs w:val="28"/>
        </w:rPr>
        <w:t xml:space="preserve"> </w:t>
      </w:r>
    </w:p>
    <w:p w:rsidR="00661CF3" w:rsidRPr="00D11F6A" w:rsidRDefault="00661CF3" w:rsidP="003443A9">
      <w:pPr>
        <w:pStyle w:val="2"/>
        <w:rPr>
          <w:rFonts w:ascii="Bookman Old Style" w:hAnsi="Bookman Old Style"/>
          <w:szCs w:val="28"/>
        </w:rPr>
      </w:pPr>
    </w:p>
    <w:p w:rsidR="00661CF3" w:rsidRPr="00661CF3" w:rsidRDefault="00661CF3" w:rsidP="003443A9">
      <w:pPr>
        <w:pStyle w:val="2"/>
        <w:rPr>
          <w:rFonts w:ascii="Times New Roman" w:hAnsi="Times New Roman"/>
          <w:i w:val="0"/>
          <w:sz w:val="32"/>
          <w:szCs w:val="32"/>
        </w:rPr>
      </w:pPr>
    </w:p>
    <w:p w:rsidR="00B77134" w:rsidRDefault="00661CF3" w:rsidP="003443A9">
      <w:pPr>
        <w:pStyle w:val="2"/>
        <w:rPr>
          <w:rFonts w:ascii="Times New Roman" w:hAnsi="Times New Roman"/>
          <w:i w:val="0"/>
          <w:caps w:val="0"/>
          <w:sz w:val="32"/>
          <w:szCs w:val="32"/>
        </w:rPr>
      </w:pPr>
      <w:r>
        <w:rPr>
          <w:rFonts w:ascii="Times New Roman" w:hAnsi="Times New Roman"/>
          <w:i w:val="0"/>
          <w:caps w:val="0"/>
          <w:sz w:val="32"/>
          <w:szCs w:val="32"/>
        </w:rPr>
        <w:t>И в действительности, эта сторона существует как составляющая, но для Ницше же она является всеохватывающей, уста</w:t>
      </w:r>
      <w:r w:rsidR="00BA479C">
        <w:rPr>
          <w:rFonts w:ascii="Times New Roman" w:hAnsi="Times New Roman"/>
          <w:i w:val="0"/>
          <w:caps w:val="0"/>
          <w:sz w:val="32"/>
          <w:szCs w:val="32"/>
        </w:rPr>
        <w:t xml:space="preserve">ревшей, для него она – критическая точка, после которой должно произойти </w:t>
      </w:r>
      <w:r>
        <w:rPr>
          <w:rFonts w:ascii="Times New Roman" w:hAnsi="Times New Roman"/>
          <w:i w:val="0"/>
          <w:caps w:val="0"/>
          <w:sz w:val="32"/>
          <w:szCs w:val="32"/>
        </w:rPr>
        <w:t xml:space="preserve"> </w:t>
      </w:r>
      <w:r w:rsidR="00BA479C">
        <w:rPr>
          <w:rFonts w:ascii="Times New Roman" w:hAnsi="Times New Roman"/>
          <w:i w:val="0"/>
          <w:caps w:val="0"/>
          <w:sz w:val="32"/>
          <w:szCs w:val="32"/>
        </w:rPr>
        <w:t>рождение новой морали:</w:t>
      </w:r>
      <w:r>
        <w:rPr>
          <w:rFonts w:ascii="Times New Roman" w:hAnsi="Times New Roman"/>
          <w:i w:val="0"/>
          <w:caps w:val="0"/>
          <w:sz w:val="32"/>
          <w:szCs w:val="32"/>
        </w:rPr>
        <w:t xml:space="preserve">  </w:t>
      </w:r>
    </w:p>
    <w:p w:rsidR="00BA479C" w:rsidRDefault="00BA479C" w:rsidP="003443A9">
      <w:pPr>
        <w:pStyle w:val="2"/>
        <w:rPr>
          <w:rFonts w:ascii="Times New Roman" w:hAnsi="Times New Roman"/>
          <w:i w:val="0"/>
          <w:caps w:val="0"/>
          <w:sz w:val="32"/>
          <w:szCs w:val="32"/>
        </w:rPr>
      </w:pPr>
    </w:p>
    <w:p w:rsidR="00BA479C" w:rsidRPr="00D11F6A" w:rsidRDefault="00BA479C" w:rsidP="003443A9">
      <w:pPr>
        <w:pStyle w:val="2"/>
        <w:rPr>
          <w:rFonts w:ascii="Arial" w:hAnsi="Arial"/>
          <w:szCs w:val="28"/>
        </w:rPr>
      </w:pPr>
      <w:r w:rsidRPr="00D11F6A">
        <w:rPr>
          <w:rFonts w:ascii="Arial" w:hAnsi="Arial"/>
          <w:szCs w:val="28"/>
        </w:rPr>
        <w:t>«</w:t>
      </w:r>
      <w:r w:rsidRPr="00D11F6A">
        <w:rPr>
          <w:rFonts w:ascii="Bookman Old Style" w:hAnsi="Bookman Old Style"/>
          <w:szCs w:val="28"/>
        </w:rPr>
        <w:t>ДЕТИ МОИ, БЛИЗКО, МОИ ДЕТИ» - сказаЛ ЗарАТУСТРА</w:t>
      </w:r>
      <w:r w:rsidRPr="00D11F6A">
        <w:rPr>
          <w:rFonts w:ascii="Arial" w:hAnsi="Arial"/>
          <w:szCs w:val="28"/>
        </w:rPr>
        <w:t>.</w:t>
      </w:r>
    </w:p>
    <w:p w:rsidR="006A1716" w:rsidRDefault="006A1716" w:rsidP="003443A9">
      <w:pPr>
        <w:pStyle w:val="2"/>
        <w:rPr>
          <w:rFonts w:ascii="Arial" w:hAnsi="Arial"/>
          <w:sz w:val="32"/>
          <w:szCs w:val="32"/>
        </w:rPr>
      </w:pPr>
    </w:p>
    <w:p w:rsidR="006A1716" w:rsidRPr="00616502" w:rsidRDefault="00616502" w:rsidP="00616502">
      <w:pPr>
        <w:pStyle w:val="2"/>
        <w:ind w:firstLine="0"/>
        <w:rPr>
          <w:rFonts w:ascii="Times New Roman" w:hAnsi="Times New Roman"/>
          <w:i w:val="0"/>
          <w:caps w:val="0"/>
          <w:sz w:val="32"/>
          <w:szCs w:val="32"/>
        </w:rPr>
      </w:pPr>
      <w:r>
        <w:rPr>
          <w:rFonts w:ascii="Times New Roman" w:hAnsi="Times New Roman"/>
          <w:i w:val="0"/>
          <w:caps w:val="0"/>
          <w:szCs w:val="28"/>
        </w:rPr>
        <w:t>«</w:t>
      </w:r>
      <w:r w:rsidRPr="00616502">
        <w:rPr>
          <w:rFonts w:ascii="Times New Roman" w:hAnsi="Times New Roman"/>
          <w:i w:val="0"/>
          <w:caps w:val="0"/>
          <w:sz w:val="32"/>
          <w:szCs w:val="32"/>
        </w:rPr>
        <w:t>Да придет Царствие твое» - сказал Спаситель, возвещая о грядущем Царствии Небесном.</w:t>
      </w:r>
    </w:p>
    <w:p w:rsidR="00BA479C" w:rsidRDefault="00BA479C" w:rsidP="003443A9">
      <w:pPr>
        <w:pStyle w:val="2"/>
        <w:rPr>
          <w:rFonts w:ascii="Arial" w:hAnsi="Arial"/>
          <w:sz w:val="32"/>
          <w:szCs w:val="32"/>
        </w:rPr>
      </w:pPr>
    </w:p>
    <w:p w:rsidR="00BA479C" w:rsidRDefault="00BA479C" w:rsidP="003443A9">
      <w:pPr>
        <w:pStyle w:val="2"/>
        <w:rPr>
          <w:rFonts w:ascii="Arial" w:hAnsi="Arial"/>
          <w:sz w:val="32"/>
          <w:szCs w:val="32"/>
        </w:rPr>
      </w:pPr>
    </w:p>
    <w:p w:rsidR="00D11F6A" w:rsidRDefault="00BA479C" w:rsidP="003443A9">
      <w:pPr>
        <w:pStyle w:val="2"/>
        <w:rPr>
          <w:rFonts w:ascii="Arial" w:hAnsi="Arial"/>
          <w:sz w:val="32"/>
          <w:szCs w:val="32"/>
        </w:rPr>
      </w:pPr>
      <w:r>
        <w:rPr>
          <w:rFonts w:ascii="Arial" w:hAnsi="Arial"/>
          <w:sz w:val="32"/>
          <w:szCs w:val="32"/>
        </w:rPr>
        <w:t xml:space="preserve">                         </w:t>
      </w:r>
    </w:p>
    <w:p w:rsidR="00D11F6A" w:rsidRDefault="00D11F6A" w:rsidP="003443A9">
      <w:pPr>
        <w:pStyle w:val="2"/>
        <w:rPr>
          <w:rFonts w:ascii="Arial" w:hAnsi="Arial"/>
          <w:sz w:val="32"/>
          <w:szCs w:val="32"/>
        </w:rPr>
      </w:pPr>
    </w:p>
    <w:p w:rsidR="00D11F6A" w:rsidRDefault="00D11F6A" w:rsidP="003443A9">
      <w:pPr>
        <w:pStyle w:val="2"/>
        <w:rPr>
          <w:rFonts w:ascii="Arial" w:hAnsi="Arial"/>
          <w:sz w:val="32"/>
          <w:szCs w:val="32"/>
        </w:rPr>
      </w:pPr>
    </w:p>
    <w:p w:rsidR="00BA479C" w:rsidRDefault="00D11F6A" w:rsidP="003443A9">
      <w:pPr>
        <w:pStyle w:val="2"/>
        <w:rPr>
          <w:rFonts w:ascii="Arial" w:hAnsi="Arial"/>
          <w:b/>
          <w:sz w:val="40"/>
          <w:szCs w:val="40"/>
        </w:rPr>
      </w:pPr>
      <w:r>
        <w:rPr>
          <w:rFonts w:ascii="Arial" w:hAnsi="Arial"/>
          <w:sz w:val="32"/>
          <w:szCs w:val="32"/>
        </w:rPr>
        <w:t xml:space="preserve">                           </w:t>
      </w:r>
      <w:r w:rsidR="00BA479C">
        <w:rPr>
          <w:rFonts w:ascii="Arial" w:hAnsi="Arial"/>
          <w:sz w:val="32"/>
          <w:szCs w:val="32"/>
        </w:rPr>
        <w:t xml:space="preserve"> </w:t>
      </w:r>
      <w:r w:rsidR="00BA479C">
        <w:rPr>
          <w:rFonts w:ascii="Arial" w:hAnsi="Arial"/>
          <w:b/>
          <w:sz w:val="40"/>
          <w:szCs w:val="40"/>
        </w:rPr>
        <w:t>Заключение.</w:t>
      </w:r>
    </w:p>
    <w:p w:rsidR="00616502" w:rsidRDefault="00616502" w:rsidP="003443A9">
      <w:pPr>
        <w:pStyle w:val="2"/>
        <w:rPr>
          <w:rFonts w:ascii="Times New Roman" w:hAnsi="Times New Roman"/>
          <w:i w:val="0"/>
          <w:szCs w:val="28"/>
        </w:rPr>
      </w:pPr>
    </w:p>
    <w:p w:rsidR="006A655B" w:rsidRDefault="00616502" w:rsidP="00ED1BBF">
      <w:pPr>
        <w:pStyle w:val="2"/>
        <w:rPr>
          <w:rFonts w:ascii="Times New Roman" w:hAnsi="Times New Roman"/>
          <w:i w:val="0"/>
          <w:caps w:val="0"/>
          <w:sz w:val="32"/>
          <w:szCs w:val="32"/>
        </w:rPr>
      </w:pPr>
      <w:r>
        <w:rPr>
          <w:rFonts w:ascii="Times New Roman" w:hAnsi="Times New Roman"/>
          <w:i w:val="0"/>
          <w:caps w:val="0"/>
          <w:sz w:val="32"/>
          <w:szCs w:val="32"/>
        </w:rPr>
        <w:t>Нет никакого сомнения, что</w:t>
      </w:r>
      <w:r w:rsidR="00ED1BBF">
        <w:rPr>
          <w:rFonts w:ascii="Times New Roman" w:hAnsi="Times New Roman"/>
          <w:i w:val="0"/>
          <w:caps w:val="0"/>
          <w:sz w:val="32"/>
          <w:szCs w:val="32"/>
        </w:rPr>
        <w:t xml:space="preserve"> строя свою мораль, Фридрих Ницше отталкивался от христианской морали, строя сво</w:t>
      </w:r>
      <w:r w:rsidR="001F081C">
        <w:rPr>
          <w:rFonts w:ascii="Times New Roman" w:hAnsi="Times New Roman"/>
          <w:i w:val="0"/>
          <w:caps w:val="0"/>
          <w:sz w:val="32"/>
          <w:szCs w:val="32"/>
        </w:rPr>
        <w:t xml:space="preserve">и рассуждения на полемике с ней. </w:t>
      </w:r>
      <w:r w:rsidR="00ED1BBF">
        <w:rPr>
          <w:rFonts w:ascii="Times New Roman" w:hAnsi="Times New Roman"/>
          <w:i w:val="0"/>
          <w:caps w:val="0"/>
          <w:sz w:val="32"/>
          <w:szCs w:val="32"/>
        </w:rPr>
        <w:t xml:space="preserve"> Но, с другой стороны, именно эта мораль беспокоила его, и столь частое обращение </w:t>
      </w:r>
      <w:r w:rsidR="001F081C">
        <w:rPr>
          <w:rFonts w:ascii="Times New Roman" w:hAnsi="Times New Roman"/>
          <w:i w:val="0"/>
          <w:caps w:val="0"/>
          <w:sz w:val="32"/>
          <w:szCs w:val="32"/>
        </w:rPr>
        <w:t xml:space="preserve">в течении </w:t>
      </w:r>
      <w:r w:rsidR="00D11F6A">
        <w:rPr>
          <w:rFonts w:ascii="Times New Roman" w:hAnsi="Times New Roman"/>
          <w:i w:val="0"/>
          <w:caps w:val="0"/>
          <w:sz w:val="32"/>
          <w:szCs w:val="32"/>
        </w:rPr>
        <w:t>всего своего творчества</w:t>
      </w:r>
      <w:r w:rsidR="001F081C">
        <w:rPr>
          <w:rFonts w:ascii="Times New Roman" w:hAnsi="Times New Roman"/>
          <w:i w:val="0"/>
          <w:caps w:val="0"/>
          <w:sz w:val="32"/>
          <w:szCs w:val="32"/>
        </w:rPr>
        <w:t xml:space="preserve"> </w:t>
      </w:r>
      <w:r w:rsidR="00ED1BBF">
        <w:rPr>
          <w:rFonts w:ascii="Times New Roman" w:hAnsi="Times New Roman"/>
          <w:i w:val="0"/>
          <w:caps w:val="0"/>
          <w:sz w:val="32"/>
          <w:szCs w:val="32"/>
        </w:rPr>
        <w:t>к христианской тематике может также говорить о том, что Ницше так и не смог совершить радикальную переоценку ценностей</w:t>
      </w:r>
      <w:r w:rsidR="001F081C">
        <w:rPr>
          <w:rFonts w:ascii="Times New Roman" w:hAnsi="Times New Roman"/>
          <w:i w:val="0"/>
          <w:caps w:val="0"/>
          <w:sz w:val="32"/>
          <w:szCs w:val="32"/>
        </w:rPr>
        <w:t xml:space="preserve">, </w:t>
      </w:r>
      <w:r w:rsidR="00D11F6A">
        <w:rPr>
          <w:rFonts w:ascii="Times New Roman" w:hAnsi="Times New Roman"/>
          <w:i w:val="0"/>
          <w:caps w:val="0"/>
          <w:sz w:val="32"/>
          <w:szCs w:val="32"/>
        </w:rPr>
        <w:t xml:space="preserve">возможно </w:t>
      </w:r>
      <w:r w:rsidR="00ED1BBF">
        <w:rPr>
          <w:rFonts w:ascii="Times New Roman" w:hAnsi="Times New Roman"/>
          <w:i w:val="0"/>
          <w:caps w:val="0"/>
          <w:sz w:val="32"/>
          <w:szCs w:val="32"/>
        </w:rPr>
        <w:t>его собственная мораль появилась о</w:t>
      </w:r>
      <w:r w:rsidR="006A655B">
        <w:rPr>
          <w:rFonts w:ascii="Times New Roman" w:hAnsi="Times New Roman"/>
          <w:i w:val="0"/>
          <w:caps w:val="0"/>
          <w:sz w:val="32"/>
          <w:szCs w:val="32"/>
        </w:rPr>
        <w:t xml:space="preserve">тчасти и </w:t>
      </w:r>
      <w:r w:rsidR="001F081C">
        <w:rPr>
          <w:rFonts w:ascii="Times New Roman" w:hAnsi="Times New Roman"/>
          <w:i w:val="0"/>
          <w:caps w:val="0"/>
          <w:sz w:val="32"/>
          <w:szCs w:val="32"/>
        </w:rPr>
        <w:t>благодаря христианству. В любом с</w:t>
      </w:r>
      <w:r w:rsidR="00D11F6A">
        <w:rPr>
          <w:rFonts w:ascii="Times New Roman" w:hAnsi="Times New Roman"/>
          <w:i w:val="0"/>
          <w:caps w:val="0"/>
          <w:sz w:val="32"/>
          <w:szCs w:val="32"/>
        </w:rPr>
        <w:t>лучае,</w:t>
      </w:r>
      <w:r w:rsidR="001F081C">
        <w:rPr>
          <w:rFonts w:ascii="Times New Roman" w:hAnsi="Times New Roman"/>
          <w:i w:val="0"/>
          <w:caps w:val="0"/>
          <w:sz w:val="32"/>
          <w:szCs w:val="32"/>
        </w:rPr>
        <w:t xml:space="preserve"> попытка противопоставить две этих морали существовала.</w:t>
      </w:r>
    </w:p>
    <w:p w:rsidR="006A655B" w:rsidRDefault="006A655B" w:rsidP="00ED1BBF">
      <w:pPr>
        <w:pStyle w:val="2"/>
        <w:rPr>
          <w:rFonts w:ascii="Times New Roman" w:hAnsi="Times New Roman"/>
          <w:i w:val="0"/>
          <w:caps w:val="0"/>
          <w:sz w:val="32"/>
          <w:szCs w:val="32"/>
        </w:rPr>
      </w:pPr>
    </w:p>
    <w:p w:rsidR="006A655B" w:rsidRDefault="006A655B" w:rsidP="00ED1BBF">
      <w:pPr>
        <w:pStyle w:val="2"/>
        <w:rPr>
          <w:rFonts w:ascii="Times New Roman" w:hAnsi="Times New Roman"/>
          <w:i w:val="0"/>
          <w:caps w:val="0"/>
          <w:sz w:val="32"/>
          <w:szCs w:val="32"/>
        </w:rPr>
      </w:pPr>
    </w:p>
    <w:p w:rsidR="006A655B" w:rsidRPr="00D11F6A" w:rsidRDefault="006A655B" w:rsidP="00ED1BBF">
      <w:pPr>
        <w:pStyle w:val="2"/>
        <w:rPr>
          <w:rFonts w:ascii="Arial" w:hAnsi="Arial" w:cs="Arial"/>
          <w:b/>
          <w:sz w:val="40"/>
          <w:szCs w:val="40"/>
        </w:rPr>
      </w:pPr>
      <w:r>
        <w:rPr>
          <w:rFonts w:ascii="Times New Roman" w:hAnsi="Times New Roman"/>
          <w:i w:val="0"/>
          <w:caps w:val="0"/>
          <w:sz w:val="32"/>
          <w:szCs w:val="32"/>
        </w:rPr>
        <w:t xml:space="preserve">              </w:t>
      </w:r>
      <w:r w:rsidR="00D11F6A">
        <w:rPr>
          <w:rFonts w:ascii="Times New Roman" w:hAnsi="Times New Roman"/>
          <w:i w:val="0"/>
          <w:caps w:val="0"/>
          <w:sz w:val="32"/>
          <w:szCs w:val="32"/>
        </w:rPr>
        <w:t xml:space="preserve">   </w:t>
      </w:r>
      <w:r w:rsidRPr="00D11F6A">
        <w:rPr>
          <w:rFonts w:ascii="Arial" w:hAnsi="Arial" w:cs="Arial"/>
          <w:b/>
          <w:sz w:val="40"/>
          <w:szCs w:val="40"/>
        </w:rPr>
        <w:t>Список Литературы:</w:t>
      </w:r>
    </w:p>
    <w:p w:rsidR="006A655B" w:rsidRDefault="006A655B" w:rsidP="00ED1BBF">
      <w:pPr>
        <w:pStyle w:val="2"/>
        <w:rPr>
          <w:rFonts w:ascii="Times New Roman" w:hAnsi="Times New Roman"/>
          <w:i w:val="0"/>
          <w:caps w:val="0"/>
          <w:sz w:val="32"/>
          <w:szCs w:val="32"/>
        </w:rPr>
      </w:pPr>
    </w:p>
    <w:p w:rsidR="006A655B" w:rsidRDefault="006A655B" w:rsidP="00ED1BBF">
      <w:pPr>
        <w:pStyle w:val="2"/>
        <w:rPr>
          <w:rFonts w:ascii="Times New Roman" w:hAnsi="Times New Roman"/>
          <w:i w:val="0"/>
          <w:caps w:val="0"/>
          <w:sz w:val="32"/>
          <w:szCs w:val="32"/>
        </w:rPr>
      </w:pPr>
      <w:r>
        <w:rPr>
          <w:rFonts w:ascii="Times New Roman" w:hAnsi="Times New Roman"/>
          <w:i w:val="0"/>
          <w:caps w:val="0"/>
          <w:sz w:val="32"/>
          <w:szCs w:val="32"/>
        </w:rPr>
        <w:t>1) Ф. Ницше «Так говорил Заратустра»</w:t>
      </w:r>
    </w:p>
    <w:p w:rsidR="006A655B" w:rsidRDefault="006A655B" w:rsidP="006A655B">
      <w:pPr>
        <w:pStyle w:val="2"/>
        <w:rPr>
          <w:rFonts w:ascii="Times New Roman" w:hAnsi="Times New Roman"/>
          <w:i w:val="0"/>
          <w:caps w:val="0"/>
          <w:sz w:val="32"/>
          <w:szCs w:val="32"/>
        </w:rPr>
      </w:pPr>
      <w:r>
        <w:rPr>
          <w:rFonts w:ascii="Times New Roman" w:hAnsi="Times New Roman"/>
          <w:i w:val="0"/>
          <w:caps w:val="0"/>
          <w:sz w:val="32"/>
          <w:szCs w:val="32"/>
        </w:rPr>
        <w:t>2) Библия</w:t>
      </w:r>
    </w:p>
    <w:p w:rsidR="006A655B" w:rsidRDefault="00287DCA" w:rsidP="00ED1BBF">
      <w:pPr>
        <w:pStyle w:val="2"/>
        <w:rPr>
          <w:rFonts w:ascii="Times New Roman" w:hAnsi="Times New Roman"/>
          <w:i w:val="0"/>
          <w:caps w:val="0"/>
          <w:sz w:val="32"/>
          <w:szCs w:val="32"/>
        </w:rPr>
      </w:pPr>
      <w:r>
        <w:rPr>
          <w:rFonts w:ascii="Times New Roman" w:hAnsi="Times New Roman"/>
          <w:i w:val="0"/>
          <w:caps w:val="0"/>
          <w:sz w:val="32"/>
          <w:szCs w:val="32"/>
        </w:rPr>
        <w:t>3) Конспекты проф. Горбунова А.Н.</w:t>
      </w:r>
    </w:p>
    <w:p w:rsidR="006A655B" w:rsidRDefault="006A655B" w:rsidP="00ED1BBF">
      <w:pPr>
        <w:pStyle w:val="2"/>
        <w:rPr>
          <w:rFonts w:ascii="Times New Roman" w:hAnsi="Times New Roman"/>
          <w:i w:val="0"/>
          <w:caps w:val="0"/>
          <w:sz w:val="32"/>
          <w:szCs w:val="32"/>
        </w:rPr>
      </w:pPr>
    </w:p>
    <w:p w:rsidR="006A655B" w:rsidRDefault="006A655B" w:rsidP="00ED1BBF">
      <w:pPr>
        <w:pStyle w:val="2"/>
        <w:rPr>
          <w:rFonts w:ascii="Times New Roman" w:hAnsi="Times New Roman"/>
          <w:i w:val="0"/>
          <w:caps w:val="0"/>
          <w:sz w:val="32"/>
          <w:szCs w:val="32"/>
        </w:rPr>
      </w:pPr>
    </w:p>
    <w:p w:rsidR="006A655B" w:rsidRPr="00ED1BBF" w:rsidRDefault="006A655B" w:rsidP="00ED1BBF">
      <w:pPr>
        <w:pStyle w:val="2"/>
        <w:rPr>
          <w:rFonts w:ascii="Times New Roman" w:hAnsi="Times New Roman"/>
          <w:i w:val="0"/>
          <w:caps w:val="0"/>
          <w:sz w:val="32"/>
          <w:szCs w:val="32"/>
        </w:rPr>
      </w:pPr>
    </w:p>
    <w:p w:rsidR="00BA479C" w:rsidRPr="00ED1BBF" w:rsidRDefault="00BA479C" w:rsidP="003443A9">
      <w:pPr>
        <w:pStyle w:val="2"/>
        <w:rPr>
          <w:rFonts w:ascii="Times New Roman" w:hAnsi="Times New Roman"/>
          <w:i w:val="0"/>
          <w:caps w:val="0"/>
          <w:sz w:val="32"/>
          <w:szCs w:val="32"/>
        </w:rPr>
      </w:pPr>
    </w:p>
    <w:p w:rsidR="002F30D0" w:rsidRPr="003443A9" w:rsidRDefault="002F30D0" w:rsidP="00884865">
      <w:pPr>
        <w:pStyle w:val="2"/>
        <w:rPr>
          <w:rFonts w:ascii="Times New Roman" w:hAnsi="Times New Roman"/>
          <w:i w:val="0"/>
          <w:caps w:val="0"/>
          <w:sz w:val="32"/>
          <w:szCs w:val="32"/>
        </w:rPr>
      </w:pPr>
    </w:p>
    <w:p w:rsidR="00EC4B16" w:rsidRPr="00EC4B16" w:rsidRDefault="00EC4B16">
      <w:pPr>
        <w:rPr>
          <w:b/>
          <w:sz w:val="28"/>
          <w:szCs w:val="28"/>
        </w:rPr>
      </w:pPr>
      <w:r>
        <w:rPr>
          <w:b/>
          <w:sz w:val="28"/>
          <w:szCs w:val="28"/>
        </w:rPr>
        <w:t xml:space="preserve">                                             </w:t>
      </w:r>
    </w:p>
    <w:p w:rsidR="00DF75ED" w:rsidRDefault="00EC4B16">
      <w:pPr>
        <w:rPr>
          <w:b/>
          <w:sz w:val="36"/>
          <w:szCs w:val="36"/>
        </w:rPr>
      </w:pPr>
      <w:r>
        <w:rPr>
          <w:b/>
          <w:sz w:val="36"/>
          <w:szCs w:val="36"/>
        </w:rPr>
        <w:t xml:space="preserve">       </w:t>
      </w:r>
    </w:p>
    <w:p w:rsidR="00E338B9" w:rsidRDefault="00E338B9">
      <w:pPr>
        <w:rPr>
          <w:b/>
          <w:sz w:val="36"/>
          <w:szCs w:val="36"/>
        </w:rPr>
      </w:pPr>
    </w:p>
    <w:p w:rsidR="00E338B9" w:rsidRDefault="00E338B9">
      <w:pPr>
        <w:rPr>
          <w:b/>
          <w:sz w:val="36"/>
          <w:szCs w:val="36"/>
        </w:rPr>
      </w:pPr>
    </w:p>
    <w:p w:rsidR="00E338B9" w:rsidRDefault="00E338B9">
      <w:pPr>
        <w:rPr>
          <w:b/>
          <w:sz w:val="36"/>
          <w:szCs w:val="36"/>
        </w:rPr>
      </w:pPr>
    </w:p>
    <w:p w:rsidR="00E338B9" w:rsidRDefault="00E338B9">
      <w:pPr>
        <w:rPr>
          <w:b/>
          <w:sz w:val="36"/>
          <w:szCs w:val="36"/>
        </w:rPr>
      </w:pPr>
    </w:p>
    <w:p w:rsidR="00E338B9" w:rsidRDefault="00E338B9">
      <w:pPr>
        <w:rPr>
          <w:b/>
          <w:sz w:val="36"/>
          <w:szCs w:val="36"/>
        </w:rPr>
      </w:pPr>
    </w:p>
    <w:p w:rsidR="00E338B9" w:rsidRDefault="00E338B9">
      <w:pPr>
        <w:rPr>
          <w:b/>
          <w:sz w:val="36"/>
          <w:szCs w:val="36"/>
        </w:rPr>
      </w:pPr>
    </w:p>
    <w:p w:rsidR="00E338B9" w:rsidRDefault="00E338B9">
      <w:pPr>
        <w:rPr>
          <w:b/>
          <w:sz w:val="36"/>
          <w:szCs w:val="36"/>
        </w:rPr>
      </w:pPr>
    </w:p>
    <w:p w:rsidR="00E338B9" w:rsidRDefault="00E338B9">
      <w:pPr>
        <w:rPr>
          <w:b/>
          <w:sz w:val="36"/>
          <w:szCs w:val="36"/>
        </w:rPr>
      </w:pPr>
    </w:p>
    <w:p w:rsidR="00E338B9" w:rsidRDefault="00E338B9">
      <w:pPr>
        <w:rPr>
          <w:b/>
          <w:sz w:val="36"/>
          <w:szCs w:val="36"/>
        </w:rPr>
      </w:pPr>
    </w:p>
    <w:p w:rsidR="00E338B9" w:rsidRDefault="00E338B9">
      <w:pPr>
        <w:rPr>
          <w:b/>
          <w:sz w:val="36"/>
          <w:szCs w:val="36"/>
        </w:rPr>
      </w:pPr>
    </w:p>
    <w:p w:rsidR="00E338B9" w:rsidRDefault="00E338B9">
      <w:pPr>
        <w:rPr>
          <w:b/>
          <w:sz w:val="36"/>
          <w:szCs w:val="36"/>
        </w:rPr>
      </w:pPr>
    </w:p>
    <w:p w:rsidR="00E338B9" w:rsidRDefault="00E338B9">
      <w:pPr>
        <w:rPr>
          <w:b/>
          <w:sz w:val="36"/>
          <w:szCs w:val="36"/>
        </w:rPr>
      </w:pPr>
    </w:p>
    <w:p w:rsidR="00E338B9" w:rsidRDefault="00E338B9">
      <w:pPr>
        <w:rPr>
          <w:b/>
          <w:sz w:val="36"/>
          <w:szCs w:val="36"/>
        </w:rPr>
      </w:pPr>
    </w:p>
    <w:p w:rsidR="00E338B9" w:rsidRPr="00DF75ED" w:rsidRDefault="00DF75ED" w:rsidP="00DF236F">
      <w:r>
        <w:t xml:space="preserve"> </w:t>
      </w:r>
      <w:bookmarkStart w:id="0" w:name="_GoBack"/>
      <w:bookmarkEnd w:id="0"/>
    </w:p>
    <w:sectPr w:rsidR="00E338B9" w:rsidRPr="00DF75ED" w:rsidSect="00BC0FC8">
      <w:pgSz w:w="11906" w:h="16838"/>
      <w:pgMar w:top="1134" w:right="850" w:bottom="1258"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R Cyr MT">
    <w:altName w:val="Times New Roman"/>
    <w:charset w:val="00"/>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5ED"/>
    <w:rsid w:val="001F081C"/>
    <w:rsid w:val="00276861"/>
    <w:rsid w:val="00287DCA"/>
    <w:rsid w:val="002C4DE6"/>
    <w:rsid w:val="002F30D0"/>
    <w:rsid w:val="003443A9"/>
    <w:rsid w:val="003D34F6"/>
    <w:rsid w:val="00553273"/>
    <w:rsid w:val="00616502"/>
    <w:rsid w:val="00661CF3"/>
    <w:rsid w:val="006A1716"/>
    <w:rsid w:val="006A655B"/>
    <w:rsid w:val="00872A85"/>
    <w:rsid w:val="00884865"/>
    <w:rsid w:val="008B29F7"/>
    <w:rsid w:val="009F78C2"/>
    <w:rsid w:val="00B77134"/>
    <w:rsid w:val="00BA479C"/>
    <w:rsid w:val="00BC0FC8"/>
    <w:rsid w:val="00C17DB0"/>
    <w:rsid w:val="00C22C78"/>
    <w:rsid w:val="00D11F6A"/>
    <w:rsid w:val="00D17AF9"/>
    <w:rsid w:val="00DF236F"/>
    <w:rsid w:val="00DF75ED"/>
    <w:rsid w:val="00E338B9"/>
    <w:rsid w:val="00E46892"/>
    <w:rsid w:val="00EC4B16"/>
    <w:rsid w:val="00ED1BBF"/>
    <w:rsid w:val="00F11650"/>
    <w:rsid w:val="00F431DA"/>
    <w:rsid w:val="00F94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E11F6B-16DA-42FA-A1DD-F0A73F65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75ED"/>
    <w:rPr>
      <w:rFonts w:ascii="Tahoma" w:hAnsi="Tahoma" w:cs="Tahoma"/>
      <w:sz w:val="16"/>
      <w:szCs w:val="16"/>
    </w:rPr>
  </w:style>
  <w:style w:type="paragraph" w:styleId="2">
    <w:name w:val="Body Text Indent 2"/>
    <w:basedOn w:val="a"/>
    <w:rsid w:val="00884865"/>
    <w:pPr>
      <w:ind w:firstLine="567"/>
      <w:jc w:val="both"/>
    </w:pPr>
    <w:rPr>
      <w:rFonts w:ascii="Times NR Cyr MT" w:hAnsi="Times NR Cyr MT"/>
      <w:i/>
      <w:caps/>
      <w:sz w:val="28"/>
      <w:szCs w:val="20"/>
    </w:rPr>
  </w:style>
  <w:style w:type="paragraph" w:styleId="a4">
    <w:name w:val="Body Text Indent"/>
    <w:basedOn w:val="a"/>
    <w:rsid w:val="00B77134"/>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dc:creator>
  <cp:keywords/>
  <dc:description/>
  <cp:lastModifiedBy>admin</cp:lastModifiedBy>
  <cp:revision>2</cp:revision>
  <cp:lastPrinted>2007-12-09T13:26:00Z</cp:lastPrinted>
  <dcterms:created xsi:type="dcterms:W3CDTF">2014-04-27T03:18:00Z</dcterms:created>
  <dcterms:modified xsi:type="dcterms:W3CDTF">2014-04-27T03:18:00Z</dcterms:modified>
</cp:coreProperties>
</file>