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C2" w:rsidRDefault="004A2BC2" w:rsidP="00891FEE">
      <w:pPr>
        <w:pStyle w:val="a3"/>
        <w:rPr>
          <w:rStyle w:val="a4"/>
          <w:color w:val="000000"/>
        </w:rPr>
      </w:pPr>
    </w:p>
    <w:p w:rsidR="00190AA7" w:rsidRDefault="00190AA7" w:rsidP="00891FEE">
      <w:pPr>
        <w:pStyle w:val="a3"/>
        <w:rPr>
          <w:rStyle w:val="a4"/>
          <w:color w:val="000000"/>
        </w:rPr>
      </w:pPr>
      <w:r>
        <w:rPr>
          <w:rStyle w:val="a4"/>
          <w:color w:val="000000"/>
        </w:rPr>
        <w:t>Пономарчук А., Царева А.   гр.6082</w:t>
      </w:r>
    </w:p>
    <w:p w:rsidR="00891FEE" w:rsidRPr="00B259D9" w:rsidRDefault="00891FEE" w:rsidP="00891FEE">
      <w:pPr>
        <w:pStyle w:val="a3"/>
        <w:rPr>
          <w:color w:val="000000"/>
        </w:rPr>
      </w:pPr>
      <w:r w:rsidRPr="00B259D9">
        <w:rPr>
          <w:rStyle w:val="a4"/>
          <w:color w:val="000000"/>
        </w:rPr>
        <w:t>Финансирование предпринимательских организаций</w:t>
      </w:r>
      <w:r w:rsidRPr="00B259D9">
        <w:rPr>
          <w:rStyle w:val="apple-converted-space"/>
          <w:color w:val="000000"/>
        </w:rPr>
        <w:t> </w:t>
      </w:r>
      <w:r w:rsidRPr="00B259D9">
        <w:rPr>
          <w:color w:val="000000"/>
        </w:rPr>
        <w:t>– это совокупность форм и методов, принципов и условий финансового обеспечения простого и расширенного воспроизводства.</w:t>
      </w:r>
    </w:p>
    <w:p w:rsidR="00891FEE" w:rsidRPr="00B259D9" w:rsidRDefault="00891FEE" w:rsidP="00891FEE">
      <w:pPr>
        <w:pStyle w:val="a3"/>
        <w:rPr>
          <w:color w:val="000000"/>
        </w:rPr>
      </w:pPr>
      <w:r w:rsidRPr="00B259D9">
        <w:rPr>
          <w:color w:val="000000"/>
        </w:rPr>
        <w:t>Под финансированием понимается процесс образования денежных средств или в более широком плане процесс образования капитала фирмы во всех его формах.</w:t>
      </w:r>
    </w:p>
    <w:p w:rsidR="00891FEE" w:rsidRPr="00B259D9" w:rsidRDefault="00891FEE" w:rsidP="00891FEE">
      <w:pPr>
        <w:pStyle w:val="a3"/>
        <w:rPr>
          <w:color w:val="000000"/>
        </w:rPr>
      </w:pPr>
      <w:r w:rsidRPr="00B259D9">
        <w:rPr>
          <w:color w:val="000000"/>
        </w:rPr>
        <w:t>Понятие “финансирование” довольно тесно связано с понятием “инвестирование”, если финансирование – это образование денежных средств, то инвестирование – это их использование. Оба понятия взаимосвязаны, однако первое предшествует второму.</w:t>
      </w:r>
    </w:p>
    <w:p w:rsidR="00891FEE" w:rsidRPr="00B259D9" w:rsidRDefault="00891FEE" w:rsidP="00891FEE">
      <w:pPr>
        <w:pStyle w:val="a3"/>
        <w:rPr>
          <w:color w:val="000000"/>
        </w:rPr>
      </w:pPr>
      <w:r w:rsidRPr="00B259D9">
        <w:rPr>
          <w:color w:val="000000"/>
        </w:rPr>
        <w:t> При выборе источников финансирования деятельности предприятия необходимо решить пять основных задач :</w:t>
      </w:r>
    </w:p>
    <w:p w:rsidR="00891FEE" w:rsidRPr="00B259D9" w:rsidRDefault="00891FEE" w:rsidP="00891FEE">
      <w:pPr>
        <w:numPr>
          <w:ilvl w:val="0"/>
          <w:numId w:val="1"/>
        </w:numPr>
        <w:spacing w:before="100" w:beforeAutospacing="1" w:after="100" w:afterAutospacing="1"/>
        <w:rPr>
          <w:color w:val="000000"/>
        </w:rPr>
      </w:pPr>
      <w:r w:rsidRPr="00B259D9">
        <w:rPr>
          <w:color w:val="000000"/>
        </w:rPr>
        <w:t>определить потребность в кратко- и долгосрочном капитале;</w:t>
      </w:r>
    </w:p>
    <w:p w:rsidR="00891FEE" w:rsidRPr="00B259D9" w:rsidRDefault="00891FEE" w:rsidP="00891FEE">
      <w:pPr>
        <w:numPr>
          <w:ilvl w:val="0"/>
          <w:numId w:val="1"/>
        </w:numPr>
        <w:spacing w:before="100" w:beforeAutospacing="1" w:after="100" w:afterAutospacing="1"/>
        <w:rPr>
          <w:color w:val="000000"/>
        </w:rPr>
      </w:pPr>
      <w:r w:rsidRPr="00B259D9">
        <w:rPr>
          <w:color w:val="000000"/>
        </w:rPr>
        <w:t>выявить возможные изменения в составе активов и капитала в целях определения и оптимального состава и структуры;</w:t>
      </w:r>
    </w:p>
    <w:p w:rsidR="00891FEE" w:rsidRPr="00B259D9" w:rsidRDefault="00891FEE" w:rsidP="00891FEE">
      <w:pPr>
        <w:numPr>
          <w:ilvl w:val="0"/>
          <w:numId w:val="1"/>
        </w:numPr>
        <w:spacing w:before="100" w:beforeAutospacing="1" w:after="100" w:afterAutospacing="1"/>
        <w:rPr>
          <w:color w:val="000000"/>
        </w:rPr>
      </w:pPr>
      <w:r w:rsidRPr="00B259D9">
        <w:rPr>
          <w:color w:val="000000"/>
        </w:rPr>
        <w:t>обеспечить постоянную платежеспособность и, следовательно, финансовую устойчивость;</w:t>
      </w:r>
    </w:p>
    <w:p w:rsidR="00891FEE" w:rsidRPr="00B259D9" w:rsidRDefault="00891FEE" w:rsidP="00891FEE">
      <w:pPr>
        <w:numPr>
          <w:ilvl w:val="0"/>
          <w:numId w:val="1"/>
        </w:numPr>
        <w:spacing w:before="100" w:beforeAutospacing="1" w:after="100" w:afterAutospacing="1"/>
        <w:rPr>
          <w:color w:val="000000"/>
        </w:rPr>
      </w:pPr>
      <w:r w:rsidRPr="00B259D9">
        <w:rPr>
          <w:color w:val="000000"/>
        </w:rPr>
        <w:t>с максимальной прибылью использовать собственные и заемные средства;</w:t>
      </w:r>
    </w:p>
    <w:p w:rsidR="00891FEE" w:rsidRPr="00B259D9" w:rsidRDefault="00891FEE" w:rsidP="00891FEE">
      <w:pPr>
        <w:numPr>
          <w:ilvl w:val="0"/>
          <w:numId w:val="1"/>
        </w:numPr>
        <w:spacing w:before="100" w:beforeAutospacing="1" w:after="100" w:afterAutospacing="1"/>
        <w:rPr>
          <w:color w:val="000000"/>
        </w:rPr>
      </w:pPr>
      <w:r w:rsidRPr="00B259D9">
        <w:rPr>
          <w:color w:val="000000"/>
        </w:rPr>
        <w:t>снизить расходы на финансирование хозяйственной деятельности.</w:t>
      </w:r>
    </w:p>
    <w:p w:rsidR="00891FEE" w:rsidRPr="00B259D9" w:rsidRDefault="00891FEE" w:rsidP="00891FEE">
      <w:pPr>
        <w:pStyle w:val="a3"/>
        <w:rPr>
          <w:color w:val="000000"/>
        </w:rPr>
      </w:pPr>
      <w:r w:rsidRPr="00B259D9">
        <w:rPr>
          <w:color w:val="000000"/>
        </w:rPr>
        <w:t> Источники финансирования предприятия делят</w:t>
      </w:r>
      <w:r w:rsidRPr="00B259D9">
        <w:rPr>
          <w:rStyle w:val="apple-converted-space"/>
          <w:color w:val="000000"/>
        </w:rPr>
        <w:t> </w:t>
      </w:r>
      <w:r w:rsidRPr="00B259D9">
        <w:rPr>
          <w:rStyle w:val="a4"/>
          <w:color w:val="000000"/>
        </w:rPr>
        <w:t>на внутренние</w:t>
      </w:r>
      <w:r w:rsidRPr="00B259D9">
        <w:rPr>
          <w:rStyle w:val="apple-converted-space"/>
          <w:color w:val="000000"/>
        </w:rPr>
        <w:t> </w:t>
      </w:r>
      <w:r w:rsidRPr="00B259D9">
        <w:rPr>
          <w:color w:val="000000"/>
        </w:rPr>
        <w:t>(собственный капитал) и</w:t>
      </w:r>
      <w:r w:rsidRPr="00B259D9">
        <w:rPr>
          <w:rStyle w:val="apple-converted-space"/>
          <w:b/>
          <w:bCs/>
          <w:color w:val="000000"/>
        </w:rPr>
        <w:t> </w:t>
      </w:r>
      <w:r w:rsidRPr="00B259D9">
        <w:rPr>
          <w:rStyle w:val="a4"/>
          <w:color w:val="000000"/>
        </w:rPr>
        <w:t>внешние</w:t>
      </w:r>
      <w:r w:rsidRPr="00B259D9">
        <w:rPr>
          <w:rStyle w:val="apple-converted-space"/>
          <w:b/>
          <w:bCs/>
          <w:color w:val="000000"/>
        </w:rPr>
        <w:t> </w:t>
      </w:r>
      <w:r w:rsidRPr="00B259D9">
        <w:rPr>
          <w:color w:val="000000"/>
        </w:rPr>
        <w:t>(заемный и привлеченный капитал).</w:t>
      </w:r>
    </w:p>
    <w:p w:rsidR="00891FEE" w:rsidRPr="00B259D9" w:rsidRDefault="00891FEE" w:rsidP="00891FEE">
      <w:pPr>
        <w:pStyle w:val="a3"/>
        <w:rPr>
          <w:color w:val="000000"/>
        </w:rPr>
      </w:pPr>
      <w:r w:rsidRPr="00B259D9">
        <w:rPr>
          <w:color w:val="000000"/>
        </w:rPr>
        <w:t>Внутреннее финансирование предполагает использование собственных средств и прежде всего – чистой прибыли и амортизационных отчислений.</w:t>
      </w:r>
    </w:p>
    <w:p w:rsidR="00891FEE" w:rsidRPr="00B259D9" w:rsidRDefault="00891FEE" w:rsidP="00891FEE">
      <w:pPr>
        <w:pStyle w:val="a3"/>
        <w:rPr>
          <w:color w:val="000000"/>
        </w:rPr>
      </w:pPr>
      <w:r w:rsidRPr="00B259D9">
        <w:rPr>
          <w:color w:val="000000"/>
        </w:rPr>
        <w:t>В составе собственного капитала учитываются:</w:t>
      </w:r>
    </w:p>
    <w:p w:rsidR="00891FEE" w:rsidRPr="00B259D9" w:rsidRDefault="00891FEE" w:rsidP="00891FEE">
      <w:pPr>
        <w:numPr>
          <w:ilvl w:val="0"/>
          <w:numId w:val="2"/>
        </w:numPr>
        <w:spacing w:before="100" w:beforeAutospacing="1" w:after="100" w:afterAutospacing="1"/>
        <w:rPr>
          <w:color w:val="000000"/>
        </w:rPr>
      </w:pPr>
      <w:r w:rsidRPr="00B259D9">
        <w:rPr>
          <w:color w:val="000000"/>
        </w:rPr>
        <w:t>уставной капитал(формируется в результате взноса учредителей фирмы при ее создании)</w:t>
      </w:r>
    </w:p>
    <w:p w:rsidR="00891FEE" w:rsidRPr="00B259D9" w:rsidRDefault="00891FEE" w:rsidP="00891FEE">
      <w:pPr>
        <w:numPr>
          <w:ilvl w:val="0"/>
          <w:numId w:val="2"/>
        </w:numPr>
        <w:spacing w:before="100" w:beforeAutospacing="1" w:after="100" w:afterAutospacing="1"/>
        <w:rPr>
          <w:color w:val="000000"/>
        </w:rPr>
      </w:pPr>
      <w:r w:rsidRPr="00B259D9">
        <w:rPr>
          <w:color w:val="000000"/>
        </w:rPr>
        <w:t>добавочный капитал (формируется в результата переоценки основных фондов организации)</w:t>
      </w:r>
    </w:p>
    <w:p w:rsidR="00891FEE" w:rsidRPr="00B259D9" w:rsidRDefault="00891FEE" w:rsidP="00891FEE">
      <w:pPr>
        <w:numPr>
          <w:ilvl w:val="0"/>
          <w:numId w:val="2"/>
        </w:numPr>
        <w:spacing w:before="100" w:beforeAutospacing="1" w:after="100" w:afterAutospacing="1"/>
        <w:rPr>
          <w:color w:val="000000"/>
        </w:rPr>
      </w:pPr>
      <w:r w:rsidRPr="00B259D9">
        <w:rPr>
          <w:color w:val="000000"/>
        </w:rPr>
        <w:t>резервный капитал  (формируется за счет отчислений от прибыли организации на последующие непредвиденные нужды)</w:t>
      </w:r>
    </w:p>
    <w:p w:rsidR="00891FEE" w:rsidRPr="00B259D9" w:rsidRDefault="00891FEE" w:rsidP="00891FEE">
      <w:pPr>
        <w:pStyle w:val="a3"/>
        <w:rPr>
          <w:color w:val="000000"/>
        </w:rPr>
      </w:pPr>
      <w:r w:rsidRPr="00B259D9">
        <w:rPr>
          <w:color w:val="000000"/>
        </w:rPr>
        <w:t> Финансирование за счет собственных средств имеет ряд преимуществ:</w:t>
      </w:r>
    </w:p>
    <w:p w:rsidR="00891FEE" w:rsidRPr="00B259D9" w:rsidRDefault="00891FEE" w:rsidP="00891FEE">
      <w:pPr>
        <w:numPr>
          <w:ilvl w:val="0"/>
          <w:numId w:val="3"/>
        </w:numPr>
        <w:spacing w:before="100" w:beforeAutospacing="1" w:after="100" w:afterAutospacing="1"/>
        <w:rPr>
          <w:color w:val="000000"/>
        </w:rPr>
      </w:pPr>
      <w:r w:rsidRPr="00B259D9">
        <w:rPr>
          <w:color w:val="000000"/>
        </w:rPr>
        <w:t>за счет пополнения из прибыли предприятия повышается его финансовая устойчивость;</w:t>
      </w:r>
    </w:p>
    <w:p w:rsidR="00891FEE" w:rsidRPr="00B259D9" w:rsidRDefault="00891FEE" w:rsidP="00891FEE">
      <w:pPr>
        <w:numPr>
          <w:ilvl w:val="0"/>
          <w:numId w:val="3"/>
        </w:numPr>
        <w:spacing w:before="100" w:beforeAutospacing="1" w:after="100" w:afterAutospacing="1"/>
        <w:rPr>
          <w:color w:val="000000"/>
        </w:rPr>
      </w:pPr>
      <w:r w:rsidRPr="00B259D9">
        <w:rPr>
          <w:color w:val="000000"/>
        </w:rPr>
        <w:t>формирование и использование собственных средств происходит стабильно;</w:t>
      </w:r>
    </w:p>
    <w:p w:rsidR="00891FEE" w:rsidRPr="00B259D9" w:rsidRDefault="00891FEE" w:rsidP="00891FEE">
      <w:pPr>
        <w:numPr>
          <w:ilvl w:val="0"/>
          <w:numId w:val="3"/>
        </w:numPr>
        <w:spacing w:before="100" w:beforeAutospacing="1" w:after="100" w:afterAutospacing="1"/>
        <w:rPr>
          <w:color w:val="000000"/>
        </w:rPr>
      </w:pPr>
      <w:r w:rsidRPr="00B259D9">
        <w:rPr>
          <w:color w:val="000000"/>
        </w:rPr>
        <w:t>минимизируются расходы по внешнему финансированию (по обслуживанию долга кредиторам);</w:t>
      </w:r>
    </w:p>
    <w:p w:rsidR="00891FEE" w:rsidRPr="00B259D9" w:rsidRDefault="00891FEE" w:rsidP="00891FEE">
      <w:pPr>
        <w:numPr>
          <w:ilvl w:val="0"/>
          <w:numId w:val="3"/>
        </w:numPr>
        <w:spacing w:before="100" w:beforeAutospacing="1" w:after="100" w:afterAutospacing="1"/>
        <w:rPr>
          <w:color w:val="000000"/>
        </w:rPr>
      </w:pPr>
      <w:r w:rsidRPr="00B259D9">
        <w:rPr>
          <w:color w:val="000000"/>
        </w:rPr>
        <w:t>упрощается процесс принятия управленческих решений по развитию предприятия, так как источники покрытия дополнительных затрат известны заранее.</w:t>
      </w:r>
    </w:p>
    <w:p w:rsidR="00891FEE" w:rsidRPr="00B259D9" w:rsidRDefault="00891FEE" w:rsidP="00891FEE">
      <w:pPr>
        <w:pStyle w:val="a3"/>
        <w:rPr>
          <w:color w:val="000000"/>
        </w:rPr>
      </w:pPr>
      <w:r w:rsidRPr="00B259D9">
        <w:rPr>
          <w:color w:val="000000"/>
        </w:rPr>
        <w:t> Уровень самофинансирования предприятия зависит не только от его внутренних возможностей, но и от внешней среды (налоговой, амортизационной, бюджетной, таможенной и денежно-кредитной политики государства).</w:t>
      </w:r>
    </w:p>
    <w:p w:rsidR="00891FEE" w:rsidRPr="00B259D9" w:rsidRDefault="00891FEE" w:rsidP="00891FEE">
      <w:pPr>
        <w:pStyle w:val="a3"/>
        <w:rPr>
          <w:color w:val="000000"/>
        </w:rPr>
      </w:pPr>
      <w:r w:rsidRPr="00B259D9">
        <w:rPr>
          <w:rStyle w:val="a4"/>
          <w:color w:val="000000"/>
        </w:rPr>
        <w:t>Внешнее финансирование</w:t>
      </w:r>
      <w:r w:rsidRPr="00B259D9">
        <w:rPr>
          <w:rStyle w:val="apple-converted-space"/>
          <w:color w:val="000000"/>
        </w:rPr>
        <w:t> </w:t>
      </w:r>
      <w:r w:rsidRPr="00B259D9">
        <w:rPr>
          <w:color w:val="000000"/>
        </w:rPr>
        <w:t>предусматривает использование средств государства, финансово-кредитных организаций, нефинансовых компаний и граждан. Кроме того, оно предполагает использование денежных ресурсов учредителей предприятия. Такое привлечение необходимых финансовых ресурсов часто бывает наиболее предпочтительным, так как обеспечивает финансовую независимость предприятия и облегчает в дальнейшем условия получения банковских кредитов.</w:t>
      </w:r>
    </w:p>
    <w:p w:rsidR="00891FEE" w:rsidRPr="00B259D9" w:rsidRDefault="00891FEE" w:rsidP="00891FEE">
      <w:pPr>
        <w:pStyle w:val="a3"/>
        <w:rPr>
          <w:color w:val="000000"/>
        </w:rPr>
      </w:pPr>
      <w:r w:rsidRPr="00B259D9">
        <w:rPr>
          <w:color w:val="000000"/>
        </w:rPr>
        <w:t>В условиях рыночной экономики производственно-хозяйственная деятельность фирмы невозможна без использования заемных средств, к которым относятся: кредиты банков, коммерческие кредиты, т.е. заемные средства других организаций; средства от выпуска и продажи акций и облигаций организации; бюджетные ассигнования на возвратной основе и др.</w:t>
      </w:r>
    </w:p>
    <w:p w:rsidR="00891FEE" w:rsidRPr="00B259D9" w:rsidRDefault="00891FEE" w:rsidP="00891FEE">
      <w:pPr>
        <w:pStyle w:val="a3"/>
        <w:rPr>
          <w:color w:val="000000"/>
        </w:rPr>
      </w:pPr>
      <w:r w:rsidRPr="00B259D9">
        <w:rPr>
          <w:color w:val="000000"/>
        </w:rPr>
        <w:t>Привлечение заемных средств позволяет фирме ускорять оборачиваемость оборотных средств, увеличивать объемы совершаемых хозяйственных операций, сокращать объемы незавершенного производства. Однако использование данного источника приводит к возникновению определенных проблем, связанных с необходимостью последующего обслуживания принятых на себя долговых обязательств.</w:t>
      </w:r>
    </w:p>
    <w:p w:rsidR="00891FEE" w:rsidRPr="00B259D9" w:rsidRDefault="00891FEE" w:rsidP="00891FEE">
      <w:pPr>
        <w:pStyle w:val="a3"/>
        <w:rPr>
          <w:color w:val="000000"/>
        </w:rPr>
      </w:pPr>
      <w:r w:rsidRPr="00B259D9">
        <w:rPr>
          <w:rStyle w:val="a4"/>
          <w:color w:val="000000"/>
        </w:rPr>
        <w:t>Финансовое равновесие</w:t>
      </w:r>
      <w:r w:rsidRPr="00B259D9">
        <w:rPr>
          <w:rStyle w:val="apple-converted-space"/>
          <w:color w:val="000000"/>
        </w:rPr>
        <w:t> </w:t>
      </w:r>
      <w:r w:rsidRPr="00B259D9">
        <w:rPr>
          <w:color w:val="000000"/>
        </w:rPr>
        <w:t>представляет собой такое соотношение собственных и заемных средств объединения, при котором  оно за счет собственных средств способно  полностью погасить  прежние и новые свои  долги. Рассчитываемая по  определенным правилам точка финансового равновесия не позволяет объединению предприятий общепита, с одной стороны, увеличивать заемные средства, а с другой стороны - нерационально использовать уже накопленные собственные средства.</w:t>
      </w:r>
    </w:p>
    <w:p w:rsidR="00891FEE" w:rsidRPr="00B259D9" w:rsidRDefault="00891FEE" w:rsidP="00891FEE">
      <w:pPr>
        <w:pStyle w:val="a3"/>
        <w:rPr>
          <w:color w:val="000000"/>
        </w:rPr>
      </w:pPr>
      <w:r w:rsidRPr="00B259D9">
        <w:rPr>
          <w:color w:val="000000"/>
        </w:rPr>
        <w:t>Если принять во внимание, что собственные и заемные финансовые ресурсы проходят стадии образования, распределения и выплат, а их конечная величина идет на пополнение имущества, то проведение анализа финансовой устойчивости на каждой из этих стадий дает возможность выявить  условия укрепления или потери финансового равновесия исследуемого объединения предприятий.</w:t>
      </w:r>
    </w:p>
    <w:p w:rsidR="00135A90" w:rsidRPr="00B259D9" w:rsidRDefault="00135A90" w:rsidP="00135A90">
      <w:r w:rsidRPr="00B259D9">
        <w:t>При анализе решений, принимаемых относительно структуры капитала, очень важно различать внутренние и внешние источники финансирования. Внутреннее финансирование (internal financing) развития фирмы обеспечивается за счет ее доходов. Оно включает такие источники, как нераспределенная прибыль, начисленная, но не выплаченная заработная плата или кредиторская задолженность. Если фирма инвестирует полученную прибыль в строительство нового здания или покупку оборудования, то это пример внутреннего финансирования. К внешнему финансированию (external financing) менеджеры корпорации обращаются тогда, когда они привлекают средства кредиторов или акционеров. Если корпорация финансирует приобретение нового оборудования или строительство предприятия за счет средств от выпуска облигации или акций, то это пример внешнего финансирования.</w:t>
      </w:r>
    </w:p>
    <w:p w:rsidR="00135A90" w:rsidRPr="00B259D9" w:rsidRDefault="00135A90" w:rsidP="00135A90">
      <w:r w:rsidRPr="00B259D9">
        <w:t>Специфика внутреннего и внешнего финансирования деятельности компании сказывается и на особенностях принимаемых финансовых решений. Для акционерной компании, занимающей устойчивую позицию в своем бизнесе и не намеревающейся существенно ее расширять с привлечением значительных средств, решения по финансовым вопросам принимаются, что называется, в рабочем порядке и почти автоматы чески. В этом случае финансовая политика заключается в проведении прежде все вполне определенной дивидендной политики, устанавливающей, например, регулярность выплат акционерам в виде дивидендов одной трети (или иной части) прибыли. Кроме того, финансовая политика затрагивает поддержание кредитной линии банка т.е. обеспечение сложившихся стабильных потребностей корпорации в кредитных Ресурсах в пределах лимитов, согласованных с банком. От менеджеров обычно требуется меньше времени и усилий для принятия такого рода решений по внутреннему фиксированию, чем в случае внешнего финансирования; они не требуют и столь т тельного рассмотрения.</w:t>
      </w:r>
      <w:r w:rsidRPr="00B259D9">
        <w:cr/>
      </w:r>
    </w:p>
    <w:p w:rsidR="00135A90" w:rsidRPr="00B259D9" w:rsidRDefault="00135A90" w:rsidP="00135A90">
      <w:r w:rsidRPr="00B259D9">
        <w:t>Если корпорация привлекает из внешних источников средства, которые могут понадобиться для масштабного расширения ее бизнеса, управленческие решения оказываются более сложными и требуют, соответственно, больших затрат времени. Внешние инвесторы обычно хотят видеть детальные планы использования своих средств, а также хотят убедиться, что инвестиционные проекты компаний обеспечат денежные поступления, достаточные для покрытия расходов и получения прибыли. Они тщательно изучают планы корпорации и относятся к перспективам успеха более скептически, чем ее менеджеры. Таким образом, использование внешнего финансирования ставит компанию в тесную зависимость от рынка капиталов, выход на который связан с более высокими требованиями к инвестиционным планам корпорации, чем использование источников внутреннего финансирования.</w:t>
      </w:r>
    </w:p>
    <w:p w:rsidR="00301576" w:rsidRPr="00B259D9" w:rsidRDefault="00135A90" w:rsidP="00B259D9">
      <w:r w:rsidRPr="00B259D9">
        <w:t>***</w:t>
      </w:r>
      <w:bookmarkStart w:id="0" w:name="_GoBack"/>
      <w:bookmarkEnd w:id="0"/>
    </w:p>
    <w:sectPr w:rsidR="00301576" w:rsidRPr="00B259D9" w:rsidSect="008F1234">
      <w:pgSz w:w="11906" w:h="16838" w:code="9"/>
      <w:pgMar w:top="1418" w:right="1418" w:bottom="1418"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4D59"/>
    <w:multiLevelType w:val="multilevel"/>
    <w:tmpl w:val="682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A753F"/>
    <w:multiLevelType w:val="multilevel"/>
    <w:tmpl w:val="955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C6566"/>
    <w:multiLevelType w:val="multilevel"/>
    <w:tmpl w:val="91C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FEE"/>
    <w:rsid w:val="00135A90"/>
    <w:rsid w:val="00190AA7"/>
    <w:rsid w:val="00301576"/>
    <w:rsid w:val="003F6DFA"/>
    <w:rsid w:val="004A2BC2"/>
    <w:rsid w:val="00781D94"/>
    <w:rsid w:val="008129B5"/>
    <w:rsid w:val="00891FEE"/>
    <w:rsid w:val="008F1234"/>
    <w:rsid w:val="00B259D9"/>
    <w:rsid w:val="00E15BD0"/>
    <w:rsid w:val="00E56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43578-5246-45E5-B7C4-EBCC199E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1FEE"/>
    <w:pPr>
      <w:spacing w:before="100" w:beforeAutospacing="1" w:after="100" w:afterAutospacing="1"/>
    </w:pPr>
  </w:style>
  <w:style w:type="character" w:styleId="a4">
    <w:name w:val="Strong"/>
    <w:basedOn w:val="a0"/>
    <w:qFormat/>
    <w:rsid w:val="00891FEE"/>
    <w:rPr>
      <w:b/>
      <w:bCs/>
    </w:rPr>
  </w:style>
  <w:style w:type="character" w:customStyle="1" w:styleId="apple-converted-space">
    <w:name w:val="apple-converted-space"/>
    <w:basedOn w:val="a0"/>
    <w:rsid w:val="0089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3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Финансирование предпринимательских организаций – это совокупность форм и методов, принципов и условий финансового обеспечения простого и расширенного воспроизводства</vt:lpstr>
    </vt:vector>
  </TitlesOfParts>
  <Company>TOSHIBA</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Финансирование предпринимательских организаций – это совокупность форм и методов, принципов и условий финансового обеспечения простого и расширенного воспроизводства</dc:title>
  <dc:subject/>
  <dc:creator>PStal</dc:creator>
  <cp:keywords/>
  <dc:description/>
  <cp:lastModifiedBy>Irina</cp:lastModifiedBy>
  <cp:revision>2</cp:revision>
  <dcterms:created xsi:type="dcterms:W3CDTF">2014-08-18T05:48:00Z</dcterms:created>
  <dcterms:modified xsi:type="dcterms:W3CDTF">2014-08-18T05:48:00Z</dcterms:modified>
</cp:coreProperties>
</file>