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56" w:rsidRDefault="00947756" w:rsidP="000076E4">
      <w:pPr>
        <w:spacing w:before="100" w:beforeAutospacing="1" w:after="100" w:afterAutospacing="1" w:line="24" w:lineRule="atLeast"/>
        <w:ind w:firstLine="567"/>
        <w:jc w:val="both"/>
        <w:outlineLvl w:val="0"/>
        <w:rPr>
          <w:rFonts w:ascii="Times New Roman" w:hAnsi="Times New Roman"/>
          <w:b/>
          <w:bCs/>
          <w:color w:val="403152"/>
          <w:kern w:val="36"/>
          <w:sz w:val="28"/>
          <w:szCs w:val="28"/>
          <w:lang w:eastAsia="ru-RU"/>
        </w:rPr>
      </w:pP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outlineLvl w:val="0"/>
        <w:rPr>
          <w:rFonts w:ascii="Times New Roman" w:hAnsi="Times New Roman"/>
          <w:b/>
          <w:bCs/>
          <w:color w:val="403152"/>
          <w:kern w:val="36"/>
          <w:sz w:val="28"/>
          <w:szCs w:val="28"/>
          <w:lang w:eastAsia="ru-RU"/>
        </w:rPr>
      </w:pPr>
      <w:r w:rsidRPr="000076E4">
        <w:rPr>
          <w:rFonts w:ascii="Times New Roman" w:hAnsi="Times New Roman"/>
          <w:b/>
          <w:bCs/>
          <w:color w:val="403152"/>
          <w:kern w:val="36"/>
          <w:sz w:val="28"/>
          <w:szCs w:val="28"/>
          <w:lang w:eastAsia="ru-RU"/>
        </w:rPr>
        <w:t>История развития лизинга в России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Первым и наиболее заметным фактом участия СССР в лизинговых сделках стали известные поставки на условиях "ленд-лиза". Во время II Мировой войны США поставляло своим союзникам оружие, продовольствие, автомобильную технику, медикаменты по договорам лизинга. Однако большого распространения лизинг в России не получил. После войны он использовался, главным образом, для приобретения судов и самолетов (и сейчас наиболее распространенный объект международного лизинга) - занимались им только организации, работающие в сфере международных экономических отношений ("Совфрахт", "Совтрансавто").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В начале 90-х гг. в России начали появляться первые лизинговые компании, большинство из которых были учреждены коммерческими банками.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К середине 90-х гг. Правительство РФ, оценив потенциал лизинга и его преимущества для экономического развития страны, приняло ряд постановлений, направленных на поддержку лизингового сектора.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В 1994 г. группа из 15 лизинговых компаний учредила Российскую ассоциацию лизинговых компаний ("Рослизинг"). Сегодня членами "Рослизинга" являются более 80 организаций. Наряду с лизинговыми компаниями туда входят также страховые компании, банки и другие организации. Ассоциация "Рослизинг" является членом европейской ассоциации лизинговых компаний "LeasEurope" и ведет активную информационную и исследовательскую деятельность, в том числе, выпуская журнал "Технологии лизинга и инвестиций".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Впоследствии при Международной Финансовой Корпорации была создана группа по развитию лизинга в России, также занимающаяся исследовательской и информационной деятельностью и оказавшая значительное влияние на внесение поправок в федеральный закон "О лизинге " и оптимизацию других законодательных актов.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Два постановления, принятые Правительством РФ, сыграли важную роль в развитии лизинга. Первое постановление №1133 (ноябрь 1995 г.) предусматривало, что лизингополучатель может включать лизинговые платежи в состав затрат. Второе постановление №752 (июнь 1996 г.) предусматривало, что стороны договора лизинга могут применять механизм ускоренной амортизации к активам, являющимся объектами финансового лизинга, при отражении таковых в своей финансовой отчетности. Однако эти постановления не решали всех проблем.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С момента появления лизинга в России отраслевые показатели выросли не только в отношении числа появившихся лизинговых компаний, но также и в отношении объема заключенных лизинговых сделок.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Упадок российского финансового сектора, последовавший за кризисом в августе 1998 г., оказал значительное влияние на развитие лизинга в России. Прежде всего, он привел к резкому сокращению долгосрочного банковского кредитования, и многие лизинговые компании приостановили свою деятельность.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В посткризисный период продолжали создаваться новые лизинговые компании. Рост российской экономики, безусловно, повлиял на сектор лизинговых услуг. Успешно развивались лизинговые компании с опытным и профессиональным руководством, независимые от банков, пострадавших от кризиса, и готовые принимать на себя риски, связанные с лизинговой деятельностью.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С начала 2002 г. вступила в действие гл. 25 НК РФ, регулирующая порядок взимания налога на прибыль организаций, в которой сохранены все существующие преимущества лизинга. Кроме того, с принятием поправок к Закону "О лизинге ", которые привели Закон в соответствие с Конституцией РФ и Гражданским кодексом РФ, значительно уменьшились юридические риски, связанные с заключением лизинговых сделок.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b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b/>
          <w:color w:val="403152"/>
          <w:sz w:val="28"/>
          <w:szCs w:val="28"/>
          <w:lang w:eastAsia="ru-RU"/>
        </w:rPr>
        <w:t>Современное состояние рынка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Российский рынок лизинга с 2000 года демонстрировал уверенный рост, увеличивая темпы развития, вплоть до четвертого квартала 2008 года, когда произошло значительное сокращение объемов и количества сделок в результате глобального экономического кризиса. Указанный период стал наиболее сложным и охарактеризовался падением рублевой ликвидности и ростом просроченной задолженности по лизинговым платежам. В результате объем рынка лизинга в 2008 году сократился на 27,8% и составил 720 млрд. руб.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В первом полугодии 2009 года падение рынка продолжилось: наблюдалось повсеместное закрытие программ, сокращение объема заключаемых сделок. В течение года было опубликовано около 40 заявлений о банкротствах лизинговых компаний. Лишь в середине 2009 года рынок начал постепенно восстанавливаться, благодаря стабилизации на финансовых рынках, наращиванию ликвидности, росту рубля по отношению к другим валютам.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В 2009 году объем нового бизнеса составил 315 млрд. руб., что на 56,3% ниже аналогичного показателя 2008 года. При этом 41% всех сделок 2009 года было заключено в 4 квартале, традиционно характеризующимся повышением активности на рынке лизинга.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Нехватка заемных средств и рост просроченной задолженности наложили свой отпечаток на развитие рынка в 2009 году. Значительные усилия лизинговых компаний были направлены не на привлечение новых клиентов, а на работу с проблемными лизингополучателями. Процесс оценки платежеспособности и финансовой устойчивости предприятий стал играть ведущую роль в работе с потенциальными лизингополучателями и повлек за собой значительное ужесточение критериев по отбору клиентов лизинговыми компаниями. Если в 2007 году большая часть заявок получала одобрение лизинговыми компаниями, в 2008 году было одобрено чуть более 50% заявок, то в 2009 году количество одобренных заявок сократилось до одной трети. При этом спрос на услуги лизинга в 2009 году сократился по сравнению с 2008 годом на 9,4%.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В 2009 году произошло изменение структуры рынка по типу лизингополучателей. Произошло значительное смещение лизинговых сделок в пользу крупного бизнеса. На его долю в 2009 году пришлось 64,4% сделок, что на 14,6 п.п. больше значения 2008 года.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В структуре рынка лизинга по отраслям лидирующие позиции занимают сегменты железнодорожной техники (26,02%), авиационного транспорта (15,3%) и легкового автотранспорта (9,05%). Рост объема сегментов лизинга железнодорожной техники и авиационного транспорта был ожидаем аналитиками и обусловлен тем, что основные сделки на них совершаются компаниями, связанными с государственным капиталом. Кроме того, в сегменте железнодорожной техники основными факторами роста стали привлекательные цены на вагоны и отложенный спрос конца 2008 – начала 2009 гг.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b/>
          <w:bCs/>
          <w:color w:val="403152"/>
          <w:sz w:val="28"/>
          <w:szCs w:val="28"/>
          <w:lang w:eastAsia="ru-RU"/>
        </w:rPr>
        <w:t>Лидеры рынка.</w:t>
      </w: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Наибольший объем сделок в сегменте лизинга железнодорожной техники был реализован компаниями «ВТБ-Лизинг» (23,7 млрд. руб.) и «Сбербанк Лизинг» (18,9 млрд. руб.).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Объем нового бизнеса в сегменте лизинга морских судов превысил в 2009 году 6,5 млрд. руб. (в 2008 году он составил менее 300 млн. руб.). При этом 99% сделок по лизингу судов было совершено компанией ОАО «ВЭБ-Лизинг», помимо которой в данном секторе работали только 3 компании, реализовавшие контракты на поставку судов общей стоимостью 42,5 млн. рублей.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ОАО «ВЭБ-Лизинг» также активно вело деятельность в секторе лизинга авиатехники (17,7 млрд. руб.). Также заметное влияние на объем сектора оказала компания «Ильюшин Финанс и Ко», передав в лизинг авиатехники на сумму 17,4 млрд. руб.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Компаниями-лидерами по объему заключенных сделок в сегменте лизинга автотранспорта стали Europlan и ООО «Каркаде». Объем заключенных в 2009 году сделок Europlan составил 8,49 млрд. руб. без учета НДС. Компания уделяла много внимания работе с проблемными клиентами, и по итогам 4 квартала 2009 года уровень дебиторской задолженности снизился почти на четверть по сравнению с аналогичным показателем первого квартала. В 1 квартале 2010 года компания зафиксировала рост объемов лизинга автотранспорта. Несмотря на снижение объема продаж новых легковых и легких коммерческих автомобилей в России в 1 квартале 2010 года, компания заключила контрактов на сумму порядка 3,72 млрд. руб., что, по оценкам компании, в 2,6 раза превышает аналогичный показатель 2009 года. Объем сделок ООО «Каркаде» в сегменте лизинга автотранспорта в 2009 году составил порядка 4,34 млрд. руб. За первые три месяца 2010 года компания заключила 970 договоров лизинга. Объем нового бизнеса за 1 квартал 2010 года составил более 1,1 млрд. руб. без учета НДС, превысив показатель аналогичного периода 2009 года на 24%, по оценкам компании.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Рост показателей лидеров рынка обусловлен введением антикризисных программ для клиентов, среди которых лизинг подержанных автомобилей, экспресс-лизинг, дополнительные сервисы для лизингополучателей и т. д. Кроме того, в конце 2009 – начале 2010 гг. вновь заработали закрытые в 2008 году программы по финансированию спецтехники, были заключены новые партнерские договоры с автопроизводителями, импортерами и дилерами.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b/>
          <w:bCs/>
          <w:color w:val="403152"/>
          <w:sz w:val="28"/>
          <w:szCs w:val="28"/>
          <w:lang w:eastAsia="ru-RU"/>
        </w:rPr>
        <w:t>Структура сделок.</w:t>
      </w: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 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Наибольшее количество сделок в 2009 году заключалось на срок до 3-х лет. Средняя стоимость таких договоров находилась в диапазоне от 1,05 до 3,1 млн. рублей. Чаще всего размер аванса составлял 20-30%. Средняя величина минимального финансирования по лизинговым программам составляла от 0,3 до 0,5 млн. рублей, максимального – от 9 до 30 млн. рублей.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b/>
          <w:bCs/>
          <w:color w:val="403152"/>
          <w:sz w:val="28"/>
          <w:szCs w:val="28"/>
          <w:lang w:eastAsia="ru-RU"/>
        </w:rPr>
        <w:t>Действия государства.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В 2009 году была начата работа над законопроектом «О внесении изменений в ФЗ «О финансовой аренде (лизинге)». В новом документе будут освещены следующие вопросы:</w:t>
      </w:r>
    </w:p>
    <w:p w:rsidR="00A67B9F" w:rsidRPr="000076E4" w:rsidRDefault="00A67B9F" w:rsidP="000076E4">
      <w:pPr>
        <w:numPr>
          <w:ilvl w:val="0"/>
          <w:numId w:val="1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   Схема повторного лизинга. Лизинговая компания получит возможность передать возращенное или изъятое оборудование в аренду новому получателю.    </w:t>
      </w:r>
    </w:p>
    <w:p w:rsidR="00A67B9F" w:rsidRPr="000076E4" w:rsidRDefault="00A67B9F" w:rsidP="000076E4">
      <w:pPr>
        <w:numPr>
          <w:ilvl w:val="0"/>
          <w:numId w:val="1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Закрепление понятия оперативного лизинга. Наряду с широким применением на практике, данное понятие практически не фигурирует в действующем законодательстве.</w:t>
      </w:r>
    </w:p>
    <w:p w:rsidR="00A67B9F" w:rsidRPr="000076E4" w:rsidRDefault="00A67B9F" w:rsidP="000076E4">
      <w:pPr>
        <w:numPr>
          <w:ilvl w:val="0"/>
          <w:numId w:val="1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 Расширение круга потенциальных лизингополучателей за счет некоммерческих организаций и физических лиц.</w:t>
      </w:r>
    </w:p>
    <w:p w:rsidR="00A67B9F" w:rsidRPr="000076E4" w:rsidRDefault="00A67B9F" w:rsidP="000076E4">
      <w:pPr>
        <w:numPr>
          <w:ilvl w:val="0"/>
          <w:numId w:val="1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 xml:space="preserve">  Разработка порядка и процедуры реализации права лизингодателя на досрочное расторжение договора и возврат предмета лизинга. 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Работа над законопроектом продолжилась и в текущем году. Принятие закона ожидается во втором полугодии 2010 года.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В 2009 году осуществлялась государственная поддержка лизинговой отрасли. Одной из самых масштабных программ подобного рода является Государственная программа финансовой поддержки субъектов малого и среднего предпринимательства, реализуемая Российским банком развития (РосБР). Программа проходит по схеме двухуровневого финансирования. Субъекты МСП не могут получить финансирование напрямую от Российского банка развития, они должны обратиться к участникам программы – банкам или организациям инфраструктуры поддержки МСП.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Совокупный лимит кредитования по Программе составляет 4,9 млрд. рублей. На 1 апреля 2010 года в рамках данной программы осуществлялось сотрудничество РосБР с 44 лизинговыми компаниями. Сумма профинансированных сделок на указанную дату составила 1,1 млрд. рублей. Кроме того, заявки еще от 40 лизинговых компаний находились на рассмотрении банка.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В 1 полугодии 2010 года РосБР предлагал лизингодателям две подпрограммы:</w:t>
      </w:r>
    </w:p>
    <w:p w:rsidR="00A67B9F" w:rsidRPr="000076E4" w:rsidRDefault="00A67B9F" w:rsidP="000076E4">
      <w:pPr>
        <w:numPr>
          <w:ilvl w:val="0"/>
          <w:numId w:val="2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«Развитие» (для компаний, осуществляющих деятельность более одного года);</w:t>
      </w:r>
    </w:p>
    <w:p w:rsidR="00A67B9F" w:rsidRPr="000076E4" w:rsidRDefault="00A67B9F" w:rsidP="000076E4">
      <w:pPr>
        <w:numPr>
          <w:ilvl w:val="0"/>
          <w:numId w:val="2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 «Лизинг начинающим предпринимателям» (для компаний, существующих менее года).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Подпрограммы были ориентированы на субъекты МСП, удовлетворяющие следующим требованиям:</w:t>
      </w:r>
    </w:p>
    <w:p w:rsidR="00A67B9F" w:rsidRPr="000076E4" w:rsidRDefault="00A67B9F" w:rsidP="000076E4">
      <w:pPr>
        <w:numPr>
          <w:ilvl w:val="0"/>
          <w:numId w:val="3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 Устойчивое финансовое положение;</w:t>
      </w:r>
    </w:p>
    <w:p w:rsidR="00A67B9F" w:rsidRPr="000076E4" w:rsidRDefault="00A67B9F" w:rsidP="000076E4">
      <w:pPr>
        <w:numPr>
          <w:ilvl w:val="0"/>
          <w:numId w:val="3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  Отсутствие задолженности по налогам и сборам.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В рамках данных программ компании могли получить в лизинг имущество, относящееся к третьей и выше амортизационным группам. Объем финансирования по программе «Развитие» составлял от 150 тыс. руб. до 60 млн. руб. и до 30 млн. руб. по программе «Лизинг начинающим предпринимателям». Срок лизинга не должен был превышать 5 лет. В качестве поддержки отрасли со стороны государства осуществлялись различного рода субсидии.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b/>
          <w:bCs/>
          <w:color w:val="403152"/>
          <w:sz w:val="28"/>
          <w:szCs w:val="28"/>
          <w:lang w:eastAsia="ru-RU"/>
        </w:rPr>
        <w:t>Тенденции и прогнозы.</w:t>
      </w: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Четвертый квартал 2009 ознаменовался стабилизацией экономической ситуации в России, сокращением роста просроченной задолженности и снижением ставок по кредитам. Как результат, в конце 2009 - начале 2010 гг. возобновился отложенный спрос на услуги лизинговых компаний, которые, в свою очередь, начали предлагать клиентам более выгодные условия заключения сделок. Также компании стали возвращаться к таким невостребованным в момент кризиса предметам лизинга, как технологическое оборудование, подвижной состав, морские и речные суда и т. д.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Аналитики выделяют следующие тенденции рынка лизинга, сложившиеся в конце 2009 – начале 2010 гг.:</w:t>
      </w:r>
    </w:p>
    <w:p w:rsidR="00A67B9F" w:rsidRPr="000076E4" w:rsidRDefault="00A67B9F" w:rsidP="000076E4">
      <w:pPr>
        <w:numPr>
          <w:ilvl w:val="0"/>
          <w:numId w:val="4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уход с рынка слабых игроков;</w:t>
      </w:r>
    </w:p>
    <w:p w:rsidR="00A67B9F" w:rsidRPr="000076E4" w:rsidRDefault="00A67B9F" w:rsidP="000076E4">
      <w:pPr>
        <w:numPr>
          <w:ilvl w:val="0"/>
          <w:numId w:val="4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укрупнение некоторых операторов рынка;</w:t>
      </w:r>
    </w:p>
    <w:p w:rsidR="00A67B9F" w:rsidRPr="000076E4" w:rsidRDefault="00A67B9F" w:rsidP="000076E4">
      <w:pPr>
        <w:numPr>
          <w:ilvl w:val="0"/>
          <w:numId w:val="4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рост интереса к лизингу со стороны крупных государственных структур;</w:t>
      </w:r>
    </w:p>
    <w:p w:rsidR="00A67B9F" w:rsidRPr="000076E4" w:rsidRDefault="00A67B9F" w:rsidP="000076E4">
      <w:pPr>
        <w:numPr>
          <w:ilvl w:val="0"/>
          <w:numId w:val="4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возобновление региональной экспансии;</w:t>
      </w:r>
    </w:p>
    <w:p w:rsidR="00A67B9F" w:rsidRPr="000076E4" w:rsidRDefault="00A67B9F" w:rsidP="000076E4">
      <w:pPr>
        <w:numPr>
          <w:ilvl w:val="0"/>
          <w:numId w:val="4"/>
        </w:numPr>
        <w:spacing w:before="100" w:beforeAutospacing="1" w:after="100" w:afterAutospacing="1" w:line="24" w:lineRule="atLeast"/>
        <w:ind w:left="825"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 расширение сети продаж лизинговых компаний.</w:t>
      </w:r>
    </w:p>
    <w:p w:rsidR="00A67B9F" w:rsidRPr="000076E4" w:rsidRDefault="00A67B9F" w:rsidP="000076E4">
      <w:pPr>
        <w:spacing w:before="100" w:beforeAutospacing="1" w:after="100" w:afterAutospacing="1"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  <w:lang w:eastAsia="ru-RU"/>
        </w:rPr>
      </w:pPr>
      <w:r w:rsidRPr="000076E4">
        <w:rPr>
          <w:rFonts w:ascii="Times New Roman" w:hAnsi="Times New Roman"/>
          <w:color w:val="403152"/>
          <w:sz w:val="28"/>
          <w:szCs w:val="28"/>
          <w:lang w:eastAsia="ru-RU"/>
        </w:rPr>
        <w:t>В 2010 году рынок лизинга продемонстрирует положительную динамику: темпы роста составят 10-15%, объем рынка достигнет 350-370 млрд. руб. Однако возврата оборотов на докризисный уровень, по мнению участников рынка, следует ожидать не ранее, чем в 2012-2013 гг.</w:t>
      </w:r>
    </w:p>
    <w:p w:rsidR="00A67B9F" w:rsidRPr="000076E4" w:rsidRDefault="00A67B9F" w:rsidP="000076E4">
      <w:pPr>
        <w:spacing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</w:rPr>
      </w:pPr>
    </w:p>
    <w:p w:rsidR="00A67B9F" w:rsidRPr="000076E4" w:rsidRDefault="00A67B9F" w:rsidP="000076E4">
      <w:pPr>
        <w:spacing w:line="24" w:lineRule="atLeast"/>
        <w:ind w:firstLine="567"/>
        <w:jc w:val="both"/>
        <w:rPr>
          <w:rFonts w:ascii="Times New Roman" w:hAnsi="Times New Roman"/>
          <w:color w:val="403152"/>
          <w:sz w:val="28"/>
          <w:szCs w:val="28"/>
        </w:rPr>
      </w:pPr>
      <w:bookmarkStart w:id="0" w:name="_GoBack"/>
      <w:bookmarkEnd w:id="0"/>
    </w:p>
    <w:sectPr w:rsidR="00A67B9F" w:rsidRPr="000076E4" w:rsidSect="000076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81141"/>
    <w:multiLevelType w:val="multilevel"/>
    <w:tmpl w:val="36E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825B8"/>
    <w:multiLevelType w:val="multilevel"/>
    <w:tmpl w:val="81D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B2F9D"/>
    <w:multiLevelType w:val="multilevel"/>
    <w:tmpl w:val="9A3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34864"/>
    <w:multiLevelType w:val="multilevel"/>
    <w:tmpl w:val="D2F2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6E4"/>
    <w:rsid w:val="000076E4"/>
    <w:rsid w:val="000478DF"/>
    <w:rsid w:val="001905AD"/>
    <w:rsid w:val="00437887"/>
    <w:rsid w:val="0084697E"/>
    <w:rsid w:val="0087267C"/>
    <w:rsid w:val="00947756"/>
    <w:rsid w:val="00A67B9F"/>
    <w:rsid w:val="00CC3DB4"/>
    <w:rsid w:val="00CE700E"/>
    <w:rsid w:val="00E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B853-401E-4A54-87C5-E102549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076E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076E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semiHidden/>
    <w:rsid w:val="000076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лизинга в России</vt:lpstr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лизинга в России</dc:title>
  <dc:subject/>
  <dc:creator>Goliy_batman</dc:creator>
  <cp:keywords/>
  <dc:description/>
  <cp:lastModifiedBy>admin</cp:lastModifiedBy>
  <cp:revision>2</cp:revision>
  <cp:lastPrinted>2011-02-03T15:14:00Z</cp:lastPrinted>
  <dcterms:created xsi:type="dcterms:W3CDTF">2014-04-16T23:46:00Z</dcterms:created>
  <dcterms:modified xsi:type="dcterms:W3CDTF">2014-04-16T23:46:00Z</dcterms:modified>
</cp:coreProperties>
</file>