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5F05" w:rsidRPr="004A23B1" w:rsidRDefault="00452124" w:rsidP="00452124">
      <w:pPr>
        <w:pStyle w:val="a6"/>
        <w:suppressAutoHyphens/>
        <w:spacing w:before="0" w:beforeAutospacing="0" w:after="0" w:afterAutospacing="0" w:line="360" w:lineRule="auto"/>
        <w:ind w:firstLine="709"/>
        <w:jc w:val="both"/>
        <w:rPr>
          <w:sz w:val="28"/>
          <w:szCs w:val="32"/>
          <w:lang w:val="en-US"/>
        </w:rPr>
      </w:pPr>
      <w:r w:rsidRPr="004A23B1">
        <w:rPr>
          <w:sz w:val="28"/>
          <w:szCs w:val="32"/>
        </w:rPr>
        <w:t>Введение</w:t>
      </w:r>
    </w:p>
    <w:p w:rsidR="00452124" w:rsidRPr="004A23B1" w:rsidRDefault="00452124" w:rsidP="00452124">
      <w:pPr>
        <w:pStyle w:val="a6"/>
        <w:suppressAutoHyphens/>
        <w:spacing w:before="0" w:beforeAutospacing="0" w:after="0" w:afterAutospacing="0" w:line="360" w:lineRule="auto"/>
        <w:ind w:firstLine="709"/>
        <w:jc w:val="both"/>
        <w:rPr>
          <w:sz w:val="28"/>
          <w:szCs w:val="32"/>
          <w:lang w:val="en-US"/>
        </w:rPr>
      </w:pPr>
    </w:p>
    <w:p w:rsidR="00452124" w:rsidRPr="004A23B1" w:rsidRDefault="001E5F05" w:rsidP="00452124">
      <w:pPr>
        <w:pStyle w:val="a6"/>
        <w:suppressAutoHyphens/>
        <w:spacing w:before="0" w:beforeAutospacing="0" w:after="0" w:afterAutospacing="0" w:line="360" w:lineRule="auto"/>
        <w:ind w:firstLine="709"/>
        <w:jc w:val="both"/>
        <w:rPr>
          <w:sz w:val="28"/>
          <w:szCs w:val="28"/>
        </w:rPr>
      </w:pPr>
      <w:r w:rsidRPr="004A23B1">
        <w:rPr>
          <w:sz w:val="28"/>
          <w:szCs w:val="28"/>
        </w:rPr>
        <w:t xml:space="preserve">Основными элементами информации, формируемой в бухгалтерском учете для внешних пользователей являются активы, обязательства, капитал, доходы и расходы организации. </w:t>
      </w:r>
      <w:r w:rsidRPr="004A23B1">
        <w:rPr>
          <w:iCs/>
          <w:sz w:val="28"/>
          <w:szCs w:val="28"/>
        </w:rPr>
        <w:t xml:space="preserve">Концепцией бухгалтерского учета в рыночной экономике России </w:t>
      </w:r>
      <w:r w:rsidRPr="004A23B1">
        <w:rPr>
          <w:sz w:val="28"/>
          <w:szCs w:val="28"/>
        </w:rPr>
        <w:t>оговорены критерии признания активов, обязательств, доходов и расходов.</w:t>
      </w:r>
    </w:p>
    <w:p w:rsidR="001E5F05" w:rsidRPr="004A23B1" w:rsidRDefault="001E5F05" w:rsidP="00452124">
      <w:pPr>
        <w:suppressAutoHyphens/>
        <w:autoSpaceDE w:val="0"/>
        <w:autoSpaceDN w:val="0"/>
        <w:adjustRightInd w:val="0"/>
        <w:spacing w:line="360" w:lineRule="auto"/>
        <w:ind w:firstLine="709"/>
        <w:jc w:val="both"/>
        <w:rPr>
          <w:sz w:val="28"/>
          <w:szCs w:val="32"/>
        </w:rPr>
      </w:pPr>
    </w:p>
    <w:p w:rsidR="000E0797" w:rsidRPr="004A23B1" w:rsidRDefault="00452124" w:rsidP="00452124">
      <w:pPr>
        <w:suppressAutoHyphens/>
        <w:autoSpaceDE w:val="0"/>
        <w:autoSpaceDN w:val="0"/>
        <w:adjustRightInd w:val="0"/>
        <w:spacing w:line="360" w:lineRule="auto"/>
        <w:ind w:firstLine="709"/>
        <w:jc w:val="both"/>
        <w:rPr>
          <w:sz w:val="28"/>
          <w:szCs w:val="32"/>
        </w:rPr>
      </w:pPr>
      <w:r w:rsidRPr="004A23B1">
        <w:rPr>
          <w:sz w:val="28"/>
          <w:szCs w:val="32"/>
        </w:rPr>
        <w:br w:type="page"/>
      </w:r>
      <w:r w:rsidR="004A23B1" w:rsidRPr="004A23B1">
        <w:rPr>
          <w:sz w:val="28"/>
          <w:szCs w:val="32"/>
        </w:rPr>
        <w:t xml:space="preserve">1. </w:t>
      </w:r>
      <w:r w:rsidR="000E0797" w:rsidRPr="004A23B1">
        <w:rPr>
          <w:sz w:val="28"/>
          <w:szCs w:val="32"/>
        </w:rPr>
        <w:t>Критерии признания активов, обязательств, доходов и расходов в бухгалтерском учете и отчетности</w:t>
      </w:r>
    </w:p>
    <w:p w:rsidR="004A23B1" w:rsidRDefault="004A23B1" w:rsidP="00452124">
      <w:pPr>
        <w:suppressAutoHyphens/>
        <w:autoSpaceDE w:val="0"/>
        <w:autoSpaceDN w:val="0"/>
        <w:adjustRightInd w:val="0"/>
        <w:spacing w:line="360" w:lineRule="auto"/>
        <w:ind w:firstLine="709"/>
        <w:jc w:val="both"/>
        <w:rPr>
          <w:sz w:val="28"/>
          <w:szCs w:val="28"/>
          <w:lang w:val="en-US"/>
        </w:rPr>
      </w:pPr>
    </w:p>
    <w:p w:rsidR="000E0797" w:rsidRPr="004A23B1" w:rsidRDefault="000E0797" w:rsidP="00452124">
      <w:pPr>
        <w:suppressAutoHyphens/>
        <w:autoSpaceDE w:val="0"/>
        <w:autoSpaceDN w:val="0"/>
        <w:adjustRightInd w:val="0"/>
        <w:spacing w:line="360" w:lineRule="auto"/>
        <w:ind w:firstLine="709"/>
        <w:jc w:val="both"/>
        <w:rPr>
          <w:sz w:val="28"/>
          <w:szCs w:val="28"/>
        </w:rPr>
      </w:pPr>
      <w:r w:rsidRPr="004A23B1">
        <w:rPr>
          <w:sz w:val="28"/>
          <w:szCs w:val="28"/>
        </w:rPr>
        <w:t xml:space="preserve">Основными элементами информации, формируемой в бухгалтерском учете для внешних пользователей являются активы, обязательства, капитал, доходы и расходы организации. </w:t>
      </w:r>
      <w:r w:rsidRPr="004A23B1">
        <w:rPr>
          <w:iCs/>
          <w:sz w:val="28"/>
          <w:szCs w:val="28"/>
        </w:rPr>
        <w:t xml:space="preserve">Концепцией бухгалтерского учета в рыночной экономике России </w:t>
      </w:r>
      <w:r w:rsidRPr="004A23B1">
        <w:rPr>
          <w:sz w:val="28"/>
          <w:szCs w:val="28"/>
        </w:rPr>
        <w:t>оговорены критерии признания активов, обязательств, доходов и расходов. Но прежде чем рассмотреть критерии признания названных выше категорий, охарактеризуем каждую из них.</w:t>
      </w:r>
    </w:p>
    <w:p w:rsidR="000E0797" w:rsidRPr="004A23B1" w:rsidRDefault="000E0797" w:rsidP="00452124">
      <w:pPr>
        <w:suppressAutoHyphens/>
        <w:autoSpaceDE w:val="0"/>
        <w:autoSpaceDN w:val="0"/>
        <w:adjustRightInd w:val="0"/>
        <w:spacing w:line="360" w:lineRule="auto"/>
        <w:ind w:firstLine="709"/>
        <w:jc w:val="both"/>
        <w:rPr>
          <w:sz w:val="28"/>
          <w:szCs w:val="28"/>
        </w:rPr>
      </w:pPr>
      <w:r w:rsidRPr="004A23B1">
        <w:rPr>
          <w:sz w:val="28"/>
          <w:szCs w:val="28"/>
        </w:rPr>
        <w:t>Активами считаются хозяйственные средства, контроль над которыми организация получила в результате свершившихся фактов ее хозяйственной деятельности и которые должны принести ей экономические выгоды в будущем.</w:t>
      </w:r>
    </w:p>
    <w:p w:rsidR="000E0797" w:rsidRPr="004A23B1" w:rsidRDefault="000E0797" w:rsidP="00452124">
      <w:pPr>
        <w:suppressAutoHyphens/>
        <w:autoSpaceDE w:val="0"/>
        <w:autoSpaceDN w:val="0"/>
        <w:adjustRightInd w:val="0"/>
        <w:spacing w:line="360" w:lineRule="auto"/>
        <w:ind w:firstLine="709"/>
        <w:jc w:val="both"/>
        <w:rPr>
          <w:sz w:val="28"/>
          <w:szCs w:val="28"/>
        </w:rPr>
      </w:pPr>
      <w:r w:rsidRPr="004A23B1">
        <w:rPr>
          <w:iCs/>
          <w:sz w:val="28"/>
          <w:szCs w:val="28"/>
        </w:rPr>
        <w:t xml:space="preserve">Будущие экономические выгоды - </w:t>
      </w:r>
      <w:r w:rsidRPr="004A23B1">
        <w:rPr>
          <w:sz w:val="28"/>
          <w:szCs w:val="28"/>
        </w:rPr>
        <w:t>это потенциальная возможность активов прямо или косвенно способствовать притоку денежных средств в организацию. Считается, что актив принесет в будущем экономические выгоды организации, когда он может быть:</w:t>
      </w:r>
    </w:p>
    <w:p w:rsidR="000E0797" w:rsidRPr="004A23B1" w:rsidRDefault="000E0797" w:rsidP="00452124">
      <w:pPr>
        <w:suppressAutoHyphens/>
        <w:autoSpaceDE w:val="0"/>
        <w:autoSpaceDN w:val="0"/>
        <w:adjustRightInd w:val="0"/>
        <w:spacing w:line="360" w:lineRule="auto"/>
        <w:ind w:firstLine="709"/>
        <w:jc w:val="both"/>
        <w:rPr>
          <w:sz w:val="28"/>
          <w:szCs w:val="28"/>
        </w:rPr>
      </w:pPr>
      <w:r w:rsidRPr="004A23B1">
        <w:rPr>
          <w:sz w:val="28"/>
          <w:szCs w:val="28"/>
        </w:rPr>
        <w:t>а)</w:t>
      </w:r>
      <w:r w:rsidR="00452124" w:rsidRPr="004A23B1">
        <w:rPr>
          <w:sz w:val="28"/>
          <w:szCs w:val="28"/>
        </w:rPr>
        <w:t xml:space="preserve"> </w:t>
      </w:r>
      <w:r w:rsidRPr="004A23B1">
        <w:rPr>
          <w:sz w:val="28"/>
          <w:szCs w:val="28"/>
        </w:rPr>
        <w:t>использован обособленно или в сочетании с другим активом в процессе производства продукции, работ, услуг, предназначенных для продажи;</w:t>
      </w:r>
    </w:p>
    <w:p w:rsidR="000E0797" w:rsidRPr="004A23B1" w:rsidRDefault="000E0797" w:rsidP="00452124">
      <w:pPr>
        <w:suppressAutoHyphens/>
        <w:autoSpaceDE w:val="0"/>
        <w:autoSpaceDN w:val="0"/>
        <w:adjustRightInd w:val="0"/>
        <w:spacing w:line="360" w:lineRule="auto"/>
        <w:ind w:firstLine="709"/>
        <w:jc w:val="both"/>
        <w:rPr>
          <w:sz w:val="28"/>
          <w:szCs w:val="28"/>
        </w:rPr>
      </w:pPr>
      <w:r w:rsidRPr="004A23B1">
        <w:rPr>
          <w:sz w:val="28"/>
          <w:szCs w:val="28"/>
        </w:rPr>
        <w:t>б) обменен на другой актив;</w:t>
      </w:r>
    </w:p>
    <w:p w:rsidR="000E0797" w:rsidRPr="004A23B1" w:rsidRDefault="000E0797" w:rsidP="00452124">
      <w:pPr>
        <w:suppressAutoHyphens/>
        <w:autoSpaceDE w:val="0"/>
        <w:autoSpaceDN w:val="0"/>
        <w:adjustRightInd w:val="0"/>
        <w:spacing w:line="360" w:lineRule="auto"/>
        <w:ind w:firstLine="709"/>
        <w:jc w:val="both"/>
        <w:rPr>
          <w:sz w:val="28"/>
          <w:szCs w:val="28"/>
        </w:rPr>
      </w:pPr>
      <w:r w:rsidRPr="004A23B1">
        <w:rPr>
          <w:sz w:val="28"/>
          <w:szCs w:val="28"/>
        </w:rPr>
        <w:t>в) использован для погашения обязательства;</w:t>
      </w:r>
    </w:p>
    <w:p w:rsidR="000E0797" w:rsidRPr="004A23B1" w:rsidRDefault="000E0797" w:rsidP="00452124">
      <w:pPr>
        <w:suppressAutoHyphens/>
        <w:autoSpaceDE w:val="0"/>
        <w:autoSpaceDN w:val="0"/>
        <w:adjustRightInd w:val="0"/>
        <w:spacing w:line="360" w:lineRule="auto"/>
        <w:ind w:firstLine="709"/>
        <w:jc w:val="both"/>
        <w:rPr>
          <w:sz w:val="28"/>
          <w:szCs w:val="28"/>
        </w:rPr>
      </w:pPr>
      <w:r w:rsidRPr="004A23B1">
        <w:rPr>
          <w:sz w:val="28"/>
          <w:szCs w:val="28"/>
        </w:rPr>
        <w:t>г) распределен между собственниками организации.</w:t>
      </w:r>
    </w:p>
    <w:p w:rsidR="000E0797" w:rsidRPr="004A23B1" w:rsidRDefault="000E0797" w:rsidP="00452124">
      <w:pPr>
        <w:suppressAutoHyphens/>
        <w:autoSpaceDE w:val="0"/>
        <w:autoSpaceDN w:val="0"/>
        <w:adjustRightInd w:val="0"/>
        <w:spacing w:line="360" w:lineRule="auto"/>
        <w:ind w:firstLine="709"/>
        <w:jc w:val="both"/>
        <w:rPr>
          <w:sz w:val="28"/>
          <w:szCs w:val="28"/>
        </w:rPr>
      </w:pPr>
      <w:r w:rsidRPr="004A23B1">
        <w:rPr>
          <w:sz w:val="28"/>
          <w:szCs w:val="28"/>
        </w:rPr>
        <w:t>Материально-вещественная форма актива и юридические условия его использования не являются критериями отнесения к активам. Здесь и далее определения активов, обязательств, доходов и расходов отражают их экономические характеристики, но не критерии, согласно которым они могут быть отражены в соответствующих отчетах.</w:t>
      </w:r>
    </w:p>
    <w:p w:rsidR="000E0797" w:rsidRPr="004A23B1" w:rsidRDefault="000E0797" w:rsidP="00452124">
      <w:pPr>
        <w:suppressAutoHyphens/>
        <w:spacing w:line="360" w:lineRule="auto"/>
        <w:ind w:firstLine="709"/>
        <w:jc w:val="both"/>
        <w:rPr>
          <w:sz w:val="28"/>
          <w:szCs w:val="28"/>
        </w:rPr>
      </w:pPr>
      <w:r w:rsidRPr="004A23B1">
        <w:rPr>
          <w:sz w:val="28"/>
          <w:szCs w:val="28"/>
        </w:rPr>
        <w:t xml:space="preserve">Обязательством считается существующая на отчетную дату задолженность организации, которая является следствием свершившихся </w:t>
      </w:r>
      <w:r w:rsidR="00433680" w:rsidRPr="004A23B1">
        <w:rPr>
          <w:sz w:val="28"/>
          <w:szCs w:val="28"/>
        </w:rPr>
        <w:t>фа</w:t>
      </w:r>
      <w:r w:rsidRPr="004A23B1">
        <w:rPr>
          <w:sz w:val="28"/>
          <w:szCs w:val="28"/>
        </w:rPr>
        <w:t>ктов ее хозяйственной деятельност</w:t>
      </w:r>
      <w:r w:rsidR="00433680" w:rsidRPr="004A23B1">
        <w:rPr>
          <w:sz w:val="28"/>
          <w:szCs w:val="28"/>
        </w:rPr>
        <w:t>и и расчеты, по которой должны пр</w:t>
      </w:r>
      <w:r w:rsidRPr="004A23B1">
        <w:rPr>
          <w:sz w:val="28"/>
          <w:szCs w:val="28"/>
        </w:rPr>
        <w:t xml:space="preserve">ивести к оттоку активов. Обязательство может возникнуть в силу </w:t>
      </w:r>
      <w:r w:rsidR="00433680" w:rsidRPr="004A23B1">
        <w:rPr>
          <w:sz w:val="28"/>
          <w:szCs w:val="28"/>
        </w:rPr>
        <w:t>дей</w:t>
      </w:r>
      <w:r w:rsidR="00433680" w:rsidRPr="004A23B1">
        <w:rPr>
          <w:noProof/>
          <w:sz w:val="28"/>
          <w:szCs w:val="28"/>
        </w:rPr>
        <w:t>ствия</w:t>
      </w:r>
      <w:r w:rsidRPr="004A23B1">
        <w:rPr>
          <w:sz w:val="28"/>
          <w:szCs w:val="28"/>
        </w:rPr>
        <w:t xml:space="preserve"> договора или правовой нормы, а также обычаев делового оборота.</w:t>
      </w:r>
    </w:p>
    <w:p w:rsidR="000E0797" w:rsidRPr="004A23B1" w:rsidRDefault="000E0797" w:rsidP="00452124">
      <w:pPr>
        <w:suppressAutoHyphens/>
        <w:spacing w:line="360" w:lineRule="auto"/>
        <w:ind w:firstLine="709"/>
        <w:jc w:val="both"/>
        <w:rPr>
          <w:sz w:val="28"/>
          <w:szCs w:val="28"/>
        </w:rPr>
      </w:pPr>
      <w:r w:rsidRPr="004A23B1">
        <w:rPr>
          <w:sz w:val="28"/>
          <w:szCs w:val="28"/>
        </w:rPr>
        <w:t>Погашение обязательства предполагает обычно, что для удовлетворения требований другой стороны организация лишается соответствующих активов. Это может происходить путем выплаты денежных средств или передачи других активов (выполнения работ, оказания услуг). Кроме того, погашение обязательства может происходить в форме замены обязательства одного вида другим; преобразования обязательства в капитал; снятия требований со стороны кредитора.</w:t>
      </w:r>
    </w:p>
    <w:p w:rsidR="000E0797" w:rsidRPr="004A23B1" w:rsidRDefault="000E0797" w:rsidP="00452124">
      <w:pPr>
        <w:suppressAutoHyphens/>
        <w:spacing w:line="360" w:lineRule="auto"/>
        <w:ind w:firstLine="709"/>
        <w:jc w:val="both"/>
        <w:rPr>
          <w:sz w:val="28"/>
          <w:szCs w:val="28"/>
        </w:rPr>
      </w:pPr>
      <w:r w:rsidRPr="004A23B1">
        <w:rPr>
          <w:sz w:val="28"/>
          <w:szCs w:val="28"/>
        </w:rPr>
        <w:t>Капитал представляет собой вложения собственников и прибыль, накопленную за все время деятельности организации. При определении финансового положения организации величина капитала рассчитывается как разница между ее активами и обязательствами.</w:t>
      </w:r>
    </w:p>
    <w:p w:rsidR="000E0797" w:rsidRPr="004A23B1" w:rsidRDefault="000E0797" w:rsidP="00452124">
      <w:pPr>
        <w:suppressAutoHyphens/>
        <w:spacing w:line="360" w:lineRule="auto"/>
        <w:ind w:firstLine="709"/>
        <w:jc w:val="both"/>
        <w:rPr>
          <w:sz w:val="28"/>
          <w:szCs w:val="28"/>
        </w:rPr>
      </w:pPr>
      <w:r w:rsidRPr="004A23B1">
        <w:rPr>
          <w:sz w:val="28"/>
          <w:szCs w:val="28"/>
        </w:rPr>
        <w:t>Доходом считается увеличение экономических выгод в течение отчетного периода или уменьшение обязательств, которые приводят к увеличению капитала, отличного от вкладов собственников. Доходы включают такие статьи, как выручка от продажи продукции, работ, услуг, проценты и дивиденды к получению, роялти (гонорар), арендная плата, а также прочие доходы (поступления от продажи основных средств, нематериальных активов, иностранной валюты и др.).</w:t>
      </w:r>
    </w:p>
    <w:p w:rsidR="000E0797" w:rsidRPr="004A23B1" w:rsidRDefault="000E0797" w:rsidP="00452124">
      <w:pPr>
        <w:suppressAutoHyphens/>
        <w:spacing w:line="360" w:lineRule="auto"/>
        <w:ind w:firstLine="709"/>
        <w:jc w:val="both"/>
        <w:rPr>
          <w:sz w:val="28"/>
          <w:szCs w:val="28"/>
        </w:rPr>
      </w:pPr>
      <w:r w:rsidRPr="004A23B1">
        <w:rPr>
          <w:sz w:val="28"/>
          <w:szCs w:val="28"/>
        </w:rPr>
        <w:t>Расходами считается уменьшение экономических выгод в течение отчетного периода или возникновение обязательств, которые приводят к уменьшению капитала, кроме изменений, обусловленных изъятиями собственников. Расходы включают такие статьи, как затраты на производство реализованной продукции (работ, услуг), оплату труда работников и управленческого персонала, амортизационные отчисления, а также потери (убытки от стихийных бедствий, продажи основных средств, изменений валютных курсов и др.).</w:t>
      </w:r>
    </w:p>
    <w:p w:rsidR="000E0797" w:rsidRPr="004A23B1" w:rsidRDefault="000E0797" w:rsidP="00452124">
      <w:pPr>
        <w:suppressAutoHyphens/>
        <w:spacing w:line="360" w:lineRule="auto"/>
        <w:ind w:firstLine="709"/>
        <w:jc w:val="both"/>
        <w:rPr>
          <w:sz w:val="28"/>
          <w:szCs w:val="28"/>
        </w:rPr>
      </w:pPr>
      <w:r w:rsidRPr="004A23B1">
        <w:rPr>
          <w:sz w:val="28"/>
          <w:szCs w:val="28"/>
        </w:rPr>
        <w:t>При определении финансового результата деятельности организации прибыль (убыток) за отчетный период р</w:t>
      </w:r>
      <w:r w:rsidR="00782124" w:rsidRPr="004A23B1">
        <w:rPr>
          <w:sz w:val="28"/>
          <w:szCs w:val="28"/>
        </w:rPr>
        <w:t>ассчитывается как</w:t>
      </w:r>
      <w:r w:rsidRPr="004A23B1">
        <w:rPr>
          <w:sz w:val="28"/>
          <w:szCs w:val="28"/>
        </w:rPr>
        <w:t xml:space="preserve"> разница между полученными доходами и понесенными расходами.</w:t>
      </w:r>
    </w:p>
    <w:p w:rsidR="000E0797" w:rsidRPr="004A23B1" w:rsidRDefault="000E0797" w:rsidP="00452124">
      <w:pPr>
        <w:suppressAutoHyphens/>
        <w:spacing w:line="360" w:lineRule="auto"/>
        <w:ind w:firstLine="709"/>
        <w:jc w:val="both"/>
        <w:rPr>
          <w:sz w:val="28"/>
          <w:szCs w:val="28"/>
        </w:rPr>
      </w:pPr>
      <w:r w:rsidRPr="004A23B1">
        <w:rPr>
          <w:sz w:val="28"/>
          <w:szCs w:val="28"/>
        </w:rPr>
        <w:t>Для включения (признания) в</w:t>
      </w:r>
      <w:r w:rsidR="00782124" w:rsidRPr="004A23B1">
        <w:rPr>
          <w:sz w:val="28"/>
          <w:szCs w:val="28"/>
        </w:rPr>
        <w:t xml:space="preserve"> бухгалтерский баланс или отчет о</w:t>
      </w:r>
      <w:r w:rsidRPr="004A23B1">
        <w:rPr>
          <w:sz w:val="28"/>
          <w:szCs w:val="28"/>
        </w:rPr>
        <w:t xml:space="preserve"> прибылях и убытках активы, обязательства, доходы и расходы (об</w:t>
      </w:r>
      <w:r w:rsidR="00DD301E" w:rsidRPr="004A23B1">
        <w:rPr>
          <w:sz w:val="28"/>
          <w:szCs w:val="28"/>
        </w:rPr>
        <w:t>ъекты</w:t>
      </w:r>
      <w:r w:rsidRPr="004A23B1">
        <w:rPr>
          <w:sz w:val="28"/>
          <w:szCs w:val="28"/>
        </w:rPr>
        <w:t xml:space="preserve"> учета) должны отвечать соответствующему определению (см. выше) и следующим двум критериям.</w:t>
      </w:r>
    </w:p>
    <w:p w:rsidR="000E0797" w:rsidRPr="004A23B1" w:rsidRDefault="000E0797" w:rsidP="00452124">
      <w:pPr>
        <w:numPr>
          <w:ilvl w:val="0"/>
          <w:numId w:val="1"/>
        </w:numPr>
        <w:tabs>
          <w:tab w:val="left" w:pos="883"/>
        </w:tabs>
        <w:suppressAutoHyphens/>
        <w:autoSpaceDE w:val="0"/>
        <w:autoSpaceDN w:val="0"/>
        <w:adjustRightInd w:val="0"/>
        <w:spacing w:line="360" w:lineRule="auto"/>
        <w:ind w:firstLine="709"/>
        <w:jc w:val="both"/>
        <w:rPr>
          <w:sz w:val="28"/>
          <w:szCs w:val="28"/>
        </w:rPr>
      </w:pPr>
      <w:r w:rsidRPr="004A23B1">
        <w:rPr>
          <w:sz w:val="28"/>
          <w:szCs w:val="28"/>
        </w:rPr>
        <w:t>на дату составления бухгалтерской отчетности существует обоснованная вероятность того, что организация получит или потеряет какие-либо будущие экономические выгоды, обусловленные определенным объектом.</w:t>
      </w:r>
    </w:p>
    <w:p w:rsidR="000E0797" w:rsidRPr="004A23B1" w:rsidRDefault="000E0797" w:rsidP="00452124">
      <w:pPr>
        <w:numPr>
          <w:ilvl w:val="0"/>
          <w:numId w:val="1"/>
        </w:numPr>
        <w:tabs>
          <w:tab w:val="left" w:pos="883"/>
        </w:tabs>
        <w:suppressAutoHyphens/>
        <w:autoSpaceDE w:val="0"/>
        <w:autoSpaceDN w:val="0"/>
        <w:adjustRightInd w:val="0"/>
        <w:spacing w:line="360" w:lineRule="auto"/>
        <w:ind w:firstLine="709"/>
        <w:jc w:val="both"/>
        <w:rPr>
          <w:sz w:val="28"/>
          <w:szCs w:val="28"/>
        </w:rPr>
      </w:pPr>
      <w:r w:rsidRPr="004A23B1">
        <w:rPr>
          <w:sz w:val="28"/>
          <w:szCs w:val="28"/>
        </w:rPr>
        <w:t>объект может быть измерен с достаточной степенью надежности, что является условием его включения в отчетность; в противном случае объект должен быть отражен в пояснениях к отчетности.</w:t>
      </w:r>
    </w:p>
    <w:p w:rsidR="000E0797" w:rsidRPr="004A23B1" w:rsidRDefault="000E0797" w:rsidP="00452124">
      <w:pPr>
        <w:suppressAutoHyphens/>
        <w:spacing w:line="360" w:lineRule="auto"/>
        <w:ind w:firstLine="709"/>
        <w:jc w:val="both"/>
        <w:rPr>
          <w:sz w:val="28"/>
          <w:szCs w:val="28"/>
        </w:rPr>
      </w:pPr>
      <w:r w:rsidRPr="004A23B1">
        <w:rPr>
          <w:iCs/>
          <w:sz w:val="28"/>
          <w:szCs w:val="28"/>
        </w:rPr>
        <w:t xml:space="preserve">Актив признается </w:t>
      </w:r>
      <w:r w:rsidRPr="004A23B1">
        <w:rPr>
          <w:sz w:val="28"/>
          <w:szCs w:val="28"/>
        </w:rPr>
        <w:t>в бухгалтерском балансе, когда вероятно получение организацией экономических выгод в будущем от этого актива и когда стоимость последнего может быть измерена с достаточной степенью надежности.</w:t>
      </w:r>
    </w:p>
    <w:p w:rsidR="000E0797" w:rsidRPr="004A23B1" w:rsidRDefault="000E0797" w:rsidP="00452124">
      <w:pPr>
        <w:suppressAutoHyphens/>
        <w:spacing w:line="360" w:lineRule="auto"/>
        <w:ind w:firstLine="709"/>
        <w:jc w:val="both"/>
        <w:rPr>
          <w:sz w:val="28"/>
          <w:szCs w:val="28"/>
        </w:rPr>
      </w:pPr>
      <w:r w:rsidRPr="004A23B1">
        <w:rPr>
          <w:iCs/>
          <w:sz w:val="28"/>
          <w:szCs w:val="28"/>
        </w:rPr>
        <w:t xml:space="preserve">Обязательство признается </w:t>
      </w:r>
      <w:r w:rsidRPr="004A23B1">
        <w:rPr>
          <w:sz w:val="28"/>
          <w:szCs w:val="28"/>
        </w:rPr>
        <w:t>в бухгалтерском балансе, когда в результате исполнения соответствующего требования существует вероятность оттока хозяйственных средств, способных приносить организации экономические выгоды, и когда величина этого требования может быть измерена с достаточной степенью надежности.</w:t>
      </w:r>
    </w:p>
    <w:p w:rsidR="000E0797" w:rsidRPr="004A23B1" w:rsidRDefault="000E0797" w:rsidP="00452124">
      <w:pPr>
        <w:suppressAutoHyphens/>
        <w:spacing w:line="360" w:lineRule="auto"/>
        <w:ind w:firstLine="709"/>
        <w:jc w:val="both"/>
        <w:rPr>
          <w:sz w:val="28"/>
          <w:szCs w:val="28"/>
        </w:rPr>
      </w:pPr>
      <w:r w:rsidRPr="004A23B1">
        <w:rPr>
          <w:iCs/>
          <w:sz w:val="28"/>
          <w:szCs w:val="28"/>
        </w:rPr>
        <w:t xml:space="preserve">Доходы признаются </w:t>
      </w:r>
      <w:r w:rsidRPr="004A23B1">
        <w:rPr>
          <w:sz w:val="28"/>
          <w:szCs w:val="28"/>
        </w:rPr>
        <w:t>в отчете о прибылях и убытках, когда возникшее увеличение в будущих экономических выгодах, связанных с соответствующим активом, или уменьшение в обязательствах может быть измерено с достаточной степенью надежности. Доход - важнейший фактор финансового результата, составляющий основу увеличения прибыли и собственного капитала. Признание дохода неразрывно связано с понятием перехода права собственности на продукцию товары, услуги к покупателю. Доходы могут признаваться на момент поставки товара (работы, услуги) покупателю, до или после него.</w:t>
      </w:r>
    </w:p>
    <w:p w:rsidR="000E0797" w:rsidRPr="004A23B1" w:rsidRDefault="000E0797" w:rsidP="00452124">
      <w:pPr>
        <w:suppressAutoHyphens/>
        <w:spacing w:line="360" w:lineRule="auto"/>
        <w:ind w:firstLine="709"/>
        <w:jc w:val="both"/>
        <w:rPr>
          <w:sz w:val="28"/>
          <w:szCs w:val="28"/>
        </w:rPr>
      </w:pPr>
      <w:r w:rsidRPr="004A23B1">
        <w:rPr>
          <w:sz w:val="28"/>
          <w:szCs w:val="28"/>
        </w:rPr>
        <w:t>Существуют несколько вариантов признания в учете доходов от продаж. Наиболее распространенный из них - отражения доходов на Момент поставки продукции, товаров, работ, услуг. По критериям последствий для организации, обусловленных признанием доходов, различают кассовый и метод начислений.</w:t>
      </w:r>
    </w:p>
    <w:p w:rsidR="00452124" w:rsidRPr="004A23B1" w:rsidRDefault="00D306BF" w:rsidP="00452124">
      <w:pPr>
        <w:suppressAutoHyphens/>
        <w:spacing w:line="360" w:lineRule="auto"/>
        <w:ind w:firstLine="709"/>
        <w:jc w:val="both"/>
        <w:rPr>
          <w:sz w:val="28"/>
          <w:szCs w:val="28"/>
        </w:rPr>
      </w:pPr>
      <w:r w:rsidRPr="004A23B1">
        <w:rPr>
          <w:iCs/>
          <w:sz w:val="28"/>
          <w:szCs w:val="28"/>
        </w:rPr>
        <w:t xml:space="preserve">Кассовый метод </w:t>
      </w:r>
      <w:r w:rsidRPr="004A23B1">
        <w:rPr>
          <w:sz w:val="28"/>
          <w:szCs w:val="28"/>
        </w:rPr>
        <w:t>признания дохода предполагает обязательное выполнение двух условий:</w:t>
      </w:r>
    </w:p>
    <w:p w:rsidR="00452124" w:rsidRPr="004A23B1" w:rsidRDefault="00D306BF" w:rsidP="00452124">
      <w:pPr>
        <w:numPr>
          <w:ilvl w:val="0"/>
          <w:numId w:val="2"/>
        </w:numPr>
        <w:tabs>
          <w:tab w:val="left" w:pos="725"/>
        </w:tabs>
        <w:suppressAutoHyphens/>
        <w:autoSpaceDE w:val="0"/>
        <w:autoSpaceDN w:val="0"/>
        <w:adjustRightInd w:val="0"/>
        <w:spacing w:line="360" w:lineRule="auto"/>
        <w:ind w:firstLine="709"/>
        <w:jc w:val="both"/>
        <w:rPr>
          <w:sz w:val="28"/>
          <w:szCs w:val="28"/>
        </w:rPr>
      </w:pPr>
      <w:r w:rsidRPr="004A23B1">
        <w:rPr>
          <w:sz w:val="28"/>
          <w:szCs w:val="28"/>
        </w:rPr>
        <w:t>доход заработан и право на продукцию, товары или услуги перешло к покупателю или пользователю;</w:t>
      </w:r>
    </w:p>
    <w:p w:rsidR="00D306BF" w:rsidRPr="004A23B1" w:rsidRDefault="00D306BF" w:rsidP="00452124">
      <w:pPr>
        <w:numPr>
          <w:ilvl w:val="0"/>
          <w:numId w:val="2"/>
        </w:numPr>
        <w:tabs>
          <w:tab w:val="left" w:pos="725"/>
        </w:tabs>
        <w:suppressAutoHyphens/>
        <w:autoSpaceDE w:val="0"/>
        <w:autoSpaceDN w:val="0"/>
        <w:adjustRightInd w:val="0"/>
        <w:spacing w:line="360" w:lineRule="auto"/>
        <w:ind w:firstLine="709"/>
        <w:jc w:val="both"/>
        <w:rPr>
          <w:sz w:val="28"/>
          <w:szCs w:val="28"/>
        </w:rPr>
      </w:pPr>
      <w:r w:rsidRPr="004A23B1">
        <w:rPr>
          <w:sz w:val="28"/>
          <w:szCs w:val="28"/>
        </w:rPr>
        <w:t>покупатель продукции или пользователь услугами возместил стоимость продукции, работ или услуг денежными средствами или товарным эквивалентом, которые поступили в кассу, на денежные счета в банке, или доход признан в погашение кредиторской задолженности организации - получателя дохода.</w:t>
      </w:r>
    </w:p>
    <w:p w:rsidR="00D306BF" w:rsidRPr="004A23B1" w:rsidRDefault="00D306BF" w:rsidP="00452124">
      <w:pPr>
        <w:suppressAutoHyphens/>
        <w:spacing w:line="360" w:lineRule="auto"/>
        <w:ind w:firstLine="709"/>
        <w:jc w:val="both"/>
        <w:rPr>
          <w:sz w:val="28"/>
          <w:szCs w:val="28"/>
        </w:rPr>
      </w:pPr>
      <w:r w:rsidRPr="004A23B1">
        <w:rPr>
          <w:iCs/>
          <w:sz w:val="28"/>
          <w:szCs w:val="28"/>
        </w:rPr>
        <w:t xml:space="preserve">При методе начислений </w:t>
      </w:r>
      <w:r w:rsidRPr="004A23B1">
        <w:rPr>
          <w:sz w:val="28"/>
          <w:szCs w:val="28"/>
        </w:rPr>
        <w:t xml:space="preserve">для признания дохода, достаточно одного совершившегося факта: право собственности на продукцию, товары и услуги перешло к </w:t>
      </w:r>
      <w:r w:rsidR="00BD77CE" w:rsidRPr="004A23B1">
        <w:rPr>
          <w:sz w:val="28"/>
          <w:szCs w:val="28"/>
        </w:rPr>
        <w:t>покупателю,</w:t>
      </w:r>
      <w:r w:rsidRPr="004A23B1">
        <w:rPr>
          <w:sz w:val="28"/>
          <w:szCs w:val="28"/>
        </w:rPr>
        <w:t xml:space="preserve"> и он принял обязательство погасить образовавшуюся в результате сделки дебиторскую задолженность в установленный договором срок. Налицо начисление дохода в виде дебиторской задолженности.</w:t>
      </w:r>
    </w:p>
    <w:p w:rsidR="00D306BF" w:rsidRPr="004A23B1" w:rsidRDefault="00D306BF" w:rsidP="00452124">
      <w:pPr>
        <w:suppressAutoHyphens/>
        <w:spacing w:line="360" w:lineRule="auto"/>
        <w:ind w:firstLine="709"/>
        <w:jc w:val="both"/>
        <w:rPr>
          <w:sz w:val="28"/>
          <w:szCs w:val="28"/>
        </w:rPr>
      </w:pPr>
      <w:r w:rsidRPr="004A23B1">
        <w:rPr>
          <w:iCs/>
          <w:sz w:val="28"/>
          <w:szCs w:val="28"/>
        </w:rPr>
        <w:t xml:space="preserve">Расходы признаются </w:t>
      </w:r>
      <w:r w:rsidRPr="004A23B1">
        <w:rPr>
          <w:sz w:val="28"/>
          <w:szCs w:val="28"/>
        </w:rPr>
        <w:t xml:space="preserve">в отчете о прибылях и убытках, когда возникшее уменьшение в будущих экономических выгодах, обусловленное уменьшением актива, или увеличение обязательства может быть измерено с достаточной степенью надежности, а также когда возникают </w:t>
      </w:r>
      <w:r w:rsidR="0078017D" w:rsidRPr="004A23B1">
        <w:rPr>
          <w:sz w:val="28"/>
          <w:szCs w:val="28"/>
        </w:rPr>
        <w:t>обязательства,</w:t>
      </w:r>
      <w:r w:rsidRPr="004A23B1">
        <w:rPr>
          <w:sz w:val="28"/>
          <w:szCs w:val="28"/>
        </w:rPr>
        <w:t xml:space="preserve"> не обусловленные признанием соответствующих активов (например, покупка материалов в долг).</w:t>
      </w:r>
    </w:p>
    <w:p w:rsidR="00D306BF" w:rsidRPr="004A23B1" w:rsidRDefault="00D306BF" w:rsidP="00452124">
      <w:pPr>
        <w:suppressAutoHyphens/>
        <w:spacing w:line="360" w:lineRule="auto"/>
        <w:ind w:firstLine="709"/>
        <w:jc w:val="both"/>
        <w:rPr>
          <w:sz w:val="28"/>
          <w:szCs w:val="28"/>
        </w:rPr>
      </w:pPr>
      <w:r w:rsidRPr="004A23B1">
        <w:rPr>
          <w:sz w:val="28"/>
          <w:szCs w:val="28"/>
        </w:rPr>
        <w:t>Расходы признаются в отчете о прибылях и убытках с учетом прямой связи между произведенными затратами и поступлениями (соответствие доходов и расходов). Когда расходы обусловливают получение доходов в течение нескольких отчетных периодов и когда связь между доходами и расходами не может быть определена четко или определяется опосредованно, расходы признаются в отчете о прибылях и убытках путем их обоснованного распределения между периодами (с отражением на счете 97 "Расходы будущих периодов").</w:t>
      </w:r>
    </w:p>
    <w:p w:rsidR="00D306BF" w:rsidRPr="004A23B1" w:rsidRDefault="00D306BF" w:rsidP="00452124">
      <w:pPr>
        <w:suppressAutoHyphens/>
        <w:spacing w:line="360" w:lineRule="auto"/>
        <w:ind w:firstLine="709"/>
        <w:jc w:val="both"/>
        <w:rPr>
          <w:sz w:val="28"/>
          <w:szCs w:val="28"/>
        </w:rPr>
      </w:pPr>
      <w:r w:rsidRPr="004A23B1">
        <w:rPr>
          <w:sz w:val="28"/>
          <w:szCs w:val="28"/>
        </w:rPr>
        <w:t>Оценка - это процесс определения денежных сумм, по которым элемент бухгалтерской (финансовой) отчетности должен признаваться и выноситься в баланс о прибылях и убытках. Не вызывает трудностей учет денежных средств: деньги учитываются по своему номиналу независимо от того, имеются ли они в наличии (в кассе) или вложены в банки. Дебиторская задолженность (кроме просроченной) оцениваются</w:t>
      </w:r>
      <w:r w:rsidR="0078017D" w:rsidRPr="004A23B1">
        <w:rPr>
          <w:sz w:val="28"/>
          <w:szCs w:val="28"/>
        </w:rPr>
        <w:t xml:space="preserve"> п</w:t>
      </w:r>
      <w:r w:rsidRPr="004A23B1">
        <w:rPr>
          <w:sz w:val="28"/>
          <w:szCs w:val="28"/>
        </w:rPr>
        <w:t>о реальной стоимости имевшей место реализации готовой продукции, товаров и услуг.</w:t>
      </w:r>
    </w:p>
    <w:p w:rsidR="00D306BF" w:rsidRPr="004A23B1" w:rsidRDefault="00D306BF" w:rsidP="00452124">
      <w:pPr>
        <w:suppressAutoHyphens/>
        <w:spacing w:line="360" w:lineRule="auto"/>
        <w:ind w:firstLine="709"/>
        <w:jc w:val="both"/>
        <w:rPr>
          <w:sz w:val="28"/>
          <w:szCs w:val="28"/>
        </w:rPr>
      </w:pPr>
      <w:r w:rsidRPr="004A23B1">
        <w:rPr>
          <w:sz w:val="28"/>
          <w:szCs w:val="28"/>
        </w:rPr>
        <w:t>Активы предприятия, кроме денежных средств и дебиторской задолженности в момент постановки на учет оцениваются по первоначальной стоимости. Первоначальная стоимость объективна, она представляет результат сделки равноправных партнеров - продавца и покупателя. Первый продает по цене не ниже той, которая компенсирует его издержки и гарантирует хотя бы минимальную прибыль. Второй покупает по цене не выше той, которая обещает ему будущие выгоды. Таким образом, цена приобретения (первоначальная стоимость) представляет "равновесие" спроса и предложения, соответствующая текущей рыночной стоимости конкретного актива в момент покупки.</w:t>
      </w:r>
    </w:p>
    <w:p w:rsidR="00D306BF" w:rsidRPr="004A23B1" w:rsidRDefault="00D306BF" w:rsidP="00452124">
      <w:pPr>
        <w:suppressAutoHyphens/>
        <w:spacing w:line="360" w:lineRule="auto"/>
        <w:ind w:firstLine="709"/>
        <w:jc w:val="both"/>
        <w:rPr>
          <w:sz w:val="28"/>
          <w:szCs w:val="28"/>
        </w:rPr>
      </w:pPr>
      <w:r w:rsidRPr="004A23B1">
        <w:rPr>
          <w:sz w:val="28"/>
          <w:szCs w:val="28"/>
        </w:rPr>
        <w:t>Принцип учета по себестоимости основан на том, когда в качестве основы для оценки объектов (в основном - активов) бухгалтерского учета выбирается первоначальная стоимость или фактическая себестоимость приобретения, что является одной из сложных и противоречивых проблем в учете.</w:t>
      </w:r>
    </w:p>
    <w:p w:rsidR="00D306BF" w:rsidRPr="004A23B1" w:rsidRDefault="00D306BF" w:rsidP="00452124">
      <w:pPr>
        <w:suppressAutoHyphens/>
        <w:spacing w:line="360" w:lineRule="auto"/>
        <w:ind w:firstLine="709"/>
        <w:jc w:val="both"/>
        <w:rPr>
          <w:sz w:val="28"/>
          <w:szCs w:val="28"/>
        </w:rPr>
      </w:pPr>
      <w:r w:rsidRPr="004A23B1">
        <w:rPr>
          <w:sz w:val="28"/>
          <w:szCs w:val="28"/>
        </w:rPr>
        <w:t>Дело в том, что согласно критерию уместности оценка имущества по текущей рыночной стоимости для пользователей бухгалтерской информации наиболее уместна: стоимость имущества на текущий момент более показательна, чем оценка того же имущества по ценам, действующим несколько периодов назад.</w:t>
      </w:r>
    </w:p>
    <w:p w:rsidR="002941BF" w:rsidRPr="004A23B1" w:rsidRDefault="00D306BF" w:rsidP="00452124">
      <w:pPr>
        <w:suppressAutoHyphens/>
        <w:spacing w:line="360" w:lineRule="auto"/>
        <w:ind w:firstLine="709"/>
        <w:jc w:val="both"/>
        <w:rPr>
          <w:sz w:val="28"/>
          <w:szCs w:val="28"/>
        </w:rPr>
      </w:pPr>
      <w:r w:rsidRPr="004A23B1">
        <w:rPr>
          <w:sz w:val="28"/>
          <w:szCs w:val="28"/>
        </w:rPr>
        <w:t>Но, принимая во внимание критерий объективности, можно сказать, что о достоверности (обоснованн</w:t>
      </w:r>
      <w:r w:rsidR="0078017D" w:rsidRPr="004A23B1">
        <w:rPr>
          <w:sz w:val="28"/>
          <w:szCs w:val="28"/>
        </w:rPr>
        <w:t>ости) первоначальной стоимости с</w:t>
      </w:r>
      <w:r w:rsidRPr="004A23B1">
        <w:rPr>
          <w:sz w:val="28"/>
          <w:szCs w:val="28"/>
        </w:rPr>
        <w:t>видетельствует тот факт, что в момент приобретения объекта учета она формировалась под воздействием спроса и предложения и сложилась как их равновесная. А текущую рыночную стоимость нельзя признать объективной, поскольку она характеризует не совершившуюся двустороннюю</w:t>
      </w:r>
      <w:r w:rsidR="00452124" w:rsidRPr="004A23B1">
        <w:rPr>
          <w:sz w:val="28"/>
          <w:szCs w:val="28"/>
        </w:rPr>
        <w:t xml:space="preserve"> </w:t>
      </w:r>
      <w:r w:rsidRPr="004A23B1">
        <w:rPr>
          <w:sz w:val="28"/>
          <w:szCs w:val="28"/>
        </w:rPr>
        <w:t>сделку</w:t>
      </w:r>
      <w:r w:rsidR="00452124" w:rsidRPr="004A23B1">
        <w:rPr>
          <w:sz w:val="28"/>
          <w:szCs w:val="28"/>
        </w:rPr>
        <w:t xml:space="preserve"> </w:t>
      </w:r>
      <w:r w:rsidRPr="004A23B1">
        <w:rPr>
          <w:sz w:val="28"/>
          <w:szCs w:val="28"/>
        </w:rPr>
        <w:t>купли-продажи,</w:t>
      </w:r>
      <w:r w:rsidR="00452124" w:rsidRPr="004A23B1">
        <w:rPr>
          <w:sz w:val="28"/>
          <w:szCs w:val="28"/>
        </w:rPr>
        <w:t xml:space="preserve"> </w:t>
      </w:r>
      <w:r w:rsidRPr="004A23B1">
        <w:rPr>
          <w:sz w:val="28"/>
          <w:szCs w:val="28"/>
        </w:rPr>
        <w:t>а субъективную оценку</w:t>
      </w:r>
      <w:r w:rsidR="00452124" w:rsidRPr="004A23B1">
        <w:rPr>
          <w:sz w:val="28"/>
          <w:szCs w:val="28"/>
        </w:rPr>
        <w:t xml:space="preserve"> </w:t>
      </w:r>
      <w:r w:rsidRPr="004A23B1">
        <w:rPr>
          <w:sz w:val="28"/>
          <w:szCs w:val="28"/>
        </w:rPr>
        <w:t>продавца.</w:t>
      </w:r>
      <w:r w:rsidR="0078017D" w:rsidRPr="004A23B1">
        <w:rPr>
          <w:sz w:val="28"/>
          <w:szCs w:val="28"/>
        </w:rPr>
        <w:t xml:space="preserve"> </w:t>
      </w:r>
      <w:r w:rsidR="002941BF" w:rsidRPr="004A23B1">
        <w:rPr>
          <w:sz w:val="28"/>
          <w:szCs w:val="28"/>
        </w:rPr>
        <w:t>Принцип учета по себестоимости является общепризнанной и общепринятой системой, получившей статус основополагающей концепции.</w:t>
      </w:r>
    </w:p>
    <w:p w:rsidR="002941BF" w:rsidRPr="004A23B1" w:rsidRDefault="002941BF" w:rsidP="00452124">
      <w:pPr>
        <w:suppressAutoHyphens/>
        <w:spacing w:line="360" w:lineRule="auto"/>
        <w:ind w:firstLine="709"/>
        <w:jc w:val="both"/>
        <w:rPr>
          <w:sz w:val="28"/>
          <w:szCs w:val="28"/>
        </w:rPr>
      </w:pPr>
      <w:r w:rsidRPr="004A23B1">
        <w:rPr>
          <w:sz w:val="28"/>
          <w:szCs w:val="28"/>
        </w:rPr>
        <w:t>Обязательства возникают в результате совершения фирмой сделок и являются юридическим основанием для последующих платежей за товары (продукцию, работы, услуги) и обычно оцениваются суммой денег, необходимой для оплаты долга. В финансовой отчетности предприятия необходима детальная информация об обязательствах фирмы, чтобы пользователь отчетности мог увидеть воздействие таких обязательств на ликвидность и рентабельность предприятия.</w:t>
      </w:r>
    </w:p>
    <w:p w:rsidR="005D15C8" w:rsidRPr="004A23B1" w:rsidRDefault="005D15C8" w:rsidP="00452124">
      <w:pPr>
        <w:suppressAutoHyphens/>
        <w:spacing w:line="360" w:lineRule="auto"/>
        <w:ind w:firstLine="709"/>
        <w:jc w:val="both"/>
        <w:rPr>
          <w:sz w:val="28"/>
          <w:szCs w:val="28"/>
        </w:rPr>
      </w:pPr>
    </w:p>
    <w:p w:rsidR="00EC7E5F" w:rsidRPr="004A23B1" w:rsidRDefault="004A23B1" w:rsidP="00452124">
      <w:pPr>
        <w:suppressAutoHyphens/>
        <w:spacing w:line="360" w:lineRule="auto"/>
        <w:ind w:firstLine="709"/>
        <w:jc w:val="both"/>
        <w:rPr>
          <w:bCs/>
          <w:sz w:val="28"/>
          <w:szCs w:val="32"/>
        </w:rPr>
      </w:pPr>
      <w:r w:rsidRPr="004A23B1">
        <w:rPr>
          <w:bCs/>
          <w:sz w:val="28"/>
          <w:szCs w:val="32"/>
        </w:rPr>
        <w:t xml:space="preserve">2. </w:t>
      </w:r>
      <w:r w:rsidR="00A51EA8" w:rsidRPr="004A23B1">
        <w:rPr>
          <w:bCs/>
          <w:sz w:val="28"/>
          <w:szCs w:val="32"/>
        </w:rPr>
        <w:t>Предприятия,</w:t>
      </w:r>
      <w:r w:rsidR="00EC7E5F" w:rsidRPr="004A23B1">
        <w:rPr>
          <w:bCs/>
          <w:sz w:val="28"/>
          <w:szCs w:val="32"/>
        </w:rPr>
        <w:t xml:space="preserve"> на уплату единого налога на вмененный доход для определенных видов деятельности</w:t>
      </w:r>
    </w:p>
    <w:p w:rsidR="00452124" w:rsidRPr="004A23B1" w:rsidRDefault="00452124" w:rsidP="00452124">
      <w:pPr>
        <w:suppressAutoHyphens/>
        <w:spacing w:line="360" w:lineRule="auto"/>
        <w:ind w:firstLine="709"/>
        <w:jc w:val="both"/>
        <w:rPr>
          <w:sz w:val="28"/>
          <w:szCs w:val="32"/>
        </w:rPr>
      </w:pPr>
    </w:p>
    <w:p w:rsidR="00452124" w:rsidRPr="004A23B1" w:rsidRDefault="00EC7E5F" w:rsidP="00452124">
      <w:pPr>
        <w:suppressAutoHyphens/>
        <w:spacing w:line="360" w:lineRule="auto"/>
        <w:ind w:firstLine="709"/>
        <w:jc w:val="both"/>
        <w:rPr>
          <w:sz w:val="28"/>
          <w:szCs w:val="28"/>
        </w:rPr>
      </w:pPr>
      <w:r w:rsidRPr="004A23B1">
        <w:rPr>
          <w:sz w:val="28"/>
          <w:szCs w:val="28"/>
        </w:rPr>
        <w:t>Единый налог на вмененный доход (ЕНВД) вводят на своей территории региональные власти. Эта система налогообложения предусмотрена в главе 26.3 НК РФ и предполагает замену большей части налогов уплатой единого налога на вмененный доход для определенных видов деятельности, таких как:</w:t>
      </w:r>
    </w:p>
    <w:p w:rsidR="00452124" w:rsidRPr="004A23B1" w:rsidRDefault="00EC7E5F" w:rsidP="00452124">
      <w:pPr>
        <w:numPr>
          <w:ilvl w:val="0"/>
          <w:numId w:val="3"/>
        </w:numPr>
        <w:tabs>
          <w:tab w:val="left" w:pos="782"/>
        </w:tabs>
        <w:suppressAutoHyphens/>
        <w:autoSpaceDE w:val="0"/>
        <w:autoSpaceDN w:val="0"/>
        <w:adjustRightInd w:val="0"/>
        <w:spacing w:line="360" w:lineRule="auto"/>
        <w:ind w:firstLine="709"/>
        <w:jc w:val="both"/>
        <w:rPr>
          <w:sz w:val="28"/>
          <w:szCs w:val="28"/>
        </w:rPr>
      </w:pPr>
      <w:r w:rsidRPr="004A23B1">
        <w:rPr>
          <w:sz w:val="28"/>
          <w:szCs w:val="28"/>
        </w:rPr>
        <w:t>оказания бытовых услуг, их групп, подгрупп, видов и (или) отдельных бытовых услуг, классифицируемых в соответствии с Общероссийским классификатором услуг населению;</w:t>
      </w:r>
    </w:p>
    <w:p w:rsidR="00452124" w:rsidRPr="004A23B1" w:rsidRDefault="00EC7E5F" w:rsidP="00452124">
      <w:pPr>
        <w:numPr>
          <w:ilvl w:val="0"/>
          <w:numId w:val="3"/>
        </w:numPr>
        <w:tabs>
          <w:tab w:val="left" w:pos="782"/>
        </w:tabs>
        <w:suppressAutoHyphens/>
        <w:autoSpaceDE w:val="0"/>
        <w:autoSpaceDN w:val="0"/>
        <w:adjustRightInd w:val="0"/>
        <w:spacing w:line="360" w:lineRule="auto"/>
        <w:ind w:firstLine="709"/>
        <w:jc w:val="both"/>
        <w:rPr>
          <w:sz w:val="28"/>
          <w:szCs w:val="28"/>
        </w:rPr>
      </w:pPr>
      <w:r w:rsidRPr="004A23B1">
        <w:rPr>
          <w:sz w:val="28"/>
          <w:szCs w:val="28"/>
        </w:rPr>
        <w:t>оказания ветеринарных услуг;</w:t>
      </w:r>
    </w:p>
    <w:p w:rsidR="00452124" w:rsidRPr="004A23B1" w:rsidRDefault="00EC7E5F" w:rsidP="00452124">
      <w:pPr>
        <w:numPr>
          <w:ilvl w:val="0"/>
          <w:numId w:val="3"/>
        </w:numPr>
        <w:tabs>
          <w:tab w:val="left" w:pos="782"/>
        </w:tabs>
        <w:suppressAutoHyphens/>
        <w:autoSpaceDE w:val="0"/>
        <w:autoSpaceDN w:val="0"/>
        <w:adjustRightInd w:val="0"/>
        <w:spacing w:line="360" w:lineRule="auto"/>
        <w:ind w:firstLine="709"/>
        <w:jc w:val="both"/>
        <w:rPr>
          <w:sz w:val="28"/>
          <w:szCs w:val="28"/>
        </w:rPr>
      </w:pPr>
      <w:r w:rsidRPr="004A23B1">
        <w:rPr>
          <w:sz w:val="28"/>
          <w:szCs w:val="28"/>
        </w:rPr>
        <w:t>оказания услуг по ремонту, техническому обслуживанию и мойке автотранспортных средств;</w:t>
      </w:r>
    </w:p>
    <w:p w:rsidR="00452124" w:rsidRPr="004A23B1" w:rsidRDefault="00EC7E5F" w:rsidP="00452124">
      <w:pPr>
        <w:numPr>
          <w:ilvl w:val="0"/>
          <w:numId w:val="3"/>
        </w:numPr>
        <w:tabs>
          <w:tab w:val="left" w:pos="782"/>
        </w:tabs>
        <w:suppressAutoHyphens/>
        <w:autoSpaceDE w:val="0"/>
        <w:autoSpaceDN w:val="0"/>
        <w:adjustRightInd w:val="0"/>
        <w:spacing w:line="360" w:lineRule="auto"/>
        <w:ind w:firstLine="709"/>
        <w:jc w:val="both"/>
        <w:rPr>
          <w:sz w:val="28"/>
          <w:szCs w:val="28"/>
        </w:rPr>
      </w:pPr>
      <w:r w:rsidRPr="004A23B1">
        <w:rPr>
          <w:sz w:val="28"/>
          <w:szCs w:val="28"/>
        </w:rPr>
        <w:t>оказания услуг по предоставлению во временное владение (в Пользование) мест для стоянки автотранспортных средств, а также по Хранению автотранспортных средств на платных стоянках (за исключением штрафных автостоянок);</w:t>
      </w:r>
    </w:p>
    <w:p w:rsidR="00EC7E5F" w:rsidRPr="004A23B1" w:rsidRDefault="00EC7E5F" w:rsidP="00452124">
      <w:pPr>
        <w:numPr>
          <w:ilvl w:val="0"/>
          <w:numId w:val="3"/>
        </w:numPr>
        <w:tabs>
          <w:tab w:val="left" w:pos="782"/>
        </w:tabs>
        <w:suppressAutoHyphens/>
        <w:autoSpaceDE w:val="0"/>
        <w:autoSpaceDN w:val="0"/>
        <w:adjustRightInd w:val="0"/>
        <w:spacing w:line="360" w:lineRule="auto"/>
        <w:ind w:firstLine="709"/>
        <w:jc w:val="both"/>
        <w:rPr>
          <w:sz w:val="28"/>
          <w:szCs w:val="28"/>
        </w:rPr>
      </w:pPr>
      <w:r w:rsidRPr="004A23B1">
        <w:rPr>
          <w:sz w:val="28"/>
          <w:szCs w:val="28"/>
        </w:rPr>
        <w:t>оказания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w:t>
      </w:r>
    </w:p>
    <w:p w:rsidR="00452124" w:rsidRPr="004A23B1" w:rsidRDefault="00EC7E5F" w:rsidP="00452124">
      <w:pPr>
        <w:tabs>
          <w:tab w:val="left" w:pos="878"/>
        </w:tabs>
        <w:suppressAutoHyphens/>
        <w:spacing w:line="360" w:lineRule="auto"/>
        <w:ind w:firstLine="709"/>
        <w:jc w:val="both"/>
        <w:rPr>
          <w:sz w:val="28"/>
          <w:szCs w:val="28"/>
        </w:rPr>
      </w:pPr>
      <w:r w:rsidRPr="004A23B1">
        <w:rPr>
          <w:sz w:val="28"/>
          <w:szCs w:val="28"/>
        </w:rPr>
        <w:t>6)</w:t>
      </w:r>
      <w:r w:rsidRPr="004A23B1">
        <w:rPr>
          <w:sz w:val="28"/>
          <w:szCs w:val="28"/>
        </w:rPr>
        <w:tab/>
        <w:t>розничной торговли, осуществляе</w:t>
      </w:r>
      <w:r w:rsidR="001A4E85" w:rsidRPr="004A23B1">
        <w:rPr>
          <w:sz w:val="28"/>
          <w:szCs w:val="28"/>
        </w:rPr>
        <w:t>мой через магазины и па</w:t>
      </w:r>
      <w:r w:rsidRPr="004A23B1">
        <w:rPr>
          <w:sz w:val="28"/>
          <w:szCs w:val="28"/>
        </w:rPr>
        <w:t>вильоны с площадью торгового зала не более 150 квадратных метров</w:t>
      </w:r>
      <w:r w:rsidR="001A4E85" w:rsidRPr="004A23B1">
        <w:rPr>
          <w:sz w:val="28"/>
          <w:szCs w:val="28"/>
        </w:rPr>
        <w:t xml:space="preserve"> </w:t>
      </w:r>
      <w:r w:rsidRPr="004A23B1">
        <w:rPr>
          <w:sz w:val="28"/>
          <w:szCs w:val="28"/>
        </w:rPr>
        <w:t>по каждому объекту организации торговли. Для целей настоящей главы розничная торговля, осуществляемая через магазины и павильоны с площадью торгового зала более 150 квадратных метров по каждому объекту организации торговли, признается видом предпринимательской деятельности, в отношении которого единый налог не применяется;</w:t>
      </w:r>
    </w:p>
    <w:p w:rsidR="00452124" w:rsidRPr="004A23B1" w:rsidRDefault="00EC7E5F" w:rsidP="00452124">
      <w:pPr>
        <w:numPr>
          <w:ilvl w:val="0"/>
          <w:numId w:val="5"/>
        </w:numPr>
        <w:tabs>
          <w:tab w:val="left" w:pos="758"/>
        </w:tabs>
        <w:suppressAutoHyphens/>
        <w:autoSpaceDE w:val="0"/>
        <w:autoSpaceDN w:val="0"/>
        <w:adjustRightInd w:val="0"/>
        <w:spacing w:line="360" w:lineRule="auto"/>
        <w:ind w:firstLine="709"/>
        <w:jc w:val="both"/>
        <w:rPr>
          <w:sz w:val="28"/>
          <w:szCs w:val="28"/>
        </w:rPr>
      </w:pPr>
      <w:r w:rsidRPr="004A23B1">
        <w:rPr>
          <w:sz w:val="28"/>
          <w:szCs w:val="28"/>
        </w:rPr>
        <w:t>розничной торговли, осуществляемой через объекты стационарной торговой сети, не имеющей торговых залов, а также объекты нестационарной торговой сети;</w:t>
      </w:r>
    </w:p>
    <w:p w:rsidR="00EC7E5F" w:rsidRPr="004A23B1" w:rsidRDefault="00EC7E5F" w:rsidP="00452124">
      <w:pPr>
        <w:numPr>
          <w:ilvl w:val="0"/>
          <w:numId w:val="5"/>
        </w:numPr>
        <w:tabs>
          <w:tab w:val="left" w:pos="758"/>
        </w:tabs>
        <w:suppressAutoHyphens/>
        <w:autoSpaceDE w:val="0"/>
        <w:autoSpaceDN w:val="0"/>
        <w:adjustRightInd w:val="0"/>
        <w:spacing w:line="360" w:lineRule="auto"/>
        <w:ind w:firstLine="709"/>
        <w:jc w:val="both"/>
        <w:rPr>
          <w:sz w:val="28"/>
          <w:szCs w:val="28"/>
        </w:rPr>
      </w:pPr>
      <w:r w:rsidRPr="004A23B1">
        <w:rPr>
          <w:sz w:val="28"/>
          <w:szCs w:val="28"/>
        </w:rPr>
        <w:t>оказания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 Для целей настоящей главы оказание услуг общественного питания,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 признается видом предпринимательской деятельности, в отношении которого единый налог не применяется;</w:t>
      </w:r>
    </w:p>
    <w:p w:rsidR="00452124" w:rsidRPr="004A23B1" w:rsidRDefault="00EC7E5F" w:rsidP="00452124">
      <w:pPr>
        <w:numPr>
          <w:ilvl w:val="0"/>
          <w:numId w:val="5"/>
        </w:numPr>
        <w:tabs>
          <w:tab w:val="left" w:pos="816"/>
        </w:tabs>
        <w:suppressAutoHyphens/>
        <w:spacing w:line="360" w:lineRule="auto"/>
        <w:ind w:firstLine="709"/>
        <w:jc w:val="both"/>
        <w:rPr>
          <w:sz w:val="28"/>
          <w:szCs w:val="28"/>
        </w:rPr>
      </w:pPr>
      <w:r w:rsidRPr="004A23B1">
        <w:rPr>
          <w:sz w:val="28"/>
          <w:szCs w:val="28"/>
        </w:rPr>
        <w:t>оказания услуг общественн</w:t>
      </w:r>
      <w:r w:rsidR="0079602D" w:rsidRPr="004A23B1">
        <w:rPr>
          <w:sz w:val="28"/>
          <w:szCs w:val="28"/>
        </w:rPr>
        <w:t>ого питания, осуществляемых че</w:t>
      </w:r>
      <w:r w:rsidRPr="004A23B1">
        <w:rPr>
          <w:sz w:val="28"/>
          <w:szCs w:val="28"/>
        </w:rPr>
        <w:t>рез объекты организации обществ</w:t>
      </w:r>
      <w:r w:rsidR="0079602D" w:rsidRPr="004A23B1">
        <w:rPr>
          <w:sz w:val="28"/>
          <w:szCs w:val="28"/>
        </w:rPr>
        <w:t xml:space="preserve">енного питания, не имеющие зала </w:t>
      </w:r>
      <w:r w:rsidRPr="004A23B1">
        <w:rPr>
          <w:sz w:val="28"/>
          <w:szCs w:val="28"/>
        </w:rPr>
        <w:t>обсл</w:t>
      </w:r>
      <w:r w:rsidR="0079602D" w:rsidRPr="004A23B1">
        <w:rPr>
          <w:sz w:val="28"/>
          <w:szCs w:val="28"/>
        </w:rPr>
        <w:t>уживания посетителей;</w:t>
      </w:r>
    </w:p>
    <w:p w:rsidR="00452124" w:rsidRPr="004A23B1" w:rsidRDefault="00EC7E5F" w:rsidP="00452124">
      <w:pPr>
        <w:numPr>
          <w:ilvl w:val="0"/>
          <w:numId w:val="5"/>
        </w:numPr>
        <w:tabs>
          <w:tab w:val="left" w:pos="816"/>
        </w:tabs>
        <w:suppressAutoHyphens/>
        <w:spacing w:line="360" w:lineRule="auto"/>
        <w:ind w:firstLine="709"/>
        <w:jc w:val="both"/>
        <w:rPr>
          <w:sz w:val="28"/>
          <w:szCs w:val="28"/>
        </w:rPr>
      </w:pPr>
      <w:r w:rsidRPr="004A23B1">
        <w:rPr>
          <w:sz w:val="28"/>
          <w:szCs w:val="28"/>
        </w:rPr>
        <w:t>распространения наружной рекламы с использованием рекламных конструкций;</w:t>
      </w:r>
    </w:p>
    <w:p w:rsidR="00452124" w:rsidRPr="004A23B1" w:rsidRDefault="00EC7E5F" w:rsidP="00452124">
      <w:pPr>
        <w:numPr>
          <w:ilvl w:val="0"/>
          <w:numId w:val="5"/>
        </w:numPr>
        <w:tabs>
          <w:tab w:val="left" w:pos="816"/>
        </w:tabs>
        <w:suppressAutoHyphens/>
        <w:spacing w:line="360" w:lineRule="auto"/>
        <w:ind w:firstLine="709"/>
        <w:jc w:val="both"/>
        <w:rPr>
          <w:sz w:val="28"/>
          <w:szCs w:val="28"/>
        </w:rPr>
      </w:pPr>
      <w:r w:rsidRPr="004A23B1">
        <w:rPr>
          <w:sz w:val="28"/>
          <w:szCs w:val="28"/>
        </w:rPr>
        <w:t>размещения рекламы на транспортных средствах;</w:t>
      </w:r>
    </w:p>
    <w:p w:rsidR="00EC7E5F" w:rsidRPr="004A23B1" w:rsidRDefault="00EC7E5F" w:rsidP="00452124">
      <w:pPr>
        <w:numPr>
          <w:ilvl w:val="0"/>
          <w:numId w:val="5"/>
        </w:numPr>
        <w:tabs>
          <w:tab w:val="left" w:pos="816"/>
        </w:tabs>
        <w:suppressAutoHyphens/>
        <w:spacing w:line="360" w:lineRule="auto"/>
        <w:ind w:firstLine="709"/>
        <w:jc w:val="both"/>
        <w:rPr>
          <w:sz w:val="28"/>
          <w:szCs w:val="28"/>
        </w:rPr>
      </w:pPr>
      <w:r w:rsidRPr="004A23B1">
        <w:rPr>
          <w:sz w:val="28"/>
          <w:szCs w:val="28"/>
        </w:rPr>
        <w:t>оказания услуг по временному размещению и проживание организациями и предпринимателями, использующими в каждое объекте предоставления данных ус</w:t>
      </w:r>
      <w:r w:rsidR="004A4A0D" w:rsidRPr="004A23B1">
        <w:rPr>
          <w:sz w:val="28"/>
          <w:szCs w:val="28"/>
        </w:rPr>
        <w:t>луг общую площадь помещений</w:t>
      </w:r>
      <w:r w:rsidRPr="004A23B1">
        <w:rPr>
          <w:sz w:val="28"/>
          <w:szCs w:val="28"/>
        </w:rPr>
        <w:t xml:space="preserve"> для временного размещения и проживания не более 500 квадратны</w:t>
      </w:r>
      <w:r w:rsidR="004A4A0D" w:rsidRPr="004A23B1">
        <w:rPr>
          <w:sz w:val="28"/>
          <w:szCs w:val="28"/>
        </w:rPr>
        <w:t xml:space="preserve">х </w:t>
      </w:r>
      <w:r w:rsidRPr="004A23B1">
        <w:rPr>
          <w:sz w:val="28"/>
          <w:szCs w:val="28"/>
        </w:rPr>
        <w:t>метров;</w:t>
      </w:r>
    </w:p>
    <w:p w:rsidR="006C5AEB" w:rsidRPr="004A23B1" w:rsidRDefault="00EC7E5F" w:rsidP="00452124">
      <w:pPr>
        <w:tabs>
          <w:tab w:val="left" w:pos="912"/>
        </w:tabs>
        <w:suppressAutoHyphens/>
        <w:spacing w:line="360" w:lineRule="auto"/>
        <w:ind w:firstLine="709"/>
        <w:jc w:val="both"/>
        <w:rPr>
          <w:sz w:val="28"/>
          <w:szCs w:val="28"/>
        </w:rPr>
      </w:pPr>
      <w:r w:rsidRPr="004A23B1">
        <w:rPr>
          <w:sz w:val="28"/>
          <w:szCs w:val="28"/>
        </w:rPr>
        <w:t>13)</w:t>
      </w:r>
      <w:r w:rsidRPr="004A23B1">
        <w:rPr>
          <w:sz w:val="28"/>
          <w:szCs w:val="28"/>
        </w:rPr>
        <w:tab/>
        <w:t>оказания услуг по передач</w:t>
      </w:r>
      <w:r w:rsidR="00537DE1" w:rsidRPr="004A23B1">
        <w:rPr>
          <w:sz w:val="28"/>
          <w:szCs w:val="28"/>
        </w:rPr>
        <w:t xml:space="preserve">е во временное владение и (или) </w:t>
      </w:r>
      <w:r w:rsidRPr="004A23B1">
        <w:rPr>
          <w:sz w:val="28"/>
          <w:szCs w:val="28"/>
        </w:rPr>
        <w:t>пользование торговых мест, расположенных в объектах стационар</w:t>
      </w:r>
      <w:r w:rsidR="00537DE1" w:rsidRPr="004A23B1">
        <w:rPr>
          <w:sz w:val="28"/>
          <w:szCs w:val="28"/>
        </w:rPr>
        <w:t xml:space="preserve">ной </w:t>
      </w:r>
      <w:r w:rsidR="006C5AEB" w:rsidRPr="004A23B1">
        <w:rPr>
          <w:sz w:val="28"/>
          <w:szCs w:val="28"/>
        </w:rPr>
        <w:t>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w:t>
      </w:r>
    </w:p>
    <w:p w:rsidR="006C5AEB" w:rsidRPr="004A23B1" w:rsidRDefault="006C5AEB" w:rsidP="00452124">
      <w:pPr>
        <w:suppressAutoHyphens/>
        <w:spacing w:line="360" w:lineRule="auto"/>
        <w:ind w:firstLine="709"/>
        <w:jc w:val="both"/>
        <w:rPr>
          <w:sz w:val="28"/>
          <w:szCs w:val="28"/>
        </w:rPr>
      </w:pPr>
      <w:r w:rsidRPr="004A23B1">
        <w:rPr>
          <w:sz w:val="28"/>
          <w:szCs w:val="28"/>
        </w:rPr>
        <w:t>14) оказания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w:t>
      </w:r>
    </w:p>
    <w:p w:rsidR="006C5AEB" w:rsidRPr="004A23B1" w:rsidRDefault="006C5AEB" w:rsidP="00452124">
      <w:pPr>
        <w:suppressAutoHyphens/>
        <w:spacing w:line="360" w:lineRule="auto"/>
        <w:ind w:firstLine="709"/>
        <w:jc w:val="both"/>
        <w:rPr>
          <w:sz w:val="28"/>
          <w:szCs w:val="28"/>
        </w:rPr>
      </w:pPr>
      <w:r w:rsidRPr="004A23B1">
        <w:rPr>
          <w:sz w:val="28"/>
          <w:szCs w:val="28"/>
        </w:rPr>
        <w:t>Единый налог не применяется в отношении видов предпринимательской деятельности, указанных выше, в случае осуществления их в рамках договора простого товарищества (договора о совместной деятельности) или договора доверительного управления имуществом, а также в случае осуществления их налогоплательщиками, отнесенными к категории крупнейших.</w:t>
      </w:r>
    </w:p>
    <w:p w:rsidR="006C5AEB" w:rsidRPr="004A23B1" w:rsidRDefault="006C5AEB" w:rsidP="00452124">
      <w:pPr>
        <w:suppressAutoHyphens/>
        <w:spacing w:line="360" w:lineRule="auto"/>
        <w:ind w:firstLine="709"/>
        <w:jc w:val="both"/>
        <w:rPr>
          <w:sz w:val="28"/>
          <w:szCs w:val="28"/>
        </w:rPr>
      </w:pPr>
      <w:r w:rsidRPr="004A23B1">
        <w:rPr>
          <w:sz w:val="28"/>
          <w:szCs w:val="28"/>
        </w:rPr>
        <w:t>Переход на ЕНВД является обязательным, при этом организация освобождается от уплаты следующих налогов:</w:t>
      </w:r>
    </w:p>
    <w:p w:rsidR="006C5AEB" w:rsidRPr="004A23B1" w:rsidRDefault="006C5AEB" w:rsidP="00452124">
      <w:pPr>
        <w:numPr>
          <w:ilvl w:val="0"/>
          <w:numId w:val="8"/>
        </w:numPr>
        <w:tabs>
          <w:tab w:val="left" w:pos="475"/>
        </w:tabs>
        <w:suppressAutoHyphens/>
        <w:autoSpaceDE w:val="0"/>
        <w:autoSpaceDN w:val="0"/>
        <w:adjustRightInd w:val="0"/>
        <w:spacing w:line="360" w:lineRule="auto"/>
        <w:ind w:firstLine="709"/>
        <w:jc w:val="both"/>
        <w:rPr>
          <w:sz w:val="28"/>
          <w:szCs w:val="28"/>
        </w:rPr>
      </w:pPr>
      <w:r w:rsidRPr="004A23B1">
        <w:rPr>
          <w:sz w:val="28"/>
          <w:szCs w:val="28"/>
        </w:rPr>
        <w:t>налог на имущество организации;</w:t>
      </w:r>
    </w:p>
    <w:p w:rsidR="006C5AEB" w:rsidRPr="004A23B1" w:rsidRDefault="006C5AEB" w:rsidP="00452124">
      <w:pPr>
        <w:numPr>
          <w:ilvl w:val="0"/>
          <w:numId w:val="8"/>
        </w:numPr>
        <w:tabs>
          <w:tab w:val="left" w:pos="475"/>
        </w:tabs>
        <w:suppressAutoHyphens/>
        <w:autoSpaceDE w:val="0"/>
        <w:autoSpaceDN w:val="0"/>
        <w:adjustRightInd w:val="0"/>
        <w:spacing w:line="360" w:lineRule="auto"/>
        <w:ind w:firstLine="709"/>
        <w:jc w:val="both"/>
        <w:rPr>
          <w:sz w:val="28"/>
          <w:szCs w:val="28"/>
        </w:rPr>
      </w:pPr>
      <w:r w:rsidRPr="004A23B1">
        <w:rPr>
          <w:sz w:val="28"/>
          <w:szCs w:val="28"/>
        </w:rPr>
        <w:t>ЕСН;</w:t>
      </w:r>
    </w:p>
    <w:p w:rsidR="006C5AEB" w:rsidRPr="004A23B1" w:rsidRDefault="006C5AEB" w:rsidP="00452124">
      <w:pPr>
        <w:numPr>
          <w:ilvl w:val="0"/>
          <w:numId w:val="8"/>
        </w:numPr>
        <w:tabs>
          <w:tab w:val="left" w:pos="475"/>
        </w:tabs>
        <w:suppressAutoHyphens/>
        <w:autoSpaceDE w:val="0"/>
        <w:autoSpaceDN w:val="0"/>
        <w:adjustRightInd w:val="0"/>
        <w:spacing w:line="360" w:lineRule="auto"/>
        <w:ind w:firstLine="709"/>
        <w:jc w:val="both"/>
        <w:rPr>
          <w:sz w:val="28"/>
          <w:szCs w:val="28"/>
        </w:rPr>
      </w:pPr>
      <w:r w:rsidRPr="004A23B1">
        <w:rPr>
          <w:sz w:val="28"/>
          <w:szCs w:val="28"/>
        </w:rPr>
        <w:t>налог на прибыль организаций;</w:t>
      </w:r>
    </w:p>
    <w:p w:rsidR="006C5AEB" w:rsidRPr="004A23B1" w:rsidRDefault="006C5AEB" w:rsidP="00452124">
      <w:pPr>
        <w:numPr>
          <w:ilvl w:val="0"/>
          <w:numId w:val="8"/>
        </w:numPr>
        <w:tabs>
          <w:tab w:val="left" w:pos="475"/>
        </w:tabs>
        <w:suppressAutoHyphens/>
        <w:autoSpaceDE w:val="0"/>
        <w:autoSpaceDN w:val="0"/>
        <w:adjustRightInd w:val="0"/>
        <w:spacing w:line="360" w:lineRule="auto"/>
        <w:ind w:firstLine="709"/>
        <w:jc w:val="both"/>
        <w:rPr>
          <w:sz w:val="28"/>
          <w:szCs w:val="28"/>
        </w:rPr>
      </w:pPr>
      <w:r w:rsidRPr="004A23B1">
        <w:rPr>
          <w:sz w:val="28"/>
          <w:szCs w:val="28"/>
        </w:rPr>
        <w:t>НДС (кроме НДС при ввозе товаров в Россию).</w:t>
      </w:r>
    </w:p>
    <w:p w:rsidR="006C5AEB" w:rsidRPr="004A23B1" w:rsidRDefault="006C5AEB" w:rsidP="00452124">
      <w:pPr>
        <w:suppressAutoHyphens/>
        <w:spacing w:line="360" w:lineRule="auto"/>
        <w:ind w:firstLine="709"/>
        <w:jc w:val="both"/>
        <w:rPr>
          <w:sz w:val="28"/>
          <w:szCs w:val="28"/>
        </w:rPr>
      </w:pPr>
      <w:r w:rsidRPr="004A23B1">
        <w:rPr>
          <w:sz w:val="28"/>
          <w:szCs w:val="28"/>
        </w:rPr>
        <w:t>Уплата индивидуальными предпринимателями единого налога предусматривает их освобождение от обязанности по уплате следующих налогов:</w:t>
      </w:r>
    </w:p>
    <w:p w:rsidR="006C5AEB" w:rsidRPr="004A23B1" w:rsidRDefault="006C5AEB" w:rsidP="00452124">
      <w:pPr>
        <w:tabs>
          <w:tab w:val="left" w:pos="610"/>
        </w:tabs>
        <w:suppressAutoHyphens/>
        <w:spacing w:line="360" w:lineRule="auto"/>
        <w:ind w:firstLine="709"/>
        <w:jc w:val="both"/>
        <w:rPr>
          <w:sz w:val="28"/>
          <w:szCs w:val="28"/>
        </w:rPr>
      </w:pPr>
      <w:r w:rsidRPr="004A23B1">
        <w:rPr>
          <w:sz w:val="28"/>
          <w:szCs w:val="28"/>
        </w:rPr>
        <w:t>-</w:t>
      </w:r>
      <w:r w:rsidRPr="004A23B1">
        <w:rPr>
          <w:sz w:val="28"/>
          <w:szCs w:val="28"/>
        </w:rPr>
        <w:tab/>
        <w:t>налога на доходы физически</w:t>
      </w:r>
      <w:r w:rsidR="00C40EE6" w:rsidRPr="004A23B1">
        <w:rPr>
          <w:sz w:val="28"/>
          <w:szCs w:val="28"/>
        </w:rPr>
        <w:t>х лиц (в отношении доходов, по</w:t>
      </w:r>
      <w:r w:rsidRPr="004A23B1">
        <w:rPr>
          <w:sz w:val="28"/>
          <w:szCs w:val="28"/>
        </w:rPr>
        <w:t xml:space="preserve">лученных от предпринимательской </w:t>
      </w:r>
      <w:r w:rsidR="00C40EE6" w:rsidRPr="004A23B1">
        <w:rPr>
          <w:sz w:val="28"/>
          <w:szCs w:val="28"/>
        </w:rPr>
        <w:t>деятельности, облагаемой единым н</w:t>
      </w:r>
      <w:r w:rsidRPr="004A23B1">
        <w:rPr>
          <w:sz w:val="28"/>
          <w:szCs w:val="28"/>
        </w:rPr>
        <w:t>алогом);</w:t>
      </w:r>
    </w:p>
    <w:p w:rsidR="006C5AEB" w:rsidRPr="004A23B1" w:rsidRDefault="006C5AEB" w:rsidP="00452124">
      <w:pPr>
        <w:suppressAutoHyphens/>
        <w:spacing w:line="360" w:lineRule="auto"/>
        <w:ind w:firstLine="709"/>
        <w:jc w:val="both"/>
        <w:rPr>
          <w:sz w:val="28"/>
          <w:szCs w:val="28"/>
        </w:rPr>
      </w:pPr>
      <w:r w:rsidRPr="004A23B1">
        <w:rPr>
          <w:sz w:val="28"/>
          <w:szCs w:val="28"/>
        </w:rPr>
        <w:t>-налога на имущество физических лиц (в отношении имущества, используемого для осуществления предпринимательской деятельности, облагаемой единым налогом);</w:t>
      </w:r>
    </w:p>
    <w:p w:rsidR="006C5AEB" w:rsidRPr="004A23B1" w:rsidRDefault="006C5AEB" w:rsidP="00452124">
      <w:pPr>
        <w:tabs>
          <w:tab w:val="left" w:pos="610"/>
        </w:tabs>
        <w:suppressAutoHyphens/>
        <w:spacing w:line="360" w:lineRule="auto"/>
        <w:ind w:firstLine="709"/>
        <w:jc w:val="both"/>
        <w:rPr>
          <w:sz w:val="28"/>
          <w:szCs w:val="28"/>
        </w:rPr>
      </w:pPr>
      <w:r w:rsidRPr="004A23B1">
        <w:rPr>
          <w:sz w:val="28"/>
          <w:szCs w:val="28"/>
        </w:rPr>
        <w:t>-</w:t>
      </w:r>
      <w:r w:rsidRPr="004A23B1">
        <w:rPr>
          <w:sz w:val="28"/>
          <w:szCs w:val="28"/>
        </w:rPr>
        <w:tab/>
        <w:t xml:space="preserve">единого социального налога (в </w:t>
      </w:r>
      <w:r w:rsidR="005E29B3" w:rsidRPr="004A23B1">
        <w:rPr>
          <w:sz w:val="28"/>
          <w:szCs w:val="28"/>
        </w:rPr>
        <w:t>отношении доходов, полученных от</w:t>
      </w:r>
      <w:r w:rsidRPr="004A23B1">
        <w:rPr>
          <w:sz w:val="28"/>
          <w:szCs w:val="28"/>
        </w:rPr>
        <w:t xml:space="preserve"> предпринимательской деятельност</w:t>
      </w:r>
      <w:r w:rsidR="005E29B3" w:rsidRPr="004A23B1">
        <w:rPr>
          <w:sz w:val="28"/>
          <w:szCs w:val="28"/>
        </w:rPr>
        <w:t>и, облагаемой единым налогом, и выплат</w:t>
      </w:r>
      <w:r w:rsidRPr="004A23B1">
        <w:rPr>
          <w:sz w:val="28"/>
          <w:szCs w:val="28"/>
        </w:rPr>
        <w:t>, производимых физическим лиц</w:t>
      </w:r>
      <w:r w:rsidR="005E29B3" w:rsidRPr="004A23B1">
        <w:rPr>
          <w:sz w:val="28"/>
          <w:szCs w:val="28"/>
        </w:rPr>
        <w:t>ам в связи с ведением предприн</w:t>
      </w:r>
      <w:r w:rsidRPr="004A23B1">
        <w:rPr>
          <w:sz w:val="28"/>
          <w:szCs w:val="28"/>
        </w:rPr>
        <w:t>имательской деятельности, облагаемой единым налогом);</w:t>
      </w:r>
    </w:p>
    <w:p w:rsidR="00070C9E" w:rsidRPr="004A23B1" w:rsidRDefault="00654C40" w:rsidP="00452124">
      <w:pPr>
        <w:suppressAutoHyphens/>
        <w:spacing w:line="360" w:lineRule="auto"/>
        <w:ind w:firstLine="709"/>
        <w:jc w:val="both"/>
        <w:rPr>
          <w:sz w:val="28"/>
          <w:szCs w:val="28"/>
        </w:rPr>
      </w:pPr>
      <w:r>
        <w:rPr>
          <w:noProof/>
        </w:rPr>
        <w:pict>
          <v:line id="_x0000_s1026" style="position:absolute;left:0;text-align:left;z-index:251651584;mso-position-horizontal-relative:margin" from="695.3pt,492.25pt" to="695.3pt,512.4pt" o:allowincell="f" strokeweight=".25pt">
            <w10:wrap anchorx="margin"/>
          </v:line>
        </w:pict>
      </w:r>
      <w:r>
        <w:rPr>
          <w:noProof/>
        </w:rPr>
        <w:pict>
          <v:line id="_x0000_s1027" style="position:absolute;left:0;text-align:left;z-index:251652608;mso-position-horizontal-relative:margin" from="696.25pt,26.15pt" to="696.25pt,537.85pt" o:allowincell="f" strokeweight=".25pt">
            <w10:wrap anchorx="margin"/>
          </v:line>
        </w:pict>
      </w:r>
      <w:r>
        <w:rPr>
          <w:noProof/>
        </w:rPr>
        <w:pict>
          <v:line id="_x0000_s1028" style="position:absolute;left:0;text-align:left;z-index:251653632;mso-position-horizontal-relative:margin" from="700.1pt,459.6pt" to="700.1pt,497.3pt" o:allowincell="f" strokeweight=".25pt">
            <w10:wrap anchorx="margin"/>
          </v:line>
        </w:pict>
      </w:r>
      <w:r>
        <w:rPr>
          <w:noProof/>
        </w:rPr>
        <w:pict>
          <v:line id="_x0000_s1029" style="position:absolute;left:0;text-align:left;z-index:251654656;mso-position-horizontal-relative:margin" from="706.8pt,334.8pt" to="706.8pt,532.8pt" o:allowincell="f" strokeweight=".25pt">
            <w10:wrap anchorx="margin"/>
          </v:line>
        </w:pict>
      </w:r>
      <w:r>
        <w:rPr>
          <w:noProof/>
        </w:rPr>
        <w:pict>
          <v:line id="_x0000_s1030" style="position:absolute;left:0;text-align:left;z-index:251655680;mso-position-horizontal-relative:margin" from="708.5pt,466.55pt" to="708.5pt,518.65pt" o:allowincell="f" strokeweight=".7pt">
            <w10:wrap anchorx="margin"/>
          </v:line>
        </w:pict>
      </w:r>
      <w:r w:rsidR="00070C9E" w:rsidRPr="004A23B1">
        <w:rPr>
          <w:sz w:val="28"/>
          <w:szCs w:val="28"/>
        </w:rPr>
        <w:t>- налога на добавленную стоимость (в отношении операций признаваемых объектами налогообложения в соответствии с главой 21 НК РФ, осуществляемых в рамках предпринимательской деятельности, облагаемой единым налогом).</w:t>
      </w:r>
    </w:p>
    <w:p w:rsidR="00070C9E" w:rsidRPr="004A23B1" w:rsidRDefault="00070C9E" w:rsidP="00452124">
      <w:pPr>
        <w:suppressAutoHyphens/>
        <w:spacing w:line="360" w:lineRule="auto"/>
        <w:ind w:firstLine="709"/>
        <w:jc w:val="both"/>
        <w:rPr>
          <w:sz w:val="28"/>
          <w:szCs w:val="28"/>
        </w:rPr>
      </w:pPr>
      <w:r w:rsidRPr="004A23B1">
        <w:rPr>
          <w:sz w:val="28"/>
          <w:szCs w:val="28"/>
        </w:rPr>
        <w:t>Организации и индивидуальные предприниматели, переведенные на ЕНВД, производят уплату страховых взносов на обязательное пенсионное страхование в соответствии с законном "Об обязательном пенсионном страховании в Российской Федерации" от 15 декабря 2001г.</w:t>
      </w:r>
      <w:r w:rsidR="00344030" w:rsidRPr="004A23B1">
        <w:rPr>
          <w:sz w:val="28"/>
          <w:szCs w:val="28"/>
        </w:rPr>
        <w:t xml:space="preserve"> </w:t>
      </w:r>
      <w:r w:rsidRPr="004A23B1">
        <w:rPr>
          <w:sz w:val="28"/>
          <w:szCs w:val="28"/>
        </w:rPr>
        <w:t>№167-ФЗ.</w:t>
      </w:r>
    </w:p>
    <w:p w:rsidR="00070C9E" w:rsidRPr="004A23B1" w:rsidRDefault="00070C9E" w:rsidP="00452124">
      <w:pPr>
        <w:suppressAutoHyphens/>
        <w:spacing w:line="360" w:lineRule="auto"/>
        <w:ind w:firstLine="709"/>
        <w:jc w:val="both"/>
        <w:rPr>
          <w:sz w:val="28"/>
          <w:szCs w:val="28"/>
        </w:rPr>
      </w:pPr>
      <w:r w:rsidRPr="004A23B1">
        <w:rPr>
          <w:sz w:val="28"/>
          <w:szCs w:val="28"/>
        </w:rPr>
        <w:t>Все остальные налоги и сборы необходимо уплачивать в общем порядке, в том числе и страховые взносы на обязательное пенсионное страхование. При этом сумму е</w:t>
      </w:r>
      <w:r w:rsidR="00A61632" w:rsidRPr="004A23B1">
        <w:rPr>
          <w:sz w:val="28"/>
          <w:szCs w:val="28"/>
        </w:rPr>
        <w:t>диного налога можно уменьшить на</w:t>
      </w:r>
      <w:r w:rsidRPr="004A23B1">
        <w:rPr>
          <w:sz w:val="28"/>
          <w:szCs w:val="28"/>
        </w:rPr>
        <w:t xml:space="preserve"> сумму уплаченных взносов на обязательное пенсионное страхование, но не более чем наполовину.</w:t>
      </w:r>
    </w:p>
    <w:p w:rsidR="00070C9E" w:rsidRPr="004A23B1" w:rsidRDefault="00070C9E" w:rsidP="00452124">
      <w:pPr>
        <w:suppressAutoHyphens/>
        <w:spacing w:line="360" w:lineRule="auto"/>
        <w:ind w:firstLine="709"/>
        <w:jc w:val="both"/>
        <w:rPr>
          <w:sz w:val="28"/>
          <w:szCs w:val="28"/>
        </w:rPr>
      </w:pPr>
      <w:r w:rsidRPr="004A23B1">
        <w:rPr>
          <w:sz w:val="28"/>
          <w:szCs w:val="28"/>
        </w:rPr>
        <w:t xml:space="preserve">Необходимо обратить внимание на то, что уплата ЕНВД </w:t>
      </w:r>
      <w:r w:rsidRPr="004A23B1">
        <w:rPr>
          <w:bCs/>
          <w:sz w:val="28"/>
          <w:szCs w:val="28"/>
        </w:rPr>
        <w:t xml:space="preserve">не освобождает фирму </w:t>
      </w:r>
      <w:r w:rsidRPr="004A23B1">
        <w:rPr>
          <w:sz w:val="28"/>
          <w:szCs w:val="28"/>
        </w:rPr>
        <w:t>от ведения бухгалтерского учета и сдачи в налоговую инспекцию бухгалтерской отчетности.</w:t>
      </w:r>
    </w:p>
    <w:p w:rsidR="00452124" w:rsidRPr="004A23B1" w:rsidRDefault="00070C9E" w:rsidP="00452124">
      <w:pPr>
        <w:suppressAutoHyphens/>
        <w:spacing w:line="360" w:lineRule="auto"/>
        <w:ind w:firstLine="709"/>
        <w:jc w:val="both"/>
        <w:rPr>
          <w:sz w:val="28"/>
          <w:szCs w:val="28"/>
        </w:rPr>
      </w:pPr>
      <w:r w:rsidRPr="004A23B1">
        <w:rPr>
          <w:sz w:val="28"/>
          <w:szCs w:val="28"/>
        </w:rPr>
        <w:t xml:space="preserve">На уплату единого налога </w:t>
      </w:r>
      <w:r w:rsidRPr="004A23B1">
        <w:rPr>
          <w:bCs/>
          <w:sz w:val="28"/>
          <w:szCs w:val="28"/>
        </w:rPr>
        <w:t>не переводятся:</w:t>
      </w:r>
    </w:p>
    <w:p w:rsidR="00452124" w:rsidRPr="004A23B1" w:rsidRDefault="00070C9E" w:rsidP="00452124">
      <w:pPr>
        <w:numPr>
          <w:ilvl w:val="0"/>
          <w:numId w:val="9"/>
        </w:numPr>
        <w:tabs>
          <w:tab w:val="left" w:pos="725"/>
        </w:tabs>
        <w:suppressAutoHyphens/>
        <w:autoSpaceDE w:val="0"/>
        <w:autoSpaceDN w:val="0"/>
        <w:adjustRightInd w:val="0"/>
        <w:spacing w:line="360" w:lineRule="auto"/>
        <w:ind w:firstLine="709"/>
        <w:jc w:val="both"/>
        <w:rPr>
          <w:sz w:val="28"/>
          <w:szCs w:val="28"/>
        </w:rPr>
      </w:pPr>
      <w:r w:rsidRPr="004A23B1">
        <w:rPr>
          <w:sz w:val="28"/>
          <w:szCs w:val="28"/>
        </w:rPr>
        <w:t>организации и индивидуальные предприниматели, среднесписочная численность работников которых за предшествующий календарный год, определяемая в порядке, устанавливаемом федеральным органом исполнительной власти, уполномоченным в области статистики, превышает 100 человек;</w:t>
      </w:r>
    </w:p>
    <w:p w:rsidR="00452124" w:rsidRPr="004A23B1" w:rsidRDefault="00070C9E" w:rsidP="00452124">
      <w:pPr>
        <w:numPr>
          <w:ilvl w:val="0"/>
          <w:numId w:val="9"/>
        </w:numPr>
        <w:tabs>
          <w:tab w:val="left" w:pos="725"/>
        </w:tabs>
        <w:suppressAutoHyphens/>
        <w:autoSpaceDE w:val="0"/>
        <w:autoSpaceDN w:val="0"/>
        <w:adjustRightInd w:val="0"/>
        <w:spacing w:line="360" w:lineRule="auto"/>
        <w:ind w:firstLine="709"/>
        <w:jc w:val="both"/>
        <w:rPr>
          <w:sz w:val="28"/>
          <w:szCs w:val="28"/>
        </w:rPr>
      </w:pPr>
      <w:r w:rsidRPr="004A23B1">
        <w:rPr>
          <w:sz w:val="28"/>
          <w:szCs w:val="28"/>
        </w:rPr>
        <w:t>организации, в которых доля участия других организаций составляет более 25 процентов;</w:t>
      </w:r>
    </w:p>
    <w:p w:rsidR="00070C9E" w:rsidRPr="004A23B1" w:rsidRDefault="00070C9E" w:rsidP="00452124">
      <w:pPr>
        <w:numPr>
          <w:ilvl w:val="0"/>
          <w:numId w:val="9"/>
        </w:numPr>
        <w:tabs>
          <w:tab w:val="left" w:pos="725"/>
        </w:tabs>
        <w:suppressAutoHyphens/>
        <w:autoSpaceDE w:val="0"/>
        <w:autoSpaceDN w:val="0"/>
        <w:adjustRightInd w:val="0"/>
        <w:spacing w:line="360" w:lineRule="auto"/>
        <w:ind w:firstLine="709"/>
        <w:jc w:val="both"/>
        <w:rPr>
          <w:sz w:val="28"/>
          <w:szCs w:val="28"/>
        </w:rPr>
      </w:pPr>
      <w:r w:rsidRPr="004A23B1">
        <w:rPr>
          <w:sz w:val="28"/>
          <w:szCs w:val="28"/>
        </w:rPr>
        <w:t>индивидуальные предприниматели, перешедшие на упрощенную систему налогообложения на основе патента по видам предп</w:t>
      </w:r>
      <w:r w:rsidR="00034F88" w:rsidRPr="004A23B1">
        <w:rPr>
          <w:sz w:val="28"/>
          <w:szCs w:val="28"/>
        </w:rPr>
        <w:t>ри</w:t>
      </w:r>
      <w:r w:rsidRPr="004A23B1">
        <w:rPr>
          <w:sz w:val="28"/>
          <w:szCs w:val="28"/>
        </w:rPr>
        <w:t>нимательской деятельности, котор</w:t>
      </w:r>
      <w:r w:rsidR="00034F88" w:rsidRPr="004A23B1">
        <w:rPr>
          <w:sz w:val="28"/>
          <w:szCs w:val="28"/>
        </w:rPr>
        <w:t>ые по решениям органов государ</w:t>
      </w:r>
      <w:r w:rsidRPr="004A23B1">
        <w:rPr>
          <w:sz w:val="28"/>
          <w:szCs w:val="28"/>
        </w:rPr>
        <w:t xml:space="preserve">ственной власти переведены на систему налогообложения в </w:t>
      </w:r>
      <w:r w:rsidR="003325E2" w:rsidRPr="004A23B1">
        <w:rPr>
          <w:sz w:val="28"/>
          <w:szCs w:val="28"/>
        </w:rPr>
        <w:t>виде</w:t>
      </w:r>
      <w:r w:rsidRPr="004A23B1">
        <w:rPr>
          <w:sz w:val="28"/>
          <w:szCs w:val="28"/>
          <w:vertAlign w:val="superscript"/>
        </w:rPr>
        <w:t xml:space="preserve"> </w:t>
      </w:r>
      <w:r w:rsidRPr="004A23B1">
        <w:rPr>
          <w:sz w:val="28"/>
          <w:szCs w:val="28"/>
        </w:rPr>
        <w:t>единого налога на вмененный доход</w:t>
      </w:r>
      <w:r w:rsidR="003325E2" w:rsidRPr="004A23B1">
        <w:rPr>
          <w:sz w:val="28"/>
          <w:szCs w:val="28"/>
        </w:rPr>
        <w:t xml:space="preserve"> для отдельных видов деятельно</w:t>
      </w:r>
      <w:r w:rsidRPr="004A23B1">
        <w:rPr>
          <w:sz w:val="28"/>
          <w:szCs w:val="28"/>
        </w:rPr>
        <w:t>сти;</w:t>
      </w:r>
    </w:p>
    <w:p w:rsidR="00070C9E" w:rsidRPr="004A23B1" w:rsidRDefault="00070C9E" w:rsidP="00452124">
      <w:pPr>
        <w:suppressAutoHyphens/>
        <w:spacing w:line="360" w:lineRule="auto"/>
        <w:ind w:firstLine="709"/>
        <w:jc w:val="both"/>
        <w:rPr>
          <w:sz w:val="28"/>
          <w:szCs w:val="28"/>
        </w:rPr>
      </w:pPr>
      <w:r w:rsidRPr="004A23B1">
        <w:rPr>
          <w:sz w:val="28"/>
          <w:szCs w:val="28"/>
        </w:rPr>
        <w:t>4)</w:t>
      </w:r>
      <w:r w:rsidRPr="004A23B1">
        <w:rPr>
          <w:sz w:val="28"/>
          <w:szCs w:val="28"/>
        </w:rPr>
        <w:tab/>
      </w:r>
      <w:r w:rsidR="00CF2FFB" w:rsidRPr="004A23B1">
        <w:rPr>
          <w:sz w:val="28"/>
          <w:szCs w:val="28"/>
        </w:rPr>
        <w:t xml:space="preserve"> </w:t>
      </w:r>
      <w:r w:rsidRPr="004A23B1">
        <w:rPr>
          <w:sz w:val="28"/>
          <w:szCs w:val="28"/>
        </w:rPr>
        <w:t>учреждения</w:t>
      </w:r>
      <w:r w:rsidR="00452124" w:rsidRPr="004A23B1">
        <w:rPr>
          <w:sz w:val="28"/>
          <w:szCs w:val="28"/>
        </w:rPr>
        <w:t xml:space="preserve"> </w:t>
      </w:r>
      <w:r w:rsidRPr="004A23B1">
        <w:rPr>
          <w:sz w:val="28"/>
          <w:szCs w:val="28"/>
        </w:rPr>
        <w:t>образования,</w:t>
      </w:r>
      <w:r w:rsidR="00452124" w:rsidRPr="004A23B1">
        <w:rPr>
          <w:sz w:val="28"/>
          <w:szCs w:val="28"/>
        </w:rPr>
        <w:t xml:space="preserve"> </w:t>
      </w:r>
      <w:r w:rsidRPr="004A23B1">
        <w:rPr>
          <w:sz w:val="28"/>
          <w:szCs w:val="28"/>
        </w:rPr>
        <w:t>здравоохранения и</w:t>
      </w:r>
      <w:r w:rsidR="00452124" w:rsidRPr="004A23B1">
        <w:rPr>
          <w:sz w:val="28"/>
          <w:szCs w:val="28"/>
        </w:rPr>
        <w:t xml:space="preserve"> </w:t>
      </w:r>
      <w:r w:rsidRPr="004A23B1">
        <w:rPr>
          <w:sz w:val="28"/>
          <w:szCs w:val="28"/>
        </w:rPr>
        <w:t>социальное обеспечения в части предпринимательской деятельности по оказанию услуг общественного питания, если оказание услуг общественного питания является неотъемлемой частью процесса функционирования указанных учреждений и эти услуги оказываются непосредственно этими учреждениями;</w:t>
      </w:r>
    </w:p>
    <w:p w:rsidR="00070C9E" w:rsidRPr="004A23B1" w:rsidRDefault="00070C9E" w:rsidP="00452124">
      <w:pPr>
        <w:suppressAutoHyphens/>
        <w:spacing w:line="360" w:lineRule="auto"/>
        <w:ind w:firstLine="709"/>
        <w:jc w:val="both"/>
        <w:rPr>
          <w:sz w:val="28"/>
          <w:szCs w:val="28"/>
        </w:rPr>
      </w:pPr>
      <w:r w:rsidRPr="004A23B1">
        <w:rPr>
          <w:sz w:val="28"/>
          <w:szCs w:val="28"/>
        </w:rPr>
        <w:t>5)</w:t>
      </w:r>
      <w:r w:rsidR="00CF2FFB" w:rsidRPr="004A23B1">
        <w:rPr>
          <w:sz w:val="28"/>
          <w:szCs w:val="28"/>
        </w:rPr>
        <w:t xml:space="preserve"> </w:t>
      </w:r>
      <w:r w:rsidRPr="004A23B1">
        <w:rPr>
          <w:sz w:val="28"/>
          <w:szCs w:val="28"/>
        </w:rPr>
        <w:t>организации и индивидуальные предприниматели, осуществляющие виды предпринимательской деятельности в части оказания услуг по передаче во временное владение и (или) в пользование автозаправочных станций и автогазозаправочных станций.</w:t>
      </w:r>
    </w:p>
    <w:p w:rsidR="00070C9E" w:rsidRPr="004A23B1" w:rsidRDefault="00070C9E" w:rsidP="00452124">
      <w:pPr>
        <w:suppressAutoHyphens/>
        <w:spacing w:line="360" w:lineRule="auto"/>
        <w:ind w:firstLine="709"/>
        <w:jc w:val="both"/>
        <w:rPr>
          <w:sz w:val="28"/>
          <w:szCs w:val="28"/>
        </w:rPr>
      </w:pPr>
      <w:r w:rsidRPr="004A23B1">
        <w:rPr>
          <w:sz w:val="28"/>
          <w:szCs w:val="28"/>
        </w:rPr>
        <w:t>Среднесписочная численность работников определяется в соответствии с Порядком заполнения и представления унифицированных форм федерального государственного статистического наблюдения, в том числе ф. №П-4 "Сведения о численности, заработной плате и движении работников", утвержденным Постановлением Росстата от 20 ноября 2006 г. №69.</w:t>
      </w:r>
    </w:p>
    <w:p w:rsidR="00070C9E" w:rsidRPr="004A23B1" w:rsidRDefault="00070C9E" w:rsidP="00452124">
      <w:pPr>
        <w:suppressAutoHyphens/>
        <w:spacing w:line="360" w:lineRule="auto"/>
        <w:ind w:firstLine="709"/>
        <w:jc w:val="both"/>
        <w:rPr>
          <w:sz w:val="28"/>
          <w:szCs w:val="28"/>
        </w:rPr>
      </w:pPr>
      <w:r w:rsidRPr="004A23B1">
        <w:rPr>
          <w:bCs/>
          <w:sz w:val="28"/>
          <w:szCs w:val="28"/>
        </w:rPr>
        <w:t xml:space="preserve">Объектом налогообложения </w:t>
      </w:r>
      <w:r w:rsidRPr="004A23B1">
        <w:rPr>
          <w:sz w:val="28"/>
          <w:szCs w:val="28"/>
        </w:rPr>
        <w:t>для применения единого налога признается вмененный доход налогоплательщика.</w:t>
      </w:r>
    </w:p>
    <w:p w:rsidR="00070C9E" w:rsidRPr="004A23B1" w:rsidRDefault="00070C9E" w:rsidP="00452124">
      <w:pPr>
        <w:suppressAutoHyphens/>
        <w:spacing w:line="360" w:lineRule="auto"/>
        <w:ind w:firstLine="709"/>
        <w:jc w:val="both"/>
        <w:rPr>
          <w:sz w:val="28"/>
          <w:szCs w:val="28"/>
        </w:rPr>
      </w:pPr>
      <w:r w:rsidRPr="004A23B1">
        <w:rPr>
          <w:bCs/>
          <w:sz w:val="28"/>
          <w:szCs w:val="28"/>
        </w:rPr>
        <w:t xml:space="preserve">Налоговой базой </w:t>
      </w:r>
      <w:r w:rsidRPr="004A23B1">
        <w:rPr>
          <w:sz w:val="28"/>
          <w:szCs w:val="28"/>
        </w:rPr>
        <w:t>для исчисления суммы единого налога признается величина вмененного дохода, рассчитываемая как произведение базовой доходности по определенному виду предпринимательской деятельности, исчисленной за налоговый период, и величины физического показателя, характеризующего данный вид деятельности.</w:t>
      </w:r>
    </w:p>
    <w:p w:rsidR="00070C9E" w:rsidRPr="004A23B1" w:rsidRDefault="00070C9E" w:rsidP="00452124">
      <w:pPr>
        <w:suppressAutoHyphens/>
        <w:spacing w:line="360" w:lineRule="auto"/>
        <w:ind w:firstLine="709"/>
        <w:jc w:val="both"/>
        <w:rPr>
          <w:sz w:val="28"/>
          <w:szCs w:val="28"/>
        </w:rPr>
      </w:pPr>
      <w:r w:rsidRPr="004A23B1">
        <w:rPr>
          <w:sz w:val="28"/>
          <w:szCs w:val="28"/>
        </w:rPr>
        <w:t>Базовая доходность - условная месячная доходность в стоимостном выражении на ту или иную единицу физического показателя, характеризующего определенный вид предпринимательской деятельности в различных сопоставимых условиях, которая используется для Расчета величины вмененного дохода;</w:t>
      </w:r>
    </w:p>
    <w:p w:rsidR="00C16C79" w:rsidRPr="004A23B1" w:rsidRDefault="00070C9E" w:rsidP="00452124">
      <w:pPr>
        <w:suppressAutoHyphens/>
        <w:spacing w:line="360" w:lineRule="auto"/>
        <w:ind w:firstLine="709"/>
        <w:jc w:val="both"/>
        <w:rPr>
          <w:sz w:val="28"/>
          <w:szCs w:val="28"/>
        </w:rPr>
      </w:pPr>
      <w:r w:rsidRPr="004A23B1">
        <w:rPr>
          <w:sz w:val="28"/>
          <w:szCs w:val="28"/>
        </w:rPr>
        <w:t>Базовая доходность корректируется (умножается) на коэффициенты К1 и К2 - корректирующие коэффициенты базовой доходности.</w:t>
      </w:r>
    </w:p>
    <w:p w:rsidR="00A53C18" w:rsidRPr="004A23B1" w:rsidRDefault="00070C9E" w:rsidP="00452124">
      <w:pPr>
        <w:suppressAutoHyphens/>
        <w:spacing w:line="360" w:lineRule="auto"/>
        <w:ind w:firstLine="709"/>
        <w:jc w:val="both"/>
        <w:rPr>
          <w:sz w:val="28"/>
          <w:szCs w:val="28"/>
        </w:rPr>
      </w:pPr>
      <w:r w:rsidRPr="004A23B1">
        <w:rPr>
          <w:sz w:val="28"/>
          <w:szCs w:val="28"/>
        </w:rPr>
        <w:t>К1 - устанавливаемый на календарный год коэффициент-дефлятор, рассчитываемый как произведение коэффициента, применяемого в предшествующем периоде, и коэффициента, учиты</w:t>
      </w:r>
      <w:r w:rsidR="002635DB" w:rsidRPr="004A23B1">
        <w:rPr>
          <w:sz w:val="28"/>
          <w:szCs w:val="28"/>
        </w:rPr>
        <w:t>вающе</w:t>
      </w:r>
      <w:r w:rsidR="00654C40">
        <w:rPr>
          <w:noProof/>
        </w:rPr>
        <w:pict>
          <v:line id="_x0000_s1031" style="position:absolute;left:0;text-align:left;z-index:251656704;mso-position-horizontal-relative:margin;mso-position-vertical-relative:text" from="688.55pt,443.75pt" to="688.55pt,526.3pt" o:allowincell="f" strokeweight=".25pt">
            <w10:wrap anchorx="margin"/>
          </v:line>
        </w:pict>
      </w:r>
      <w:r w:rsidR="00654C40">
        <w:rPr>
          <w:noProof/>
        </w:rPr>
        <w:pict>
          <v:line id="_x0000_s1032" style="position:absolute;left:0;text-align:left;z-index:251657728;mso-position-horizontal-relative:margin;mso-position-vertical-relative:text" from="690.25pt,-35.5pt" to="690.25pt,527.05pt" o:allowincell="f" strokeweight=".5pt">
            <w10:wrap anchorx="margin"/>
          </v:line>
        </w:pict>
      </w:r>
      <w:r w:rsidR="00654C40">
        <w:rPr>
          <w:noProof/>
        </w:rPr>
        <w:pict>
          <v:line id="_x0000_s1033" style="position:absolute;left:0;text-align:left;z-index:251658752;mso-position-horizontal-relative:margin;mso-position-vertical-relative:text" from="693.1pt,75.1pt" to="693.1pt,189.6pt" o:allowincell="f" strokeweight=".25pt">
            <w10:wrap anchorx="margin"/>
          </v:line>
        </w:pict>
      </w:r>
      <w:r w:rsidR="00654C40">
        <w:rPr>
          <w:noProof/>
        </w:rPr>
        <w:pict>
          <v:line id="_x0000_s1034" style="position:absolute;left:0;text-align:left;z-index:251659776;mso-position-horizontal-relative:margin;mso-position-vertical-relative:text" from="693.6pt,383.5pt" to="693.6pt,530.4pt" o:allowincell="f" strokeweight=".25pt">
            <w10:wrap anchorx="margin"/>
          </v:line>
        </w:pict>
      </w:r>
      <w:r w:rsidR="00654C40">
        <w:rPr>
          <w:noProof/>
        </w:rPr>
        <w:pict>
          <v:line id="_x0000_s1035" style="position:absolute;left:0;text-align:left;z-index:251660800;mso-position-horizontal-relative:margin;mso-position-vertical-relative:text" from="694.55pt,141.1pt" to="694.55pt,463.65pt" o:allowincell="f" strokeweight=".25pt">
            <w10:wrap anchorx="margin"/>
          </v:line>
        </w:pict>
      </w:r>
      <w:r w:rsidR="00654C40">
        <w:rPr>
          <w:noProof/>
        </w:rPr>
        <w:pict>
          <v:line id="_x0000_s1036" style="position:absolute;left:0;text-align:left;z-index:251661824;mso-position-horizontal-relative:margin;mso-position-vertical-relative:text" from="702.7pt,413.75pt" to="702.7pt,476.85pt" o:allowincell="f" strokeweight="1.2pt">
            <w10:wrap anchorx="margin"/>
          </v:line>
        </w:pict>
      </w:r>
      <w:r w:rsidR="00654C40">
        <w:rPr>
          <w:noProof/>
        </w:rPr>
        <w:pict>
          <v:line id="_x0000_s1037" style="position:absolute;left:0;text-align:left;z-index:251662848;mso-position-horizontal-relative:margin;mso-position-vertical-relative:text" from="704.15pt,-35.3pt" to="704.15pt,43.65pt" o:allowincell="f" strokeweight=".95pt">
            <w10:wrap anchorx="margin"/>
          </v:line>
        </w:pict>
      </w:r>
      <w:r w:rsidR="00654C40">
        <w:rPr>
          <w:noProof/>
        </w:rPr>
        <w:pict>
          <v:line id="_x0000_s1038" style="position:absolute;left:0;text-align:left;z-index:251663872;mso-position-horizontal-relative:margin;mso-position-vertical-relative:text" from="705.35pt,447.85pt" to="705.35pt,466.35pt" o:allowincell="f" strokeweight=".25pt">
            <w10:wrap anchorx="margin"/>
          </v:line>
        </w:pict>
      </w:r>
      <w:r w:rsidR="00A53C18" w:rsidRPr="004A23B1">
        <w:rPr>
          <w:sz w:val="28"/>
          <w:szCs w:val="28"/>
        </w:rPr>
        <w:t>го изменение потребительских цен на товары (работы, услуги) в Российской Федерации в предшествующем календарном году, который определяется и подлежит официальному опубликованию в порядке установленном Правительством Российской Федерации;</w:t>
      </w:r>
    </w:p>
    <w:p w:rsidR="00A53C18" w:rsidRPr="004A23B1" w:rsidRDefault="00A53C18" w:rsidP="00452124">
      <w:pPr>
        <w:suppressAutoHyphens/>
        <w:spacing w:line="360" w:lineRule="auto"/>
        <w:ind w:firstLine="709"/>
        <w:jc w:val="both"/>
        <w:rPr>
          <w:sz w:val="28"/>
          <w:szCs w:val="28"/>
        </w:rPr>
      </w:pPr>
      <w:r w:rsidRPr="004A23B1">
        <w:rPr>
          <w:sz w:val="28"/>
          <w:szCs w:val="28"/>
        </w:rPr>
        <w:t>К2 - корректирующий коэффициент базовой доходности, учитывающий совокупность особенностей ведения предпринимательской деятельности, в том числе ассортимент товаров (работ, услуг), сезонность, режим работы, величину доходов, особенности места ведения предпринимательской деятельности, площадь информационного поля электронных табло, площадь информационного поля наружной рекламы с любым способом нанесения изображения, площадь информационного поля наружной рекламы с автоматической сменой изображения, количество автобусов любых типов, трамваев, троллейбусов, легковых и грузовых автомобилей, прицепов, полуприцепов и прицепов-роспусков, речных судов, используемых для распространения и (или) размещения рекламы, и иные особенности;</w:t>
      </w:r>
    </w:p>
    <w:p w:rsidR="00A53C18" w:rsidRPr="004A23B1" w:rsidRDefault="00A53C18" w:rsidP="00452124">
      <w:pPr>
        <w:suppressAutoHyphens/>
        <w:spacing w:line="360" w:lineRule="auto"/>
        <w:ind w:firstLine="709"/>
        <w:jc w:val="both"/>
        <w:rPr>
          <w:sz w:val="28"/>
          <w:szCs w:val="28"/>
        </w:rPr>
      </w:pPr>
      <w:r w:rsidRPr="004A23B1">
        <w:rPr>
          <w:bCs/>
          <w:sz w:val="28"/>
          <w:szCs w:val="28"/>
        </w:rPr>
        <w:t xml:space="preserve">Налоговым периодом </w:t>
      </w:r>
      <w:r w:rsidRPr="004A23B1">
        <w:rPr>
          <w:sz w:val="28"/>
          <w:szCs w:val="28"/>
        </w:rPr>
        <w:t>по единому налогу признается квартал. Ставка единого налога устанавливается в размере 15% величины вмененного дохода. Уплата единого налога производится налогоплательщиком по итогам налогового периода не позднее 25-го числа первого месяца следующего налогового периода.</w:t>
      </w:r>
    </w:p>
    <w:p w:rsidR="00A53C18" w:rsidRPr="004A23B1" w:rsidRDefault="00A53C18" w:rsidP="00452124">
      <w:pPr>
        <w:suppressAutoHyphens/>
        <w:spacing w:line="360" w:lineRule="auto"/>
        <w:ind w:firstLine="709"/>
        <w:jc w:val="both"/>
        <w:rPr>
          <w:sz w:val="28"/>
          <w:szCs w:val="28"/>
        </w:rPr>
      </w:pPr>
      <w:r w:rsidRPr="004A23B1">
        <w:rPr>
          <w:sz w:val="28"/>
          <w:szCs w:val="28"/>
        </w:rPr>
        <w:t>Сумма</w:t>
      </w:r>
      <w:r w:rsidR="00452124" w:rsidRPr="004A23B1">
        <w:rPr>
          <w:sz w:val="28"/>
          <w:szCs w:val="28"/>
        </w:rPr>
        <w:t xml:space="preserve"> </w:t>
      </w:r>
      <w:r w:rsidRPr="004A23B1">
        <w:rPr>
          <w:sz w:val="28"/>
          <w:szCs w:val="28"/>
        </w:rPr>
        <w:t>единого</w:t>
      </w:r>
      <w:r w:rsidR="00452124" w:rsidRPr="004A23B1">
        <w:rPr>
          <w:sz w:val="28"/>
          <w:szCs w:val="28"/>
        </w:rPr>
        <w:t xml:space="preserve"> </w:t>
      </w:r>
      <w:r w:rsidRPr="004A23B1">
        <w:rPr>
          <w:sz w:val="28"/>
          <w:szCs w:val="28"/>
        </w:rPr>
        <w:t>налога,</w:t>
      </w:r>
      <w:r w:rsidR="00452124" w:rsidRPr="004A23B1">
        <w:rPr>
          <w:sz w:val="28"/>
          <w:szCs w:val="28"/>
        </w:rPr>
        <w:t xml:space="preserve"> </w:t>
      </w:r>
      <w:r w:rsidRPr="004A23B1">
        <w:rPr>
          <w:sz w:val="28"/>
          <w:szCs w:val="28"/>
        </w:rPr>
        <w:t>исчисленная</w:t>
      </w:r>
      <w:r w:rsidR="00452124" w:rsidRPr="004A23B1">
        <w:rPr>
          <w:sz w:val="28"/>
          <w:szCs w:val="28"/>
        </w:rPr>
        <w:t xml:space="preserve"> </w:t>
      </w:r>
      <w:r w:rsidRPr="004A23B1">
        <w:rPr>
          <w:sz w:val="28"/>
          <w:szCs w:val="28"/>
        </w:rPr>
        <w:t>за</w:t>
      </w:r>
      <w:r w:rsidR="00452124" w:rsidRPr="004A23B1">
        <w:rPr>
          <w:sz w:val="28"/>
          <w:szCs w:val="28"/>
        </w:rPr>
        <w:t xml:space="preserve"> </w:t>
      </w:r>
      <w:r w:rsidRPr="004A23B1">
        <w:rPr>
          <w:sz w:val="28"/>
          <w:szCs w:val="28"/>
        </w:rPr>
        <w:t>налоговый</w:t>
      </w:r>
      <w:r w:rsidR="00452124" w:rsidRPr="004A23B1">
        <w:rPr>
          <w:sz w:val="28"/>
          <w:szCs w:val="28"/>
        </w:rPr>
        <w:t xml:space="preserve"> </w:t>
      </w:r>
      <w:r w:rsidRPr="004A23B1">
        <w:rPr>
          <w:sz w:val="28"/>
          <w:szCs w:val="28"/>
        </w:rPr>
        <w:t xml:space="preserve">период, уменьшается налогоплательщиками на сумму страховых взносов на обязательное пенсионное страхование, уплаченных (в пределах исчисленных сумм) за этот же период времени в соответствии с законодательством Российской Федерации при выплате налогоплательщиками вознаграждений работникам, занятым в тех сферах деятельности налогоплательщика, по которым уплачивается единый налог, также на сумму страховых взносов в виде фиксированных </w:t>
      </w:r>
      <w:r w:rsidR="00CE5847" w:rsidRPr="004A23B1">
        <w:rPr>
          <w:sz w:val="28"/>
          <w:szCs w:val="28"/>
        </w:rPr>
        <w:t>платежей,</w:t>
      </w:r>
      <w:r w:rsidRPr="004A23B1">
        <w:rPr>
          <w:sz w:val="28"/>
          <w:szCs w:val="28"/>
        </w:rPr>
        <w:t xml:space="preserve"> уплаченных индивидуальными предпринимателя</w:t>
      </w:r>
      <w:r w:rsidR="00CE5847" w:rsidRPr="004A23B1">
        <w:rPr>
          <w:sz w:val="28"/>
          <w:szCs w:val="28"/>
        </w:rPr>
        <w:t>ми за свое страхова</w:t>
      </w:r>
      <w:r w:rsidRPr="004A23B1">
        <w:rPr>
          <w:sz w:val="28"/>
          <w:szCs w:val="28"/>
        </w:rPr>
        <w:t>ние, и на сумму выплаченных работникам пособий по времен</w:t>
      </w:r>
      <w:r w:rsidR="00CE5847" w:rsidRPr="004A23B1">
        <w:rPr>
          <w:sz w:val="28"/>
          <w:szCs w:val="28"/>
        </w:rPr>
        <w:t>ной</w:t>
      </w:r>
      <w:r w:rsidR="00452124" w:rsidRPr="004A23B1">
        <w:rPr>
          <w:sz w:val="28"/>
          <w:szCs w:val="28"/>
        </w:rPr>
        <w:t xml:space="preserve"> </w:t>
      </w:r>
      <w:r w:rsidR="00CE5847" w:rsidRPr="004A23B1">
        <w:rPr>
          <w:sz w:val="28"/>
          <w:szCs w:val="28"/>
        </w:rPr>
        <w:t>не</w:t>
      </w:r>
      <w:r w:rsidRPr="004A23B1">
        <w:rPr>
          <w:sz w:val="28"/>
          <w:szCs w:val="28"/>
        </w:rPr>
        <w:t xml:space="preserve">трудоспособности. При этом сумма единого налога не может </w:t>
      </w:r>
      <w:r w:rsidR="00CE5847" w:rsidRPr="004A23B1">
        <w:rPr>
          <w:iCs/>
          <w:sz w:val="28"/>
          <w:szCs w:val="28"/>
        </w:rPr>
        <w:t xml:space="preserve">быть </w:t>
      </w:r>
      <w:r w:rsidRPr="004A23B1">
        <w:rPr>
          <w:sz w:val="28"/>
          <w:szCs w:val="28"/>
        </w:rPr>
        <w:t>уменьшена более чем на 50 процентов.</w:t>
      </w:r>
    </w:p>
    <w:p w:rsidR="000E0797" w:rsidRPr="004A23B1" w:rsidRDefault="00A53C18" w:rsidP="00452124">
      <w:pPr>
        <w:suppressAutoHyphens/>
        <w:spacing w:line="360" w:lineRule="auto"/>
        <w:ind w:firstLine="709"/>
        <w:jc w:val="both"/>
        <w:rPr>
          <w:sz w:val="28"/>
          <w:szCs w:val="28"/>
        </w:rPr>
      </w:pPr>
      <w:r w:rsidRPr="004A23B1">
        <w:rPr>
          <w:sz w:val="28"/>
          <w:szCs w:val="28"/>
        </w:rPr>
        <w:t>Налоговые декларации по итогам налогового периода представляются налогоплательщиками в налоговые органы не позднее 20-го числа первого месяца сле</w:t>
      </w:r>
      <w:r w:rsidR="00806A4E" w:rsidRPr="004A23B1">
        <w:rPr>
          <w:sz w:val="28"/>
          <w:szCs w:val="28"/>
        </w:rPr>
        <w:t>дующего налогового периода.</w:t>
      </w:r>
    </w:p>
    <w:p w:rsidR="00452124" w:rsidRPr="004A23B1" w:rsidRDefault="00452124" w:rsidP="00452124">
      <w:pPr>
        <w:pStyle w:val="a6"/>
        <w:suppressAutoHyphens/>
        <w:spacing w:before="0" w:beforeAutospacing="0" w:after="0" w:afterAutospacing="0" w:line="360" w:lineRule="auto"/>
        <w:ind w:firstLine="709"/>
        <w:jc w:val="both"/>
        <w:rPr>
          <w:sz w:val="28"/>
          <w:szCs w:val="32"/>
        </w:rPr>
      </w:pPr>
    </w:p>
    <w:p w:rsidR="00CE49C7" w:rsidRPr="004A23B1" w:rsidRDefault="00452124" w:rsidP="00452124">
      <w:pPr>
        <w:pStyle w:val="a6"/>
        <w:suppressAutoHyphens/>
        <w:spacing w:before="0" w:beforeAutospacing="0" w:after="0" w:afterAutospacing="0" w:line="360" w:lineRule="auto"/>
        <w:ind w:firstLine="709"/>
        <w:jc w:val="both"/>
        <w:rPr>
          <w:sz w:val="28"/>
          <w:szCs w:val="32"/>
          <w:lang w:val="en-US"/>
        </w:rPr>
      </w:pPr>
      <w:r w:rsidRPr="004A23B1">
        <w:rPr>
          <w:sz w:val="28"/>
          <w:szCs w:val="32"/>
        </w:rPr>
        <w:br w:type="page"/>
        <w:t>Заключение</w:t>
      </w:r>
    </w:p>
    <w:p w:rsidR="00452124" w:rsidRPr="004A23B1" w:rsidRDefault="00452124" w:rsidP="00452124">
      <w:pPr>
        <w:pStyle w:val="a6"/>
        <w:suppressAutoHyphens/>
        <w:spacing w:before="0" w:beforeAutospacing="0" w:after="0" w:afterAutospacing="0" w:line="360" w:lineRule="auto"/>
        <w:ind w:firstLine="709"/>
        <w:jc w:val="both"/>
        <w:rPr>
          <w:sz w:val="28"/>
          <w:szCs w:val="32"/>
          <w:lang w:val="en-US"/>
        </w:rPr>
      </w:pPr>
    </w:p>
    <w:p w:rsidR="00CE49C7" w:rsidRPr="004A23B1" w:rsidRDefault="00CE49C7" w:rsidP="00452124">
      <w:pPr>
        <w:suppressAutoHyphens/>
        <w:spacing w:line="360" w:lineRule="auto"/>
        <w:ind w:firstLine="709"/>
        <w:jc w:val="both"/>
        <w:rPr>
          <w:sz w:val="28"/>
          <w:szCs w:val="28"/>
        </w:rPr>
      </w:pPr>
      <w:r w:rsidRPr="004A23B1">
        <w:rPr>
          <w:sz w:val="28"/>
          <w:szCs w:val="28"/>
        </w:rPr>
        <w:t>В финансовой отчетности предприятия необходима детальная информация об обязательствах фирмы, чтобы пользователь отчетности мог увидеть воздействие таких обязательств на ликвидность и рентабельность предприятия.</w:t>
      </w:r>
    </w:p>
    <w:p w:rsidR="00654BC3" w:rsidRPr="00D92FEC" w:rsidRDefault="009D3B73" w:rsidP="00452124">
      <w:pPr>
        <w:suppressAutoHyphens/>
        <w:spacing w:line="360" w:lineRule="auto"/>
        <w:ind w:firstLine="709"/>
        <w:jc w:val="both"/>
        <w:rPr>
          <w:color w:val="FFFFFF"/>
          <w:sz w:val="28"/>
          <w:szCs w:val="28"/>
        </w:rPr>
      </w:pPr>
      <w:r w:rsidRPr="00D92FEC">
        <w:rPr>
          <w:color w:val="FFFFFF"/>
          <w:sz w:val="28"/>
          <w:szCs w:val="28"/>
        </w:rPr>
        <w:t>бухгалтерский учет финансовый отчетность рентабельность</w:t>
      </w:r>
    </w:p>
    <w:p w:rsidR="00654BC3" w:rsidRPr="004A23B1" w:rsidRDefault="00452124" w:rsidP="00452124">
      <w:pPr>
        <w:suppressAutoHyphens/>
        <w:spacing w:line="360" w:lineRule="auto"/>
        <w:ind w:firstLine="709"/>
        <w:jc w:val="both"/>
        <w:rPr>
          <w:sz w:val="28"/>
          <w:szCs w:val="32"/>
          <w:lang w:val="en-US"/>
        </w:rPr>
      </w:pPr>
      <w:r w:rsidRPr="004A23B1">
        <w:rPr>
          <w:sz w:val="28"/>
          <w:szCs w:val="28"/>
        </w:rPr>
        <w:br w:type="page"/>
      </w:r>
      <w:r w:rsidRPr="004A23B1">
        <w:rPr>
          <w:sz w:val="28"/>
          <w:szCs w:val="32"/>
        </w:rPr>
        <w:t>Список литературы</w:t>
      </w:r>
    </w:p>
    <w:p w:rsidR="00452124" w:rsidRPr="004A23B1" w:rsidRDefault="00452124" w:rsidP="004A23B1">
      <w:pPr>
        <w:suppressAutoHyphens/>
        <w:spacing w:line="360" w:lineRule="auto"/>
        <w:rPr>
          <w:sz w:val="28"/>
          <w:szCs w:val="32"/>
          <w:lang w:val="en-US"/>
        </w:rPr>
      </w:pPr>
    </w:p>
    <w:p w:rsidR="00654BC3" w:rsidRPr="004A23B1" w:rsidRDefault="00654BC3" w:rsidP="004A23B1">
      <w:pPr>
        <w:suppressAutoHyphens/>
        <w:spacing w:line="360" w:lineRule="auto"/>
        <w:rPr>
          <w:sz w:val="28"/>
          <w:szCs w:val="28"/>
        </w:rPr>
      </w:pPr>
      <w:r w:rsidRPr="004A23B1">
        <w:rPr>
          <w:sz w:val="28"/>
          <w:szCs w:val="28"/>
        </w:rPr>
        <w:t>1. Бухгалтерское дело: Учебное пособие / В.Г. Широбоков [и др.]. - 3-е изд., перераб. и доп. - Воронеж: "Новый взгляд", 2009. - 167 с.</w:t>
      </w:r>
    </w:p>
    <w:p w:rsidR="00654BC3" w:rsidRPr="004A23B1" w:rsidRDefault="00654BC3" w:rsidP="004A23B1">
      <w:pPr>
        <w:suppressAutoHyphens/>
        <w:spacing w:line="360" w:lineRule="auto"/>
        <w:rPr>
          <w:sz w:val="28"/>
          <w:szCs w:val="28"/>
        </w:rPr>
      </w:pPr>
      <w:r w:rsidRPr="004A23B1">
        <w:rPr>
          <w:sz w:val="28"/>
          <w:szCs w:val="28"/>
        </w:rPr>
        <w:t xml:space="preserve">2. </w:t>
      </w:r>
      <w:r w:rsidRPr="004A23B1">
        <w:rPr>
          <w:rStyle w:val="highlight"/>
          <w:sz w:val="28"/>
          <w:szCs w:val="28"/>
        </w:rPr>
        <w:t>Бухгалтерское дело</w:t>
      </w:r>
      <w:r w:rsidRPr="004A23B1">
        <w:rPr>
          <w:sz w:val="28"/>
          <w:szCs w:val="28"/>
        </w:rPr>
        <w:t xml:space="preserve">: Под редакцией Н. Н. Хахоновой и И. В. Алексеевой Издательства: </w:t>
      </w:r>
      <w:r w:rsidRPr="002A0821">
        <w:rPr>
          <w:sz w:val="28"/>
          <w:szCs w:val="28"/>
        </w:rPr>
        <w:t>Дашков и Ко</w:t>
      </w:r>
      <w:r w:rsidRPr="004A23B1">
        <w:rPr>
          <w:sz w:val="28"/>
          <w:szCs w:val="28"/>
        </w:rPr>
        <w:t xml:space="preserve">, </w:t>
      </w:r>
      <w:r w:rsidRPr="002A0821">
        <w:rPr>
          <w:sz w:val="28"/>
          <w:szCs w:val="28"/>
        </w:rPr>
        <w:t>АкадемЦентр</w:t>
      </w:r>
      <w:r w:rsidRPr="004A23B1">
        <w:rPr>
          <w:sz w:val="28"/>
          <w:szCs w:val="28"/>
        </w:rPr>
        <w:t>, 2009 г., 512 стр.</w:t>
      </w:r>
    </w:p>
    <w:p w:rsidR="00654BC3" w:rsidRPr="004A23B1" w:rsidRDefault="00654BC3" w:rsidP="004A23B1">
      <w:pPr>
        <w:suppressAutoHyphens/>
        <w:spacing w:line="360" w:lineRule="auto"/>
        <w:rPr>
          <w:sz w:val="28"/>
        </w:rPr>
      </w:pPr>
      <w:r w:rsidRPr="004A23B1">
        <w:rPr>
          <w:sz w:val="28"/>
          <w:szCs w:val="28"/>
        </w:rPr>
        <w:t xml:space="preserve">3. Бухгалтерское дело: </w:t>
      </w:r>
      <w:r w:rsidRPr="002A0821">
        <w:rPr>
          <w:sz w:val="28"/>
          <w:szCs w:val="28"/>
        </w:rPr>
        <w:t>В. М. Швецкая, Н. А. Головко</w:t>
      </w:r>
      <w:r w:rsidRPr="004A23B1">
        <w:rPr>
          <w:sz w:val="28"/>
          <w:szCs w:val="28"/>
        </w:rPr>
        <w:t>.</w:t>
      </w:r>
      <w:r w:rsidR="00452124" w:rsidRPr="004A23B1">
        <w:rPr>
          <w:vanish/>
          <w:sz w:val="28"/>
          <w:szCs w:val="28"/>
        </w:rPr>
        <w:t xml:space="preserve"> </w:t>
      </w:r>
      <w:r w:rsidRPr="004A23B1">
        <w:rPr>
          <w:sz w:val="28"/>
          <w:szCs w:val="28"/>
        </w:rPr>
        <w:t xml:space="preserve"> Издательство: </w:t>
      </w:r>
      <w:r w:rsidRPr="002A0821">
        <w:rPr>
          <w:sz w:val="28"/>
          <w:szCs w:val="28"/>
        </w:rPr>
        <w:t>Дашков и Ко</w:t>
      </w:r>
      <w:r w:rsidRPr="004A23B1">
        <w:rPr>
          <w:sz w:val="28"/>
          <w:szCs w:val="28"/>
        </w:rPr>
        <w:t>, 2009 г., 304 стр.</w:t>
      </w:r>
    </w:p>
    <w:p w:rsidR="005C6A1D" w:rsidRPr="00D92FEC" w:rsidRDefault="005C6A1D" w:rsidP="004A23B1">
      <w:pPr>
        <w:suppressAutoHyphens/>
        <w:spacing w:line="360" w:lineRule="auto"/>
        <w:rPr>
          <w:color w:val="FFFFFF"/>
          <w:sz w:val="28"/>
          <w:szCs w:val="28"/>
        </w:rPr>
      </w:pPr>
      <w:bookmarkStart w:id="0" w:name="_GoBack"/>
      <w:bookmarkEnd w:id="0"/>
    </w:p>
    <w:sectPr w:rsidR="005C6A1D" w:rsidRPr="00D92FEC" w:rsidSect="00452124">
      <w:headerReference w:type="default" r:id="rId7"/>
      <w:footerReference w:type="even" r:id="rId8"/>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2FEC" w:rsidRDefault="00D92FEC">
      <w:r>
        <w:separator/>
      </w:r>
    </w:p>
  </w:endnote>
  <w:endnote w:type="continuationSeparator" w:id="0">
    <w:p w:rsidR="00D92FEC" w:rsidRDefault="00D92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BC3" w:rsidRDefault="00654BC3" w:rsidP="00FE6EC3">
    <w:pPr>
      <w:pStyle w:val="a3"/>
      <w:framePr w:wrap="around" w:vAnchor="text" w:hAnchor="margin" w:xAlign="center" w:y="1"/>
      <w:rPr>
        <w:rStyle w:val="a5"/>
      </w:rPr>
    </w:pPr>
  </w:p>
  <w:p w:rsidR="00654BC3" w:rsidRDefault="00654BC3">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2FEC" w:rsidRDefault="00D92FEC">
      <w:r>
        <w:separator/>
      </w:r>
    </w:p>
  </w:footnote>
  <w:footnote w:type="continuationSeparator" w:id="0">
    <w:p w:rsidR="00D92FEC" w:rsidRDefault="00D92F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A1D" w:rsidRPr="005A2189" w:rsidRDefault="005C6A1D" w:rsidP="005C6A1D">
    <w:pPr>
      <w:rPr>
        <w:sz w:val="28"/>
        <w:szCs w:val="28"/>
      </w:rPr>
    </w:pPr>
  </w:p>
  <w:p w:rsidR="005C6A1D" w:rsidRDefault="005C6A1D">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907EA5C8"/>
    <w:lvl w:ilvl="0">
      <w:numFmt w:val="bullet"/>
      <w:lvlText w:val="*"/>
      <w:lvlJc w:val="left"/>
    </w:lvl>
  </w:abstractNum>
  <w:abstractNum w:abstractNumId="1">
    <w:nsid w:val="19B571F8"/>
    <w:multiLevelType w:val="singleLevel"/>
    <w:tmpl w:val="F00CAD7A"/>
    <w:lvl w:ilvl="0">
      <w:start w:val="10"/>
      <w:numFmt w:val="decimal"/>
      <w:lvlText w:val="%1)"/>
      <w:legacy w:legacy="1" w:legacySpace="0" w:legacyIndent="332"/>
      <w:lvlJc w:val="left"/>
      <w:rPr>
        <w:rFonts w:ascii="Times New Roman" w:hAnsi="Times New Roman" w:cs="Times New Roman" w:hint="default"/>
      </w:rPr>
    </w:lvl>
  </w:abstractNum>
  <w:abstractNum w:abstractNumId="2">
    <w:nsid w:val="395072F8"/>
    <w:multiLevelType w:val="singleLevel"/>
    <w:tmpl w:val="D5E0778C"/>
    <w:lvl w:ilvl="0">
      <w:start w:val="1"/>
      <w:numFmt w:val="decimal"/>
      <w:lvlText w:val="%1)"/>
      <w:legacy w:legacy="1" w:legacySpace="0" w:legacyIndent="316"/>
      <w:lvlJc w:val="left"/>
      <w:rPr>
        <w:rFonts w:ascii="Times New Roman" w:hAnsi="Times New Roman" w:cs="Times New Roman" w:hint="default"/>
        <w:b w:val="0"/>
      </w:rPr>
    </w:lvl>
  </w:abstractNum>
  <w:abstractNum w:abstractNumId="3">
    <w:nsid w:val="4B4F6150"/>
    <w:multiLevelType w:val="singleLevel"/>
    <w:tmpl w:val="33E2AD10"/>
    <w:lvl w:ilvl="0">
      <w:start w:val="1"/>
      <w:numFmt w:val="decimal"/>
      <w:lvlText w:val="%1)"/>
      <w:legacy w:legacy="1" w:legacySpace="0" w:legacyIndent="235"/>
      <w:lvlJc w:val="left"/>
      <w:rPr>
        <w:rFonts w:ascii="Times New Roman" w:hAnsi="Times New Roman" w:cs="Times New Roman" w:hint="default"/>
        <w:b w:val="0"/>
      </w:rPr>
    </w:lvl>
  </w:abstractNum>
  <w:abstractNum w:abstractNumId="4">
    <w:nsid w:val="4E9E4929"/>
    <w:multiLevelType w:val="singleLevel"/>
    <w:tmpl w:val="E99EED30"/>
    <w:lvl w:ilvl="0">
      <w:start w:val="1"/>
      <w:numFmt w:val="decimal"/>
      <w:lvlText w:val="%1)"/>
      <w:legacy w:legacy="1" w:legacySpace="0" w:legacyIndent="234"/>
      <w:lvlJc w:val="left"/>
      <w:rPr>
        <w:rFonts w:ascii="Times New Roman" w:hAnsi="Times New Roman" w:cs="Times New Roman" w:hint="default"/>
        <w:b w:val="0"/>
      </w:rPr>
    </w:lvl>
  </w:abstractNum>
  <w:abstractNum w:abstractNumId="5">
    <w:nsid w:val="5E4416A0"/>
    <w:multiLevelType w:val="singleLevel"/>
    <w:tmpl w:val="EDCA09B2"/>
    <w:lvl w:ilvl="0">
      <w:start w:val="7"/>
      <w:numFmt w:val="decimal"/>
      <w:lvlText w:val="%1)"/>
      <w:legacy w:legacy="1" w:legacySpace="0" w:legacyIndent="254"/>
      <w:lvlJc w:val="left"/>
      <w:rPr>
        <w:rFonts w:ascii="Times New Roman" w:hAnsi="Times New Roman" w:cs="Times New Roman" w:hint="default"/>
        <w:b w:val="0"/>
      </w:rPr>
    </w:lvl>
  </w:abstractNum>
  <w:abstractNum w:abstractNumId="6">
    <w:nsid w:val="72201678"/>
    <w:multiLevelType w:val="singleLevel"/>
    <w:tmpl w:val="9F9EEBBA"/>
    <w:lvl w:ilvl="0">
      <w:start w:val="1"/>
      <w:numFmt w:val="decimal"/>
      <w:lvlText w:val="%1)"/>
      <w:legacy w:legacy="1" w:legacySpace="0" w:legacyIndent="240"/>
      <w:lvlJc w:val="left"/>
      <w:rPr>
        <w:rFonts w:ascii="Times New Roman" w:hAnsi="Times New Roman" w:cs="Times New Roman" w:hint="default"/>
        <w:b w:val="0"/>
      </w:rPr>
    </w:lvl>
  </w:abstractNum>
  <w:num w:numId="1">
    <w:abstractNumId w:val="2"/>
  </w:num>
  <w:num w:numId="2">
    <w:abstractNumId w:val="6"/>
  </w:num>
  <w:num w:numId="3">
    <w:abstractNumId w:val="4"/>
  </w:num>
  <w:num w:numId="4">
    <w:abstractNumId w:val="4"/>
    <w:lvlOverride w:ilvl="0">
      <w:lvl w:ilvl="0">
        <w:start w:val="1"/>
        <w:numFmt w:val="decimal"/>
        <w:lvlText w:val="%1)"/>
        <w:legacy w:legacy="1" w:legacySpace="0" w:legacyIndent="235"/>
        <w:lvlJc w:val="left"/>
        <w:rPr>
          <w:rFonts w:ascii="Times New Roman" w:hAnsi="Times New Roman" w:cs="Times New Roman" w:hint="default"/>
          <w:b/>
        </w:rPr>
      </w:lvl>
    </w:lvlOverride>
  </w:num>
  <w:num w:numId="5">
    <w:abstractNumId w:val="5"/>
  </w:num>
  <w:num w:numId="6">
    <w:abstractNumId w:val="1"/>
  </w:num>
  <w:num w:numId="7">
    <w:abstractNumId w:val="1"/>
    <w:lvlOverride w:ilvl="0">
      <w:lvl w:ilvl="0">
        <w:start w:val="10"/>
        <w:numFmt w:val="decimal"/>
        <w:lvlText w:val="%1)"/>
        <w:legacy w:legacy="1" w:legacySpace="0" w:legacyIndent="331"/>
        <w:lvlJc w:val="left"/>
        <w:rPr>
          <w:rFonts w:ascii="Times New Roman" w:hAnsi="Times New Roman" w:cs="Times New Roman" w:hint="default"/>
        </w:rPr>
      </w:lvl>
    </w:lvlOverride>
  </w:num>
  <w:num w:numId="8">
    <w:abstractNumId w:val="0"/>
    <w:lvlOverride w:ilvl="0">
      <w:lvl w:ilvl="0">
        <w:numFmt w:val="bullet"/>
        <w:lvlText w:val="-"/>
        <w:legacy w:legacy="1" w:legacySpace="0" w:legacyIndent="288"/>
        <w:lvlJc w:val="left"/>
        <w:rPr>
          <w:rFonts w:ascii="Times New Roman" w:hAnsi="Times New Roman" w:hint="default"/>
        </w:rPr>
      </w:lvl>
    </w:lvlOverride>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doNotHyphenateCap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0797"/>
    <w:rsid w:val="00003D83"/>
    <w:rsid w:val="00034F88"/>
    <w:rsid w:val="00070C9E"/>
    <w:rsid w:val="000A02C7"/>
    <w:rsid w:val="000E0797"/>
    <w:rsid w:val="000E227D"/>
    <w:rsid w:val="000F1F35"/>
    <w:rsid w:val="0012144F"/>
    <w:rsid w:val="00146D0B"/>
    <w:rsid w:val="00176A69"/>
    <w:rsid w:val="001A4E85"/>
    <w:rsid w:val="001C1CDC"/>
    <w:rsid w:val="001E13C2"/>
    <w:rsid w:val="001E5F05"/>
    <w:rsid w:val="002014EA"/>
    <w:rsid w:val="0021138C"/>
    <w:rsid w:val="002635DB"/>
    <w:rsid w:val="002941BF"/>
    <w:rsid w:val="002A0821"/>
    <w:rsid w:val="003325E2"/>
    <w:rsid w:val="003331C4"/>
    <w:rsid w:val="0033527A"/>
    <w:rsid w:val="00344030"/>
    <w:rsid w:val="003F6529"/>
    <w:rsid w:val="00433680"/>
    <w:rsid w:val="00436173"/>
    <w:rsid w:val="00452124"/>
    <w:rsid w:val="00465316"/>
    <w:rsid w:val="00474270"/>
    <w:rsid w:val="004A23B1"/>
    <w:rsid w:val="004A4A0D"/>
    <w:rsid w:val="004A5738"/>
    <w:rsid w:val="004D6D3A"/>
    <w:rsid w:val="00505BD9"/>
    <w:rsid w:val="00537DE1"/>
    <w:rsid w:val="005A2189"/>
    <w:rsid w:val="005C6A1D"/>
    <w:rsid w:val="005D15C8"/>
    <w:rsid w:val="005E29B3"/>
    <w:rsid w:val="00654BC3"/>
    <w:rsid w:val="00654C40"/>
    <w:rsid w:val="006711B0"/>
    <w:rsid w:val="00683AB0"/>
    <w:rsid w:val="006C5AEB"/>
    <w:rsid w:val="0078017D"/>
    <w:rsid w:val="00782124"/>
    <w:rsid w:val="0079602D"/>
    <w:rsid w:val="00806A4E"/>
    <w:rsid w:val="00823CF8"/>
    <w:rsid w:val="008B56EC"/>
    <w:rsid w:val="008E76B7"/>
    <w:rsid w:val="00934F34"/>
    <w:rsid w:val="009D3B73"/>
    <w:rsid w:val="00A35FC1"/>
    <w:rsid w:val="00A51EA8"/>
    <w:rsid w:val="00A53C18"/>
    <w:rsid w:val="00A61632"/>
    <w:rsid w:val="00A65F32"/>
    <w:rsid w:val="00A81BFE"/>
    <w:rsid w:val="00B17AF3"/>
    <w:rsid w:val="00B2604D"/>
    <w:rsid w:val="00B3682C"/>
    <w:rsid w:val="00BD77CE"/>
    <w:rsid w:val="00BF3BBA"/>
    <w:rsid w:val="00C0020B"/>
    <w:rsid w:val="00C16C79"/>
    <w:rsid w:val="00C40EE6"/>
    <w:rsid w:val="00C519A2"/>
    <w:rsid w:val="00C83632"/>
    <w:rsid w:val="00CB36C1"/>
    <w:rsid w:val="00CD40F6"/>
    <w:rsid w:val="00CD71E8"/>
    <w:rsid w:val="00CE49C7"/>
    <w:rsid w:val="00CE5847"/>
    <w:rsid w:val="00CF2FFB"/>
    <w:rsid w:val="00D306BF"/>
    <w:rsid w:val="00D3341B"/>
    <w:rsid w:val="00D92FEC"/>
    <w:rsid w:val="00DD301E"/>
    <w:rsid w:val="00E3482C"/>
    <w:rsid w:val="00E41DEE"/>
    <w:rsid w:val="00E70446"/>
    <w:rsid w:val="00E82E40"/>
    <w:rsid w:val="00EC7E5F"/>
    <w:rsid w:val="00ED41C2"/>
    <w:rsid w:val="00F60197"/>
    <w:rsid w:val="00F74FC3"/>
    <w:rsid w:val="00FA5146"/>
    <w:rsid w:val="00FE6E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9"/>
    <o:shapelayout v:ext="edit">
      <o:idmap v:ext="edit" data="1"/>
    </o:shapelayout>
  </w:shapeDefaults>
  <w:decimalSymbol w:val=","/>
  <w:listSeparator w:val=";"/>
  <w14:defaultImageDpi w14:val="0"/>
  <w15:chartTrackingRefBased/>
  <w15:docId w15:val="{F1B3817C-8D9F-4BD4-A633-512D3DF14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0797"/>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B2604D"/>
    <w:pPr>
      <w:tabs>
        <w:tab w:val="center" w:pos="4677"/>
        <w:tab w:val="right" w:pos="9355"/>
      </w:tabs>
    </w:pPr>
  </w:style>
  <w:style w:type="character" w:customStyle="1" w:styleId="a4">
    <w:name w:val="Нижний колонтитул Знак"/>
    <w:link w:val="a3"/>
    <w:uiPriority w:val="99"/>
    <w:semiHidden/>
    <w:locked/>
    <w:rPr>
      <w:rFonts w:cs="Times New Roman"/>
      <w:sz w:val="24"/>
      <w:szCs w:val="24"/>
    </w:rPr>
  </w:style>
  <w:style w:type="character" w:styleId="a5">
    <w:name w:val="page number"/>
    <w:uiPriority w:val="99"/>
    <w:rsid w:val="00B2604D"/>
    <w:rPr>
      <w:rFonts w:cs="Times New Roman"/>
    </w:rPr>
  </w:style>
  <w:style w:type="paragraph" w:styleId="a6">
    <w:name w:val="Normal (Web)"/>
    <w:basedOn w:val="a"/>
    <w:uiPriority w:val="99"/>
    <w:rsid w:val="001E5F05"/>
    <w:pPr>
      <w:spacing w:before="100" w:beforeAutospacing="1" w:after="100" w:afterAutospacing="1"/>
    </w:pPr>
  </w:style>
  <w:style w:type="character" w:customStyle="1" w:styleId="highlight">
    <w:name w:val="highlight"/>
    <w:rsid w:val="00654BC3"/>
    <w:rPr>
      <w:rFonts w:cs="Times New Roman"/>
    </w:rPr>
  </w:style>
  <w:style w:type="character" w:styleId="a7">
    <w:name w:val="Hyperlink"/>
    <w:uiPriority w:val="99"/>
    <w:rsid w:val="00654BC3"/>
    <w:rPr>
      <w:rFonts w:cs="Times New Roman"/>
      <w:color w:val="0000FF"/>
      <w:u w:val="single"/>
    </w:rPr>
  </w:style>
  <w:style w:type="paragraph" w:styleId="a8">
    <w:name w:val="header"/>
    <w:basedOn w:val="a"/>
    <w:link w:val="a9"/>
    <w:uiPriority w:val="99"/>
    <w:rsid w:val="005C6A1D"/>
    <w:pPr>
      <w:tabs>
        <w:tab w:val="center" w:pos="4677"/>
        <w:tab w:val="right" w:pos="9355"/>
      </w:tabs>
    </w:pPr>
  </w:style>
  <w:style w:type="character" w:customStyle="1" w:styleId="a9">
    <w:name w:val="Верхний колонтитул Знак"/>
    <w:link w:val="a8"/>
    <w:uiPriority w:val="99"/>
    <w:locked/>
    <w:rsid w:val="005C6A1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3164</Words>
  <Characters>18036</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admin</cp:lastModifiedBy>
  <cp:revision>2</cp:revision>
  <dcterms:created xsi:type="dcterms:W3CDTF">2014-03-22T19:27:00Z</dcterms:created>
  <dcterms:modified xsi:type="dcterms:W3CDTF">2014-03-22T19:27:00Z</dcterms:modified>
</cp:coreProperties>
</file>