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29F" w:rsidRDefault="00A84858">
      <w:pPr>
        <w:pStyle w:val="1"/>
        <w:jc w:val="center"/>
      </w:pPr>
      <w:r>
        <w:t>Помощь на лечение</w:t>
      </w:r>
    </w:p>
    <w:p w:rsidR="0049129F" w:rsidRPr="00A84858" w:rsidRDefault="00A84858">
      <w:pPr>
        <w:pStyle w:val="a3"/>
      </w:pPr>
      <w:r>
        <w:t>Болезнь - это проблема, но если вовремя прийти на помощь попавшему в непростую жизненную ситуацию - все преодолимо. Рассмотрим, каким образом организация может оказать гражданину Республики Беларусь , порядок ее бухгалтерского учета, а также налоговые последствия такой помощи для субъекта хозяйствования и физического лица.</w:t>
      </w:r>
    </w:p>
    <w:p w:rsidR="0049129F" w:rsidRDefault="00A84858">
      <w:pPr>
        <w:pStyle w:val="a3"/>
      </w:pPr>
      <w:r>
        <w:t>Виды помощи</w:t>
      </w:r>
    </w:p>
    <w:p w:rsidR="0049129F" w:rsidRDefault="00A84858">
      <w:pPr>
        <w:pStyle w:val="a3"/>
      </w:pPr>
      <w:r>
        <w:t>Основания предоставления помощи на лечение, а также порядок ее бухгалтерского и налогового учета зависит от того, кому и в какой форме такая помощь оказана. Она может предоставляться работникам, бывшим работникам (например, пенсионерам), а также иным лицам (близким родственникам работника, сторонним гражданам) в виде денежных средств или материальных ценностей (лекарственные средства, изделия медицинского назначения и др.), оплаты медицинских услуг и т.д.</w:t>
      </w:r>
    </w:p>
    <w:p w:rsidR="0049129F" w:rsidRDefault="00A84858">
      <w:pPr>
        <w:pStyle w:val="a3"/>
      </w:pPr>
      <w:r>
        <w:t>Порядок предоставления помощи</w:t>
      </w:r>
    </w:p>
    <w:p w:rsidR="0049129F" w:rsidRDefault="00A84858">
      <w:pPr>
        <w:pStyle w:val="a3"/>
      </w:pPr>
      <w:r>
        <w:t>Юридические лица вправе оказать физическим лицам, являющимся белорусскими гражданами, безвозмездную (спонсорскую) помощь на лечение в виде денежных средств, в том числе в иностранной валюте, товаров (имущества), работ, услуг на условиях, определяемых Указом Президента Республики Беларусь от 01.07.2005 N 300 "О предоставлении и использовании безвозмездной (спонсорской) помощи" (далее - Указ N 300).</w:t>
      </w:r>
    </w:p>
    <w:p w:rsidR="0049129F" w:rsidRDefault="00A84858">
      <w:pPr>
        <w:pStyle w:val="a3"/>
      </w:pPr>
      <w:r>
        <w:t>В то же время не регулируется нормами Указа N 300 помощь, которую оказывают субъекты хозяйствования путем предоставления денежных средств или иного имущества своим работникам (членам их семей), в том числе бывшим и ушедшим на пенсию, в соответствии с трудовым и иным законодательством. Таким образом, не является безвозмездной (спонсорской) помощью безвозмездная передача денежных средств или товаров вышеперечисленным категориям граждан, если это предусмотрено в трудовом или коллективном договоре, соглашении, другом локальном нормативном акте организации либо подпадает под действие гражданского или иного законодательства.</w:t>
      </w:r>
    </w:p>
    <w:p w:rsidR="0049129F" w:rsidRDefault="00A84858">
      <w:pPr>
        <w:pStyle w:val="a3"/>
      </w:pPr>
      <w:r>
        <w:t>Помощь, предоставляемую в рамках Указа N 300, необходимо соответствующим образом оформить. Для этого нужно заключить договор, примерная форма которого утверждена Правительством. В договоре указываются получатель, размер, цель предоставления безвозмездной (спонсорской) помощи, а если помощь оказывается денежными средствами - виды товаров (работ, услуг), которые будут приобретены на эти средства ее получателями. Физические лица не обязаны представлять отчет о целевом использовании полученной помощи, но по соглашению сторон можно предусмотреть в договоре порядок подачи такого отчета.</w:t>
      </w:r>
    </w:p>
    <w:p w:rsidR="0049129F" w:rsidRDefault="00A84858">
      <w:pPr>
        <w:pStyle w:val="a3"/>
      </w:pPr>
      <w:r>
        <w:t>Решение об оказании помощи принимается:</w:t>
      </w:r>
    </w:p>
    <w:p w:rsidR="0049129F" w:rsidRDefault="00A84858">
      <w:pPr>
        <w:pStyle w:val="a3"/>
      </w:pPr>
      <w:r>
        <w:t>в хозяйственных обществах - общим собранием участников или, если это определено в уставе, советом директоров (наблюдательным советом);</w:t>
      </w:r>
    </w:p>
    <w:p w:rsidR="0049129F" w:rsidRDefault="00A84858">
      <w:pPr>
        <w:pStyle w:val="a3"/>
      </w:pPr>
      <w:r>
        <w:t>в унитарных предприятиях - их руководителем, если иное не предусмотрено собственником имущества.</w:t>
      </w:r>
    </w:p>
    <w:p w:rsidR="0049129F" w:rsidRDefault="00A84858">
      <w:pPr>
        <w:pStyle w:val="a3"/>
      </w:pPr>
      <w:r>
        <w:t>Коммерческие организации предоставляют безвозмездную (спонсорскую) помощь без ограничения ее размера. Для организаций государственной формы собственности размер оказываемой в течение календарного года помощи не может превышать 1% от выручки, полученной за предшествующий год.</w:t>
      </w:r>
    </w:p>
    <w:p w:rsidR="0049129F" w:rsidRDefault="00A84858">
      <w:pPr>
        <w:pStyle w:val="a3"/>
      </w:pPr>
      <w:r>
        <w:t>Кроме того, для юридических лиц Указом N 300 установлена обязанность представлять государственную статистическую отчетность об оказанной безвозмездной (спонсорской) помощи. В 2011 году данная информация отражалась в строке 27 формы 12-ф (прибыль)"Отчет о финансовых результатах" (далее - отчет). В 2012 году отчет составляется по новой форме, которая не содержит указанной строки, поэтому полагаем, что в текущем году оказанная организацией безвозмездная (спонсорская) помощь отдельно в отчете не выделяется, а отражается в составе прочих расходов по текущей деятельности в строке 21.</w:t>
      </w:r>
    </w:p>
    <w:p w:rsidR="0049129F" w:rsidRDefault="00A84858">
      <w:pPr>
        <w:pStyle w:val="a3"/>
      </w:pPr>
      <w:r>
        <w:t>Бухгалтерский и налоговый учет помощи на лечение</w:t>
      </w:r>
    </w:p>
    <w:p w:rsidR="0049129F" w:rsidRDefault="00A84858">
      <w:pPr>
        <w:pStyle w:val="a3"/>
      </w:pPr>
      <w:r>
        <w:t>Для целей бухгалтерского учета в зависимости от характера, условий осуществления и направления деятельности организации понесенные расходы делятся на расходы по текущей, инвестиционной, финансовой деятельности и иные расходы. При этом текущей является основная приносящая доход деятельность организации, а также прочая деятельность, не относящаяся к финансовой и инвестиционной. В состав прочих расходов по текущей деятельности включаются в том числе расходы, связанные с реализацией и прочим выбытием запасов (кроме готовой продукции и товаров) и денежных средств. Таким образом, оказание помощи на лечение как работникам, так и не работающим в организации физическим лицам в денежной или натуральной форме относится к текущей деятельности организации и учитывается на счете 90 "Доходы и расходы по текущей деятельности", субсчет 90-8 "Прочие расходы по текущей деятельности".</w:t>
      </w:r>
    </w:p>
    <w:p w:rsidR="0049129F" w:rsidRDefault="00A84858">
      <w:pPr>
        <w:pStyle w:val="a3"/>
      </w:pPr>
      <w:r>
        <w:t>НДС. При предоставлении физическому лицу помощи на лечение в денежной форме объект обложения НДС отсутствует.</w:t>
      </w:r>
    </w:p>
    <w:p w:rsidR="0049129F" w:rsidRDefault="00A84858">
      <w:pPr>
        <w:pStyle w:val="a3"/>
      </w:pPr>
      <w:r>
        <w:t>В отношении помощи товарами следует учитывать, что безвозмездная передача на территории Беларуси лекарственных средств, медицинской техники, приборов, изделий медицинского назначения по перечню, утвержденному Президентом Республики Беларусь, освобождается от НДС. Безвозмездная передача товаров медицинского назначения, не включенных в вышеуказанные перечни, облагается НДС, а налоговая база определяется исходя из цены их приобретения. Суммы "входного" НДС принимаются к вычету в общеустановленном порядке.</w:t>
      </w:r>
    </w:p>
    <w:p w:rsidR="0049129F" w:rsidRDefault="00A84858">
      <w:pPr>
        <w:pStyle w:val="a3"/>
      </w:pPr>
      <w:r>
        <w:t>Стоимость медицинских услуг, приобретенных (оплаченных) организацией для своих работников, не признается объектом обложения НДС. При этом суммы налога, уплаченные (подлежащие уплате) при приобретении услуг, не принимаются к вычету, а относятся на увеличение их стоимости.</w:t>
      </w:r>
    </w:p>
    <w:p w:rsidR="0049129F" w:rsidRDefault="00A84858">
      <w:pPr>
        <w:pStyle w:val="a3"/>
      </w:pPr>
      <w:r>
        <w:t>Налог на прибыль. Расходы, связанные с оказанием работникам помощи на лечение по решению нанимателя, трудового коллектива денежными средствами либо путем оплаты в его пользу медицинских услуг, не учитываются при налогообложении прибыли. Помощь на лечение иным физическим лицам, которая выплачивается за счет собственных средств организации, также не участвует в определении налогооблагаемой прибыли.</w:t>
      </w:r>
    </w:p>
    <w:p w:rsidR="0049129F" w:rsidRDefault="00A84858">
      <w:pPr>
        <w:pStyle w:val="a3"/>
      </w:pPr>
      <w:r>
        <w:t>При безвозмездной передаче физическому лицу товаров (например, лекарств) в налоговом учете необходимо произвести расчетные корректировки. Расходы на приобретение товаров и затраты, связанные с их передачей физическому лицу (если таковые имеются), включаются как в выручку от реализации товаров, так и в затраты на их реализацию. Выручка от реализации и затраты отражаются в том отчетном периоде, в котором товары фактически переданы. Налогооблагаемая прибыль при этом не возникает.</w:t>
      </w:r>
    </w:p>
    <w:p w:rsidR="0049129F" w:rsidRDefault="00A84858">
      <w:pPr>
        <w:pStyle w:val="a3"/>
      </w:pPr>
      <w:r>
        <w:t>Подоходный налог. Доход плательщика - физического лица, полученный от источников в Республике Беларусь как в денежной, так и натуральной форме, признается объектом обложения подоходным налогом. К доходам в натуральной форме относятся, в частности, оплата организацией за физическое лицо лечения, безвозмездно полученные от нее лекарства и т.п.</w:t>
      </w:r>
    </w:p>
    <w:p w:rsidR="0049129F" w:rsidRDefault="00A84858">
      <w:pPr>
        <w:pStyle w:val="a3"/>
      </w:pPr>
      <w:r>
        <w:t>При этом безвозмездная (спонсорская) помощь, которую оказывают белорусские организации в денежной и натуральной форме плательщикам, нуждающимся в получении медицинской помощи, в том числе проведении операций, освобождается от подоходного налога в полном объеме. Для получения данной льготы физическое лицо должно представить подтверждение о том, что оно нуждается в лечении. Таким подтверждением служит заключение врачебно-консультационной комиссии (далее - ВКК), выдаваемое в установленном порядке. Форма заключения ВКК определена Министерством здравоохранения Республики Беларусь.</w:t>
      </w:r>
    </w:p>
    <w:p w:rsidR="0049129F" w:rsidRDefault="00A84858">
      <w:pPr>
        <w:pStyle w:val="a3"/>
      </w:pPr>
      <w:r>
        <w:t>Безвозмездная (спонсорская) помощь на лечение инвалидов, несовершеннолетних детей-сирот или детей, оставшихся без попечения родителей, при отсутствии заключения ВКК не облагается подоходным налогом в пределах 53 млн. руб. в сумме от всех источников в течение года.</w:t>
      </w:r>
    </w:p>
    <w:p w:rsidR="0049129F" w:rsidRDefault="00A84858">
      <w:pPr>
        <w:pStyle w:val="a3"/>
      </w:pPr>
      <w:r>
        <w:t>Отметим, что при оказании безвозмездной (спонсорской) помощи необходимо соблюдать требования Указа N 300.</w:t>
      </w:r>
    </w:p>
    <w:p w:rsidR="0049129F" w:rsidRDefault="00A84858">
      <w:pPr>
        <w:pStyle w:val="a3"/>
      </w:pPr>
      <w:r>
        <w:t>При предоставлении помощи физическим лицам, на которых вышеуказанная норма не распространяется, плательщики вправе воспользоваться следующими льготами:</w:t>
      </w:r>
    </w:p>
    <w:p w:rsidR="0049129F" w:rsidRDefault="00A84858">
      <w:pPr>
        <w:pStyle w:val="a3"/>
      </w:pPr>
      <w:r>
        <w:t>помощь на лечение, оказываемая субъектом хозяйствования, являющимся местом основной работы, своим сотрудникам (в том числе ранее работавшим, с которыми трудовой договор был прекращен в связи с выходом на пенсию), освобождается от подоходного налога в размере, не превышающем 8 млн. руб. от каждого источника в течение года;</w:t>
      </w:r>
    </w:p>
    <w:p w:rsidR="0049129F" w:rsidRDefault="00A84858">
      <w:pPr>
        <w:pStyle w:val="a3"/>
      </w:pPr>
      <w:r>
        <w:t>помощь на лечение, полученная от иных субъектов хозяйствования (за исключением профсоюзных организаций), не облагается налогом в пределах 530 тыс. руб. от каждого источника в течение года;</w:t>
      </w:r>
    </w:p>
    <w:p w:rsidR="0049129F" w:rsidRDefault="00A84858">
      <w:pPr>
        <w:pStyle w:val="a3"/>
      </w:pPr>
      <w:r>
        <w:t>единовременная материальная помощь, оказываемая на лечение в связи с чрезвычайной ситуацией, полностью освобождается от подоходного налога. При этом чрезвычайной ситуацией признается обстановка, сложившаяся в результате стихийного, экологического, техногенного или иного бедствия, катастрофы, эпидемии, аварии и тому подобных ситуаций, которые могут повлечь за собой в том числе причинение вреда здоровью людей.</w:t>
      </w:r>
    </w:p>
    <w:p w:rsidR="0049129F" w:rsidRDefault="00A84858">
      <w:pPr>
        <w:pStyle w:val="a3"/>
      </w:pPr>
      <w:r>
        <w:t>Кроме того, физическому лицу, которому оказывается помощь и у которого отсутствует место основной работы (службы, учебы), могут быть предоставлены стандартные налоговые вычеты, если оно предъявит в организацию соответствующее заявление и трудовую книжку, а при ее отсутствии - заявление с указанием причины.</w:t>
      </w:r>
    </w:p>
    <w:p w:rsidR="0049129F" w:rsidRDefault="00A84858">
      <w:pPr>
        <w:pStyle w:val="a3"/>
      </w:pPr>
      <w:r>
        <w:t>Исчисленная сумма подоходного налога удерживается непосредственно из доходов плательщика при их фактической выплате за счет любых денежных средств, выплачиваемых налоговым агентом плательщику. Если подлежащая обложению подоходным налогом помощь оказывается не денежными средствами, а в натуральной форме, и отсутствуют какие-либо денежные выплаты, из которых может быть удержан исчисленный налог, допускается, чтобы плательщик самостоятельно внес причитающуюся сумму подоходного налога в кассу организации или на ее текущий счет для последующего перечисления в бюджет. В случае отказа плательщика организация в течение месяца направляет в налоговый орган по месту его жительства сообщение о сумме задолженности по подоходному налогу.</w:t>
      </w:r>
    </w:p>
    <w:p w:rsidR="0049129F" w:rsidRDefault="00A84858">
      <w:pPr>
        <w:pStyle w:val="a3"/>
      </w:pPr>
      <w:r>
        <w:t>Страховые взносы. Обязательному государственному социальному страхованию подлежат лица, работающие:</w:t>
      </w:r>
    </w:p>
    <w:p w:rsidR="0049129F" w:rsidRDefault="00A84858">
      <w:pPr>
        <w:pStyle w:val="a3"/>
      </w:pPr>
      <w:r>
        <w:t>по трудовым договорам;</w:t>
      </w:r>
    </w:p>
    <w:p w:rsidR="0049129F" w:rsidRDefault="00A84858">
      <w:pPr>
        <w:pStyle w:val="a3"/>
      </w:pPr>
      <w:r>
        <w:t>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49129F" w:rsidRDefault="00A84858">
      <w:pPr>
        <w:pStyle w:val="a3"/>
      </w:pPr>
      <w:r>
        <w:t>Обязательному страхованию от несчастных случаев на производстве и профессиональных заболеваний подлежат лица, работающие:</w:t>
      </w:r>
    </w:p>
    <w:p w:rsidR="0049129F" w:rsidRDefault="00A84858">
      <w:pPr>
        <w:pStyle w:val="a3"/>
      </w:pPr>
      <w:r>
        <w:t>на основании трудового договора (контракта);</w:t>
      </w:r>
    </w:p>
    <w:p w:rsidR="0049129F" w:rsidRDefault="00A84858">
      <w:pPr>
        <w:pStyle w:val="a3"/>
      </w:pPr>
      <w:r>
        <w:t>по гражданско-правовому договору на территории страхователя и действующие под контролем страхователя за безопасным ведением работ либо под контролем страхователя за безопасным ведением работ вне территории страхователя.</w:t>
      </w:r>
    </w:p>
    <w:p w:rsidR="0049129F" w:rsidRDefault="00A84858">
      <w:pPr>
        <w:pStyle w:val="a3"/>
      </w:pPr>
      <w:r>
        <w:t>Следовательно, при оказании помощи лицам, не работающим в организации по трудовым и вышеуказанным гражданско-правовым договорам, взносы в Фонд социальной защиты населения Министерства труда и социальной защиты Республики Беларусь (далее - ФСЗН) и Белгосстрах не начисляются.</w:t>
      </w:r>
    </w:p>
    <w:p w:rsidR="0049129F" w:rsidRDefault="00A84858">
      <w:pPr>
        <w:pStyle w:val="a3"/>
      </w:pPr>
      <w:r>
        <w:t>Помощь на лечение, оказываемая работникам как в денежной, так и натуральной форме, является объектом для начисления страховых взносов в ФСЗН и Белгосстрах.</w:t>
      </w:r>
    </w:p>
    <w:p w:rsidR="0049129F" w:rsidRDefault="00A84858">
      <w:pPr>
        <w:pStyle w:val="a3"/>
      </w:pPr>
      <w:r>
        <w:t>В то же время в п.13 Перечня выплат, на которые не начисляются взносы по государственному социальному страхованию, в том числе по профессиональному пенсионному страхованию, в Фонд социальной защиты населения Министерства труда и социальной защиты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"Белгосстрах", предусмотрена материальная помощь, которая может оказываться на лечение работников в связи:</w:t>
      </w:r>
    </w:p>
    <w:p w:rsidR="0049129F" w:rsidRDefault="00A84858">
      <w:pPr>
        <w:pStyle w:val="a3"/>
      </w:pPr>
      <w:r>
        <w:t>со стихийным бедствием, пожаром, увечьем (при наличии документов, подтверждающих эти события);</w:t>
      </w:r>
    </w:p>
    <w:p w:rsidR="0049129F" w:rsidRDefault="00A84858">
      <w:pPr>
        <w:pStyle w:val="a3"/>
      </w:pPr>
      <w:r>
        <w:t>с тяжелой болезнью. В законодательстве нет четкого определения тяжелой болезни. Правоприменительная практика относит к таким случаям болезнь продолжительностью более двух месяцев подряд или установление группы инвалидности вследствие болезни;</w:t>
      </w:r>
    </w:p>
    <w:p w:rsidR="0049129F" w:rsidRDefault="00A84858">
      <w:pPr>
        <w:pStyle w:val="a3"/>
      </w:pPr>
      <w:r>
        <w:t>находящихся в отпуске по уходу за ребенком до достижения им возраста трех лет.</w:t>
      </w:r>
    </w:p>
    <w:p w:rsidR="0049129F" w:rsidRDefault="00A84858">
      <w:pPr>
        <w:pStyle w:val="a3"/>
      </w:pPr>
      <w:r>
        <w:t>Кроме того, в п.25 Перечня указаны суммы средств, затраченные нанимателем в связи с участием работников в оздоровительных мероприятиях. Согласно разъяснению ФСЗН к таким суммам относятся расходы, связанные с организацией и проведением вакцинации, диспансеризации, протезирования, медицинских осмотров работников, покупкой лекарственных средств, а также суммы материальной помощи, оказываемой на оздоровление, приобретение лекарственных средств, протезирование и т.п.</w:t>
      </w:r>
    </w:p>
    <w:p w:rsidR="0049129F" w:rsidRDefault="00A84858">
      <w:pPr>
        <w:pStyle w:val="a3"/>
      </w:pPr>
      <w:r>
        <w:t>Таким образом, предоставляемая работнику в денежной или натуральной форме помощь на лечение не является объектом для начисления обязательных страховых взносов в соответствии с п.13 или п.25 Перечня. При этом в Перечне не указана помощь, которая выплачивается работнику на лечение членов его семьи, следовательно, на сумму таких выплат страховые взносы начисляются.</w:t>
      </w:r>
    </w:p>
    <w:p w:rsidR="0049129F" w:rsidRDefault="00A84858">
      <w:pPr>
        <w:pStyle w:val="a3"/>
      </w:pPr>
      <w:r>
        <w:t>Понятие и принципы гражданского права</w:t>
      </w:r>
      <w:bookmarkStart w:id="0" w:name="_GoBack"/>
      <w:bookmarkEnd w:id="0"/>
    </w:p>
    <w:sectPr w:rsidR="004912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858"/>
    <w:rsid w:val="00117E52"/>
    <w:rsid w:val="0049129F"/>
    <w:rsid w:val="00A8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B10DE9-E5B8-481B-AD3F-46C70157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1880</Words>
  <Characters>10720</Characters>
  <Application>Microsoft Office Word</Application>
  <DocSecurity>0</DocSecurity>
  <Lines>89</Lines>
  <Paragraphs>25</Paragraphs>
  <ScaleCrop>false</ScaleCrop>
  <Company>diakov.net</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Помощь на лечение</dc:title>
  <dc:subject/>
  <dc:creator>Irina</dc:creator>
  <cp:keywords/>
  <dc:description/>
  <cp:lastModifiedBy>Irina</cp:lastModifiedBy>
  <cp:revision>2</cp:revision>
  <dcterms:created xsi:type="dcterms:W3CDTF">2014-07-19T02:03:00Z</dcterms:created>
  <dcterms:modified xsi:type="dcterms:W3CDTF">2014-07-19T02:03:00Z</dcterms:modified>
</cp:coreProperties>
</file>