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92F" w:rsidRDefault="00F9792F" w:rsidP="00183590">
      <w:pPr>
        <w:jc w:val="center"/>
        <w:rPr>
          <w:sz w:val="28"/>
          <w:szCs w:val="28"/>
        </w:rPr>
      </w:pPr>
    </w:p>
    <w:p w:rsidR="00E32521" w:rsidRDefault="00E32521" w:rsidP="00183590">
      <w:pPr>
        <w:jc w:val="center"/>
        <w:rPr>
          <w:sz w:val="28"/>
          <w:szCs w:val="28"/>
        </w:rPr>
      </w:pPr>
    </w:p>
    <w:p w:rsidR="00E32521" w:rsidRDefault="00E32521" w:rsidP="00183590">
      <w:pPr>
        <w:rPr>
          <w:sz w:val="28"/>
          <w:szCs w:val="28"/>
        </w:rPr>
      </w:pPr>
    </w:p>
    <w:p w:rsidR="00E32521" w:rsidRDefault="00E32521" w:rsidP="00183590">
      <w:pPr>
        <w:rPr>
          <w:sz w:val="28"/>
          <w:szCs w:val="28"/>
        </w:rPr>
      </w:pPr>
    </w:p>
    <w:p w:rsidR="00E32521" w:rsidRDefault="00E32521" w:rsidP="00183590">
      <w:pPr>
        <w:rPr>
          <w:sz w:val="28"/>
          <w:szCs w:val="28"/>
        </w:rPr>
      </w:pPr>
    </w:p>
    <w:p w:rsidR="00E32521" w:rsidRDefault="00E32521" w:rsidP="00183590">
      <w:pPr>
        <w:rPr>
          <w:sz w:val="28"/>
          <w:szCs w:val="28"/>
        </w:rPr>
      </w:pPr>
    </w:p>
    <w:p w:rsidR="00E32521" w:rsidRDefault="00E32521" w:rsidP="00183590">
      <w:pPr>
        <w:spacing w:line="360" w:lineRule="auto"/>
        <w:jc w:val="center"/>
        <w:rPr>
          <w:sz w:val="28"/>
        </w:rPr>
      </w:pPr>
      <w:r>
        <w:rPr>
          <w:sz w:val="28"/>
        </w:rPr>
        <w:t>по дисциплине «Управление рисками</w:t>
      </w:r>
      <w:r w:rsidRPr="00183590">
        <w:rPr>
          <w:sz w:val="28"/>
        </w:rPr>
        <w:t>»</w:t>
      </w:r>
    </w:p>
    <w:p w:rsidR="00E32521" w:rsidRPr="00183590" w:rsidRDefault="00E32521" w:rsidP="00183590">
      <w:pPr>
        <w:spacing w:line="360" w:lineRule="auto"/>
        <w:jc w:val="center"/>
        <w:rPr>
          <w:sz w:val="28"/>
        </w:rPr>
      </w:pPr>
      <w:r>
        <w:rPr>
          <w:sz w:val="28"/>
        </w:rPr>
        <w:t>на тему  «Классификация  рисков»</w:t>
      </w:r>
    </w:p>
    <w:p w:rsidR="00E32521" w:rsidRDefault="00E32521" w:rsidP="00183590">
      <w:pPr>
        <w:tabs>
          <w:tab w:val="left" w:pos="3630"/>
        </w:tabs>
        <w:jc w:val="center"/>
        <w:rPr>
          <w:sz w:val="28"/>
          <w:szCs w:val="28"/>
        </w:rPr>
      </w:pPr>
    </w:p>
    <w:p w:rsidR="00E32521" w:rsidRDefault="00E32521" w:rsidP="00183590">
      <w:pPr>
        <w:tabs>
          <w:tab w:val="left" w:pos="3630"/>
        </w:tabs>
        <w:jc w:val="center"/>
        <w:rPr>
          <w:sz w:val="28"/>
          <w:szCs w:val="28"/>
        </w:rPr>
      </w:pPr>
    </w:p>
    <w:p w:rsidR="00E32521" w:rsidRDefault="00E32521" w:rsidP="00183590">
      <w:pPr>
        <w:tabs>
          <w:tab w:val="left" w:pos="5970"/>
        </w:tabs>
        <w:jc w:val="right"/>
        <w:rPr>
          <w:sz w:val="28"/>
          <w:szCs w:val="28"/>
        </w:rPr>
      </w:pPr>
    </w:p>
    <w:p w:rsidR="00E32521" w:rsidRDefault="00E32521" w:rsidP="00183590">
      <w:pPr>
        <w:rPr>
          <w:sz w:val="28"/>
          <w:szCs w:val="28"/>
        </w:rPr>
      </w:pPr>
    </w:p>
    <w:p w:rsidR="00E32521" w:rsidRDefault="00E32521" w:rsidP="00183590">
      <w:pPr>
        <w:rPr>
          <w:sz w:val="28"/>
          <w:szCs w:val="28"/>
        </w:rPr>
      </w:pPr>
    </w:p>
    <w:p w:rsidR="00E32521" w:rsidRDefault="00E32521" w:rsidP="00183590">
      <w:pPr>
        <w:rPr>
          <w:sz w:val="28"/>
          <w:szCs w:val="28"/>
        </w:rPr>
      </w:pPr>
    </w:p>
    <w:p w:rsidR="00E32521" w:rsidRDefault="00E32521" w:rsidP="00183590">
      <w:pPr>
        <w:rPr>
          <w:sz w:val="28"/>
          <w:szCs w:val="28"/>
        </w:rPr>
      </w:pPr>
    </w:p>
    <w:p w:rsidR="00E32521" w:rsidRDefault="00E32521" w:rsidP="00183590">
      <w:pPr>
        <w:rPr>
          <w:sz w:val="28"/>
          <w:szCs w:val="28"/>
        </w:rPr>
      </w:pPr>
    </w:p>
    <w:p w:rsidR="00E32521" w:rsidRDefault="00E32521" w:rsidP="00183590">
      <w:pPr>
        <w:rPr>
          <w:sz w:val="28"/>
          <w:szCs w:val="28"/>
        </w:rPr>
      </w:pPr>
    </w:p>
    <w:p w:rsidR="00E32521" w:rsidRDefault="00E32521" w:rsidP="00183590">
      <w:pPr>
        <w:rPr>
          <w:sz w:val="28"/>
          <w:szCs w:val="28"/>
        </w:rPr>
      </w:pPr>
    </w:p>
    <w:p w:rsidR="00E32521" w:rsidRDefault="00E32521" w:rsidP="00183590">
      <w:pPr>
        <w:rPr>
          <w:sz w:val="28"/>
          <w:szCs w:val="28"/>
        </w:rPr>
      </w:pPr>
    </w:p>
    <w:p w:rsidR="00E32521" w:rsidRDefault="00E32521" w:rsidP="00183590">
      <w:pPr>
        <w:rPr>
          <w:sz w:val="28"/>
          <w:szCs w:val="28"/>
        </w:rPr>
      </w:pPr>
    </w:p>
    <w:p w:rsidR="00E32521" w:rsidRDefault="00E32521" w:rsidP="00183590">
      <w:pPr>
        <w:rPr>
          <w:sz w:val="28"/>
          <w:szCs w:val="28"/>
        </w:rPr>
      </w:pPr>
    </w:p>
    <w:p w:rsidR="00E32521" w:rsidRDefault="00E32521" w:rsidP="00183590">
      <w:pPr>
        <w:rPr>
          <w:sz w:val="28"/>
          <w:szCs w:val="28"/>
        </w:rPr>
      </w:pPr>
    </w:p>
    <w:p w:rsidR="00E32521" w:rsidRDefault="00E32521" w:rsidP="00183590">
      <w:pPr>
        <w:rPr>
          <w:sz w:val="28"/>
          <w:szCs w:val="28"/>
        </w:rPr>
      </w:pPr>
    </w:p>
    <w:p w:rsidR="00E32521" w:rsidRDefault="00E32521" w:rsidP="00183590">
      <w:pPr>
        <w:rPr>
          <w:sz w:val="28"/>
          <w:szCs w:val="28"/>
        </w:rPr>
      </w:pPr>
    </w:p>
    <w:p w:rsidR="00E32521" w:rsidRDefault="00E32521" w:rsidP="00183590">
      <w:pPr>
        <w:rPr>
          <w:sz w:val="28"/>
          <w:szCs w:val="28"/>
        </w:rPr>
      </w:pPr>
    </w:p>
    <w:p w:rsidR="00E32521" w:rsidRDefault="00E32521" w:rsidP="00183590">
      <w:pPr>
        <w:rPr>
          <w:sz w:val="28"/>
          <w:szCs w:val="28"/>
        </w:rPr>
      </w:pPr>
    </w:p>
    <w:p w:rsidR="00E32521" w:rsidRDefault="00E32521" w:rsidP="00183590">
      <w:pPr>
        <w:tabs>
          <w:tab w:val="left" w:pos="384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Москва 2011</w:t>
      </w:r>
    </w:p>
    <w:p w:rsidR="00E32521" w:rsidRDefault="00E32521" w:rsidP="006316DF">
      <w:pPr>
        <w:spacing w:line="360" w:lineRule="auto"/>
        <w:jc w:val="center"/>
        <w:rPr>
          <w:b/>
          <w:lang w:val="en-US"/>
        </w:rPr>
      </w:pPr>
      <w:r w:rsidRPr="006316DF">
        <w:rPr>
          <w:b/>
          <w:sz w:val="28"/>
        </w:rPr>
        <w:t>Классификация рисков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lang w:val="en-US"/>
        </w:rPr>
        <w:tab/>
      </w:r>
      <w:r w:rsidRPr="006316DF">
        <w:rPr>
          <w:rFonts w:ascii="Times New Roman" w:hAnsi="Times New Roman"/>
          <w:sz w:val="28"/>
          <w:szCs w:val="28"/>
          <w:lang w:val="en-US"/>
        </w:rPr>
        <w:t>Существует множество подходов к классификации и систематизации рисков. Рассмотрим основные из них.</w:t>
      </w:r>
    </w:p>
    <w:p w:rsidR="00E32521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 xml:space="preserve">Поскольку основная задача предпринимателя - рисковать расчетливо, не переходя ту грань, за которой возможно банкротство фирмы, следует выделять допустимый, критический и катастрофический риски. 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i/>
          <w:sz w:val="28"/>
          <w:szCs w:val="28"/>
          <w:lang w:val="en-US"/>
        </w:rPr>
        <w:t xml:space="preserve">Допустимый риск </w:t>
      </w:r>
      <w:r w:rsidRPr="006316DF">
        <w:rPr>
          <w:rFonts w:ascii="Times New Roman" w:hAnsi="Times New Roman"/>
          <w:sz w:val="28"/>
          <w:szCs w:val="28"/>
          <w:lang w:val="en-US"/>
        </w:rPr>
        <w:t>- это угроза полной потери прибыли от реализации того или иного проекта или от предпринимательской деятельности в целом. В данном случае потери возможны, но их размер меньше ожидаемой предпринимательской прибыли; таким образом, данный вид предпринимательской деятельности или конкретная сделка, несмотря на вероятность риска, сохраняют свою экономическую целесообразность.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 xml:space="preserve">Следующая степень риска, более опасная в сравнении с допустимым, - это </w:t>
      </w:r>
      <w:r w:rsidRPr="006316DF">
        <w:rPr>
          <w:rFonts w:ascii="Times New Roman" w:hAnsi="Times New Roman"/>
          <w:i/>
          <w:sz w:val="28"/>
          <w:szCs w:val="28"/>
          <w:lang w:val="en-US"/>
        </w:rPr>
        <w:t>критический риск</w:t>
      </w:r>
      <w:r w:rsidRPr="006316DF">
        <w:rPr>
          <w:rFonts w:ascii="Times New Roman" w:hAnsi="Times New Roman"/>
          <w:sz w:val="28"/>
          <w:szCs w:val="28"/>
          <w:lang w:val="en-US"/>
        </w:rPr>
        <w:t>. Этот риск связан с опасностью потерь в размере произведенных затрат на осуществление данного вида предпринимательской деятельности или отдельной сделки. При этом критический риск первой степени связан с угрозой получения нулевого дохода, но при возмещении произведенных предпринимателем материальных затрат. Критический риск второй степени связан с возможностью потерь в размере полных издержек в результате осуществления данной предпринимательской деятельности, т. е., вероятны потери намеченной выручки и предпринимателю приходится во</w:t>
      </w:r>
      <w:r>
        <w:rPr>
          <w:rFonts w:ascii="Times New Roman" w:hAnsi="Times New Roman"/>
          <w:sz w:val="28"/>
          <w:szCs w:val="28"/>
          <w:lang w:val="en-US"/>
        </w:rPr>
        <w:t>зме</w:t>
      </w:r>
      <w:r w:rsidRPr="006316DF">
        <w:rPr>
          <w:rFonts w:ascii="Times New Roman" w:hAnsi="Times New Roman"/>
          <w:sz w:val="28"/>
          <w:szCs w:val="28"/>
          <w:lang w:val="en-US"/>
        </w:rPr>
        <w:t xml:space="preserve">щать затраты за свой счет. 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 xml:space="preserve">Под </w:t>
      </w:r>
      <w:r w:rsidRPr="006316DF">
        <w:rPr>
          <w:rFonts w:ascii="Times New Roman" w:hAnsi="Times New Roman"/>
          <w:i/>
          <w:sz w:val="28"/>
          <w:szCs w:val="28"/>
          <w:lang w:val="en-US"/>
        </w:rPr>
        <w:t>катастрофическим</w:t>
      </w:r>
      <w:r w:rsidRPr="006316DF">
        <w:rPr>
          <w:rFonts w:ascii="Times New Roman" w:hAnsi="Times New Roman"/>
          <w:sz w:val="28"/>
          <w:szCs w:val="28"/>
          <w:lang w:val="en-US"/>
        </w:rPr>
        <w:t xml:space="preserve"> понимается риск, который характеризуется опасностью, угрозой потерь в размере, равном или превышающем все имущественное состояние предприятия. Катастрофический риск, как правило, приводит к банкротству предпринимательской фирмы, так как в данном случае возможна потеря не только всех вложенных предпринимателем в определенный вид деятельности или в конкретную сделку средств, но и его имущества. Это характерно для ситуации, когда предпринимательская фирма получала внешние займы под ожидаемую прибыль; при возникновении катастрофического риска предпринимателю приходится возвращать кредиты из личных средств.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 xml:space="preserve">По степени правомерности предпринимательского риска могут быть выделены </w:t>
      </w:r>
      <w:r w:rsidRPr="006316DF">
        <w:rPr>
          <w:rFonts w:ascii="Times New Roman" w:hAnsi="Times New Roman"/>
          <w:i/>
          <w:sz w:val="28"/>
          <w:szCs w:val="28"/>
          <w:lang w:val="en-US"/>
        </w:rPr>
        <w:t>оправданный (</w:t>
      </w:r>
      <w:r w:rsidRPr="006316DF">
        <w:rPr>
          <w:rFonts w:ascii="Times New Roman" w:hAnsi="Times New Roman"/>
          <w:sz w:val="28"/>
          <w:szCs w:val="28"/>
          <w:lang w:val="en-US"/>
        </w:rPr>
        <w:t xml:space="preserve">правомерный) и </w:t>
      </w:r>
      <w:r w:rsidRPr="006316DF">
        <w:rPr>
          <w:rFonts w:ascii="Times New Roman" w:hAnsi="Times New Roman"/>
          <w:i/>
          <w:sz w:val="28"/>
          <w:szCs w:val="28"/>
          <w:lang w:val="en-US"/>
        </w:rPr>
        <w:t>неоправданный</w:t>
      </w:r>
      <w:r w:rsidRPr="006316DF">
        <w:rPr>
          <w:rFonts w:ascii="Times New Roman" w:hAnsi="Times New Roman"/>
          <w:sz w:val="28"/>
          <w:szCs w:val="28"/>
          <w:lang w:val="en-US"/>
        </w:rPr>
        <w:t xml:space="preserve"> (неправомерный) риски. Возможно, это наиболее важный для предпринимательского риска элемент классификации, имеющий наибольшее практическое значение. Для разграничения оправданного и неоправданного предпринимательского риска необходимо учесть в первую очередь то обстоятельство, что граница между ними в разных видах предпринимательской деятельности, в разных секторах экономики различна. Так, в области научно-технического прогресса допустимая вероятность получения отрицательного результата на стадии фундаментальных исследований составляет 5-10%, прикладных научных разработок - 80-90%, проектно-конструкторских разработок - 90-95%. Очевидно, что данная область деятельности характеризуется высоким уровнем риска. Вместе с тем существуют отдельные отрасли, например атомная энергетика, где возможность риска вообще не допускается.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 xml:space="preserve">Все предпринимательские риски можно также разделить на две большие группы в соответствии с возможностью страхования: </w:t>
      </w:r>
      <w:r w:rsidRPr="006316DF">
        <w:rPr>
          <w:rFonts w:ascii="Times New Roman" w:hAnsi="Times New Roman"/>
          <w:i/>
          <w:sz w:val="28"/>
          <w:szCs w:val="28"/>
          <w:lang w:val="en-US"/>
        </w:rPr>
        <w:t>страхуемые</w:t>
      </w:r>
      <w:r w:rsidRPr="006316DF">
        <w:rPr>
          <w:rFonts w:ascii="Times New Roman" w:hAnsi="Times New Roman"/>
          <w:sz w:val="28"/>
          <w:szCs w:val="28"/>
          <w:lang w:val="en-US"/>
        </w:rPr>
        <w:t xml:space="preserve"> и </w:t>
      </w:r>
      <w:r w:rsidRPr="006316DF">
        <w:rPr>
          <w:rFonts w:ascii="Times New Roman" w:hAnsi="Times New Roman"/>
          <w:i/>
          <w:sz w:val="28"/>
          <w:szCs w:val="28"/>
          <w:lang w:val="en-US"/>
        </w:rPr>
        <w:t>нестрахуемые</w:t>
      </w:r>
      <w:r w:rsidRPr="006316DF">
        <w:rPr>
          <w:rFonts w:ascii="Times New Roman" w:hAnsi="Times New Roman"/>
          <w:sz w:val="28"/>
          <w:szCs w:val="28"/>
          <w:lang w:val="en-US"/>
        </w:rPr>
        <w:t xml:space="preserve">. Предприниматель может частично переложить риск на другие субъекты экономики, в частности обезопасить себя, осуществив определенные затраты в виде страховых взносов. Таким образом, некоторые виды риска, такие как риск гибели имущества, риск возникновения пожара, аварий и т. п., предприниматель может застраховать. 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i/>
          <w:sz w:val="28"/>
          <w:szCs w:val="28"/>
          <w:lang w:val="en-US"/>
        </w:rPr>
        <w:t>Страховой риск</w:t>
      </w:r>
      <w:r w:rsidRPr="006316DF">
        <w:rPr>
          <w:rFonts w:ascii="Times New Roman" w:hAnsi="Times New Roman"/>
          <w:sz w:val="28"/>
          <w:szCs w:val="28"/>
          <w:lang w:val="en-US"/>
        </w:rPr>
        <w:t xml:space="preserve"> - это вероятное событие или совокупность событий, на случай наступления которых проводится страхование. В зависимости от источника опасности страховые риски подразделяются на две группы: 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 xml:space="preserve">риски, связанные с проявлением стихийных сил природы (погодные условия, землетрясения, наводнения и др.); 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>риски, связанные с целенаправленными действиями человека.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 xml:space="preserve">К рискам, которые целесообразно страховать, относятся: 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 xml:space="preserve">вероятные потери в результате пожаров и других стихийных бедствий; 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 xml:space="preserve">вероятные потери в результате автомобильных аварий; 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 xml:space="preserve">вероятные потери в результате порчи или уничтожения продукции при транспортировке; 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 xml:space="preserve">вероятные потери в результате ошибок сотрудников фирмы; 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 xml:space="preserve">вероятные потери в результате передачи сотрудниками фирмы коммерческой информации конкурентам; 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 xml:space="preserve">вероятные потери в результате невыполнения обязательств субподрядчиками; 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 xml:space="preserve">вероятные потери в результате приостановки деловой активности фирмы; 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>вероятные потери в результате возможной смерти или заболевания руководителя или ведущего сотрудника фирмы.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>Однако существует еще одна группа рисков, которые не берутся страховать страховые компании, но при этом именно взятие на себя нестрахуемого риска является потенциальным источником прибыли предпринимателя. Но если потери в результате страхового риска покрываются за счет выплат страховых компаний, то потери в результате нестрахуемого риска возмещаются из собственных средств организации. Основными внутренними источниками покрытия риска являются собственный капитал фирмы, а также специально созданные резервные фонды. Кроме внутренних, есть еще и внешние источники покрытия вероятных потерь: например, за дочерние банки отвечает материнский банк.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 xml:space="preserve">Следует выделить еще две большие группы рисков: </w:t>
      </w:r>
      <w:r w:rsidRPr="00B14848">
        <w:rPr>
          <w:rFonts w:ascii="Times New Roman" w:hAnsi="Times New Roman"/>
          <w:i/>
          <w:sz w:val="28"/>
          <w:szCs w:val="28"/>
          <w:lang w:val="en-US"/>
        </w:rPr>
        <w:t xml:space="preserve">статистические </w:t>
      </w:r>
      <w:r w:rsidRPr="006316DF">
        <w:rPr>
          <w:rFonts w:ascii="Times New Roman" w:hAnsi="Times New Roman"/>
          <w:sz w:val="28"/>
          <w:szCs w:val="28"/>
          <w:lang w:val="en-US"/>
        </w:rPr>
        <w:t xml:space="preserve">(простые) и </w:t>
      </w:r>
      <w:r w:rsidRPr="00B14848">
        <w:rPr>
          <w:rFonts w:ascii="Times New Roman" w:hAnsi="Times New Roman"/>
          <w:i/>
          <w:sz w:val="28"/>
          <w:szCs w:val="28"/>
          <w:lang w:val="en-US"/>
        </w:rPr>
        <w:t xml:space="preserve">динамические </w:t>
      </w:r>
      <w:r w:rsidRPr="006316DF">
        <w:rPr>
          <w:rFonts w:ascii="Times New Roman" w:hAnsi="Times New Roman"/>
          <w:sz w:val="28"/>
          <w:szCs w:val="28"/>
          <w:lang w:val="en-US"/>
        </w:rPr>
        <w:t>(спекулятивные). Особенность статистических рисков заключается в том, что они практически всегда несут в себе потери для предпринимательской деятельности. При этом потери для предпринимательской фирмы, как правило, означают и потери для общества в целом.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 xml:space="preserve">В соответствии с причиной потерь статистические риски могут далее подразделяться на следующие группы: 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 xml:space="preserve">вероятные потери в результате негативного действия на активы фирмы стихийных бедствий (огня, воды, землетрясений, ураганов и т. п.); 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 xml:space="preserve">вероятные потери в результате преступных действий; 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 xml:space="preserve">вероятные потери вследствие принятия неблагоприятного законодательства для предпринимательской фирмы (потери связаны с прямым изъятием собственности либо с не возможностью взыскать возмещение с виновника из-за несовершенства законодательства); 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 xml:space="preserve">вероятные потери в результате угрозы собственности третьих лиц, что приводит к вынужденному прекращению деятельности основного поставщика или потребителя; 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>потери вследствие смерти или недееспособности ключевых работников фирмы либо основного собственника предпринимательской фирмы (что связано с трудностью подбора квалифицированных кадров, а также с проблемами передачи прав собственности).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>В отличие от статистического риска динамический риск несет в себе либо потери, либо прибыль для предпринимательской фирмы. Поэтому их можно назвать "спекулятивными". Кроме того, динамические риски, ведущие к убыткам для отдельной фирмы, могут одновременно принести выигрыш для общества в целом. Поэтому динамические риски являются трудными для управления.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>Профессор М. М. Максимцов предлагает классифицировать риски по нескольким отличительным признакам. К таким признакам он относит возможный экономический результат, причину возникновения, зависимость от покупательной способности денег, а также влияние инвестиционного климата.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 xml:space="preserve">В зависимости от возможного экономического результата выделяют </w:t>
      </w:r>
      <w:r w:rsidRPr="00B14848">
        <w:rPr>
          <w:rFonts w:ascii="Times New Roman" w:hAnsi="Times New Roman"/>
          <w:i/>
          <w:sz w:val="28"/>
          <w:szCs w:val="28"/>
          <w:lang w:val="en-US"/>
        </w:rPr>
        <w:t>чистые</w:t>
      </w:r>
      <w:r w:rsidRPr="006316DF">
        <w:rPr>
          <w:rFonts w:ascii="Times New Roman" w:hAnsi="Times New Roman"/>
          <w:sz w:val="28"/>
          <w:szCs w:val="28"/>
          <w:lang w:val="en-US"/>
        </w:rPr>
        <w:t xml:space="preserve"> и </w:t>
      </w:r>
      <w:r w:rsidRPr="00B14848">
        <w:rPr>
          <w:rFonts w:ascii="Times New Roman" w:hAnsi="Times New Roman"/>
          <w:i/>
          <w:sz w:val="28"/>
          <w:szCs w:val="28"/>
          <w:lang w:val="en-US"/>
        </w:rPr>
        <w:t>спекулятивные</w:t>
      </w:r>
      <w:r w:rsidRPr="006316DF">
        <w:rPr>
          <w:rFonts w:ascii="Times New Roman" w:hAnsi="Times New Roman"/>
          <w:sz w:val="28"/>
          <w:szCs w:val="28"/>
          <w:lang w:val="en-US"/>
        </w:rPr>
        <w:t xml:space="preserve"> риски. Чистые риски отражают возможность получения отрицательного или нулевого результата. Спекулятивные риски означают возможность получения как положительного, так и отрицательного эффекта.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>В зависимости от причины возникновения риски делятся на природные, экологические, политические, транспортные, производственные и торговые.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>К рискам, связанным с покупательной способностью денег, относятся инфляционный и валютный риски. Наличие инфляционного риска свидетельствует о том, что полученные доходы в результате инфляции обесцениваются быстрее, чем растут. Валютный риск связан с возможными потерями в результате изменения валютных курсов. Этот вид риска чаще всего сопровождает внешнеторговые операции.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 xml:space="preserve">Группа инвестиционных рисков наиболее обширна и включает в себя: 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B14848">
        <w:rPr>
          <w:rFonts w:ascii="Times New Roman" w:hAnsi="Times New Roman"/>
          <w:i/>
          <w:sz w:val="28"/>
          <w:szCs w:val="28"/>
          <w:lang w:val="en-US"/>
        </w:rPr>
        <w:t>структурный риск</w:t>
      </w:r>
      <w:r w:rsidRPr="006316DF">
        <w:rPr>
          <w:rFonts w:ascii="Times New Roman" w:hAnsi="Times New Roman"/>
          <w:sz w:val="28"/>
          <w:szCs w:val="28"/>
          <w:lang w:val="en-US"/>
        </w:rPr>
        <w:t xml:space="preserve"> - риск ухудшения конъюнктуры рынка в целом, не связанный с конкретными видами предпринимательской деятельности; 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B14848">
        <w:rPr>
          <w:rFonts w:ascii="Times New Roman" w:hAnsi="Times New Roman"/>
          <w:i/>
          <w:sz w:val="28"/>
          <w:szCs w:val="28"/>
          <w:lang w:val="en-US"/>
        </w:rPr>
        <w:t>системный риск</w:t>
      </w:r>
      <w:r w:rsidRPr="006316DF">
        <w:rPr>
          <w:rFonts w:ascii="Times New Roman" w:hAnsi="Times New Roman"/>
          <w:sz w:val="28"/>
          <w:szCs w:val="28"/>
          <w:lang w:val="en-US"/>
        </w:rPr>
        <w:t xml:space="preserve"> - риск потерь из-за неправильного выбора объекта инвестирования; 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B14848">
        <w:rPr>
          <w:rFonts w:ascii="Times New Roman" w:hAnsi="Times New Roman"/>
          <w:i/>
          <w:sz w:val="28"/>
          <w:szCs w:val="28"/>
          <w:lang w:val="en-US"/>
        </w:rPr>
        <w:t>кредитный риск</w:t>
      </w:r>
      <w:r w:rsidRPr="006316DF">
        <w:rPr>
          <w:rFonts w:ascii="Times New Roman" w:hAnsi="Times New Roman"/>
          <w:sz w:val="28"/>
          <w:szCs w:val="28"/>
          <w:lang w:val="en-US"/>
        </w:rPr>
        <w:t xml:space="preserve"> - риск того, что заемщик окажется не в состоянии выполнить свои обязательства; 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B14848">
        <w:rPr>
          <w:rFonts w:ascii="Times New Roman" w:hAnsi="Times New Roman"/>
          <w:i/>
          <w:sz w:val="28"/>
          <w:szCs w:val="28"/>
          <w:lang w:val="en-US"/>
        </w:rPr>
        <w:t>региональный риск</w:t>
      </w:r>
      <w:r w:rsidRPr="006316DF">
        <w:rPr>
          <w:rFonts w:ascii="Times New Roman" w:hAnsi="Times New Roman"/>
          <w:sz w:val="28"/>
          <w:szCs w:val="28"/>
          <w:lang w:val="en-US"/>
        </w:rPr>
        <w:t xml:space="preserve"> - связан с экономическим, политическим и социальным положением отдельных административных или географических регионов; 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B14848">
        <w:rPr>
          <w:rFonts w:ascii="Times New Roman" w:hAnsi="Times New Roman"/>
          <w:i/>
          <w:sz w:val="28"/>
          <w:szCs w:val="28"/>
          <w:lang w:val="en-US"/>
        </w:rPr>
        <w:t>отраслевой риск</w:t>
      </w:r>
      <w:r w:rsidRPr="006316DF">
        <w:rPr>
          <w:rFonts w:ascii="Times New Roman" w:hAnsi="Times New Roman"/>
          <w:sz w:val="28"/>
          <w:szCs w:val="28"/>
          <w:lang w:val="en-US"/>
        </w:rPr>
        <w:t xml:space="preserve"> - связан со спецификой функционирования отдельных отраслей народного хозяйства; 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B14848">
        <w:rPr>
          <w:rFonts w:ascii="Times New Roman" w:hAnsi="Times New Roman"/>
          <w:i/>
          <w:sz w:val="28"/>
          <w:szCs w:val="28"/>
          <w:lang w:val="en-US"/>
        </w:rPr>
        <w:t>инновационный риск</w:t>
      </w:r>
      <w:r w:rsidRPr="006316DF">
        <w:rPr>
          <w:rFonts w:ascii="Times New Roman" w:hAnsi="Times New Roman"/>
          <w:sz w:val="28"/>
          <w:szCs w:val="28"/>
          <w:lang w:val="en-US"/>
        </w:rPr>
        <w:t xml:space="preserve"> - риск потерь, связанных с неудачной реализацией новых проектов.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>Подход к классификации рисков, предложенный профессором Максимцовым, представляется достаточно интересным и позволяет систематизировать большую часть предпринимательских рисков. Однако следует отметить его чрезмерную разветвленность и сложность, которые усложняют процесс классификации конкретных видов риска и оценку их места в системе управления организацией.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>Более упорядоченной представляется классификация рисков, предложенная профессором Б. Мильнером и профессором Ф. Лиисом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>Всю с</w:t>
      </w:r>
      <w:r>
        <w:rPr>
          <w:rFonts w:ascii="Times New Roman" w:hAnsi="Times New Roman"/>
          <w:sz w:val="28"/>
          <w:szCs w:val="28"/>
          <w:lang w:val="en-US"/>
        </w:rPr>
        <w:t>овокупность хозяйственных рискоd</w:t>
      </w:r>
      <w:r w:rsidRPr="006316DF">
        <w:rPr>
          <w:rFonts w:ascii="Times New Roman" w:hAnsi="Times New Roman"/>
          <w:sz w:val="28"/>
          <w:szCs w:val="28"/>
          <w:lang w:val="en-US"/>
        </w:rPr>
        <w:t xml:space="preserve"> они предлагают разделить на две основные группы. Причем первую группу образуют </w:t>
      </w:r>
      <w:r w:rsidRPr="00B14848">
        <w:rPr>
          <w:rFonts w:ascii="Times New Roman" w:hAnsi="Times New Roman"/>
          <w:i/>
          <w:sz w:val="28"/>
          <w:szCs w:val="28"/>
          <w:lang w:val="en-US"/>
        </w:rPr>
        <w:t>внешние риски</w:t>
      </w:r>
      <w:r w:rsidRPr="006316DF">
        <w:rPr>
          <w:rFonts w:ascii="Times New Roman" w:hAnsi="Times New Roman"/>
          <w:sz w:val="28"/>
          <w:szCs w:val="28"/>
          <w:lang w:val="en-US"/>
        </w:rPr>
        <w:t xml:space="preserve">, т. е. риски, возникающие во внешней среде организации. Ко второй группе относятся </w:t>
      </w:r>
      <w:r w:rsidRPr="00B14848">
        <w:rPr>
          <w:rFonts w:ascii="Times New Roman" w:hAnsi="Times New Roman"/>
          <w:i/>
          <w:sz w:val="28"/>
          <w:szCs w:val="28"/>
          <w:lang w:val="en-US"/>
        </w:rPr>
        <w:t>внутренние риски</w:t>
      </w:r>
      <w:r w:rsidRPr="006316DF">
        <w:rPr>
          <w:rFonts w:ascii="Times New Roman" w:hAnsi="Times New Roman"/>
          <w:sz w:val="28"/>
          <w:szCs w:val="28"/>
          <w:lang w:val="en-US"/>
        </w:rPr>
        <w:t>, соответственно возникающие во внутриорганизационной среде.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 xml:space="preserve">Среди внешних рисков выделяют: 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 xml:space="preserve">политические - связаны с политической обстановкой в стране и деятельностью органов государственной власти (революция, военные действия, национализация частной собственности, конфискация имущества и др.); 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 xml:space="preserve">законодательные - изменение действующих норм с выходом новых законодательных и нормативных актов, например, ухудшающих положение компании (введение новых налогов, отмена налоговых льгот, повышение налоговых ставок и др.); 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 xml:space="preserve">природные - связаны с возможными стихийными бедствиями и загрязнением окружающей среды (наводнения, пожары, землетрясения и т. п.); 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 xml:space="preserve">региональные - обусловлены состоянием отдельных регионов, их законодательством и т. д.; 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 xml:space="preserve">отраслевые - зависят от тенденций развития отрасли; 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>макроэкономические - обусловлены развитием экономических процессов в стране и в мире в целом. В свою очередь, макроэкономические риски включают инфляционные (дефляционные), валютные, процентные и структурные риски.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 xml:space="preserve">Внутренние риски подразделяются на три вида: 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 xml:space="preserve">производственные, связанные с особенностями технологического процесса на конкретном предприятии, уровнем квалификации работников, организацией поставок сырья и материалов и осуществлением транспортных перевозок; 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 xml:space="preserve">инвестиционные, несущие потенциальную угрозу неполучения запланированного результата; 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>коммерческие, обусловленные обычно неправильно проведенными маркетинговыми исследованиями, в результате которых компания не может реализовать весь объем произведенной продукции, недооценкой конкурентов на товарном рынке, ошибочной ценовой политикой и др.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>Система классификации рисков профессора Б. Мильнера и профессора Ф. Лииса представляется наиболее оптимальной и удобной. Однако она имеет один недостаток, требующий исправления. В рамках указанной системы распределение рисков на внешние и внутренние не в полной мере соответствует современным представлениям о внешней и внутренней среде организации.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>Внешнюю среду организации можно разделить на среды прямого и косвенного воздействия.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>В среде прямого воздействия главное - это рынок и законы, его регулирующие.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 xml:space="preserve">К среде прямого воздействия относятся: 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 xml:space="preserve">поставщики; 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 xml:space="preserve">профсоюзы; 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 xml:space="preserve">потребители; 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 xml:space="preserve">конкуренты; 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>законы и государственные органы.</w:t>
      </w:r>
    </w:p>
    <w:p w:rsidR="00E32521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 xml:space="preserve">К среде косвенного воздействия относятся: 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 xml:space="preserve">международные события; 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 xml:space="preserve">НТП; 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 xml:space="preserve">политические факторы; 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 xml:space="preserve">состояние экономики страны; 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>социокультурные факторы.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>Внутреннюю среду организации составляют все ее элементы, а также связи и отношения между этими элементами в процессе управления организацией.</w:t>
      </w:r>
    </w:p>
    <w:p w:rsidR="00E32521" w:rsidRPr="006316DF" w:rsidRDefault="00E32521" w:rsidP="006316DF">
      <w:pPr>
        <w:tabs>
          <w:tab w:val="left" w:pos="100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316DF">
        <w:rPr>
          <w:rFonts w:ascii="Times New Roman" w:hAnsi="Times New Roman"/>
          <w:sz w:val="28"/>
          <w:szCs w:val="28"/>
          <w:lang w:val="en-US"/>
        </w:rPr>
        <w:t>Важно помнить, что предприятие и рынок представляют собой две различные формы координации экономической деятельности. Внутри предприятия отсутствуют рыночные, отношения. Их можно лишь имитировать для повышения эффективности функционирования.</w:t>
      </w:r>
      <w:bookmarkStart w:id="0" w:name="_GoBack"/>
      <w:bookmarkEnd w:id="0"/>
    </w:p>
    <w:sectPr w:rsidR="00E32521" w:rsidRPr="006316DF" w:rsidSect="00BD622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590"/>
    <w:rsid w:val="00063F3E"/>
    <w:rsid w:val="00183590"/>
    <w:rsid w:val="002C6F9B"/>
    <w:rsid w:val="0037068A"/>
    <w:rsid w:val="005A219A"/>
    <w:rsid w:val="006316DF"/>
    <w:rsid w:val="00873547"/>
    <w:rsid w:val="00B14848"/>
    <w:rsid w:val="00B95018"/>
    <w:rsid w:val="00BD6220"/>
    <w:rsid w:val="00E32521"/>
    <w:rsid w:val="00F9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C9C4B-966B-4032-8685-D7F81B61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59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1801</Words>
  <Characters>10266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по дисциплине «Управление рисками»</vt:lpstr>
      <vt:lpstr>Москва 2011</vt:lpstr>
    </vt:vector>
  </TitlesOfParts>
  <Company/>
  <LinksUpToDate>false</LinksUpToDate>
  <CharactersWithSpaces>12043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дисциплине «Управление рисками»</dc:title>
  <dc:subject/>
  <dc:creator>Екатерина Кущевская</dc:creator>
  <cp:keywords/>
  <dc:description/>
  <cp:lastModifiedBy>admin</cp:lastModifiedBy>
  <cp:revision>2</cp:revision>
  <cp:lastPrinted>2011-01-15T14:14:00Z</cp:lastPrinted>
  <dcterms:created xsi:type="dcterms:W3CDTF">2014-05-12T08:31:00Z</dcterms:created>
  <dcterms:modified xsi:type="dcterms:W3CDTF">2014-05-12T08:31:00Z</dcterms:modified>
</cp:coreProperties>
</file>