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F74" w:rsidRDefault="005D5F74" w:rsidP="00526004">
      <w:pPr>
        <w:spacing w:after="0" w:line="360" w:lineRule="auto"/>
        <w:ind w:left="-540"/>
        <w:jc w:val="center"/>
        <w:rPr>
          <w:rFonts w:ascii="Times New Roman" w:hAnsi="Times New Roman"/>
          <w:sz w:val="28"/>
          <w:szCs w:val="28"/>
        </w:rPr>
      </w:pPr>
    </w:p>
    <w:p w:rsidR="009C377A" w:rsidRPr="00C43C65" w:rsidRDefault="009C377A" w:rsidP="00526004">
      <w:pPr>
        <w:spacing w:after="0" w:line="360" w:lineRule="auto"/>
        <w:ind w:left="-540"/>
        <w:jc w:val="center"/>
        <w:rPr>
          <w:rFonts w:ascii="Times New Roman" w:hAnsi="Times New Roman"/>
          <w:sz w:val="28"/>
          <w:szCs w:val="28"/>
        </w:rPr>
      </w:pPr>
      <w:r w:rsidRPr="00C43C65">
        <w:rPr>
          <w:rFonts w:ascii="Times New Roman" w:hAnsi="Times New Roman"/>
          <w:sz w:val="28"/>
          <w:szCs w:val="28"/>
        </w:rPr>
        <w:t>Министерство образования и науки Российской Федерации</w:t>
      </w:r>
    </w:p>
    <w:p w:rsidR="009C377A" w:rsidRPr="00C43C65" w:rsidRDefault="009C377A" w:rsidP="00526004">
      <w:pPr>
        <w:spacing w:after="0" w:line="360" w:lineRule="auto"/>
        <w:jc w:val="center"/>
        <w:rPr>
          <w:rFonts w:ascii="Times New Roman" w:hAnsi="Times New Roman"/>
          <w:sz w:val="28"/>
          <w:szCs w:val="28"/>
        </w:rPr>
      </w:pPr>
      <w:r w:rsidRPr="00C43C65">
        <w:rPr>
          <w:rFonts w:ascii="Times New Roman" w:hAnsi="Times New Roman"/>
          <w:sz w:val="28"/>
          <w:szCs w:val="28"/>
        </w:rPr>
        <w:t>Федеральное агентство по образованию</w:t>
      </w:r>
    </w:p>
    <w:p w:rsidR="009C377A" w:rsidRPr="00C43C65" w:rsidRDefault="009C377A" w:rsidP="00526004">
      <w:pPr>
        <w:spacing w:after="0" w:line="360" w:lineRule="auto"/>
        <w:jc w:val="center"/>
        <w:rPr>
          <w:rFonts w:ascii="Times New Roman" w:hAnsi="Times New Roman"/>
          <w:sz w:val="28"/>
          <w:szCs w:val="28"/>
        </w:rPr>
      </w:pPr>
      <w:r w:rsidRPr="00C43C65">
        <w:rPr>
          <w:rFonts w:ascii="Times New Roman" w:hAnsi="Times New Roman"/>
          <w:sz w:val="28"/>
          <w:szCs w:val="28"/>
        </w:rPr>
        <w:t>Иркутский государственный технический университет</w:t>
      </w:r>
    </w:p>
    <w:p w:rsidR="009C377A" w:rsidRPr="00C43C65" w:rsidRDefault="009C377A" w:rsidP="00526004">
      <w:pPr>
        <w:spacing w:after="0" w:line="360" w:lineRule="auto"/>
        <w:jc w:val="center"/>
        <w:rPr>
          <w:rFonts w:ascii="Times New Roman" w:hAnsi="Times New Roman"/>
          <w:sz w:val="28"/>
          <w:szCs w:val="28"/>
        </w:rPr>
      </w:pPr>
    </w:p>
    <w:p w:rsidR="009C377A" w:rsidRPr="00C43C65" w:rsidRDefault="009C377A" w:rsidP="00526004">
      <w:pPr>
        <w:spacing w:after="0" w:line="360" w:lineRule="auto"/>
        <w:jc w:val="center"/>
        <w:rPr>
          <w:rFonts w:ascii="Times New Roman" w:hAnsi="Times New Roman"/>
          <w:sz w:val="28"/>
          <w:szCs w:val="28"/>
        </w:rPr>
      </w:pPr>
    </w:p>
    <w:p w:rsidR="009C377A" w:rsidRPr="00C43C65" w:rsidRDefault="009C377A" w:rsidP="00526004">
      <w:pPr>
        <w:spacing w:after="0" w:line="360" w:lineRule="auto"/>
        <w:jc w:val="center"/>
        <w:rPr>
          <w:rFonts w:ascii="Times New Roman" w:hAnsi="Times New Roman"/>
          <w:b/>
          <w:sz w:val="28"/>
          <w:szCs w:val="28"/>
        </w:rPr>
      </w:pPr>
    </w:p>
    <w:p w:rsidR="009C377A" w:rsidRPr="00C43C65" w:rsidRDefault="009C377A" w:rsidP="00526004">
      <w:pPr>
        <w:spacing w:after="0" w:line="360" w:lineRule="auto"/>
        <w:jc w:val="center"/>
        <w:rPr>
          <w:rFonts w:ascii="Times New Roman" w:hAnsi="Times New Roman"/>
          <w:b/>
          <w:sz w:val="28"/>
          <w:szCs w:val="28"/>
        </w:rPr>
      </w:pPr>
    </w:p>
    <w:p w:rsidR="009C377A" w:rsidRPr="00C43C65" w:rsidRDefault="009C377A" w:rsidP="00526004">
      <w:pPr>
        <w:spacing w:after="0" w:line="360" w:lineRule="auto"/>
        <w:jc w:val="center"/>
        <w:rPr>
          <w:rFonts w:ascii="Times New Roman" w:hAnsi="Times New Roman"/>
          <w:b/>
          <w:sz w:val="28"/>
          <w:szCs w:val="28"/>
        </w:rPr>
      </w:pPr>
    </w:p>
    <w:p w:rsidR="009C377A" w:rsidRPr="00C43C65" w:rsidRDefault="009C377A" w:rsidP="00526004">
      <w:pPr>
        <w:spacing w:after="0" w:line="360" w:lineRule="auto"/>
        <w:jc w:val="center"/>
        <w:rPr>
          <w:rFonts w:ascii="Times New Roman" w:hAnsi="Times New Roman"/>
          <w:b/>
          <w:sz w:val="28"/>
          <w:szCs w:val="28"/>
        </w:rPr>
      </w:pPr>
    </w:p>
    <w:p w:rsidR="009C377A" w:rsidRPr="00C43C65" w:rsidRDefault="009C377A" w:rsidP="00526004">
      <w:pPr>
        <w:spacing w:after="0" w:line="360" w:lineRule="auto"/>
        <w:jc w:val="center"/>
        <w:rPr>
          <w:rFonts w:ascii="Times New Roman" w:hAnsi="Times New Roman"/>
          <w:b/>
          <w:sz w:val="28"/>
          <w:szCs w:val="28"/>
        </w:rPr>
      </w:pPr>
      <w:r w:rsidRPr="00C43C65">
        <w:rPr>
          <w:rFonts w:ascii="Times New Roman" w:hAnsi="Times New Roman"/>
          <w:b/>
          <w:sz w:val="28"/>
          <w:szCs w:val="28"/>
        </w:rPr>
        <w:t>Курсовая работа</w:t>
      </w:r>
    </w:p>
    <w:p w:rsidR="009C377A" w:rsidRDefault="009C377A" w:rsidP="00526004">
      <w:pPr>
        <w:spacing w:after="0" w:line="360" w:lineRule="auto"/>
        <w:jc w:val="center"/>
        <w:rPr>
          <w:rFonts w:ascii="Times New Roman" w:hAnsi="Times New Roman"/>
          <w:sz w:val="28"/>
          <w:szCs w:val="28"/>
        </w:rPr>
      </w:pPr>
      <w:r>
        <w:rPr>
          <w:rFonts w:ascii="Times New Roman" w:hAnsi="Times New Roman"/>
          <w:sz w:val="28"/>
          <w:szCs w:val="28"/>
        </w:rPr>
        <w:t>н</w:t>
      </w:r>
      <w:r w:rsidRPr="00C43C65">
        <w:rPr>
          <w:rFonts w:ascii="Times New Roman" w:hAnsi="Times New Roman"/>
          <w:sz w:val="28"/>
          <w:szCs w:val="28"/>
        </w:rPr>
        <w:t>а тему:</w:t>
      </w:r>
    </w:p>
    <w:p w:rsidR="009C377A" w:rsidRPr="00C43C65" w:rsidRDefault="009C377A" w:rsidP="00526004">
      <w:pPr>
        <w:spacing w:after="0" w:line="360" w:lineRule="auto"/>
        <w:jc w:val="center"/>
        <w:rPr>
          <w:rFonts w:ascii="Times New Roman" w:hAnsi="Times New Roman"/>
          <w:b/>
          <w:sz w:val="28"/>
          <w:szCs w:val="28"/>
        </w:rPr>
      </w:pPr>
      <w:r w:rsidRPr="00C43C65">
        <w:rPr>
          <w:rFonts w:ascii="Times New Roman" w:hAnsi="Times New Roman"/>
          <w:sz w:val="28"/>
          <w:szCs w:val="28"/>
        </w:rPr>
        <w:t xml:space="preserve"> «</w:t>
      </w:r>
      <w:r>
        <w:rPr>
          <w:rFonts w:ascii="Times New Roman" w:hAnsi="Times New Roman"/>
          <w:sz w:val="28"/>
          <w:szCs w:val="28"/>
        </w:rPr>
        <w:t>Внешний государственный долг России: состав, структура, динамика развития</w:t>
      </w:r>
      <w:r w:rsidRPr="00C43C65">
        <w:rPr>
          <w:rFonts w:ascii="Times New Roman" w:hAnsi="Times New Roman"/>
          <w:sz w:val="28"/>
          <w:szCs w:val="28"/>
        </w:rPr>
        <w:t>»</w:t>
      </w:r>
    </w:p>
    <w:p w:rsidR="009C377A" w:rsidRPr="00C43C65" w:rsidRDefault="009C377A" w:rsidP="00526004">
      <w:pPr>
        <w:spacing w:after="0" w:line="360" w:lineRule="auto"/>
        <w:jc w:val="right"/>
        <w:rPr>
          <w:rFonts w:ascii="Times New Roman" w:hAnsi="Times New Roman"/>
          <w:b/>
          <w:sz w:val="28"/>
          <w:szCs w:val="28"/>
        </w:rPr>
      </w:pPr>
    </w:p>
    <w:p w:rsidR="009C377A" w:rsidRPr="00C43C65" w:rsidRDefault="009C377A" w:rsidP="00526004">
      <w:pPr>
        <w:spacing w:after="0" w:line="360" w:lineRule="auto"/>
        <w:jc w:val="right"/>
        <w:rPr>
          <w:rFonts w:ascii="Times New Roman" w:hAnsi="Times New Roman"/>
          <w:sz w:val="28"/>
          <w:szCs w:val="28"/>
        </w:rPr>
      </w:pPr>
    </w:p>
    <w:p w:rsidR="009C377A" w:rsidRPr="00C43C65" w:rsidRDefault="009C377A" w:rsidP="00526004">
      <w:pPr>
        <w:spacing w:after="0" w:line="360" w:lineRule="auto"/>
        <w:rPr>
          <w:rFonts w:ascii="Times New Roman" w:hAnsi="Times New Roman"/>
          <w:sz w:val="28"/>
          <w:szCs w:val="28"/>
        </w:rPr>
      </w:pPr>
    </w:p>
    <w:p w:rsidR="009C377A" w:rsidRPr="00C43C65" w:rsidRDefault="009C377A" w:rsidP="00526004">
      <w:pPr>
        <w:spacing w:after="0" w:line="360" w:lineRule="auto"/>
        <w:jc w:val="right"/>
        <w:rPr>
          <w:rFonts w:ascii="Times New Roman" w:hAnsi="Times New Roman"/>
          <w:sz w:val="28"/>
          <w:szCs w:val="28"/>
        </w:rPr>
      </w:pPr>
    </w:p>
    <w:p w:rsidR="009C377A" w:rsidRPr="00C43C65" w:rsidRDefault="009C377A" w:rsidP="00526004">
      <w:pPr>
        <w:spacing w:after="0" w:line="360" w:lineRule="auto"/>
        <w:jc w:val="right"/>
        <w:rPr>
          <w:rFonts w:ascii="Times New Roman" w:hAnsi="Times New Roman"/>
          <w:sz w:val="28"/>
          <w:szCs w:val="28"/>
        </w:rPr>
      </w:pPr>
    </w:p>
    <w:p w:rsidR="009C377A" w:rsidRPr="00C43C65" w:rsidRDefault="009C377A" w:rsidP="00526004">
      <w:pPr>
        <w:spacing w:after="0" w:line="360" w:lineRule="auto"/>
        <w:jc w:val="right"/>
        <w:rPr>
          <w:rFonts w:ascii="Times New Roman" w:hAnsi="Times New Roman"/>
          <w:sz w:val="28"/>
          <w:szCs w:val="28"/>
        </w:rPr>
      </w:pPr>
    </w:p>
    <w:p w:rsidR="009C377A" w:rsidRDefault="009C377A" w:rsidP="00526004">
      <w:pPr>
        <w:spacing w:after="0" w:line="360" w:lineRule="auto"/>
        <w:jc w:val="right"/>
        <w:rPr>
          <w:rFonts w:ascii="Times New Roman" w:hAnsi="Times New Roman"/>
          <w:sz w:val="28"/>
          <w:szCs w:val="28"/>
        </w:rPr>
      </w:pPr>
    </w:p>
    <w:p w:rsidR="009C377A" w:rsidRDefault="009C377A" w:rsidP="00526004">
      <w:pPr>
        <w:spacing w:after="0" w:line="360" w:lineRule="auto"/>
        <w:jc w:val="right"/>
        <w:rPr>
          <w:rFonts w:ascii="Times New Roman" w:hAnsi="Times New Roman"/>
          <w:sz w:val="28"/>
          <w:szCs w:val="28"/>
        </w:rPr>
      </w:pPr>
    </w:p>
    <w:p w:rsidR="009C377A" w:rsidRDefault="009C377A" w:rsidP="00526004">
      <w:pPr>
        <w:spacing w:after="0" w:line="360" w:lineRule="auto"/>
        <w:jc w:val="right"/>
        <w:rPr>
          <w:rFonts w:ascii="Times New Roman" w:hAnsi="Times New Roman"/>
          <w:sz w:val="28"/>
          <w:szCs w:val="28"/>
        </w:rPr>
      </w:pPr>
    </w:p>
    <w:p w:rsidR="009C377A" w:rsidRDefault="009C377A" w:rsidP="00526004">
      <w:pPr>
        <w:spacing w:after="0" w:line="360" w:lineRule="auto"/>
        <w:jc w:val="right"/>
        <w:rPr>
          <w:rFonts w:ascii="Times New Roman" w:hAnsi="Times New Roman"/>
          <w:sz w:val="28"/>
          <w:szCs w:val="28"/>
        </w:rPr>
      </w:pPr>
    </w:p>
    <w:p w:rsidR="009C377A" w:rsidRDefault="009C377A" w:rsidP="00526004">
      <w:pPr>
        <w:spacing w:after="0" w:line="360" w:lineRule="auto"/>
        <w:jc w:val="right"/>
        <w:rPr>
          <w:rFonts w:ascii="Times New Roman" w:hAnsi="Times New Roman"/>
          <w:sz w:val="28"/>
          <w:szCs w:val="28"/>
        </w:rPr>
      </w:pPr>
    </w:p>
    <w:p w:rsidR="009C377A" w:rsidRDefault="009C377A" w:rsidP="00526004">
      <w:pPr>
        <w:spacing w:after="0" w:line="360" w:lineRule="auto"/>
        <w:jc w:val="right"/>
        <w:rPr>
          <w:rFonts w:ascii="Times New Roman" w:hAnsi="Times New Roman"/>
          <w:sz w:val="28"/>
          <w:szCs w:val="28"/>
        </w:rPr>
      </w:pPr>
    </w:p>
    <w:p w:rsidR="009C377A" w:rsidRPr="00C43C65" w:rsidRDefault="009C377A" w:rsidP="00526004">
      <w:pPr>
        <w:spacing w:after="0" w:line="360" w:lineRule="auto"/>
        <w:jc w:val="right"/>
        <w:rPr>
          <w:rFonts w:ascii="Times New Roman" w:hAnsi="Times New Roman"/>
          <w:sz w:val="28"/>
          <w:szCs w:val="28"/>
        </w:rPr>
      </w:pPr>
    </w:p>
    <w:p w:rsidR="009C377A" w:rsidRPr="00C43C65" w:rsidRDefault="009C377A" w:rsidP="00526004">
      <w:pPr>
        <w:spacing w:after="0" w:line="360" w:lineRule="auto"/>
        <w:rPr>
          <w:rFonts w:ascii="Times New Roman" w:hAnsi="Times New Roman"/>
          <w:sz w:val="28"/>
          <w:szCs w:val="28"/>
        </w:rPr>
      </w:pPr>
    </w:p>
    <w:p w:rsidR="009C377A" w:rsidRPr="00C43C65" w:rsidRDefault="009C377A" w:rsidP="00526004">
      <w:pPr>
        <w:spacing w:after="0" w:line="360" w:lineRule="auto"/>
        <w:ind w:left="-540"/>
        <w:jc w:val="center"/>
        <w:rPr>
          <w:rFonts w:ascii="Times New Roman" w:hAnsi="Times New Roman"/>
          <w:sz w:val="28"/>
          <w:szCs w:val="28"/>
        </w:rPr>
      </w:pPr>
    </w:p>
    <w:p w:rsidR="009C377A" w:rsidRPr="00C43C65" w:rsidRDefault="009C377A" w:rsidP="00526004">
      <w:pPr>
        <w:spacing w:after="0" w:line="360" w:lineRule="auto"/>
        <w:ind w:left="-540"/>
        <w:jc w:val="center"/>
        <w:rPr>
          <w:rFonts w:ascii="Times New Roman" w:hAnsi="Times New Roman"/>
          <w:sz w:val="28"/>
          <w:szCs w:val="28"/>
        </w:rPr>
      </w:pPr>
    </w:p>
    <w:p w:rsidR="009C377A" w:rsidRDefault="009C377A" w:rsidP="00986D44">
      <w:pPr>
        <w:spacing w:line="240" w:lineRule="auto"/>
        <w:rPr>
          <w:rFonts w:ascii="Times New Roman" w:hAnsi="Times New Roman"/>
          <w:sz w:val="28"/>
          <w:szCs w:val="28"/>
        </w:rPr>
      </w:pPr>
    </w:p>
    <w:p w:rsidR="009C377A" w:rsidRPr="00986D44" w:rsidRDefault="009C377A" w:rsidP="00526004">
      <w:pPr>
        <w:spacing w:line="360" w:lineRule="auto"/>
        <w:ind w:firstLine="851"/>
        <w:jc w:val="center"/>
        <w:rPr>
          <w:rFonts w:ascii="Times New Roman" w:hAnsi="Times New Roman"/>
          <w:b/>
          <w:sz w:val="28"/>
          <w:szCs w:val="28"/>
        </w:rPr>
      </w:pPr>
      <w:r w:rsidRPr="00986D44">
        <w:rPr>
          <w:rFonts w:ascii="Times New Roman" w:hAnsi="Times New Roman"/>
          <w:b/>
          <w:sz w:val="28"/>
          <w:szCs w:val="28"/>
        </w:rPr>
        <w:t>СОДЕРЖАНИЕ.</w:t>
      </w:r>
    </w:p>
    <w:p w:rsidR="009C377A" w:rsidRPr="00EB0012" w:rsidRDefault="009C377A" w:rsidP="0099184B">
      <w:pPr>
        <w:tabs>
          <w:tab w:val="left" w:pos="9072"/>
        </w:tabs>
        <w:spacing w:line="360" w:lineRule="auto"/>
        <w:ind w:firstLine="851"/>
        <w:jc w:val="both"/>
        <w:rPr>
          <w:rFonts w:ascii="Times New Roman" w:hAnsi="Times New Roman"/>
          <w:b/>
          <w:sz w:val="28"/>
          <w:szCs w:val="28"/>
        </w:rPr>
      </w:pPr>
      <w:r w:rsidRPr="00EB0012">
        <w:rPr>
          <w:rFonts w:ascii="Times New Roman" w:hAnsi="Times New Roman"/>
          <w:b/>
          <w:sz w:val="28"/>
          <w:szCs w:val="28"/>
        </w:rPr>
        <w:t>Введение</w:t>
      </w:r>
      <w:r>
        <w:rPr>
          <w:rFonts w:ascii="Times New Roman" w:hAnsi="Times New Roman"/>
          <w:b/>
          <w:sz w:val="28"/>
          <w:szCs w:val="28"/>
        </w:rPr>
        <w:tab/>
      </w:r>
      <w:r w:rsidRPr="0099184B">
        <w:rPr>
          <w:rFonts w:ascii="Times New Roman" w:hAnsi="Times New Roman"/>
          <w:sz w:val="28"/>
          <w:szCs w:val="28"/>
        </w:rPr>
        <w:t>3</w:t>
      </w:r>
    </w:p>
    <w:p w:rsidR="009C377A" w:rsidRDefault="009C377A" w:rsidP="0099184B">
      <w:pPr>
        <w:tabs>
          <w:tab w:val="left" w:pos="9072"/>
        </w:tabs>
        <w:spacing w:line="360" w:lineRule="auto"/>
        <w:ind w:firstLine="851"/>
        <w:jc w:val="both"/>
        <w:rPr>
          <w:rFonts w:ascii="Times New Roman" w:hAnsi="Times New Roman"/>
          <w:sz w:val="28"/>
          <w:szCs w:val="28"/>
        </w:rPr>
      </w:pPr>
      <w:r w:rsidRPr="00EB0012">
        <w:rPr>
          <w:rFonts w:ascii="Times New Roman" w:hAnsi="Times New Roman"/>
          <w:b/>
          <w:sz w:val="28"/>
          <w:szCs w:val="28"/>
        </w:rPr>
        <w:t>Глава 1.</w:t>
      </w:r>
      <w:r>
        <w:rPr>
          <w:rFonts w:ascii="Times New Roman" w:hAnsi="Times New Roman"/>
          <w:sz w:val="28"/>
          <w:szCs w:val="28"/>
        </w:rPr>
        <w:t xml:space="preserve"> </w:t>
      </w:r>
      <w:r w:rsidRPr="00EB0012">
        <w:rPr>
          <w:rFonts w:ascii="Times New Roman" w:hAnsi="Times New Roman"/>
          <w:sz w:val="28"/>
          <w:szCs w:val="28"/>
        </w:rPr>
        <w:t>Сущность внешнего долга</w:t>
      </w:r>
      <w:r>
        <w:rPr>
          <w:rFonts w:ascii="Times New Roman" w:hAnsi="Times New Roman"/>
          <w:sz w:val="28"/>
          <w:szCs w:val="28"/>
        </w:rPr>
        <w:tab/>
        <w:t>5</w:t>
      </w:r>
    </w:p>
    <w:p w:rsidR="009C377A" w:rsidRDefault="009C377A" w:rsidP="0099184B">
      <w:pPr>
        <w:tabs>
          <w:tab w:val="left" w:pos="9072"/>
        </w:tabs>
        <w:spacing w:line="360" w:lineRule="auto"/>
        <w:ind w:firstLine="851"/>
        <w:jc w:val="both"/>
        <w:rPr>
          <w:rFonts w:ascii="Times New Roman" w:hAnsi="Times New Roman"/>
          <w:sz w:val="28"/>
          <w:szCs w:val="28"/>
        </w:rPr>
      </w:pPr>
      <w:r w:rsidRPr="006346CC">
        <w:rPr>
          <w:rFonts w:ascii="Times New Roman" w:hAnsi="Times New Roman"/>
          <w:sz w:val="28"/>
          <w:szCs w:val="28"/>
        </w:rPr>
        <w:t>Государственный внешний долг России, его правовая основа</w:t>
      </w:r>
      <w:r>
        <w:rPr>
          <w:rFonts w:ascii="Times New Roman" w:hAnsi="Times New Roman"/>
          <w:sz w:val="28"/>
          <w:szCs w:val="28"/>
        </w:rPr>
        <w:tab/>
        <w:t>5</w:t>
      </w:r>
    </w:p>
    <w:p w:rsidR="009C377A" w:rsidRPr="006346CC" w:rsidRDefault="009C377A" w:rsidP="0099184B">
      <w:pPr>
        <w:tabs>
          <w:tab w:val="left" w:pos="9072"/>
        </w:tabs>
        <w:spacing w:line="360" w:lineRule="auto"/>
        <w:ind w:firstLine="851"/>
        <w:jc w:val="both"/>
        <w:rPr>
          <w:rFonts w:ascii="Times New Roman" w:hAnsi="Times New Roman"/>
          <w:sz w:val="28"/>
          <w:szCs w:val="28"/>
        </w:rPr>
      </w:pPr>
      <w:r w:rsidRPr="006346CC">
        <w:rPr>
          <w:rFonts w:ascii="Times New Roman" w:hAnsi="Times New Roman"/>
          <w:sz w:val="28"/>
          <w:szCs w:val="28"/>
        </w:rPr>
        <w:t>Распределение вн</w:t>
      </w:r>
      <w:r>
        <w:rPr>
          <w:rFonts w:ascii="Times New Roman" w:hAnsi="Times New Roman"/>
          <w:sz w:val="28"/>
          <w:szCs w:val="28"/>
        </w:rPr>
        <w:t>ешнего долга после распада СССР</w:t>
      </w:r>
      <w:r>
        <w:rPr>
          <w:rFonts w:ascii="Times New Roman" w:hAnsi="Times New Roman"/>
          <w:sz w:val="28"/>
          <w:szCs w:val="28"/>
        </w:rPr>
        <w:tab/>
        <w:t>8</w:t>
      </w:r>
    </w:p>
    <w:p w:rsidR="009C377A" w:rsidRDefault="009C377A" w:rsidP="0099184B">
      <w:pPr>
        <w:tabs>
          <w:tab w:val="left" w:pos="9072"/>
        </w:tabs>
        <w:spacing w:line="360" w:lineRule="auto"/>
        <w:ind w:firstLine="851"/>
        <w:jc w:val="both"/>
        <w:rPr>
          <w:rFonts w:ascii="Times New Roman" w:hAnsi="Times New Roman"/>
          <w:sz w:val="28"/>
          <w:szCs w:val="28"/>
        </w:rPr>
      </w:pPr>
      <w:r w:rsidRPr="00EB0012">
        <w:rPr>
          <w:rFonts w:ascii="Times New Roman" w:hAnsi="Times New Roman"/>
          <w:b/>
          <w:sz w:val="28"/>
          <w:szCs w:val="28"/>
        </w:rPr>
        <w:t>Глава 2.</w:t>
      </w:r>
      <w:r>
        <w:rPr>
          <w:rFonts w:ascii="Times New Roman" w:hAnsi="Times New Roman"/>
          <w:sz w:val="28"/>
          <w:szCs w:val="28"/>
        </w:rPr>
        <w:t xml:space="preserve"> Состав и структура внешнего долга России </w:t>
      </w:r>
      <w:r>
        <w:rPr>
          <w:rFonts w:ascii="Times New Roman" w:hAnsi="Times New Roman"/>
          <w:sz w:val="28"/>
          <w:szCs w:val="28"/>
        </w:rPr>
        <w:tab/>
        <w:t>13</w:t>
      </w:r>
    </w:p>
    <w:p w:rsidR="009C377A" w:rsidRDefault="009C377A" w:rsidP="0099184B">
      <w:pPr>
        <w:tabs>
          <w:tab w:val="left" w:pos="9072"/>
        </w:tabs>
        <w:spacing w:line="360" w:lineRule="auto"/>
        <w:ind w:firstLine="851"/>
        <w:jc w:val="both"/>
        <w:rPr>
          <w:rFonts w:ascii="Times New Roman" w:hAnsi="Times New Roman"/>
          <w:sz w:val="28"/>
          <w:szCs w:val="28"/>
        </w:rPr>
      </w:pPr>
      <w:r w:rsidRPr="00EB0012">
        <w:rPr>
          <w:rFonts w:ascii="Times New Roman" w:hAnsi="Times New Roman"/>
          <w:b/>
          <w:sz w:val="28"/>
          <w:szCs w:val="28"/>
        </w:rPr>
        <w:t>Глава 3.</w:t>
      </w:r>
      <w:r>
        <w:rPr>
          <w:rFonts w:ascii="Times New Roman" w:hAnsi="Times New Roman"/>
          <w:sz w:val="28"/>
          <w:szCs w:val="28"/>
        </w:rPr>
        <w:t xml:space="preserve"> Динамика развития внешнего долга России</w:t>
      </w:r>
      <w:r>
        <w:rPr>
          <w:rFonts w:ascii="Times New Roman" w:hAnsi="Times New Roman"/>
          <w:sz w:val="28"/>
          <w:szCs w:val="28"/>
        </w:rPr>
        <w:tab/>
        <w:t>22</w:t>
      </w:r>
    </w:p>
    <w:p w:rsidR="009C377A" w:rsidRDefault="009C377A" w:rsidP="0099184B">
      <w:pPr>
        <w:tabs>
          <w:tab w:val="left" w:pos="9072"/>
        </w:tabs>
        <w:spacing w:line="360" w:lineRule="auto"/>
        <w:ind w:firstLine="851"/>
        <w:jc w:val="both"/>
        <w:rPr>
          <w:rFonts w:ascii="Times New Roman" w:hAnsi="Times New Roman"/>
          <w:b/>
          <w:sz w:val="28"/>
          <w:szCs w:val="28"/>
        </w:rPr>
      </w:pPr>
      <w:r w:rsidRPr="00EB0012">
        <w:rPr>
          <w:rFonts w:ascii="Times New Roman" w:hAnsi="Times New Roman"/>
          <w:b/>
          <w:sz w:val="28"/>
          <w:szCs w:val="28"/>
        </w:rPr>
        <w:t>Заключение</w:t>
      </w:r>
      <w:r>
        <w:rPr>
          <w:rFonts w:ascii="Times New Roman" w:hAnsi="Times New Roman"/>
          <w:b/>
          <w:sz w:val="28"/>
          <w:szCs w:val="28"/>
        </w:rPr>
        <w:t xml:space="preserve"> </w:t>
      </w:r>
      <w:r>
        <w:rPr>
          <w:rFonts w:ascii="Times New Roman" w:hAnsi="Times New Roman"/>
          <w:b/>
          <w:sz w:val="28"/>
          <w:szCs w:val="28"/>
        </w:rPr>
        <w:tab/>
      </w:r>
      <w:r w:rsidRPr="0099184B">
        <w:rPr>
          <w:rFonts w:ascii="Times New Roman" w:hAnsi="Times New Roman"/>
          <w:sz w:val="28"/>
          <w:szCs w:val="28"/>
        </w:rPr>
        <w:t>24</w:t>
      </w:r>
    </w:p>
    <w:p w:rsidR="009C377A" w:rsidRPr="00EB0012" w:rsidRDefault="009C377A" w:rsidP="0099184B">
      <w:pPr>
        <w:tabs>
          <w:tab w:val="left" w:pos="9072"/>
        </w:tabs>
        <w:spacing w:line="360" w:lineRule="auto"/>
        <w:ind w:firstLine="851"/>
        <w:jc w:val="both"/>
        <w:rPr>
          <w:rFonts w:ascii="Times New Roman" w:hAnsi="Times New Roman"/>
          <w:sz w:val="28"/>
          <w:szCs w:val="28"/>
        </w:rPr>
      </w:pPr>
      <w:r>
        <w:rPr>
          <w:rFonts w:ascii="Times New Roman" w:hAnsi="Times New Roman"/>
          <w:b/>
          <w:sz w:val="28"/>
          <w:szCs w:val="28"/>
        </w:rPr>
        <w:t>Список литературы</w:t>
      </w:r>
      <w:r>
        <w:rPr>
          <w:rFonts w:ascii="Times New Roman" w:hAnsi="Times New Roman"/>
          <w:b/>
          <w:sz w:val="28"/>
          <w:szCs w:val="28"/>
        </w:rPr>
        <w:tab/>
      </w:r>
      <w:r w:rsidRPr="0099184B">
        <w:rPr>
          <w:rFonts w:ascii="Times New Roman" w:hAnsi="Times New Roman"/>
          <w:sz w:val="28"/>
          <w:szCs w:val="28"/>
        </w:rPr>
        <w:t>25</w:t>
      </w:r>
    </w:p>
    <w:p w:rsidR="009C377A" w:rsidRDefault="009C377A" w:rsidP="00986D44">
      <w:pPr>
        <w:spacing w:line="240" w:lineRule="auto"/>
        <w:ind w:firstLine="851"/>
        <w:jc w:val="both"/>
        <w:rPr>
          <w:rFonts w:ascii="Times New Roman" w:hAnsi="Times New Roman"/>
          <w:sz w:val="28"/>
          <w:szCs w:val="28"/>
        </w:rPr>
      </w:pPr>
    </w:p>
    <w:p w:rsidR="009C377A" w:rsidRDefault="009C377A" w:rsidP="00986D44">
      <w:pPr>
        <w:spacing w:line="240" w:lineRule="auto"/>
        <w:rPr>
          <w:rFonts w:ascii="Times New Roman" w:hAnsi="Times New Roman"/>
          <w:sz w:val="28"/>
          <w:szCs w:val="28"/>
        </w:rPr>
      </w:pPr>
      <w:r>
        <w:rPr>
          <w:rFonts w:ascii="Times New Roman" w:hAnsi="Times New Roman"/>
          <w:sz w:val="28"/>
          <w:szCs w:val="28"/>
        </w:rPr>
        <w:br w:type="page"/>
      </w:r>
    </w:p>
    <w:p w:rsidR="009C377A" w:rsidRDefault="009C377A" w:rsidP="00526004">
      <w:pPr>
        <w:spacing w:line="360" w:lineRule="auto"/>
        <w:ind w:firstLine="851"/>
        <w:jc w:val="center"/>
        <w:rPr>
          <w:rFonts w:ascii="Times New Roman" w:hAnsi="Times New Roman"/>
          <w:b/>
          <w:sz w:val="28"/>
          <w:szCs w:val="28"/>
        </w:rPr>
      </w:pPr>
      <w:r w:rsidRPr="00986D44">
        <w:rPr>
          <w:rFonts w:ascii="Times New Roman" w:hAnsi="Times New Roman"/>
          <w:b/>
          <w:sz w:val="28"/>
          <w:szCs w:val="28"/>
        </w:rPr>
        <w:t>ВВЕДЕНИЕ.</w:t>
      </w:r>
    </w:p>
    <w:p w:rsidR="009C377A" w:rsidRDefault="009C377A" w:rsidP="00526004">
      <w:pPr>
        <w:spacing w:line="360" w:lineRule="auto"/>
        <w:ind w:firstLine="851"/>
        <w:jc w:val="both"/>
        <w:rPr>
          <w:rFonts w:ascii="Times New Roman" w:hAnsi="Times New Roman"/>
          <w:b/>
          <w:sz w:val="28"/>
          <w:szCs w:val="28"/>
        </w:rPr>
      </w:pPr>
    </w:p>
    <w:p w:rsidR="009C377A" w:rsidRPr="008B0E6D" w:rsidRDefault="009C377A" w:rsidP="00526004">
      <w:pPr>
        <w:suppressAutoHyphens/>
        <w:spacing w:after="0" w:line="360" w:lineRule="auto"/>
        <w:ind w:firstLine="851"/>
        <w:jc w:val="both"/>
        <w:rPr>
          <w:rFonts w:ascii="Times New Roman" w:hAnsi="Times New Roman"/>
          <w:color w:val="000000"/>
          <w:sz w:val="28"/>
          <w:szCs w:val="28"/>
        </w:rPr>
      </w:pPr>
      <w:r w:rsidRPr="008B0E6D">
        <w:rPr>
          <w:rFonts w:ascii="Times New Roman" w:hAnsi="Times New Roman"/>
          <w:color w:val="000000"/>
          <w:sz w:val="28"/>
          <w:szCs w:val="28"/>
        </w:rPr>
        <w:t>Ни для кого не секрет, что вс</w:t>
      </w:r>
      <w:r>
        <w:rPr>
          <w:rFonts w:ascii="Times New Roman" w:hAnsi="Times New Roman"/>
          <w:color w:val="000000"/>
          <w:sz w:val="28"/>
          <w:szCs w:val="28"/>
        </w:rPr>
        <w:t>е</w:t>
      </w:r>
      <w:r w:rsidRPr="008B0E6D">
        <w:rPr>
          <w:rFonts w:ascii="Times New Roman" w:hAnsi="Times New Roman"/>
          <w:color w:val="000000"/>
          <w:sz w:val="28"/>
          <w:szCs w:val="28"/>
        </w:rPr>
        <w:t xml:space="preserve"> мировое сообщество бер</w:t>
      </w:r>
      <w:r>
        <w:rPr>
          <w:rFonts w:ascii="Times New Roman" w:hAnsi="Times New Roman"/>
          <w:color w:val="000000"/>
          <w:sz w:val="28"/>
          <w:szCs w:val="28"/>
        </w:rPr>
        <w:t>ет в долг. Бере</w:t>
      </w:r>
      <w:r w:rsidRPr="008B0E6D">
        <w:rPr>
          <w:rFonts w:ascii="Times New Roman" w:hAnsi="Times New Roman"/>
          <w:color w:val="000000"/>
          <w:sz w:val="28"/>
          <w:szCs w:val="28"/>
        </w:rPr>
        <w:t>т для нужд собственного государства, для покрытия государственного дефицита, для финансирования каких-то социальных программ.</w:t>
      </w:r>
    </w:p>
    <w:p w:rsidR="009C377A" w:rsidRPr="008B0E6D" w:rsidRDefault="009C377A" w:rsidP="00526004">
      <w:pPr>
        <w:suppressAutoHyphens/>
        <w:spacing w:after="0" w:line="360" w:lineRule="auto"/>
        <w:ind w:firstLine="851"/>
        <w:jc w:val="both"/>
        <w:rPr>
          <w:rFonts w:ascii="Times New Roman" w:hAnsi="Times New Roman"/>
          <w:color w:val="000000"/>
          <w:sz w:val="28"/>
          <w:szCs w:val="28"/>
        </w:rPr>
      </w:pPr>
      <w:r w:rsidRPr="008B0E6D">
        <w:rPr>
          <w:rFonts w:ascii="Times New Roman" w:hAnsi="Times New Roman"/>
          <w:color w:val="000000"/>
          <w:sz w:val="28"/>
          <w:szCs w:val="28"/>
        </w:rPr>
        <w:t>В прессе можно встретить очень много публикаций на тему государственного внешнего и внутреннего долга и соответственно истории его возникновения. Толпы политиков сражаются за право называться первооткрывателями в области урегулирования государственного внешнего долга.</w:t>
      </w:r>
    </w:p>
    <w:p w:rsidR="009C377A" w:rsidRPr="008B0E6D" w:rsidRDefault="009C377A" w:rsidP="00526004">
      <w:pPr>
        <w:suppressAutoHyphens/>
        <w:spacing w:after="0" w:line="360" w:lineRule="auto"/>
        <w:ind w:firstLine="851"/>
        <w:jc w:val="both"/>
        <w:rPr>
          <w:rFonts w:ascii="Times New Roman" w:hAnsi="Times New Roman"/>
          <w:color w:val="000000"/>
          <w:sz w:val="28"/>
          <w:szCs w:val="28"/>
        </w:rPr>
      </w:pPr>
      <w:r w:rsidRPr="008B0E6D">
        <w:rPr>
          <w:rFonts w:ascii="Times New Roman" w:hAnsi="Times New Roman"/>
          <w:color w:val="000000"/>
          <w:sz w:val="28"/>
          <w:szCs w:val="28"/>
        </w:rPr>
        <w:t>Проблема долга важна и для нас простых граждан, потому что пока государство не выплатит государственный долг, оно не сможет вкладывать больше денег в социальную сферу: в образование, в здравоохранение, в увеличение оплаты социальных нужд и т.д.</w:t>
      </w:r>
    </w:p>
    <w:p w:rsidR="009C377A" w:rsidRPr="008B0E6D" w:rsidRDefault="009C377A" w:rsidP="00526004">
      <w:pPr>
        <w:suppressAutoHyphens/>
        <w:spacing w:after="0" w:line="360" w:lineRule="auto"/>
        <w:ind w:firstLine="851"/>
        <w:jc w:val="both"/>
        <w:rPr>
          <w:rFonts w:ascii="Times New Roman" w:hAnsi="Times New Roman"/>
          <w:color w:val="000000"/>
          <w:sz w:val="28"/>
          <w:szCs w:val="28"/>
        </w:rPr>
      </w:pPr>
      <w:r w:rsidRPr="008B0E6D">
        <w:rPr>
          <w:rFonts w:ascii="Times New Roman" w:hAnsi="Times New Roman"/>
          <w:color w:val="000000"/>
          <w:sz w:val="28"/>
          <w:szCs w:val="28"/>
        </w:rPr>
        <w:t>Возможно, внешний долг не так сильно заботит россиян сегодня, когда перед нами все признаки кризисной экономики: инфляция, безработица, спад производства, тяжелое положение в социальной сфере. Но уже теперь ясно, что этот ряд будет пополнен не менее серьезной проблемой.</w:t>
      </w:r>
    </w:p>
    <w:p w:rsidR="009C377A" w:rsidRPr="008B0E6D" w:rsidRDefault="009C377A" w:rsidP="00526004">
      <w:pPr>
        <w:suppressAutoHyphens/>
        <w:spacing w:after="0" w:line="360" w:lineRule="auto"/>
        <w:ind w:firstLine="851"/>
        <w:jc w:val="both"/>
        <w:rPr>
          <w:rFonts w:ascii="Times New Roman" w:hAnsi="Times New Roman"/>
          <w:bCs/>
          <w:color w:val="000000"/>
          <w:sz w:val="28"/>
          <w:szCs w:val="28"/>
        </w:rPr>
      </w:pPr>
      <w:r w:rsidRPr="008B0E6D">
        <w:rPr>
          <w:rFonts w:ascii="Times New Roman" w:hAnsi="Times New Roman"/>
          <w:bCs/>
          <w:color w:val="000000"/>
          <w:sz w:val="28"/>
          <w:szCs w:val="28"/>
        </w:rPr>
        <w:t>Бюджетная, долговая и валютная политика государства неразрывно связаны между собой: государственный долг влияет на экономический рост, денежное обращение, уровень инфляции, ставки рефинансирования, занятости, объема инвестиций в экономику страны в целом и реальный сектор экономики, приводит к сокращению инвестиционных ресурсов в экономике, нарушению воспроизводственных процессов, снижению экономического роста. Рано или поздно заимствования выходят за рамки возможностей государства, что вызывает необходимость сокращения расходов на социальные, инвестиционные и другие цели, не связанные с погашением и обслуживанием долга. Необоснованная бюджетная, денежно-кредитная и курсовая политика государства вызывает неуверенность на финансовых рынках в отношении инвестиционного климата, побуждая инвесторов к выдвижению требований более высокой премии за риск. Это особенно касается стран, развивающих и формирующих рынки ценных бумаг, где заемщики и кредиторы могут воздержаться от принятия долгосрочных обязательств, что может негативно отразиться на развитии финансовых рынков и экономическом росте. Чрезмерный рост государственного долга несет в себе угрозу для экономической безопасности страны и стабильности бюджетной системы.</w:t>
      </w:r>
    </w:p>
    <w:p w:rsidR="009C377A" w:rsidRPr="008B0E6D" w:rsidRDefault="009C377A" w:rsidP="00526004">
      <w:pPr>
        <w:suppressAutoHyphens/>
        <w:spacing w:after="0" w:line="360" w:lineRule="auto"/>
        <w:ind w:firstLine="851"/>
        <w:jc w:val="both"/>
        <w:rPr>
          <w:rFonts w:ascii="Times New Roman" w:hAnsi="Times New Roman"/>
          <w:color w:val="000000"/>
          <w:sz w:val="28"/>
          <w:szCs w:val="28"/>
        </w:rPr>
      </w:pPr>
      <w:r w:rsidRPr="008B0E6D">
        <w:rPr>
          <w:rFonts w:ascii="Times New Roman" w:hAnsi="Times New Roman"/>
          <w:color w:val="000000"/>
          <w:sz w:val="28"/>
          <w:szCs w:val="28"/>
        </w:rPr>
        <w:t>Актуальность рассматриваемой темы делает ее дальнейшее исследование необходимым и своевременным. Кроме того, для урегулирования задолженности на общегосударственном уровне необходим серьезный анализ структуры долга, возможностей по его погашению, срочности и целесообразности ведения переговоров по его реструктуризации. При решении проблемы государственного долга необходимо также активно использовать теоретические наработки в этой области.</w:t>
      </w:r>
    </w:p>
    <w:p w:rsidR="009C377A" w:rsidRDefault="009C377A" w:rsidP="00526004">
      <w:pPr>
        <w:spacing w:line="360" w:lineRule="auto"/>
        <w:rPr>
          <w:rFonts w:ascii="Times New Roman" w:hAnsi="Times New Roman"/>
          <w:b/>
          <w:sz w:val="28"/>
          <w:szCs w:val="28"/>
        </w:rPr>
      </w:pPr>
      <w:r>
        <w:rPr>
          <w:rFonts w:ascii="Times New Roman" w:hAnsi="Times New Roman"/>
          <w:b/>
          <w:sz w:val="28"/>
          <w:szCs w:val="28"/>
        </w:rPr>
        <w:br w:type="page"/>
      </w:r>
    </w:p>
    <w:p w:rsidR="009C377A" w:rsidRDefault="009C377A" w:rsidP="00526004">
      <w:pPr>
        <w:spacing w:line="360" w:lineRule="auto"/>
        <w:ind w:firstLine="851"/>
        <w:jc w:val="center"/>
        <w:rPr>
          <w:rFonts w:ascii="Times New Roman" w:hAnsi="Times New Roman"/>
          <w:b/>
          <w:sz w:val="28"/>
          <w:szCs w:val="28"/>
        </w:rPr>
      </w:pPr>
      <w:r>
        <w:rPr>
          <w:rFonts w:ascii="Times New Roman" w:hAnsi="Times New Roman"/>
          <w:b/>
          <w:sz w:val="28"/>
          <w:szCs w:val="28"/>
        </w:rPr>
        <w:t>ГЛАВА 1.</w:t>
      </w:r>
    </w:p>
    <w:p w:rsidR="009C377A" w:rsidRDefault="009C377A" w:rsidP="00526004">
      <w:pPr>
        <w:spacing w:line="360" w:lineRule="auto"/>
        <w:ind w:firstLine="851"/>
        <w:jc w:val="center"/>
        <w:rPr>
          <w:rFonts w:ascii="Times New Roman" w:hAnsi="Times New Roman"/>
          <w:b/>
          <w:sz w:val="28"/>
          <w:szCs w:val="28"/>
        </w:rPr>
      </w:pPr>
      <w:r w:rsidRPr="00EB0012">
        <w:rPr>
          <w:rFonts w:ascii="Times New Roman" w:hAnsi="Times New Roman"/>
          <w:b/>
          <w:sz w:val="28"/>
          <w:szCs w:val="28"/>
        </w:rPr>
        <w:t>Сущность внешнего долга</w:t>
      </w:r>
      <w:r>
        <w:rPr>
          <w:rFonts w:ascii="Times New Roman" w:hAnsi="Times New Roman"/>
          <w:b/>
          <w:sz w:val="28"/>
          <w:szCs w:val="28"/>
        </w:rPr>
        <w:t xml:space="preserve">. </w:t>
      </w:r>
    </w:p>
    <w:p w:rsidR="009C377A" w:rsidRDefault="009C377A" w:rsidP="00526004">
      <w:pPr>
        <w:spacing w:line="360" w:lineRule="auto"/>
        <w:ind w:firstLine="851"/>
        <w:jc w:val="center"/>
        <w:rPr>
          <w:rFonts w:ascii="Times New Roman" w:hAnsi="Times New Roman"/>
          <w:b/>
          <w:sz w:val="28"/>
          <w:szCs w:val="28"/>
        </w:rPr>
      </w:pPr>
    </w:p>
    <w:p w:rsidR="009C377A" w:rsidRDefault="009C377A" w:rsidP="00526004">
      <w:pPr>
        <w:spacing w:line="360" w:lineRule="auto"/>
        <w:ind w:firstLine="851"/>
        <w:jc w:val="center"/>
        <w:rPr>
          <w:rFonts w:ascii="Times New Roman" w:hAnsi="Times New Roman"/>
          <w:b/>
          <w:sz w:val="28"/>
          <w:szCs w:val="28"/>
        </w:rPr>
      </w:pPr>
      <w:r w:rsidRPr="00EB0012">
        <w:rPr>
          <w:rFonts w:ascii="Times New Roman" w:hAnsi="Times New Roman"/>
          <w:b/>
          <w:sz w:val="28"/>
          <w:szCs w:val="28"/>
        </w:rPr>
        <w:t>Государственный внешний долг России, его правовая основа</w:t>
      </w:r>
      <w:r>
        <w:rPr>
          <w:rFonts w:ascii="Times New Roman" w:hAnsi="Times New Roman"/>
          <w:b/>
          <w:sz w:val="28"/>
          <w:szCs w:val="28"/>
        </w:rPr>
        <w:t>.</w:t>
      </w:r>
    </w:p>
    <w:p w:rsidR="009C377A" w:rsidRDefault="009C377A" w:rsidP="00526004">
      <w:pPr>
        <w:spacing w:line="360" w:lineRule="auto"/>
        <w:ind w:firstLine="851"/>
        <w:jc w:val="center"/>
        <w:rPr>
          <w:rFonts w:ascii="Times New Roman" w:hAnsi="Times New Roman"/>
          <w:b/>
          <w:sz w:val="28"/>
          <w:szCs w:val="28"/>
        </w:rPr>
      </w:pPr>
    </w:p>
    <w:p w:rsidR="009C377A" w:rsidRPr="00FD4143" w:rsidRDefault="009C377A" w:rsidP="00526004">
      <w:pPr>
        <w:spacing w:line="360" w:lineRule="auto"/>
        <w:ind w:firstLine="851"/>
        <w:jc w:val="both"/>
        <w:rPr>
          <w:rFonts w:ascii="Times New Roman" w:hAnsi="Times New Roman"/>
          <w:sz w:val="28"/>
          <w:szCs w:val="28"/>
        </w:rPr>
      </w:pPr>
      <w:r w:rsidRPr="00FD4143">
        <w:rPr>
          <w:rFonts w:ascii="Times New Roman" w:hAnsi="Times New Roman"/>
          <w:sz w:val="28"/>
          <w:szCs w:val="28"/>
        </w:rPr>
        <w:t xml:space="preserve">Государственные финансы являются важной сферой финансовой системы страны, призванной обеспечить государство денежными средствами, необходимыми ему для выполнения экономических, социальных и политических функций. По экономической сущности государственные финансы - это денежные отношения по поводу распределения и перераспределения стоимости общественного продукта </w:t>
      </w:r>
      <w:r>
        <w:rPr>
          <w:rFonts w:ascii="Times New Roman" w:hAnsi="Times New Roman"/>
          <w:sz w:val="28"/>
          <w:szCs w:val="28"/>
        </w:rPr>
        <w:t>и части национального богатства</w:t>
      </w:r>
      <w:r w:rsidRPr="00FD4143">
        <w:rPr>
          <w:rFonts w:ascii="Times New Roman" w:hAnsi="Times New Roman"/>
          <w:sz w:val="28"/>
          <w:szCs w:val="28"/>
        </w:rPr>
        <w:t>, связанные с формированием финансовых ресурсов в распоряжение государства и его предприятий и использование государственных средств на затраты по расширению производства, уд</w:t>
      </w:r>
      <w:r>
        <w:rPr>
          <w:rFonts w:ascii="Times New Roman" w:hAnsi="Times New Roman"/>
          <w:sz w:val="28"/>
          <w:szCs w:val="28"/>
        </w:rPr>
        <w:t>овлетворению растущих социально-</w:t>
      </w:r>
      <w:r w:rsidRPr="00FD4143">
        <w:rPr>
          <w:rFonts w:ascii="Times New Roman" w:hAnsi="Times New Roman"/>
          <w:sz w:val="28"/>
          <w:szCs w:val="28"/>
        </w:rPr>
        <w:t xml:space="preserve">культурных потребностей членов общества, нужд обороны страны и управления. </w:t>
      </w:r>
    </w:p>
    <w:p w:rsidR="009C377A" w:rsidRPr="00FD4143" w:rsidRDefault="009C377A" w:rsidP="00526004">
      <w:pPr>
        <w:spacing w:line="360" w:lineRule="auto"/>
        <w:ind w:firstLine="851"/>
        <w:jc w:val="both"/>
        <w:rPr>
          <w:rFonts w:ascii="Times New Roman" w:hAnsi="Times New Roman"/>
          <w:sz w:val="28"/>
          <w:szCs w:val="28"/>
        </w:rPr>
      </w:pPr>
      <w:r w:rsidRPr="00FD4143">
        <w:rPr>
          <w:rFonts w:ascii="Times New Roman" w:hAnsi="Times New Roman"/>
          <w:sz w:val="28"/>
          <w:szCs w:val="28"/>
        </w:rPr>
        <w:t>Центральное место в системе государственных финансов занимает государственный бюджет.</w:t>
      </w:r>
    </w:p>
    <w:p w:rsidR="009C377A" w:rsidRPr="00FD4143" w:rsidRDefault="009C377A" w:rsidP="00526004">
      <w:pPr>
        <w:spacing w:line="360" w:lineRule="auto"/>
        <w:ind w:firstLine="851"/>
        <w:jc w:val="both"/>
        <w:rPr>
          <w:rFonts w:ascii="Times New Roman" w:hAnsi="Times New Roman"/>
          <w:sz w:val="28"/>
          <w:szCs w:val="28"/>
        </w:rPr>
      </w:pPr>
      <w:r w:rsidRPr="00FD4143">
        <w:rPr>
          <w:rFonts w:ascii="Times New Roman" w:hAnsi="Times New Roman"/>
          <w:sz w:val="28"/>
          <w:szCs w:val="28"/>
        </w:rPr>
        <w:t xml:space="preserve">Государственный бюджет - это годовой план государственных расходов и источников их финансового покрытия. Его главнейшие функции — проведение в жизнь финансовой политики, организация выполнения финансовой программы правительства. </w:t>
      </w:r>
    </w:p>
    <w:p w:rsidR="009C377A" w:rsidRPr="00FD4143" w:rsidRDefault="009C377A" w:rsidP="00526004">
      <w:pPr>
        <w:spacing w:line="360" w:lineRule="auto"/>
        <w:ind w:firstLine="851"/>
        <w:jc w:val="both"/>
        <w:rPr>
          <w:rFonts w:ascii="Times New Roman" w:hAnsi="Times New Roman"/>
          <w:sz w:val="28"/>
          <w:szCs w:val="28"/>
        </w:rPr>
      </w:pPr>
      <w:r w:rsidRPr="00FD4143">
        <w:rPr>
          <w:rFonts w:ascii="Times New Roman" w:hAnsi="Times New Roman"/>
          <w:sz w:val="28"/>
          <w:szCs w:val="28"/>
        </w:rPr>
        <w:t xml:space="preserve">Бюджет представляет централизованный денежный фонд, аккумулируемый главным образом с помощью налогов и расходуемый государством для решения своих задач.  </w:t>
      </w:r>
    </w:p>
    <w:p w:rsidR="009C377A" w:rsidRPr="00FD4143" w:rsidRDefault="009C377A" w:rsidP="00526004">
      <w:pPr>
        <w:spacing w:line="360" w:lineRule="auto"/>
        <w:ind w:firstLine="851"/>
        <w:jc w:val="both"/>
        <w:rPr>
          <w:rFonts w:ascii="Times New Roman" w:hAnsi="Times New Roman"/>
          <w:sz w:val="28"/>
          <w:szCs w:val="28"/>
        </w:rPr>
      </w:pPr>
      <w:r w:rsidRPr="00FD4143">
        <w:rPr>
          <w:rFonts w:ascii="Times New Roman" w:hAnsi="Times New Roman"/>
          <w:sz w:val="28"/>
          <w:szCs w:val="28"/>
        </w:rPr>
        <w:t>В тех случаях, когда имеющиеся у бюджета доходы недостаточны для осуществления необходимых расходов, возникает бюджетный дефицит —  превышение расходной части бюджета над доходной. При бюджетном дефиците поступающих доходов оказывается недостаточно для нормального выполнения функций государства, в связи с чем, приходится прибегать к различным займам, прежде всего у кредитной системы, что отрицательно сказывается на устойчивости всего денежного обращения и является основной причиной инфляции. Бюджетный дефицит не обязательно свидетельствует о каком-то чрезвычайном положении в экономике страны. Он может быть вызван, например, необходимостью осуществления крупных государственных вложений в развитие экономики, что отражает скорее рост валового национального продукта, нежели кризисное состояние государственного регулирования. Возможны чрезвычайные обстоятельства, связанные с войнами, стихийными бедствиями, затраты на которые не могли быть заранее спланированы, но должны быть обязательно осуществлены независимо от наличия средств в резервном фонде бюджета.</w:t>
      </w:r>
    </w:p>
    <w:p w:rsidR="009C377A" w:rsidRPr="00FD4143" w:rsidRDefault="009C377A" w:rsidP="00526004">
      <w:pPr>
        <w:spacing w:line="360" w:lineRule="auto"/>
        <w:ind w:firstLine="851"/>
        <w:jc w:val="both"/>
        <w:rPr>
          <w:rFonts w:ascii="Times New Roman" w:hAnsi="Times New Roman"/>
          <w:sz w:val="28"/>
          <w:szCs w:val="28"/>
        </w:rPr>
      </w:pPr>
      <w:r w:rsidRPr="00FD4143">
        <w:rPr>
          <w:rFonts w:ascii="Times New Roman" w:hAnsi="Times New Roman"/>
          <w:sz w:val="28"/>
          <w:szCs w:val="28"/>
        </w:rPr>
        <w:t>Перед правительством, столкнувшимся с проблемой роста бюджетного дефицита, встает проблема выбора из трех известных  вариантов. Первый, кажущийся наиболее л</w:t>
      </w:r>
      <w:r>
        <w:rPr>
          <w:rFonts w:ascii="Times New Roman" w:hAnsi="Times New Roman"/>
          <w:sz w:val="28"/>
          <w:szCs w:val="28"/>
        </w:rPr>
        <w:t>е</w:t>
      </w:r>
      <w:r w:rsidRPr="00FD4143">
        <w:rPr>
          <w:rFonts w:ascii="Times New Roman" w:hAnsi="Times New Roman"/>
          <w:sz w:val="28"/>
          <w:szCs w:val="28"/>
        </w:rPr>
        <w:t>гким, но и являющийся наиболее инфляционно опасным – дополнительная эмиссия денежных средств. Второй — усиление налогового бремени и сокращение государственных расходов. Третий — выпуск государственных долговых обязательств — казначейских ценных бумаг (облигаций, векселей, сертификатов и т. п.), которые обеспечивают их покупателям гарантированный доход в виде определ</w:t>
      </w:r>
      <w:r>
        <w:rPr>
          <w:rFonts w:ascii="Times New Roman" w:hAnsi="Times New Roman"/>
          <w:sz w:val="28"/>
          <w:szCs w:val="28"/>
        </w:rPr>
        <w:t>е</w:t>
      </w:r>
      <w:r w:rsidRPr="00FD4143">
        <w:rPr>
          <w:rFonts w:ascii="Times New Roman" w:hAnsi="Times New Roman"/>
          <w:sz w:val="28"/>
          <w:szCs w:val="28"/>
        </w:rPr>
        <w:t>нного процента.</w:t>
      </w:r>
    </w:p>
    <w:p w:rsidR="009C377A" w:rsidRPr="00FD4143" w:rsidRDefault="009C377A" w:rsidP="00526004">
      <w:pPr>
        <w:spacing w:line="360" w:lineRule="auto"/>
        <w:ind w:firstLine="851"/>
        <w:jc w:val="both"/>
        <w:rPr>
          <w:rFonts w:ascii="Times New Roman" w:hAnsi="Times New Roman"/>
          <w:sz w:val="28"/>
          <w:szCs w:val="28"/>
        </w:rPr>
      </w:pPr>
      <w:r w:rsidRPr="00FD4143">
        <w:rPr>
          <w:rFonts w:ascii="Times New Roman" w:hAnsi="Times New Roman"/>
          <w:sz w:val="28"/>
          <w:szCs w:val="28"/>
        </w:rPr>
        <w:t xml:space="preserve">Проблема бюджетного дефицита порождает проблему государственного долга. </w:t>
      </w:r>
    </w:p>
    <w:p w:rsidR="009C377A" w:rsidRPr="00FD4143" w:rsidRDefault="009C377A" w:rsidP="00526004">
      <w:pPr>
        <w:spacing w:line="360" w:lineRule="auto"/>
        <w:ind w:firstLine="851"/>
        <w:jc w:val="both"/>
        <w:rPr>
          <w:rFonts w:ascii="Times New Roman" w:hAnsi="Times New Roman"/>
          <w:sz w:val="28"/>
          <w:szCs w:val="28"/>
        </w:rPr>
      </w:pPr>
      <w:r w:rsidRPr="00FD4143">
        <w:rPr>
          <w:rFonts w:ascii="Times New Roman" w:hAnsi="Times New Roman"/>
          <w:sz w:val="28"/>
          <w:szCs w:val="28"/>
        </w:rPr>
        <w:t>Государственный долг – это совокупность всех долговых обязательств Правительства РФ иностранным Правительствам, международным финансовым организациям, иностранным банкам и крупным фирмам за определенный период времени, а также задолженность внутри страны физическим лицам – резидентам, коммерческим банкам и другим юридическим лицам.</w:t>
      </w:r>
    </w:p>
    <w:p w:rsidR="009C377A" w:rsidRPr="00FD4143" w:rsidRDefault="009C377A" w:rsidP="00526004">
      <w:pPr>
        <w:spacing w:line="360" w:lineRule="auto"/>
        <w:ind w:firstLine="851"/>
        <w:jc w:val="both"/>
        <w:rPr>
          <w:rFonts w:ascii="Times New Roman" w:hAnsi="Times New Roman"/>
          <w:sz w:val="28"/>
          <w:szCs w:val="28"/>
        </w:rPr>
      </w:pPr>
      <w:r w:rsidRPr="00FD4143">
        <w:rPr>
          <w:rFonts w:ascii="Times New Roman" w:hAnsi="Times New Roman"/>
          <w:sz w:val="28"/>
          <w:szCs w:val="28"/>
        </w:rPr>
        <w:t>В зависимости от рынка заимствований и валюты возникающих обязательств выделяют внутренний и внешний долг.</w:t>
      </w:r>
    </w:p>
    <w:p w:rsidR="009C377A" w:rsidRPr="00FD4143" w:rsidRDefault="009C377A" w:rsidP="00526004">
      <w:pPr>
        <w:spacing w:line="360" w:lineRule="auto"/>
        <w:ind w:firstLine="851"/>
        <w:jc w:val="both"/>
        <w:rPr>
          <w:rFonts w:ascii="Times New Roman" w:hAnsi="Times New Roman"/>
          <w:sz w:val="28"/>
          <w:szCs w:val="28"/>
        </w:rPr>
      </w:pPr>
      <w:r w:rsidRPr="00FD4143">
        <w:rPr>
          <w:rFonts w:ascii="Times New Roman" w:hAnsi="Times New Roman"/>
          <w:sz w:val="28"/>
          <w:szCs w:val="28"/>
        </w:rPr>
        <w:t xml:space="preserve">Согласно Бюджетному кодексу РФ, внешний долг – это обязательства, возникающие в иностранной валюте. </w:t>
      </w:r>
    </w:p>
    <w:p w:rsidR="009C377A" w:rsidRPr="00FD4143" w:rsidRDefault="009C377A" w:rsidP="00526004">
      <w:pPr>
        <w:spacing w:line="360" w:lineRule="auto"/>
        <w:ind w:firstLine="851"/>
        <w:jc w:val="both"/>
        <w:rPr>
          <w:rFonts w:ascii="Times New Roman" w:hAnsi="Times New Roman"/>
          <w:sz w:val="28"/>
          <w:szCs w:val="28"/>
        </w:rPr>
      </w:pPr>
      <w:r w:rsidRPr="00FD4143">
        <w:rPr>
          <w:rFonts w:ascii="Times New Roman" w:hAnsi="Times New Roman"/>
          <w:sz w:val="28"/>
          <w:szCs w:val="28"/>
        </w:rPr>
        <w:t>Долговые обязательства федерального правительства обеспечиваются всеми активами, находящимися в его распоряжении.</w:t>
      </w:r>
    </w:p>
    <w:p w:rsidR="009C377A" w:rsidRPr="00FD4143" w:rsidRDefault="009C377A" w:rsidP="00526004">
      <w:pPr>
        <w:spacing w:line="360" w:lineRule="auto"/>
        <w:ind w:firstLine="851"/>
        <w:jc w:val="both"/>
        <w:rPr>
          <w:rFonts w:ascii="Times New Roman" w:hAnsi="Times New Roman"/>
          <w:sz w:val="28"/>
          <w:szCs w:val="28"/>
        </w:rPr>
      </w:pPr>
      <w:r w:rsidRPr="00FD4143">
        <w:rPr>
          <w:rFonts w:ascii="Times New Roman" w:hAnsi="Times New Roman"/>
          <w:sz w:val="28"/>
          <w:szCs w:val="28"/>
        </w:rPr>
        <w:t>Долговые обязательства Российской Федерации могут существовать в форме:</w:t>
      </w:r>
    </w:p>
    <w:p w:rsidR="009C377A" w:rsidRPr="00FD4143" w:rsidRDefault="009C377A" w:rsidP="00526004">
      <w:pPr>
        <w:pStyle w:val="1"/>
        <w:numPr>
          <w:ilvl w:val="0"/>
          <w:numId w:val="1"/>
        </w:numPr>
        <w:spacing w:line="360" w:lineRule="auto"/>
        <w:jc w:val="both"/>
        <w:rPr>
          <w:rFonts w:ascii="Times New Roman" w:hAnsi="Times New Roman"/>
          <w:sz w:val="28"/>
          <w:szCs w:val="28"/>
        </w:rPr>
      </w:pPr>
      <w:r w:rsidRPr="00FD4143">
        <w:rPr>
          <w:rFonts w:ascii="Times New Roman" w:hAnsi="Times New Roman"/>
          <w:sz w:val="28"/>
          <w:szCs w:val="28"/>
        </w:rPr>
        <w:t xml:space="preserve">кредитных соглашений и договоров, заключенных от имени Российской Федерации, с кредитными организациями, иностранными государствами и международными финансовыми организациями, в пользу указанных кредиторов; </w:t>
      </w:r>
    </w:p>
    <w:p w:rsidR="009C377A" w:rsidRPr="00FD4143" w:rsidRDefault="009C377A" w:rsidP="00526004">
      <w:pPr>
        <w:pStyle w:val="1"/>
        <w:numPr>
          <w:ilvl w:val="0"/>
          <w:numId w:val="1"/>
        </w:numPr>
        <w:spacing w:line="360" w:lineRule="auto"/>
        <w:jc w:val="both"/>
        <w:rPr>
          <w:rFonts w:ascii="Times New Roman" w:hAnsi="Times New Roman"/>
          <w:sz w:val="28"/>
          <w:szCs w:val="28"/>
        </w:rPr>
      </w:pPr>
      <w:r w:rsidRPr="00FD4143">
        <w:rPr>
          <w:rFonts w:ascii="Times New Roman" w:hAnsi="Times New Roman"/>
          <w:sz w:val="28"/>
          <w:szCs w:val="28"/>
        </w:rPr>
        <w:t>государственных ценных бумаг, выпускаемых  от имени Российской Федерации;</w:t>
      </w:r>
    </w:p>
    <w:p w:rsidR="009C377A" w:rsidRPr="00FD4143" w:rsidRDefault="009C377A" w:rsidP="00526004">
      <w:pPr>
        <w:pStyle w:val="1"/>
        <w:numPr>
          <w:ilvl w:val="0"/>
          <w:numId w:val="1"/>
        </w:numPr>
        <w:spacing w:line="360" w:lineRule="auto"/>
        <w:jc w:val="both"/>
        <w:rPr>
          <w:rFonts w:ascii="Times New Roman" w:hAnsi="Times New Roman"/>
          <w:sz w:val="28"/>
          <w:szCs w:val="28"/>
        </w:rPr>
      </w:pPr>
      <w:r w:rsidRPr="00FD4143">
        <w:rPr>
          <w:rFonts w:ascii="Times New Roman" w:hAnsi="Times New Roman"/>
          <w:sz w:val="28"/>
          <w:szCs w:val="28"/>
        </w:rPr>
        <w:t xml:space="preserve">договоров о предоставлении государственных гарантий Российской Федерации, договоров поручительства Российской Федерации по обеспечению исполнения обязательств третьим лицам; </w:t>
      </w:r>
    </w:p>
    <w:p w:rsidR="009C377A" w:rsidRPr="00FD4143" w:rsidRDefault="009C377A" w:rsidP="00526004">
      <w:pPr>
        <w:pStyle w:val="1"/>
        <w:numPr>
          <w:ilvl w:val="0"/>
          <w:numId w:val="1"/>
        </w:numPr>
        <w:spacing w:line="360" w:lineRule="auto"/>
        <w:jc w:val="both"/>
        <w:rPr>
          <w:rFonts w:ascii="Times New Roman" w:hAnsi="Times New Roman"/>
          <w:sz w:val="28"/>
          <w:szCs w:val="28"/>
        </w:rPr>
      </w:pPr>
      <w:r w:rsidRPr="00FD4143">
        <w:rPr>
          <w:rFonts w:ascii="Times New Roman" w:hAnsi="Times New Roman"/>
          <w:sz w:val="28"/>
          <w:szCs w:val="28"/>
        </w:rPr>
        <w:t>переоформления долговых обязательств третьих лиц в государственный долг Российской Федерации на основе принятых федеральных законов;</w:t>
      </w:r>
    </w:p>
    <w:p w:rsidR="009C377A" w:rsidRPr="00FD4143" w:rsidRDefault="009C377A" w:rsidP="00526004">
      <w:pPr>
        <w:pStyle w:val="1"/>
        <w:numPr>
          <w:ilvl w:val="0"/>
          <w:numId w:val="1"/>
        </w:numPr>
        <w:spacing w:line="360" w:lineRule="auto"/>
        <w:jc w:val="both"/>
        <w:rPr>
          <w:rFonts w:ascii="Times New Roman" w:hAnsi="Times New Roman"/>
          <w:sz w:val="28"/>
          <w:szCs w:val="28"/>
        </w:rPr>
      </w:pPr>
      <w:r w:rsidRPr="00FD4143">
        <w:rPr>
          <w:rFonts w:ascii="Times New Roman" w:hAnsi="Times New Roman"/>
          <w:sz w:val="28"/>
          <w:szCs w:val="28"/>
        </w:rPr>
        <w:t xml:space="preserve">соглашений и договоров, в том числе международных, заключенных от имени Российской Федерации, о пролонгации и реструктуризации долговых обязательств Российской Федерации прошлых лет. </w:t>
      </w:r>
    </w:p>
    <w:p w:rsidR="009C377A" w:rsidRDefault="009C377A" w:rsidP="00526004">
      <w:pPr>
        <w:spacing w:line="360" w:lineRule="auto"/>
        <w:ind w:firstLine="851"/>
        <w:jc w:val="both"/>
        <w:rPr>
          <w:rFonts w:ascii="Times New Roman" w:hAnsi="Times New Roman"/>
          <w:sz w:val="28"/>
          <w:szCs w:val="28"/>
        </w:rPr>
      </w:pPr>
      <w:r w:rsidRPr="00FD4143">
        <w:rPr>
          <w:rFonts w:ascii="Times New Roman" w:hAnsi="Times New Roman"/>
          <w:sz w:val="28"/>
          <w:szCs w:val="28"/>
        </w:rPr>
        <w:t>Заимствования страной осуществляется в соответствии с Программой государственных внешний заимствований, которая представляет собой перечень внешних заимствований федерального бюджета на очередной финансовый год с указанием цели, источников, сроков возврата, общего объема заимствований, объема использованных средств по займу до начала финансового года и объема заимствований в данном финансовом году. В Программе государственных внешних заимствований Российской Федерации должны быть отдельно предусмотрены все займы и государственные гарантии.</w:t>
      </w:r>
      <w:r>
        <w:rPr>
          <w:rFonts w:ascii="Times New Roman" w:hAnsi="Times New Roman"/>
          <w:sz w:val="28"/>
          <w:szCs w:val="28"/>
        </w:rPr>
        <w:t xml:space="preserve"> </w:t>
      </w:r>
    </w:p>
    <w:p w:rsidR="009C377A" w:rsidRDefault="009C377A" w:rsidP="00526004">
      <w:pPr>
        <w:spacing w:line="360" w:lineRule="auto"/>
        <w:ind w:firstLine="851"/>
        <w:jc w:val="both"/>
        <w:rPr>
          <w:rFonts w:ascii="Times New Roman" w:hAnsi="Times New Roman"/>
          <w:sz w:val="28"/>
          <w:szCs w:val="28"/>
        </w:rPr>
      </w:pPr>
      <w:r>
        <w:rPr>
          <w:rFonts w:ascii="Times New Roman" w:hAnsi="Times New Roman"/>
          <w:sz w:val="28"/>
          <w:szCs w:val="28"/>
        </w:rPr>
        <w:t xml:space="preserve"> </w:t>
      </w:r>
    </w:p>
    <w:p w:rsidR="009C377A" w:rsidRPr="00FD4143" w:rsidRDefault="009C377A" w:rsidP="00526004">
      <w:pPr>
        <w:numPr>
          <w:ilvl w:val="1"/>
          <w:numId w:val="2"/>
        </w:numPr>
        <w:spacing w:line="360" w:lineRule="auto"/>
        <w:jc w:val="center"/>
        <w:rPr>
          <w:rFonts w:ascii="Times New Roman" w:hAnsi="Times New Roman"/>
          <w:b/>
          <w:bCs/>
          <w:sz w:val="28"/>
          <w:szCs w:val="28"/>
        </w:rPr>
      </w:pPr>
      <w:r w:rsidRPr="00FD4143">
        <w:rPr>
          <w:rFonts w:ascii="Times New Roman" w:hAnsi="Times New Roman"/>
          <w:b/>
          <w:bCs/>
          <w:sz w:val="28"/>
          <w:szCs w:val="28"/>
        </w:rPr>
        <w:t>Распределение внешнего долга после распада СССР</w:t>
      </w:r>
      <w:r>
        <w:rPr>
          <w:rFonts w:ascii="Times New Roman" w:hAnsi="Times New Roman"/>
          <w:b/>
          <w:bCs/>
          <w:sz w:val="28"/>
          <w:szCs w:val="28"/>
        </w:rPr>
        <w:t>.</w:t>
      </w:r>
    </w:p>
    <w:p w:rsidR="009C377A" w:rsidRPr="00FD4143" w:rsidRDefault="009C377A" w:rsidP="00526004">
      <w:pPr>
        <w:spacing w:line="360" w:lineRule="auto"/>
        <w:ind w:firstLine="851"/>
        <w:jc w:val="both"/>
        <w:rPr>
          <w:rFonts w:ascii="Times New Roman" w:hAnsi="Times New Roman"/>
          <w:sz w:val="28"/>
          <w:szCs w:val="28"/>
        </w:rPr>
      </w:pPr>
      <w:r w:rsidRPr="00FD4143">
        <w:rPr>
          <w:rFonts w:ascii="Times New Roman" w:hAnsi="Times New Roman"/>
          <w:sz w:val="28"/>
          <w:szCs w:val="28"/>
        </w:rPr>
        <w:tab/>
      </w:r>
    </w:p>
    <w:p w:rsidR="009C377A" w:rsidRPr="00FD4143" w:rsidRDefault="009C377A" w:rsidP="00526004">
      <w:pPr>
        <w:spacing w:line="360" w:lineRule="auto"/>
        <w:ind w:firstLine="851"/>
        <w:jc w:val="both"/>
        <w:rPr>
          <w:rFonts w:ascii="Times New Roman" w:hAnsi="Times New Roman"/>
          <w:sz w:val="28"/>
          <w:szCs w:val="28"/>
        </w:rPr>
      </w:pPr>
      <w:r w:rsidRPr="00FD4143">
        <w:rPr>
          <w:rFonts w:ascii="Times New Roman" w:hAnsi="Times New Roman"/>
          <w:sz w:val="28"/>
          <w:szCs w:val="28"/>
        </w:rPr>
        <w:t xml:space="preserve">Проблемы внешней задолженности остро встали в последние годы существования Советского Союза, в 1987-91гг., когда для насыщения внутреннего потребительского рынка импортными товарами правительство СССР было вынуждено прибегать к массированным внешним займам. </w:t>
      </w:r>
    </w:p>
    <w:p w:rsidR="009C377A" w:rsidRPr="00FD4143" w:rsidRDefault="009C377A" w:rsidP="00526004">
      <w:pPr>
        <w:spacing w:line="360" w:lineRule="auto"/>
        <w:ind w:firstLine="851"/>
        <w:jc w:val="both"/>
        <w:rPr>
          <w:rFonts w:ascii="Times New Roman" w:hAnsi="Times New Roman"/>
          <w:sz w:val="28"/>
          <w:szCs w:val="28"/>
        </w:rPr>
      </w:pPr>
      <w:r>
        <w:rPr>
          <w:rFonts w:ascii="Times New Roman" w:hAnsi="Times New Roman"/>
          <w:sz w:val="28"/>
          <w:szCs w:val="28"/>
        </w:rPr>
        <w:t>В 70</w:t>
      </w:r>
      <w:r w:rsidRPr="00FD4143">
        <w:rPr>
          <w:rFonts w:ascii="Times New Roman" w:hAnsi="Times New Roman"/>
          <w:sz w:val="28"/>
          <w:szCs w:val="28"/>
        </w:rPr>
        <w:t xml:space="preserve">-е и начале 80-х годов, во время так называемой "нефтяной лихорадки" сверхвысокие мировые цены на нефтепродукты обеспечивали значительное положительное сальдо торгового баланса СССР, что позволяло советскому руководству осуществлять массированные импортные закупки, покрывающие внутренний дефицит качественных товаров. </w:t>
      </w:r>
    </w:p>
    <w:p w:rsidR="009C377A" w:rsidRPr="00FD4143" w:rsidRDefault="009C377A" w:rsidP="00526004">
      <w:pPr>
        <w:spacing w:line="360" w:lineRule="auto"/>
        <w:ind w:firstLine="851"/>
        <w:jc w:val="both"/>
        <w:rPr>
          <w:rFonts w:ascii="Times New Roman" w:hAnsi="Times New Roman"/>
          <w:sz w:val="28"/>
          <w:szCs w:val="28"/>
        </w:rPr>
      </w:pPr>
      <w:r w:rsidRPr="00FD4143">
        <w:rPr>
          <w:rFonts w:ascii="Times New Roman" w:hAnsi="Times New Roman"/>
          <w:sz w:val="28"/>
          <w:szCs w:val="28"/>
        </w:rPr>
        <w:t xml:space="preserve">Однако к середине 80-х ситуация диаметрально изменилась. Во-первых, страны с рыночной экономикой сумели внедрить в производство энергосберегающие технологии, что позволило резко сократить потребление нефтепродуктов. Во-вторых, страны ОПЕК и другие нефтеэкспортеры, привлеченные резким ростом цен, значительно увеличили экспортные квоты, в результате чего на рынке образовался серьезный избыток нефти и ее цены стремительно полетели вниз. </w:t>
      </w:r>
    </w:p>
    <w:p w:rsidR="009C377A" w:rsidRPr="00FD4143" w:rsidRDefault="009C377A" w:rsidP="00526004">
      <w:pPr>
        <w:spacing w:line="360" w:lineRule="auto"/>
        <w:ind w:firstLine="851"/>
        <w:jc w:val="both"/>
        <w:rPr>
          <w:rFonts w:ascii="Times New Roman" w:hAnsi="Times New Roman"/>
          <w:sz w:val="28"/>
          <w:szCs w:val="28"/>
        </w:rPr>
      </w:pPr>
      <w:r w:rsidRPr="00FD4143">
        <w:rPr>
          <w:rFonts w:ascii="Times New Roman" w:hAnsi="Times New Roman"/>
          <w:sz w:val="28"/>
          <w:szCs w:val="28"/>
        </w:rPr>
        <w:t xml:space="preserve">Наконец, и в Советском Союзе произошли серьезные изменения. Качество отечественных товаров продолжало падать, соответственно изменялся и спрос на них. Необеспеченная денежная эмиссия, которой латались бюджетные дефициты, вызывала подавленную инфляцию спроса и неадекватный рост сбережений, которые, по сути, были отложенным спросом. </w:t>
      </w:r>
    </w:p>
    <w:p w:rsidR="009C377A" w:rsidRPr="00FD4143" w:rsidRDefault="009C377A" w:rsidP="00526004">
      <w:pPr>
        <w:spacing w:line="360" w:lineRule="auto"/>
        <w:ind w:firstLine="851"/>
        <w:jc w:val="both"/>
        <w:rPr>
          <w:rFonts w:ascii="Times New Roman" w:hAnsi="Times New Roman"/>
          <w:sz w:val="28"/>
          <w:szCs w:val="28"/>
        </w:rPr>
      </w:pPr>
      <w:r w:rsidRPr="00FD4143">
        <w:rPr>
          <w:rFonts w:ascii="Times New Roman" w:hAnsi="Times New Roman"/>
          <w:sz w:val="28"/>
          <w:szCs w:val="28"/>
        </w:rPr>
        <w:t xml:space="preserve">Для предотвращения товарного дефицита советское руководство наращивало объемы импорта, что в условиях падения поступлений от экспорта вынуждало увеличивать внешние заимствования. Хотя реальную платежеспособность страны было оценить невозможно в силу закрытости статистической информации, но считалось, что она достаточно высока, поэтому кредиторы СССР охотно давали взаймы. Кредиты давались и по линии межгосударственных соглашений, и по линии частных банков. </w:t>
      </w:r>
    </w:p>
    <w:p w:rsidR="009C377A" w:rsidRPr="00FD4143" w:rsidRDefault="009C377A" w:rsidP="00526004">
      <w:pPr>
        <w:spacing w:line="360" w:lineRule="auto"/>
        <w:ind w:firstLine="851"/>
        <w:jc w:val="both"/>
        <w:rPr>
          <w:rFonts w:ascii="Times New Roman" w:hAnsi="Times New Roman"/>
          <w:sz w:val="28"/>
          <w:szCs w:val="28"/>
        </w:rPr>
      </w:pPr>
      <w:r w:rsidRPr="00FD4143">
        <w:rPr>
          <w:rFonts w:ascii="Times New Roman" w:hAnsi="Times New Roman"/>
          <w:sz w:val="28"/>
          <w:szCs w:val="28"/>
        </w:rPr>
        <w:t>Однако реально торговый баланс СССР продолжал ухудшаться и в последние годы стал дефицитным. Ситуацию обостряло и фактическое банкротство Внешэкономбанка СССР, на счетах которого зависли средства юридических лиц-резидентов (впоследствии переоформленные в ОВГВЗ), а также советских граждан. В результате в наследство Российской Федерации от экс-СССР досталось неурегулированное долговое бремя в 80 млрд. долларов.</w:t>
      </w:r>
    </w:p>
    <w:p w:rsidR="009C377A" w:rsidRPr="00FD4143" w:rsidRDefault="009C377A" w:rsidP="00526004">
      <w:pPr>
        <w:spacing w:line="360" w:lineRule="auto"/>
        <w:ind w:firstLine="851"/>
        <w:jc w:val="both"/>
        <w:rPr>
          <w:rFonts w:ascii="Times New Roman" w:hAnsi="Times New Roman"/>
          <w:sz w:val="28"/>
          <w:szCs w:val="28"/>
        </w:rPr>
      </w:pPr>
      <w:r w:rsidRPr="00FD4143">
        <w:rPr>
          <w:rFonts w:ascii="Times New Roman" w:hAnsi="Times New Roman"/>
          <w:sz w:val="28"/>
          <w:szCs w:val="28"/>
        </w:rPr>
        <w:t>В 1991 году после распада СССР сначала предполагалось, что каждое из государств будет нести свою долю ответственности по внешнему долгу, а также иметь соответствующую долю в активах бывшего СССР. Однако получилось так, что только Россия смогла обслуживать свои обязательства по внешним долгам. Поэтому вскоре договорились, что Россия примет на себя долги всех бывших республик СССР в обмен на их отказ от причитающейся доли активов (так называемый нулевой вариант). Подобное решение стоило дорого, но позволило сохранить свои позиции на внешних финансовых рынках, зарубежную инфраструктуру, обеспечило доверие потенциальных партнеров.</w:t>
      </w:r>
    </w:p>
    <w:p w:rsidR="009C377A" w:rsidRPr="005A3DDE" w:rsidRDefault="009C377A" w:rsidP="00526004">
      <w:pPr>
        <w:spacing w:line="360" w:lineRule="auto"/>
        <w:ind w:firstLine="851"/>
        <w:jc w:val="right"/>
        <w:rPr>
          <w:rFonts w:ascii="Times New Roman" w:hAnsi="Times New Roman"/>
          <w:sz w:val="28"/>
          <w:szCs w:val="28"/>
        </w:rPr>
      </w:pPr>
      <w:r>
        <w:rPr>
          <w:rFonts w:ascii="Times New Roman" w:hAnsi="Times New Roman"/>
          <w:sz w:val="28"/>
          <w:szCs w:val="28"/>
        </w:rPr>
        <w:t xml:space="preserve"> </w:t>
      </w:r>
      <w:r w:rsidRPr="005A3DDE">
        <w:rPr>
          <w:rFonts w:ascii="Times New Roman" w:hAnsi="Times New Roman"/>
          <w:sz w:val="28"/>
          <w:szCs w:val="28"/>
        </w:rPr>
        <w:t>Таблица 1</w:t>
      </w:r>
      <w:r>
        <w:rPr>
          <w:rFonts w:ascii="Times New Roman" w:hAnsi="Times New Roman"/>
          <w:sz w:val="28"/>
          <w:szCs w:val="28"/>
        </w:rPr>
        <w:t>.</w:t>
      </w:r>
    </w:p>
    <w:p w:rsidR="009C377A" w:rsidRPr="00DA2FE6" w:rsidRDefault="009C377A" w:rsidP="00526004">
      <w:pPr>
        <w:spacing w:line="360" w:lineRule="auto"/>
        <w:ind w:firstLine="851"/>
        <w:jc w:val="right"/>
        <w:rPr>
          <w:rFonts w:ascii="Times New Roman" w:hAnsi="Times New Roman"/>
          <w:bCs/>
          <w:sz w:val="28"/>
          <w:szCs w:val="28"/>
        </w:rPr>
      </w:pPr>
      <w:r>
        <w:rPr>
          <w:rFonts w:ascii="Times New Roman" w:hAnsi="Times New Roman"/>
          <w:b/>
          <w:bCs/>
          <w:sz w:val="24"/>
          <w:szCs w:val="24"/>
        </w:rPr>
        <w:t xml:space="preserve"> </w:t>
      </w:r>
      <w:r w:rsidRPr="00DA2FE6">
        <w:rPr>
          <w:rFonts w:ascii="Times New Roman" w:hAnsi="Times New Roman"/>
          <w:bCs/>
          <w:sz w:val="28"/>
          <w:szCs w:val="28"/>
        </w:rPr>
        <w:t>Расчетные доли бывших союзных республик в общесоюзных показателях,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31"/>
        <w:gridCol w:w="1438"/>
        <w:gridCol w:w="1145"/>
        <w:gridCol w:w="1547"/>
        <w:gridCol w:w="1472"/>
        <w:gridCol w:w="1838"/>
      </w:tblGrid>
      <w:tr w:rsidR="009C377A" w:rsidRPr="009F39B5" w:rsidTr="005A3DDE">
        <w:trPr>
          <w:jc w:val="center"/>
        </w:trPr>
        <w:tc>
          <w:tcPr>
            <w:tcW w:w="1114" w:type="pct"/>
            <w:tcBorders>
              <w:top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b/>
                <w:bCs/>
                <w:sz w:val="24"/>
                <w:szCs w:val="24"/>
              </w:rPr>
            </w:pPr>
            <w:r w:rsidRPr="009F39B5">
              <w:rPr>
                <w:rFonts w:ascii="Times New Roman" w:hAnsi="Times New Roman"/>
                <w:b/>
                <w:bCs/>
                <w:sz w:val="24"/>
                <w:szCs w:val="24"/>
              </w:rPr>
              <w:t>Республика</w:t>
            </w:r>
          </w:p>
        </w:tc>
        <w:tc>
          <w:tcPr>
            <w:tcW w:w="751"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b/>
                <w:bCs/>
                <w:sz w:val="24"/>
                <w:szCs w:val="24"/>
              </w:rPr>
            </w:pPr>
            <w:r w:rsidRPr="009F39B5">
              <w:rPr>
                <w:rFonts w:ascii="Times New Roman" w:hAnsi="Times New Roman"/>
                <w:b/>
                <w:bCs/>
                <w:sz w:val="24"/>
                <w:szCs w:val="24"/>
              </w:rPr>
              <w:t>Долг/</w:t>
            </w:r>
          </w:p>
          <w:p w:rsidR="009C377A" w:rsidRPr="009F39B5" w:rsidRDefault="009C377A" w:rsidP="005A3DDE">
            <w:pPr>
              <w:spacing w:after="0" w:line="240" w:lineRule="auto"/>
              <w:rPr>
                <w:rFonts w:ascii="Times New Roman" w:hAnsi="Times New Roman"/>
                <w:b/>
                <w:bCs/>
                <w:sz w:val="24"/>
                <w:szCs w:val="24"/>
              </w:rPr>
            </w:pPr>
            <w:r w:rsidRPr="009F39B5">
              <w:rPr>
                <w:rFonts w:ascii="Times New Roman" w:hAnsi="Times New Roman"/>
                <w:b/>
                <w:bCs/>
                <w:sz w:val="24"/>
                <w:szCs w:val="24"/>
              </w:rPr>
              <w:t>активы</w:t>
            </w:r>
          </w:p>
        </w:tc>
        <w:tc>
          <w:tcPr>
            <w:tcW w:w="59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b/>
                <w:bCs/>
                <w:sz w:val="24"/>
                <w:szCs w:val="24"/>
              </w:rPr>
            </w:pPr>
            <w:r w:rsidRPr="009F39B5">
              <w:rPr>
                <w:rFonts w:ascii="Times New Roman" w:hAnsi="Times New Roman"/>
                <w:b/>
                <w:bCs/>
                <w:sz w:val="24"/>
                <w:szCs w:val="24"/>
              </w:rPr>
              <w:t>Нац.</w:t>
            </w:r>
          </w:p>
          <w:p w:rsidR="009C377A" w:rsidRPr="009F39B5" w:rsidRDefault="009C377A" w:rsidP="005A3DDE">
            <w:pPr>
              <w:spacing w:after="0" w:line="240" w:lineRule="auto"/>
              <w:rPr>
                <w:rFonts w:ascii="Times New Roman" w:hAnsi="Times New Roman"/>
                <w:b/>
                <w:bCs/>
                <w:sz w:val="24"/>
                <w:szCs w:val="24"/>
              </w:rPr>
            </w:pPr>
            <w:r w:rsidRPr="009F39B5">
              <w:rPr>
                <w:rFonts w:ascii="Times New Roman" w:hAnsi="Times New Roman"/>
                <w:b/>
                <w:bCs/>
                <w:sz w:val="24"/>
                <w:szCs w:val="24"/>
              </w:rPr>
              <w:t>доход</w:t>
            </w:r>
          </w:p>
        </w:tc>
        <w:tc>
          <w:tcPr>
            <w:tcW w:w="80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b/>
                <w:bCs/>
                <w:sz w:val="24"/>
                <w:szCs w:val="24"/>
              </w:rPr>
            </w:pPr>
            <w:r w:rsidRPr="009F39B5">
              <w:rPr>
                <w:rFonts w:ascii="Times New Roman" w:hAnsi="Times New Roman"/>
                <w:b/>
                <w:bCs/>
                <w:sz w:val="24"/>
                <w:szCs w:val="24"/>
              </w:rPr>
              <w:t>Экспорт</w:t>
            </w:r>
          </w:p>
        </w:tc>
        <w:tc>
          <w:tcPr>
            <w:tcW w:w="769"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b/>
                <w:bCs/>
                <w:sz w:val="24"/>
                <w:szCs w:val="24"/>
              </w:rPr>
            </w:pPr>
            <w:r w:rsidRPr="009F39B5">
              <w:rPr>
                <w:rFonts w:ascii="Times New Roman" w:hAnsi="Times New Roman"/>
                <w:b/>
                <w:bCs/>
                <w:sz w:val="24"/>
                <w:szCs w:val="24"/>
              </w:rPr>
              <w:t>Импорт</w:t>
            </w:r>
          </w:p>
        </w:tc>
        <w:tc>
          <w:tcPr>
            <w:tcW w:w="960" w:type="pct"/>
            <w:tcBorders>
              <w:top w:val="single" w:sz="4" w:space="0" w:color="auto"/>
              <w:left w:val="single" w:sz="4" w:space="0" w:color="auto"/>
              <w:bottom w:val="single" w:sz="4" w:space="0" w:color="auto"/>
            </w:tcBorders>
            <w:vAlign w:val="center"/>
          </w:tcPr>
          <w:p w:rsidR="009C377A" w:rsidRPr="009F39B5" w:rsidRDefault="009C377A" w:rsidP="005A3DDE">
            <w:pPr>
              <w:spacing w:after="0" w:line="240" w:lineRule="auto"/>
              <w:rPr>
                <w:rFonts w:ascii="Times New Roman" w:hAnsi="Times New Roman"/>
                <w:b/>
                <w:bCs/>
                <w:sz w:val="24"/>
                <w:szCs w:val="24"/>
              </w:rPr>
            </w:pPr>
            <w:r w:rsidRPr="009F39B5">
              <w:rPr>
                <w:rFonts w:ascii="Times New Roman" w:hAnsi="Times New Roman"/>
                <w:b/>
                <w:bCs/>
                <w:sz w:val="24"/>
                <w:szCs w:val="24"/>
              </w:rPr>
              <w:t>Население</w:t>
            </w:r>
          </w:p>
        </w:tc>
      </w:tr>
      <w:tr w:rsidR="009C377A" w:rsidRPr="009F39B5" w:rsidTr="005A3DDE">
        <w:trPr>
          <w:jc w:val="center"/>
        </w:trPr>
        <w:tc>
          <w:tcPr>
            <w:tcW w:w="1114" w:type="pct"/>
            <w:tcBorders>
              <w:top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i/>
                <w:iCs/>
                <w:sz w:val="24"/>
                <w:szCs w:val="24"/>
                <w:u w:val="single"/>
              </w:rPr>
            </w:pPr>
            <w:r w:rsidRPr="009F39B5">
              <w:rPr>
                <w:rFonts w:ascii="Times New Roman" w:hAnsi="Times New Roman"/>
                <w:i/>
                <w:iCs/>
                <w:sz w:val="24"/>
                <w:szCs w:val="24"/>
                <w:u w:val="single"/>
              </w:rPr>
              <w:t>Группа 1</w:t>
            </w:r>
          </w:p>
        </w:tc>
        <w:tc>
          <w:tcPr>
            <w:tcW w:w="751"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p>
        </w:tc>
        <w:tc>
          <w:tcPr>
            <w:tcW w:w="59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p>
        </w:tc>
        <w:tc>
          <w:tcPr>
            <w:tcW w:w="769"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p>
        </w:tc>
        <w:tc>
          <w:tcPr>
            <w:tcW w:w="960" w:type="pct"/>
            <w:tcBorders>
              <w:top w:val="single" w:sz="4" w:space="0" w:color="auto"/>
              <w:left w:val="single" w:sz="4" w:space="0" w:color="auto"/>
              <w:bottom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p>
        </w:tc>
      </w:tr>
      <w:tr w:rsidR="009C377A" w:rsidRPr="009F39B5" w:rsidTr="005A3DDE">
        <w:trPr>
          <w:jc w:val="center"/>
        </w:trPr>
        <w:tc>
          <w:tcPr>
            <w:tcW w:w="1114" w:type="pct"/>
            <w:tcBorders>
              <w:top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Россия</w:t>
            </w:r>
          </w:p>
        </w:tc>
        <w:tc>
          <w:tcPr>
            <w:tcW w:w="751"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61,3</w:t>
            </w:r>
          </w:p>
        </w:tc>
        <w:tc>
          <w:tcPr>
            <w:tcW w:w="59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61,1</w:t>
            </w:r>
          </w:p>
        </w:tc>
        <w:tc>
          <w:tcPr>
            <w:tcW w:w="80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78,2</w:t>
            </w:r>
          </w:p>
        </w:tc>
        <w:tc>
          <w:tcPr>
            <w:tcW w:w="769"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37,7</w:t>
            </w:r>
          </w:p>
        </w:tc>
        <w:tc>
          <w:tcPr>
            <w:tcW w:w="960" w:type="pct"/>
            <w:tcBorders>
              <w:top w:val="single" w:sz="4" w:space="0" w:color="auto"/>
              <w:left w:val="single" w:sz="4" w:space="0" w:color="auto"/>
              <w:bottom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51,5</w:t>
            </w:r>
          </w:p>
        </w:tc>
      </w:tr>
      <w:tr w:rsidR="009C377A" w:rsidRPr="009F39B5" w:rsidTr="005A3DDE">
        <w:trPr>
          <w:jc w:val="center"/>
        </w:trPr>
        <w:tc>
          <w:tcPr>
            <w:tcW w:w="1114" w:type="pct"/>
            <w:tcBorders>
              <w:top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Украина</w:t>
            </w:r>
          </w:p>
        </w:tc>
        <w:tc>
          <w:tcPr>
            <w:tcW w:w="751"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16,4</w:t>
            </w:r>
          </w:p>
        </w:tc>
        <w:tc>
          <w:tcPr>
            <w:tcW w:w="59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16,2</w:t>
            </w:r>
          </w:p>
        </w:tc>
        <w:tc>
          <w:tcPr>
            <w:tcW w:w="80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12,3</w:t>
            </w:r>
          </w:p>
        </w:tc>
        <w:tc>
          <w:tcPr>
            <w:tcW w:w="769"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14,1</w:t>
            </w:r>
          </w:p>
        </w:tc>
        <w:tc>
          <w:tcPr>
            <w:tcW w:w="960" w:type="pct"/>
            <w:tcBorders>
              <w:top w:val="single" w:sz="4" w:space="0" w:color="auto"/>
              <w:left w:val="single" w:sz="4" w:space="0" w:color="auto"/>
              <w:bottom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18,1</w:t>
            </w:r>
          </w:p>
        </w:tc>
      </w:tr>
      <w:tr w:rsidR="009C377A" w:rsidRPr="009F39B5" w:rsidTr="005A3DDE">
        <w:trPr>
          <w:jc w:val="center"/>
        </w:trPr>
        <w:tc>
          <w:tcPr>
            <w:tcW w:w="1114" w:type="pct"/>
            <w:tcBorders>
              <w:top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Беларусь</w:t>
            </w:r>
          </w:p>
        </w:tc>
        <w:tc>
          <w:tcPr>
            <w:tcW w:w="751"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4,1</w:t>
            </w:r>
          </w:p>
        </w:tc>
        <w:tc>
          <w:tcPr>
            <w:tcW w:w="59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4,1</w:t>
            </w:r>
          </w:p>
        </w:tc>
        <w:tc>
          <w:tcPr>
            <w:tcW w:w="80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3,2</w:t>
            </w:r>
          </w:p>
        </w:tc>
        <w:tc>
          <w:tcPr>
            <w:tcW w:w="769"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3,9</w:t>
            </w:r>
          </w:p>
        </w:tc>
        <w:tc>
          <w:tcPr>
            <w:tcW w:w="960" w:type="pct"/>
            <w:tcBorders>
              <w:top w:val="single" w:sz="4" w:space="0" w:color="auto"/>
              <w:left w:val="single" w:sz="4" w:space="0" w:color="auto"/>
              <w:bottom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3,6</w:t>
            </w:r>
          </w:p>
        </w:tc>
      </w:tr>
      <w:tr w:rsidR="009C377A" w:rsidRPr="009F39B5" w:rsidTr="005A3DDE">
        <w:trPr>
          <w:jc w:val="center"/>
        </w:trPr>
        <w:tc>
          <w:tcPr>
            <w:tcW w:w="1114" w:type="pct"/>
            <w:tcBorders>
              <w:top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Казахстан</w:t>
            </w:r>
          </w:p>
        </w:tc>
        <w:tc>
          <w:tcPr>
            <w:tcW w:w="751"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3,9</w:t>
            </w:r>
          </w:p>
        </w:tc>
        <w:tc>
          <w:tcPr>
            <w:tcW w:w="59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4,3</w:t>
            </w:r>
          </w:p>
        </w:tc>
        <w:tc>
          <w:tcPr>
            <w:tcW w:w="80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1,3</w:t>
            </w:r>
          </w:p>
        </w:tc>
        <w:tc>
          <w:tcPr>
            <w:tcW w:w="769"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2,6</w:t>
            </w:r>
          </w:p>
        </w:tc>
        <w:tc>
          <w:tcPr>
            <w:tcW w:w="960" w:type="pct"/>
            <w:tcBorders>
              <w:top w:val="single" w:sz="4" w:space="0" w:color="auto"/>
              <w:left w:val="single" w:sz="4" w:space="0" w:color="auto"/>
              <w:bottom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5,7</w:t>
            </w:r>
          </w:p>
        </w:tc>
      </w:tr>
      <w:tr w:rsidR="009C377A" w:rsidRPr="009F39B5" w:rsidTr="005A3DDE">
        <w:trPr>
          <w:jc w:val="center"/>
        </w:trPr>
        <w:tc>
          <w:tcPr>
            <w:tcW w:w="1114" w:type="pct"/>
            <w:tcBorders>
              <w:top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Грузия</w:t>
            </w:r>
          </w:p>
        </w:tc>
        <w:tc>
          <w:tcPr>
            <w:tcW w:w="751"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1,6</w:t>
            </w:r>
          </w:p>
        </w:tc>
        <w:tc>
          <w:tcPr>
            <w:tcW w:w="59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1,6</w:t>
            </w:r>
          </w:p>
        </w:tc>
        <w:tc>
          <w:tcPr>
            <w:tcW w:w="80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0,5</w:t>
            </w:r>
          </w:p>
        </w:tc>
        <w:tc>
          <w:tcPr>
            <w:tcW w:w="769"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1,5</w:t>
            </w:r>
          </w:p>
        </w:tc>
        <w:tc>
          <w:tcPr>
            <w:tcW w:w="960" w:type="pct"/>
            <w:tcBorders>
              <w:top w:val="single" w:sz="4" w:space="0" w:color="auto"/>
              <w:left w:val="single" w:sz="4" w:space="0" w:color="auto"/>
              <w:bottom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1,9</w:t>
            </w:r>
          </w:p>
        </w:tc>
      </w:tr>
      <w:tr w:rsidR="009C377A" w:rsidRPr="009F39B5" w:rsidTr="005A3DDE">
        <w:trPr>
          <w:jc w:val="center"/>
        </w:trPr>
        <w:tc>
          <w:tcPr>
            <w:tcW w:w="1114" w:type="pct"/>
            <w:tcBorders>
              <w:top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Кыргызстан</w:t>
            </w:r>
          </w:p>
        </w:tc>
        <w:tc>
          <w:tcPr>
            <w:tcW w:w="751"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1,0</w:t>
            </w:r>
          </w:p>
        </w:tc>
        <w:tc>
          <w:tcPr>
            <w:tcW w:w="59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0,8</w:t>
            </w:r>
          </w:p>
        </w:tc>
        <w:tc>
          <w:tcPr>
            <w:tcW w:w="80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0,1</w:t>
            </w:r>
          </w:p>
        </w:tc>
        <w:tc>
          <w:tcPr>
            <w:tcW w:w="769"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0,9</w:t>
            </w:r>
          </w:p>
        </w:tc>
        <w:tc>
          <w:tcPr>
            <w:tcW w:w="960" w:type="pct"/>
            <w:tcBorders>
              <w:top w:val="single" w:sz="4" w:space="0" w:color="auto"/>
              <w:left w:val="single" w:sz="4" w:space="0" w:color="auto"/>
              <w:bottom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1,5</w:t>
            </w:r>
          </w:p>
        </w:tc>
      </w:tr>
      <w:tr w:rsidR="009C377A" w:rsidRPr="009F39B5" w:rsidTr="005A3DDE">
        <w:trPr>
          <w:jc w:val="center"/>
        </w:trPr>
        <w:tc>
          <w:tcPr>
            <w:tcW w:w="1114" w:type="pct"/>
            <w:tcBorders>
              <w:top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Армения</w:t>
            </w:r>
          </w:p>
        </w:tc>
        <w:tc>
          <w:tcPr>
            <w:tcW w:w="751"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0,9</w:t>
            </w:r>
          </w:p>
        </w:tc>
        <w:tc>
          <w:tcPr>
            <w:tcW w:w="59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1,0</w:t>
            </w:r>
          </w:p>
        </w:tc>
        <w:tc>
          <w:tcPr>
            <w:tcW w:w="80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0,1</w:t>
            </w:r>
          </w:p>
        </w:tc>
        <w:tc>
          <w:tcPr>
            <w:tcW w:w="769"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0,7</w:t>
            </w:r>
          </w:p>
        </w:tc>
        <w:tc>
          <w:tcPr>
            <w:tcW w:w="960" w:type="pct"/>
            <w:tcBorders>
              <w:top w:val="single" w:sz="4" w:space="0" w:color="auto"/>
              <w:left w:val="single" w:sz="4" w:space="0" w:color="auto"/>
              <w:bottom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1,2</w:t>
            </w:r>
          </w:p>
        </w:tc>
      </w:tr>
      <w:tr w:rsidR="009C377A" w:rsidRPr="009F39B5" w:rsidTr="005A3DDE">
        <w:trPr>
          <w:jc w:val="center"/>
        </w:trPr>
        <w:tc>
          <w:tcPr>
            <w:tcW w:w="1114" w:type="pct"/>
            <w:tcBorders>
              <w:top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Таджикистан</w:t>
            </w:r>
          </w:p>
        </w:tc>
        <w:tc>
          <w:tcPr>
            <w:tcW w:w="751"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0,8</w:t>
            </w:r>
          </w:p>
        </w:tc>
        <w:tc>
          <w:tcPr>
            <w:tcW w:w="59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0,7</w:t>
            </w:r>
          </w:p>
        </w:tc>
        <w:tc>
          <w:tcPr>
            <w:tcW w:w="80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0,4</w:t>
            </w:r>
          </w:p>
        </w:tc>
        <w:tc>
          <w:tcPr>
            <w:tcW w:w="769"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0,5</w:t>
            </w:r>
          </w:p>
        </w:tc>
        <w:tc>
          <w:tcPr>
            <w:tcW w:w="960" w:type="pct"/>
            <w:tcBorders>
              <w:top w:val="single" w:sz="4" w:space="0" w:color="auto"/>
              <w:left w:val="single" w:sz="4" w:space="0" w:color="auto"/>
              <w:bottom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1,8</w:t>
            </w:r>
          </w:p>
        </w:tc>
      </w:tr>
      <w:tr w:rsidR="009C377A" w:rsidRPr="009F39B5" w:rsidTr="005A3DDE">
        <w:trPr>
          <w:jc w:val="center"/>
        </w:trPr>
        <w:tc>
          <w:tcPr>
            <w:tcW w:w="1114" w:type="pct"/>
            <w:tcBorders>
              <w:top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i/>
                <w:iCs/>
                <w:sz w:val="24"/>
                <w:szCs w:val="24"/>
                <w:u w:val="single"/>
              </w:rPr>
            </w:pPr>
            <w:r w:rsidRPr="009F39B5">
              <w:rPr>
                <w:rFonts w:ascii="Times New Roman" w:hAnsi="Times New Roman"/>
                <w:i/>
                <w:iCs/>
                <w:sz w:val="24"/>
                <w:szCs w:val="24"/>
                <w:u w:val="single"/>
              </w:rPr>
              <w:t>Группа 2</w:t>
            </w:r>
          </w:p>
        </w:tc>
        <w:tc>
          <w:tcPr>
            <w:tcW w:w="751"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p>
        </w:tc>
        <w:tc>
          <w:tcPr>
            <w:tcW w:w="59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p>
        </w:tc>
        <w:tc>
          <w:tcPr>
            <w:tcW w:w="769"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p>
        </w:tc>
        <w:tc>
          <w:tcPr>
            <w:tcW w:w="960" w:type="pct"/>
            <w:tcBorders>
              <w:top w:val="single" w:sz="4" w:space="0" w:color="auto"/>
              <w:left w:val="single" w:sz="4" w:space="0" w:color="auto"/>
              <w:bottom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p>
        </w:tc>
      </w:tr>
      <w:tr w:rsidR="009C377A" w:rsidRPr="009F39B5" w:rsidTr="005A3DDE">
        <w:trPr>
          <w:jc w:val="center"/>
        </w:trPr>
        <w:tc>
          <w:tcPr>
            <w:tcW w:w="1114" w:type="pct"/>
            <w:tcBorders>
              <w:top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Узбекистан</w:t>
            </w:r>
          </w:p>
        </w:tc>
        <w:tc>
          <w:tcPr>
            <w:tcW w:w="751"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3,3</w:t>
            </w:r>
          </w:p>
        </w:tc>
        <w:tc>
          <w:tcPr>
            <w:tcW w:w="59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3,3</w:t>
            </w:r>
          </w:p>
        </w:tc>
        <w:tc>
          <w:tcPr>
            <w:tcW w:w="80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1,3</w:t>
            </w:r>
          </w:p>
        </w:tc>
        <w:tc>
          <w:tcPr>
            <w:tcW w:w="769"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1,7</w:t>
            </w:r>
          </w:p>
        </w:tc>
        <w:tc>
          <w:tcPr>
            <w:tcW w:w="960" w:type="pct"/>
            <w:tcBorders>
              <w:top w:val="single" w:sz="4" w:space="0" w:color="auto"/>
              <w:left w:val="single" w:sz="4" w:space="0" w:color="auto"/>
              <w:bottom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6,9</w:t>
            </w:r>
          </w:p>
        </w:tc>
      </w:tr>
      <w:tr w:rsidR="009C377A" w:rsidRPr="009F39B5" w:rsidTr="005A3DDE">
        <w:trPr>
          <w:jc w:val="center"/>
        </w:trPr>
        <w:tc>
          <w:tcPr>
            <w:tcW w:w="1114" w:type="pct"/>
            <w:tcBorders>
              <w:top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Азербайджан</w:t>
            </w:r>
          </w:p>
        </w:tc>
        <w:tc>
          <w:tcPr>
            <w:tcW w:w="751"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1,6</w:t>
            </w:r>
          </w:p>
        </w:tc>
        <w:tc>
          <w:tcPr>
            <w:tcW w:w="59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1,7</w:t>
            </w:r>
          </w:p>
        </w:tc>
        <w:tc>
          <w:tcPr>
            <w:tcW w:w="80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0,6</w:t>
            </w:r>
          </w:p>
        </w:tc>
        <w:tc>
          <w:tcPr>
            <w:tcW w:w="769"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1,2</w:t>
            </w:r>
          </w:p>
        </w:tc>
        <w:tc>
          <w:tcPr>
            <w:tcW w:w="960" w:type="pct"/>
            <w:tcBorders>
              <w:top w:val="single" w:sz="4" w:space="0" w:color="auto"/>
              <w:left w:val="single" w:sz="4" w:space="0" w:color="auto"/>
              <w:bottom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2,4</w:t>
            </w:r>
          </w:p>
        </w:tc>
      </w:tr>
      <w:tr w:rsidR="009C377A" w:rsidRPr="009F39B5" w:rsidTr="005A3DDE">
        <w:trPr>
          <w:jc w:val="center"/>
        </w:trPr>
        <w:tc>
          <w:tcPr>
            <w:tcW w:w="1114" w:type="pct"/>
            <w:tcBorders>
              <w:top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Молдова</w:t>
            </w:r>
          </w:p>
        </w:tc>
        <w:tc>
          <w:tcPr>
            <w:tcW w:w="751"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1,3</w:t>
            </w:r>
          </w:p>
        </w:tc>
        <w:tc>
          <w:tcPr>
            <w:tcW w:w="59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1,3</w:t>
            </w:r>
          </w:p>
        </w:tc>
        <w:tc>
          <w:tcPr>
            <w:tcW w:w="80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0,4</w:t>
            </w:r>
          </w:p>
        </w:tc>
        <w:tc>
          <w:tcPr>
            <w:tcW w:w="769"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1,2</w:t>
            </w:r>
          </w:p>
        </w:tc>
        <w:tc>
          <w:tcPr>
            <w:tcW w:w="960" w:type="pct"/>
            <w:tcBorders>
              <w:top w:val="single" w:sz="4" w:space="0" w:color="auto"/>
              <w:left w:val="single" w:sz="4" w:space="0" w:color="auto"/>
              <w:bottom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1,5</w:t>
            </w:r>
          </w:p>
        </w:tc>
      </w:tr>
      <w:tr w:rsidR="009C377A" w:rsidRPr="009F39B5" w:rsidTr="005A3DDE">
        <w:trPr>
          <w:jc w:val="center"/>
        </w:trPr>
        <w:tc>
          <w:tcPr>
            <w:tcW w:w="1114" w:type="pct"/>
            <w:tcBorders>
              <w:top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Туркмения</w:t>
            </w:r>
          </w:p>
        </w:tc>
        <w:tc>
          <w:tcPr>
            <w:tcW w:w="751"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0,7</w:t>
            </w:r>
          </w:p>
        </w:tc>
        <w:tc>
          <w:tcPr>
            <w:tcW w:w="59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0,7</w:t>
            </w:r>
          </w:p>
        </w:tc>
        <w:tc>
          <w:tcPr>
            <w:tcW w:w="80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0,1</w:t>
            </w:r>
          </w:p>
        </w:tc>
        <w:tc>
          <w:tcPr>
            <w:tcW w:w="769"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0,4</w:t>
            </w:r>
          </w:p>
        </w:tc>
        <w:tc>
          <w:tcPr>
            <w:tcW w:w="960" w:type="pct"/>
            <w:tcBorders>
              <w:top w:val="single" w:sz="4" w:space="0" w:color="auto"/>
              <w:left w:val="single" w:sz="4" w:space="0" w:color="auto"/>
              <w:bottom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1,2</w:t>
            </w:r>
          </w:p>
        </w:tc>
      </w:tr>
      <w:tr w:rsidR="009C377A" w:rsidRPr="009F39B5" w:rsidTr="005A3DDE">
        <w:trPr>
          <w:jc w:val="center"/>
        </w:trPr>
        <w:tc>
          <w:tcPr>
            <w:tcW w:w="1114" w:type="pct"/>
            <w:tcBorders>
              <w:top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i/>
                <w:iCs/>
                <w:sz w:val="24"/>
                <w:szCs w:val="24"/>
                <w:u w:val="single"/>
              </w:rPr>
            </w:pPr>
            <w:r w:rsidRPr="009F39B5">
              <w:rPr>
                <w:rFonts w:ascii="Times New Roman" w:hAnsi="Times New Roman"/>
                <w:i/>
                <w:iCs/>
                <w:sz w:val="24"/>
                <w:szCs w:val="24"/>
                <w:u w:val="single"/>
              </w:rPr>
              <w:t>Группа 3</w:t>
            </w:r>
          </w:p>
        </w:tc>
        <w:tc>
          <w:tcPr>
            <w:tcW w:w="751"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p>
        </w:tc>
        <w:tc>
          <w:tcPr>
            <w:tcW w:w="59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p>
        </w:tc>
        <w:tc>
          <w:tcPr>
            <w:tcW w:w="769"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p>
        </w:tc>
        <w:tc>
          <w:tcPr>
            <w:tcW w:w="960" w:type="pct"/>
            <w:tcBorders>
              <w:top w:val="single" w:sz="4" w:space="0" w:color="auto"/>
              <w:left w:val="single" w:sz="4" w:space="0" w:color="auto"/>
              <w:bottom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p>
        </w:tc>
      </w:tr>
      <w:tr w:rsidR="009C377A" w:rsidRPr="009F39B5" w:rsidTr="005A3DDE">
        <w:trPr>
          <w:jc w:val="center"/>
        </w:trPr>
        <w:tc>
          <w:tcPr>
            <w:tcW w:w="1114" w:type="pct"/>
            <w:tcBorders>
              <w:top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Литва</w:t>
            </w:r>
          </w:p>
        </w:tc>
        <w:tc>
          <w:tcPr>
            <w:tcW w:w="751"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1,4</w:t>
            </w:r>
          </w:p>
        </w:tc>
        <w:tc>
          <w:tcPr>
            <w:tcW w:w="59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1,4</w:t>
            </w:r>
          </w:p>
        </w:tc>
        <w:tc>
          <w:tcPr>
            <w:tcW w:w="80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0,9</w:t>
            </w:r>
          </w:p>
        </w:tc>
        <w:tc>
          <w:tcPr>
            <w:tcW w:w="769"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1,4</w:t>
            </w:r>
          </w:p>
        </w:tc>
        <w:tc>
          <w:tcPr>
            <w:tcW w:w="960" w:type="pct"/>
            <w:tcBorders>
              <w:top w:val="single" w:sz="4" w:space="0" w:color="auto"/>
              <w:left w:val="single" w:sz="4" w:space="0" w:color="auto"/>
              <w:bottom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1,3</w:t>
            </w:r>
          </w:p>
        </w:tc>
      </w:tr>
      <w:tr w:rsidR="009C377A" w:rsidRPr="009F39B5" w:rsidTr="005A3DDE">
        <w:trPr>
          <w:jc w:val="center"/>
        </w:trPr>
        <w:tc>
          <w:tcPr>
            <w:tcW w:w="1114" w:type="pct"/>
            <w:tcBorders>
              <w:top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Латвия</w:t>
            </w:r>
          </w:p>
        </w:tc>
        <w:tc>
          <w:tcPr>
            <w:tcW w:w="751"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1,1</w:t>
            </w:r>
          </w:p>
        </w:tc>
        <w:tc>
          <w:tcPr>
            <w:tcW w:w="59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1,1</w:t>
            </w:r>
          </w:p>
        </w:tc>
        <w:tc>
          <w:tcPr>
            <w:tcW w:w="80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0,4</w:t>
            </w:r>
          </w:p>
        </w:tc>
        <w:tc>
          <w:tcPr>
            <w:tcW w:w="769"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1,2</w:t>
            </w:r>
          </w:p>
        </w:tc>
        <w:tc>
          <w:tcPr>
            <w:tcW w:w="960" w:type="pct"/>
            <w:tcBorders>
              <w:top w:val="single" w:sz="4" w:space="0" w:color="auto"/>
              <w:left w:val="single" w:sz="4" w:space="0" w:color="auto"/>
              <w:bottom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0,9</w:t>
            </w:r>
          </w:p>
        </w:tc>
      </w:tr>
      <w:tr w:rsidR="009C377A" w:rsidRPr="009F39B5" w:rsidTr="005A3DDE">
        <w:trPr>
          <w:jc w:val="center"/>
        </w:trPr>
        <w:tc>
          <w:tcPr>
            <w:tcW w:w="1114" w:type="pct"/>
            <w:tcBorders>
              <w:top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Эстония</w:t>
            </w:r>
          </w:p>
        </w:tc>
        <w:tc>
          <w:tcPr>
            <w:tcW w:w="751"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0,6</w:t>
            </w:r>
          </w:p>
        </w:tc>
        <w:tc>
          <w:tcPr>
            <w:tcW w:w="59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0,7</w:t>
            </w:r>
          </w:p>
        </w:tc>
        <w:tc>
          <w:tcPr>
            <w:tcW w:w="808"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0,2</w:t>
            </w:r>
          </w:p>
        </w:tc>
        <w:tc>
          <w:tcPr>
            <w:tcW w:w="769" w:type="pct"/>
            <w:tcBorders>
              <w:top w:val="single" w:sz="4" w:space="0" w:color="auto"/>
              <w:left w:val="single" w:sz="4" w:space="0" w:color="auto"/>
              <w:bottom w:val="single" w:sz="4" w:space="0" w:color="auto"/>
              <w:right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0,6</w:t>
            </w:r>
          </w:p>
        </w:tc>
        <w:tc>
          <w:tcPr>
            <w:tcW w:w="960" w:type="pct"/>
            <w:tcBorders>
              <w:top w:val="single" w:sz="4" w:space="0" w:color="auto"/>
              <w:left w:val="single" w:sz="4" w:space="0" w:color="auto"/>
              <w:bottom w:val="single" w:sz="4" w:space="0" w:color="auto"/>
            </w:tcBorders>
            <w:vAlign w:val="center"/>
          </w:tcPr>
          <w:p w:rsidR="009C377A" w:rsidRPr="009F39B5" w:rsidRDefault="009C377A" w:rsidP="005A3DDE">
            <w:pPr>
              <w:spacing w:after="0" w:line="240" w:lineRule="auto"/>
              <w:rPr>
                <w:rFonts w:ascii="Times New Roman" w:hAnsi="Times New Roman"/>
                <w:sz w:val="24"/>
                <w:szCs w:val="24"/>
              </w:rPr>
            </w:pPr>
            <w:r w:rsidRPr="009F39B5">
              <w:rPr>
                <w:rFonts w:ascii="Times New Roman" w:hAnsi="Times New Roman"/>
                <w:sz w:val="24"/>
                <w:szCs w:val="24"/>
              </w:rPr>
              <w:t>0,5</w:t>
            </w:r>
          </w:p>
        </w:tc>
      </w:tr>
    </w:tbl>
    <w:p w:rsidR="009C377A" w:rsidRDefault="009C377A" w:rsidP="005A3DDE">
      <w:pPr>
        <w:spacing w:after="0" w:line="240" w:lineRule="auto"/>
        <w:rPr>
          <w:rFonts w:ascii="Times New Roman" w:hAnsi="Times New Roman"/>
          <w:i/>
          <w:iCs/>
          <w:sz w:val="24"/>
          <w:szCs w:val="24"/>
        </w:rPr>
      </w:pPr>
      <w:r w:rsidRPr="00DA2FE6">
        <w:rPr>
          <w:rFonts w:ascii="Times New Roman" w:hAnsi="Times New Roman"/>
          <w:b/>
          <w:bCs/>
          <w:i/>
          <w:iCs/>
          <w:sz w:val="24"/>
          <w:szCs w:val="24"/>
          <w:u w:val="single"/>
        </w:rPr>
        <w:t>Примечание:</w:t>
      </w:r>
      <w:r w:rsidRPr="00DA2FE6">
        <w:rPr>
          <w:rFonts w:ascii="Times New Roman" w:hAnsi="Times New Roman"/>
          <w:i/>
          <w:iCs/>
          <w:sz w:val="24"/>
          <w:szCs w:val="24"/>
        </w:rPr>
        <w:t xml:space="preserve"> в группу 1 включены страны, подписавшие по состоянию на конец декабря 1991г. оба соглашения – Меморандум (от 28.10.1991г) и Договор (от 04.12.1991г.); в группу 2 – Молдова и Туркмения, подписавшие только Меморандум и Узбекистан и Азербайджан, не подписавшие к тому времени ни одно из данных документов; к группе 3 – страны, не собирающиеся присоединиться к названным документам</w:t>
      </w:r>
    </w:p>
    <w:p w:rsidR="009C377A" w:rsidRPr="00DA2FE6" w:rsidRDefault="009C377A" w:rsidP="005A3DDE">
      <w:pPr>
        <w:spacing w:after="0" w:line="240" w:lineRule="auto"/>
        <w:rPr>
          <w:rFonts w:ascii="Times New Roman" w:hAnsi="Times New Roman"/>
          <w:i/>
          <w:iCs/>
          <w:sz w:val="24"/>
          <w:szCs w:val="24"/>
        </w:rPr>
      </w:pPr>
    </w:p>
    <w:p w:rsidR="009C377A" w:rsidRPr="005A3DDE" w:rsidRDefault="009C377A" w:rsidP="00526004">
      <w:pPr>
        <w:spacing w:line="360" w:lineRule="auto"/>
        <w:ind w:firstLine="851"/>
        <w:jc w:val="both"/>
        <w:rPr>
          <w:rFonts w:ascii="Times New Roman" w:hAnsi="Times New Roman"/>
          <w:sz w:val="28"/>
          <w:szCs w:val="28"/>
        </w:rPr>
      </w:pPr>
      <w:r>
        <w:rPr>
          <w:rFonts w:ascii="Times New Roman" w:hAnsi="Times New Roman"/>
          <w:sz w:val="28"/>
          <w:szCs w:val="28"/>
        </w:rPr>
        <w:t xml:space="preserve"> </w:t>
      </w:r>
      <w:r w:rsidRPr="005A3DDE">
        <w:rPr>
          <w:rFonts w:ascii="Times New Roman" w:hAnsi="Times New Roman"/>
          <w:sz w:val="28"/>
          <w:szCs w:val="28"/>
        </w:rPr>
        <w:t xml:space="preserve">Первые соглашения о «нулевом варианте» были подписаны летом 1992г. с Беларусью, Туркменистаном и Кыргызстаном. </w:t>
      </w:r>
    </w:p>
    <w:p w:rsidR="009C377A" w:rsidRPr="005A3DDE" w:rsidRDefault="009C377A" w:rsidP="00526004">
      <w:pPr>
        <w:spacing w:line="360" w:lineRule="auto"/>
        <w:ind w:firstLine="851"/>
        <w:jc w:val="both"/>
        <w:rPr>
          <w:rFonts w:ascii="Times New Roman" w:hAnsi="Times New Roman"/>
          <w:sz w:val="28"/>
          <w:szCs w:val="28"/>
        </w:rPr>
      </w:pPr>
      <w:r w:rsidRPr="005A3DDE">
        <w:rPr>
          <w:rFonts w:ascii="Times New Roman" w:hAnsi="Times New Roman"/>
          <w:sz w:val="28"/>
          <w:szCs w:val="28"/>
        </w:rPr>
        <w:t xml:space="preserve">В октябре 1992г. на совещании глав СНГ в Бишкеке был принят документ, по существу означающий отказ от многосторонних форм и механизмов управления внешним долгом и активами СССР. В ноябре 1992г. было подписано соглашение с Узбекистаном и протоколы о «нулевом варианте» с Арменией, Казахстаном, Молдовой, Таджикистаном и Украиной, которые отличались от соглашений тем, что долги и активы передавались России в управление на неопределенный срок. При этом  имелось в виду, что полноценные соглашения будут подписаны позднее. </w:t>
      </w:r>
    </w:p>
    <w:p w:rsidR="009C377A" w:rsidRPr="005A3DDE" w:rsidRDefault="009C377A" w:rsidP="00526004">
      <w:pPr>
        <w:spacing w:line="360" w:lineRule="auto"/>
        <w:ind w:firstLine="851"/>
        <w:jc w:val="both"/>
        <w:rPr>
          <w:rFonts w:ascii="Times New Roman" w:hAnsi="Times New Roman"/>
          <w:sz w:val="28"/>
          <w:szCs w:val="28"/>
        </w:rPr>
      </w:pPr>
      <w:r w:rsidRPr="005A3DDE">
        <w:rPr>
          <w:rFonts w:ascii="Times New Roman" w:hAnsi="Times New Roman"/>
          <w:sz w:val="28"/>
          <w:szCs w:val="28"/>
        </w:rPr>
        <w:t xml:space="preserve">Переход к новой схеме обслуживания долга СССР позволил в конце 1992г. отказаться от Межгосударственного совета по наблюдению за обслуживанием долга и использованием активов, функции которого стало выполнять российское правительство. Таким образом, в этом период начал зарождаться механизм управления внешним долгом и зарубежными активами в России. </w:t>
      </w:r>
    </w:p>
    <w:p w:rsidR="009C377A" w:rsidRPr="005A3DDE" w:rsidRDefault="009C377A" w:rsidP="00526004">
      <w:pPr>
        <w:spacing w:line="360" w:lineRule="auto"/>
        <w:ind w:firstLine="851"/>
        <w:jc w:val="both"/>
        <w:rPr>
          <w:rFonts w:ascii="Times New Roman" w:hAnsi="Times New Roman"/>
          <w:sz w:val="28"/>
          <w:szCs w:val="28"/>
        </w:rPr>
      </w:pPr>
      <w:r w:rsidRPr="005A3DDE">
        <w:rPr>
          <w:rFonts w:ascii="Times New Roman" w:hAnsi="Times New Roman"/>
          <w:sz w:val="28"/>
          <w:szCs w:val="28"/>
        </w:rPr>
        <w:t>Оценить реальную стоимость государственных финансовых активов в форме госкредитов, представленных Советским Союзом в основном странам так называемой социалистической ориентации очень сложно. Ни для кого не является секретом, что существенная часть этих кредитов выделялась на основе политических решений под поставку спецтехники (попросту говоря – оружия), при этом суммы кредитов фиксировались главным образом в переводных рублях. Отсюда возникает ряд проблем.</w:t>
      </w:r>
    </w:p>
    <w:p w:rsidR="009C377A" w:rsidRPr="005A3DDE" w:rsidRDefault="009C377A" w:rsidP="00526004">
      <w:pPr>
        <w:spacing w:line="360" w:lineRule="auto"/>
        <w:ind w:firstLine="851"/>
        <w:jc w:val="both"/>
        <w:rPr>
          <w:rFonts w:ascii="Times New Roman" w:hAnsi="Times New Roman"/>
          <w:sz w:val="28"/>
          <w:szCs w:val="28"/>
        </w:rPr>
      </w:pPr>
      <w:r w:rsidRPr="005A3DDE">
        <w:rPr>
          <w:rFonts w:ascii="Times New Roman" w:hAnsi="Times New Roman"/>
          <w:sz w:val="28"/>
          <w:szCs w:val="28"/>
        </w:rPr>
        <w:t>Во-первых, поскольку во многих странах-должниках СССР сменились режимы, нужны переговоры, чтобы добиться от новых правительств признания долгов.</w:t>
      </w:r>
    </w:p>
    <w:p w:rsidR="009C377A" w:rsidRPr="005A3DDE" w:rsidRDefault="009C377A" w:rsidP="00526004">
      <w:pPr>
        <w:spacing w:line="360" w:lineRule="auto"/>
        <w:ind w:firstLine="851"/>
        <w:jc w:val="both"/>
        <w:rPr>
          <w:rFonts w:ascii="Times New Roman" w:hAnsi="Times New Roman"/>
          <w:sz w:val="28"/>
          <w:szCs w:val="28"/>
        </w:rPr>
      </w:pPr>
      <w:r w:rsidRPr="005A3DDE">
        <w:rPr>
          <w:rFonts w:ascii="Times New Roman" w:hAnsi="Times New Roman"/>
          <w:sz w:val="28"/>
          <w:szCs w:val="28"/>
        </w:rPr>
        <w:t>Во-вторых, необходимо зафиксировать реальную стоимость долга через согласование валютного курса пересчета сумм задолженности. Конечно, с одной стороны, произошла резкая девальвация рубля и его обесценение в отношении доллара, но с другой стороны, поставлялись реальные товары, при этом, когда речь идет о нефти и другом сырье, по ценам, как правило, ниже мировых. Поэтому вполне обоснованным является требование России использовать официальный валютный курс рубля на момент распада СССР. Этого, конечно, многие наши должники не хотят.</w:t>
      </w:r>
    </w:p>
    <w:p w:rsidR="009C377A" w:rsidRDefault="009C377A" w:rsidP="00526004">
      <w:pPr>
        <w:spacing w:line="360" w:lineRule="auto"/>
        <w:ind w:firstLine="851"/>
        <w:jc w:val="both"/>
        <w:rPr>
          <w:rFonts w:ascii="Times New Roman" w:hAnsi="Times New Roman"/>
          <w:sz w:val="28"/>
          <w:szCs w:val="28"/>
        </w:rPr>
      </w:pPr>
      <w:r>
        <w:rPr>
          <w:rFonts w:ascii="Times New Roman" w:hAnsi="Times New Roman"/>
          <w:sz w:val="28"/>
          <w:szCs w:val="28"/>
        </w:rPr>
        <w:t>В</w:t>
      </w:r>
      <w:r w:rsidRPr="005A3DDE">
        <w:rPr>
          <w:rFonts w:ascii="Times New Roman" w:hAnsi="Times New Roman"/>
          <w:sz w:val="28"/>
          <w:szCs w:val="28"/>
        </w:rPr>
        <w:t>-третьих</w:t>
      </w:r>
      <w:r>
        <w:rPr>
          <w:rFonts w:ascii="Times New Roman" w:hAnsi="Times New Roman"/>
          <w:sz w:val="28"/>
          <w:szCs w:val="28"/>
        </w:rPr>
        <w:t>,</w:t>
      </w:r>
      <w:r w:rsidRPr="005A3DDE">
        <w:rPr>
          <w:rFonts w:ascii="Times New Roman" w:hAnsi="Times New Roman"/>
          <w:sz w:val="28"/>
          <w:szCs w:val="28"/>
        </w:rPr>
        <w:t xml:space="preserve"> большинство наших должников – слабо платежеспособные, многие уже накопили большую просроченную задолженность. Поэтому необходимо определить формы погашения долга (деньги, товары, собственность, инвестиции), а во многих случаях – льготные условия рассрочки платежей.</w:t>
      </w:r>
    </w:p>
    <w:p w:rsidR="009C377A" w:rsidRDefault="009C377A" w:rsidP="00C34C9F">
      <w:pPr>
        <w:ind w:firstLine="851"/>
        <w:jc w:val="both"/>
        <w:rPr>
          <w:rFonts w:ascii="Times New Roman" w:hAnsi="Times New Roman"/>
          <w:sz w:val="28"/>
          <w:szCs w:val="28"/>
        </w:rPr>
      </w:pPr>
      <w:r>
        <w:rPr>
          <w:rFonts w:ascii="Times New Roman" w:hAnsi="Times New Roman"/>
          <w:sz w:val="28"/>
          <w:szCs w:val="28"/>
        </w:rPr>
        <w:t xml:space="preserve"> </w:t>
      </w:r>
    </w:p>
    <w:p w:rsidR="009C377A" w:rsidRDefault="009C377A" w:rsidP="00C34C9F">
      <w:pPr>
        <w:ind w:firstLine="851"/>
        <w:jc w:val="both"/>
        <w:rPr>
          <w:rFonts w:ascii="Times New Roman" w:hAnsi="Times New Roman"/>
          <w:sz w:val="28"/>
          <w:szCs w:val="28"/>
        </w:rPr>
      </w:pPr>
    </w:p>
    <w:p w:rsidR="009C377A" w:rsidRDefault="009C377A" w:rsidP="00C34C9F">
      <w:pPr>
        <w:ind w:firstLine="851"/>
        <w:jc w:val="both"/>
        <w:rPr>
          <w:rFonts w:ascii="Times New Roman" w:hAnsi="Times New Roman"/>
          <w:sz w:val="28"/>
          <w:szCs w:val="28"/>
        </w:rPr>
      </w:pPr>
    </w:p>
    <w:p w:rsidR="009C377A" w:rsidRDefault="009C377A" w:rsidP="00C34C9F">
      <w:pPr>
        <w:ind w:firstLine="851"/>
        <w:jc w:val="both"/>
        <w:rPr>
          <w:rFonts w:ascii="Times New Roman" w:hAnsi="Times New Roman"/>
          <w:sz w:val="28"/>
          <w:szCs w:val="28"/>
        </w:rPr>
      </w:pPr>
    </w:p>
    <w:p w:rsidR="009C377A" w:rsidRPr="00FD4143" w:rsidRDefault="009C377A" w:rsidP="00526004">
      <w:pPr>
        <w:rPr>
          <w:rFonts w:ascii="Times New Roman" w:hAnsi="Times New Roman"/>
          <w:sz w:val="28"/>
          <w:szCs w:val="28"/>
        </w:rPr>
      </w:pPr>
      <w:r>
        <w:rPr>
          <w:rFonts w:ascii="Times New Roman" w:hAnsi="Times New Roman"/>
          <w:sz w:val="28"/>
          <w:szCs w:val="28"/>
        </w:rPr>
        <w:br w:type="page"/>
      </w:r>
    </w:p>
    <w:p w:rsidR="009C377A" w:rsidRDefault="009C377A" w:rsidP="00526004">
      <w:pPr>
        <w:spacing w:line="360" w:lineRule="auto"/>
        <w:ind w:firstLine="851"/>
        <w:jc w:val="center"/>
        <w:rPr>
          <w:rFonts w:ascii="Times New Roman" w:hAnsi="Times New Roman"/>
          <w:b/>
          <w:sz w:val="28"/>
          <w:szCs w:val="28"/>
        </w:rPr>
      </w:pPr>
      <w:r>
        <w:rPr>
          <w:rFonts w:ascii="Times New Roman" w:hAnsi="Times New Roman"/>
          <w:b/>
          <w:sz w:val="28"/>
          <w:szCs w:val="28"/>
        </w:rPr>
        <w:t>ГЛАВА 2.</w:t>
      </w:r>
    </w:p>
    <w:p w:rsidR="009C377A" w:rsidRDefault="009C377A" w:rsidP="00526004">
      <w:pPr>
        <w:spacing w:line="360" w:lineRule="auto"/>
        <w:ind w:firstLine="851"/>
        <w:jc w:val="center"/>
        <w:rPr>
          <w:rFonts w:ascii="Times New Roman" w:hAnsi="Times New Roman"/>
          <w:b/>
          <w:sz w:val="28"/>
          <w:szCs w:val="28"/>
        </w:rPr>
      </w:pPr>
      <w:r>
        <w:rPr>
          <w:rFonts w:ascii="Times New Roman" w:hAnsi="Times New Roman"/>
          <w:b/>
          <w:sz w:val="28"/>
          <w:szCs w:val="28"/>
        </w:rPr>
        <w:t>Состав и структура внешнего долга России.</w:t>
      </w:r>
    </w:p>
    <w:p w:rsidR="009C377A" w:rsidRPr="009D2C91" w:rsidRDefault="009C377A" w:rsidP="00526004">
      <w:pPr>
        <w:spacing w:line="360" w:lineRule="auto"/>
        <w:ind w:firstLine="851"/>
        <w:jc w:val="center"/>
        <w:rPr>
          <w:rFonts w:ascii="Times New Roman" w:hAnsi="Times New Roman"/>
          <w:b/>
          <w:sz w:val="28"/>
          <w:szCs w:val="28"/>
        </w:rPr>
      </w:pPr>
    </w:p>
    <w:p w:rsidR="009C377A" w:rsidRPr="00526004" w:rsidRDefault="009C377A" w:rsidP="00526004">
      <w:pPr>
        <w:spacing w:before="100" w:beforeAutospacing="1" w:after="100" w:afterAutospacing="1" w:line="360" w:lineRule="auto"/>
        <w:ind w:firstLine="851"/>
        <w:jc w:val="both"/>
        <w:rPr>
          <w:rFonts w:ascii="Times New Roman" w:hAnsi="Times New Roman"/>
          <w:color w:val="000000"/>
          <w:sz w:val="28"/>
          <w:szCs w:val="28"/>
        </w:rPr>
      </w:pPr>
      <w:r w:rsidRPr="00526004">
        <w:rPr>
          <w:rFonts w:ascii="Times New Roman" w:hAnsi="Times New Roman"/>
          <w:iCs/>
          <w:color w:val="000000"/>
          <w:sz w:val="28"/>
          <w:szCs w:val="28"/>
        </w:rPr>
        <w:t>Государственным внешним долгом РФ</w:t>
      </w:r>
      <w:r w:rsidRPr="00526004">
        <w:rPr>
          <w:rFonts w:ascii="Times New Roman" w:hAnsi="Times New Roman"/>
          <w:color w:val="000000"/>
          <w:sz w:val="28"/>
          <w:szCs w:val="28"/>
        </w:rPr>
        <w:t xml:space="preserve"> являются долговые обязательства Правительства РФ перед юридическими и физическими лицами, номинированные в основном в евро и долларах США. </w:t>
      </w:r>
    </w:p>
    <w:p w:rsidR="009C377A" w:rsidRPr="00D948AE" w:rsidRDefault="009C377A" w:rsidP="00526004">
      <w:pPr>
        <w:spacing w:before="100" w:beforeAutospacing="1" w:after="100" w:afterAutospacing="1" w:line="360" w:lineRule="auto"/>
        <w:ind w:firstLine="851"/>
        <w:jc w:val="both"/>
        <w:rPr>
          <w:rFonts w:ascii="Times New Roman" w:hAnsi="Times New Roman"/>
          <w:color w:val="000000"/>
          <w:sz w:val="28"/>
          <w:szCs w:val="28"/>
        </w:rPr>
      </w:pPr>
      <w:r w:rsidRPr="00D948AE">
        <w:rPr>
          <w:rFonts w:ascii="Times New Roman" w:hAnsi="Times New Roman"/>
          <w:color w:val="000000"/>
          <w:sz w:val="28"/>
          <w:szCs w:val="28"/>
        </w:rPr>
        <w:t>Внешние заимствования осуществляются на основе международных договоров Правительством РФ или от имени российских юридических лиц. Законом установлен предельный размер государственных внешних заимствований РФ, который не должен превышать годовой объем платежей по обслуживанию и выплате российского долга. Учет и регистрация заимствований и предоставляемых кредитов находится в ведении Минфина РФ, а их порядок определяется Правительством РФ.</w:t>
      </w:r>
    </w:p>
    <w:p w:rsidR="009C377A" w:rsidRPr="00D948AE" w:rsidRDefault="009C377A" w:rsidP="00526004">
      <w:pPr>
        <w:spacing w:before="100" w:beforeAutospacing="1" w:after="100" w:afterAutospacing="1" w:line="360" w:lineRule="auto"/>
        <w:ind w:firstLine="851"/>
        <w:jc w:val="both"/>
        <w:rPr>
          <w:rFonts w:ascii="Times New Roman" w:hAnsi="Times New Roman"/>
          <w:color w:val="000000"/>
          <w:sz w:val="28"/>
          <w:szCs w:val="28"/>
        </w:rPr>
      </w:pPr>
      <w:r w:rsidRPr="00D948AE">
        <w:rPr>
          <w:rFonts w:ascii="Times New Roman" w:hAnsi="Times New Roman"/>
          <w:color w:val="000000"/>
          <w:sz w:val="28"/>
          <w:szCs w:val="28"/>
        </w:rPr>
        <w:t>Государственные долговые обязательства могут быть классифицированы по следующим параметрам:</w:t>
      </w:r>
    </w:p>
    <w:p w:rsidR="009C377A" w:rsidRDefault="009C377A" w:rsidP="00526004">
      <w:pPr>
        <w:spacing w:after="0" w:line="360" w:lineRule="auto"/>
        <w:ind w:left="720" w:firstLine="851"/>
        <w:jc w:val="both"/>
        <w:rPr>
          <w:rFonts w:ascii="Times New Roman" w:hAnsi="Times New Roman"/>
          <w:color w:val="000000"/>
          <w:sz w:val="28"/>
          <w:szCs w:val="28"/>
        </w:rPr>
      </w:pPr>
      <w:r w:rsidRPr="00D948AE">
        <w:rPr>
          <w:rFonts w:ascii="Times New Roman" w:hAnsi="Times New Roman"/>
          <w:i/>
          <w:iCs/>
          <w:color w:val="000000"/>
          <w:sz w:val="28"/>
          <w:szCs w:val="28"/>
        </w:rPr>
        <w:t>срок действия</w:t>
      </w:r>
      <w:r w:rsidRPr="00D948AE">
        <w:rPr>
          <w:rFonts w:ascii="Times New Roman" w:hAnsi="Times New Roman"/>
          <w:color w:val="000000"/>
          <w:sz w:val="28"/>
          <w:szCs w:val="28"/>
        </w:rPr>
        <w:t> - долговые обязательства РФ могут носить краткосрочный характер (до 1 года), среднесрочный характер (от 1 года до 5 лет) и долгосрочный характер (от 5 до 30 лет); все долговые обязательства РФ погашаются в сроки, определяемые конкретными условиями займа, но не могут превышать 30 лет; </w:t>
      </w:r>
    </w:p>
    <w:p w:rsidR="009C377A" w:rsidRDefault="009C377A" w:rsidP="00526004">
      <w:pPr>
        <w:spacing w:after="0" w:line="360" w:lineRule="auto"/>
        <w:ind w:left="720" w:firstLine="851"/>
        <w:jc w:val="both"/>
        <w:rPr>
          <w:rFonts w:ascii="Times New Roman" w:hAnsi="Times New Roman"/>
          <w:color w:val="000000"/>
          <w:sz w:val="28"/>
          <w:szCs w:val="28"/>
        </w:rPr>
      </w:pPr>
      <w:r w:rsidRPr="00D948AE">
        <w:rPr>
          <w:rFonts w:ascii="Times New Roman" w:hAnsi="Times New Roman"/>
          <w:i/>
          <w:iCs/>
          <w:color w:val="000000"/>
          <w:sz w:val="28"/>
          <w:szCs w:val="28"/>
        </w:rPr>
        <w:t>право эмиссии</w:t>
      </w:r>
      <w:r w:rsidRPr="00D948AE">
        <w:rPr>
          <w:rFonts w:ascii="Times New Roman" w:hAnsi="Times New Roman"/>
          <w:color w:val="000000"/>
          <w:sz w:val="28"/>
          <w:szCs w:val="28"/>
        </w:rPr>
        <w:t> - эмитентом долговых обязательств РФ могут выступать центральное правительство, правительства национально-государственных и административно-территориальных образований, а также органы местного самоуправления;</w:t>
      </w:r>
    </w:p>
    <w:p w:rsidR="009C377A" w:rsidRDefault="009C377A" w:rsidP="00526004">
      <w:pPr>
        <w:spacing w:after="0" w:line="360" w:lineRule="auto"/>
        <w:ind w:left="720" w:firstLine="851"/>
        <w:jc w:val="both"/>
        <w:rPr>
          <w:rFonts w:ascii="Times New Roman" w:hAnsi="Times New Roman"/>
          <w:color w:val="000000"/>
          <w:sz w:val="28"/>
          <w:szCs w:val="28"/>
        </w:rPr>
      </w:pPr>
      <w:r w:rsidRPr="00D948AE">
        <w:rPr>
          <w:rFonts w:ascii="Times New Roman" w:hAnsi="Times New Roman"/>
          <w:i/>
          <w:iCs/>
          <w:color w:val="000000"/>
          <w:sz w:val="28"/>
          <w:szCs w:val="28"/>
        </w:rPr>
        <w:t>признак субъектов</w:t>
      </w:r>
      <w:r w:rsidRPr="00D948AE">
        <w:rPr>
          <w:rFonts w:ascii="Times New Roman" w:hAnsi="Times New Roman"/>
          <w:color w:val="000000"/>
          <w:sz w:val="28"/>
          <w:szCs w:val="28"/>
        </w:rPr>
        <w:t> - держателей ценных бумаг - долговые обязательства РФ могут быть реализуемыми только среди населения, только среди юридических лиц, а также как среди юридических лиц, так и среди населения;</w:t>
      </w:r>
    </w:p>
    <w:p w:rsidR="009C377A" w:rsidRDefault="009C377A" w:rsidP="00526004">
      <w:pPr>
        <w:spacing w:after="0" w:line="360" w:lineRule="auto"/>
        <w:ind w:left="720" w:firstLine="851"/>
        <w:jc w:val="both"/>
        <w:rPr>
          <w:rFonts w:ascii="Times New Roman" w:hAnsi="Times New Roman"/>
          <w:color w:val="000000"/>
          <w:sz w:val="28"/>
          <w:szCs w:val="28"/>
        </w:rPr>
      </w:pPr>
      <w:r w:rsidRPr="00D948AE">
        <w:rPr>
          <w:rFonts w:ascii="Times New Roman" w:hAnsi="Times New Roman"/>
          <w:i/>
          <w:iCs/>
          <w:color w:val="000000"/>
          <w:sz w:val="28"/>
          <w:szCs w:val="28"/>
        </w:rPr>
        <w:t>по форме</w:t>
      </w:r>
      <w:r w:rsidRPr="00D948AE">
        <w:rPr>
          <w:rFonts w:ascii="Times New Roman" w:hAnsi="Times New Roman"/>
          <w:color w:val="000000"/>
          <w:sz w:val="28"/>
          <w:szCs w:val="28"/>
        </w:rPr>
        <w:t> займы делятся на облигационные и безоблигационные; </w:t>
      </w:r>
    </w:p>
    <w:p w:rsidR="009C377A" w:rsidRDefault="009C377A" w:rsidP="00526004">
      <w:pPr>
        <w:spacing w:after="0" w:line="360" w:lineRule="auto"/>
        <w:ind w:left="720" w:firstLine="851"/>
        <w:jc w:val="both"/>
        <w:rPr>
          <w:rFonts w:ascii="Times New Roman" w:hAnsi="Times New Roman"/>
          <w:color w:val="000000"/>
          <w:sz w:val="28"/>
          <w:szCs w:val="28"/>
        </w:rPr>
      </w:pPr>
      <w:r w:rsidRPr="00D948AE">
        <w:rPr>
          <w:rFonts w:ascii="Times New Roman" w:hAnsi="Times New Roman"/>
          <w:i/>
          <w:iCs/>
          <w:color w:val="000000"/>
          <w:sz w:val="28"/>
          <w:szCs w:val="28"/>
        </w:rPr>
        <w:t>облигационные займы</w:t>
      </w:r>
      <w:r w:rsidRPr="00D948AE">
        <w:rPr>
          <w:rFonts w:ascii="Times New Roman" w:hAnsi="Times New Roman"/>
          <w:color w:val="000000"/>
          <w:sz w:val="28"/>
          <w:szCs w:val="28"/>
        </w:rPr>
        <w:t> предполагают эмиссию ценных бумаг; </w:t>
      </w:r>
    </w:p>
    <w:p w:rsidR="009C377A" w:rsidRPr="00D948AE" w:rsidRDefault="009C377A" w:rsidP="00526004">
      <w:pPr>
        <w:spacing w:after="0" w:line="360" w:lineRule="auto"/>
        <w:ind w:left="720" w:firstLine="851"/>
        <w:jc w:val="both"/>
        <w:rPr>
          <w:rFonts w:ascii="Times New Roman" w:hAnsi="Times New Roman"/>
          <w:color w:val="000000"/>
          <w:sz w:val="28"/>
          <w:szCs w:val="28"/>
        </w:rPr>
      </w:pPr>
      <w:r w:rsidRPr="00D948AE">
        <w:rPr>
          <w:rFonts w:ascii="Times New Roman" w:hAnsi="Times New Roman"/>
          <w:i/>
          <w:iCs/>
          <w:color w:val="000000"/>
          <w:sz w:val="28"/>
          <w:szCs w:val="28"/>
        </w:rPr>
        <w:t>безоблигационные займы</w:t>
      </w:r>
      <w:r w:rsidRPr="00D948AE">
        <w:rPr>
          <w:rFonts w:ascii="Times New Roman" w:hAnsi="Times New Roman"/>
          <w:color w:val="000000"/>
          <w:sz w:val="28"/>
          <w:szCs w:val="28"/>
        </w:rPr>
        <w:t> оформляются подписанием соглашений, договоров, а также путем записей в долговых книгах и выдачей особых обязательств.</w:t>
      </w:r>
    </w:p>
    <w:p w:rsidR="009C377A" w:rsidRPr="00D948AE" w:rsidRDefault="009C377A" w:rsidP="00526004">
      <w:pPr>
        <w:spacing w:before="100" w:beforeAutospacing="1" w:after="100" w:afterAutospacing="1" w:line="360" w:lineRule="auto"/>
        <w:ind w:firstLine="851"/>
        <w:jc w:val="both"/>
        <w:rPr>
          <w:rFonts w:ascii="Times New Roman" w:hAnsi="Times New Roman"/>
          <w:color w:val="000000"/>
          <w:sz w:val="28"/>
          <w:szCs w:val="28"/>
        </w:rPr>
      </w:pPr>
      <w:r w:rsidRPr="00D948AE">
        <w:rPr>
          <w:rFonts w:ascii="Times New Roman" w:hAnsi="Times New Roman"/>
          <w:color w:val="000000"/>
          <w:sz w:val="28"/>
          <w:szCs w:val="28"/>
        </w:rPr>
        <w:t>Займы также классифицируются по форме выплаты доходов и методам размещения.</w:t>
      </w:r>
    </w:p>
    <w:p w:rsidR="009C377A" w:rsidRPr="00D948AE" w:rsidRDefault="009C377A" w:rsidP="00526004">
      <w:pPr>
        <w:spacing w:before="100" w:beforeAutospacing="1" w:after="100" w:afterAutospacing="1" w:line="360" w:lineRule="auto"/>
        <w:ind w:firstLine="851"/>
        <w:jc w:val="both"/>
        <w:rPr>
          <w:rFonts w:ascii="Times New Roman" w:hAnsi="Times New Roman"/>
          <w:color w:val="000000"/>
          <w:sz w:val="28"/>
          <w:szCs w:val="28"/>
        </w:rPr>
      </w:pPr>
      <w:r w:rsidRPr="00D948AE">
        <w:rPr>
          <w:rFonts w:ascii="Times New Roman" w:hAnsi="Times New Roman"/>
          <w:color w:val="000000"/>
          <w:sz w:val="28"/>
          <w:szCs w:val="28"/>
        </w:rPr>
        <w:t>Все условия межправительственных займов фиксируются в специальных соглашениях, где оговаривается уровень процента, валюта предоставления и погашения займа и другие условия. Внешние облигационные займы на иностранных денежных рынках от имени государства-заемщика размещаются, как правило, банковскими консорциумами. За эту услугу они взимают комиссионные.</w:t>
      </w:r>
    </w:p>
    <w:p w:rsidR="009C377A" w:rsidRPr="00D948AE" w:rsidRDefault="009C377A" w:rsidP="00526004">
      <w:pPr>
        <w:spacing w:before="100" w:beforeAutospacing="1" w:after="100" w:afterAutospacing="1" w:line="360" w:lineRule="auto"/>
        <w:ind w:firstLine="851"/>
        <w:jc w:val="both"/>
        <w:rPr>
          <w:rFonts w:ascii="Times New Roman" w:hAnsi="Times New Roman"/>
          <w:color w:val="000000"/>
          <w:sz w:val="28"/>
          <w:szCs w:val="28"/>
        </w:rPr>
      </w:pPr>
      <w:r w:rsidRPr="00D948AE">
        <w:rPr>
          <w:rFonts w:ascii="Times New Roman" w:hAnsi="Times New Roman"/>
          <w:color w:val="000000"/>
          <w:sz w:val="28"/>
          <w:szCs w:val="28"/>
        </w:rPr>
        <w:t>Взятые взаймы денежные средства у населения, хозяйствующих субъектов и других стран поступают в распоряжение органов государства, превращаясь в дополнительные финансовые ресурсы. Как правило, государственные займы в разных формах используются для покрытия бюджетного дефицита.</w:t>
      </w:r>
    </w:p>
    <w:p w:rsidR="009C377A" w:rsidRPr="00D948AE" w:rsidRDefault="009C377A" w:rsidP="00526004">
      <w:pPr>
        <w:spacing w:before="100" w:beforeAutospacing="1" w:after="100" w:afterAutospacing="1" w:line="360" w:lineRule="auto"/>
        <w:ind w:firstLine="851"/>
        <w:jc w:val="both"/>
        <w:rPr>
          <w:rFonts w:ascii="Times New Roman" w:hAnsi="Times New Roman"/>
          <w:color w:val="000000"/>
          <w:sz w:val="28"/>
          <w:szCs w:val="28"/>
        </w:rPr>
      </w:pPr>
      <w:r w:rsidRPr="00D948AE">
        <w:rPr>
          <w:rFonts w:ascii="Times New Roman" w:hAnsi="Times New Roman"/>
          <w:color w:val="000000"/>
          <w:sz w:val="28"/>
          <w:szCs w:val="28"/>
        </w:rPr>
        <w:t>Источником погашения государственных займов и выплаты процентов по ним выступают средства бюджета, где ежегодно эти расходы выделяются в отдельную строку. В условиях нарастания бюджетного дефицита или отсутствия средств для обслуживания долга государство может прибегнуть к </w:t>
      </w:r>
      <w:r w:rsidRPr="00D948AE">
        <w:rPr>
          <w:rFonts w:ascii="Times New Roman" w:hAnsi="Times New Roman"/>
          <w:i/>
          <w:iCs/>
          <w:color w:val="000000"/>
          <w:sz w:val="28"/>
          <w:szCs w:val="28"/>
        </w:rPr>
        <w:t>реструктуризации</w:t>
      </w:r>
      <w:r w:rsidRPr="00D948AE">
        <w:rPr>
          <w:rFonts w:ascii="Times New Roman" w:hAnsi="Times New Roman"/>
          <w:color w:val="000000"/>
          <w:sz w:val="28"/>
          <w:szCs w:val="28"/>
        </w:rPr>
        <w:t> своих долгов. Возможные схемы реструктуризации долговых обязательств включают</w:t>
      </w:r>
    </w:p>
    <w:p w:rsidR="009C377A" w:rsidRDefault="009C377A" w:rsidP="00526004">
      <w:pPr>
        <w:spacing w:after="0" w:line="360" w:lineRule="auto"/>
        <w:ind w:left="720" w:firstLine="851"/>
        <w:jc w:val="both"/>
        <w:rPr>
          <w:rFonts w:ascii="Times New Roman" w:hAnsi="Times New Roman"/>
          <w:color w:val="000000"/>
          <w:sz w:val="28"/>
          <w:szCs w:val="28"/>
        </w:rPr>
      </w:pPr>
      <w:r w:rsidRPr="00D948AE">
        <w:rPr>
          <w:rFonts w:ascii="Times New Roman" w:hAnsi="Times New Roman"/>
          <w:i/>
          <w:iCs/>
          <w:color w:val="000000"/>
          <w:sz w:val="28"/>
          <w:szCs w:val="28"/>
        </w:rPr>
        <w:t>списание долга</w:t>
      </w:r>
      <w:r w:rsidRPr="00D948AE">
        <w:rPr>
          <w:rFonts w:ascii="Times New Roman" w:hAnsi="Times New Roman"/>
          <w:color w:val="000000"/>
          <w:sz w:val="28"/>
          <w:szCs w:val="28"/>
        </w:rPr>
        <w:t> - если обязательства страны превышают ее ожидаемую платежеспособность, то возможно частичное или полное списание задолженности;</w:t>
      </w:r>
    </w:p>
    <w:p w:rsidR="009C377A" w:rsidRDefault="009C377A" w:rsidP="00526004">
      <w:pPr>
        <w:spacing w:after="0" w:line="360" w:lineRule="auto"/>
        <w:ind w:left="720" w:firstLine="851"/>
        <w:jc w:val="both"/>
        <w:rPr>
          <w:rFonts w:ascii="Times New Roman" w:hAnsi="Times New Roman"/>
          <w:color w:val="000000"/>
          <w:sz w:val="28"/>
          <w:szCs w:val="28"/>
        </w:rPr>
      </w:pPr>
      <w:r w:rsidRPr="00D948AE">
        <w:rPr>
          <w:rFonts w:ascii="Times New Roman" w:hAnsi="Times New Roman"/>
          <w:i/>
          <w:iCs/>
          <w:color w:val="000000"/>
          <w:sz w:val="28"/>
          <w:szCs w:val="28"/>
        </w:rPr>
        <w:t>выкуп долга</w:t>
      </w:r>
      <w:r w:rsidRPr="00D948AE">
        <w:rPr>
          <w:rFonts w:ascii="Times New Roman" w:hAnsi="Times New Roman"/>
          <w:color w:val="000000"/>
          <w:sz w:val="28"/>
          <w:szCs w:val="28"/>
        </w:rPr>
        <w:t> - некоторые страны-должники имеют в своем активе значительные объемы золотовалютных резервов, в таком случае можно разрешить заемщику самостоятельно выкупить собственные долги на открытом рынке;</w:t>
      </w:r>
    </w:p>
    <w:p w:rsidR="009C377A" w:rsidRDefault="009C377A" w:rsidP="00526004">
      <w:pPr>
        <w:spacing w:after="0" w:line="360" w:lineRule="auto"/>
        <w:ind w:left="720" w:firstLine="851"/>
        <w:jc w:val="both"/>
        <w:rPr>
          <w:rFonts w:ascii="Times New Roman" w:hAnsi="Times New Roman"/>
          <w:color w:val="000000"/>
          <w:sz w:val="28"/>
          <w:szCs w:val="28"/>
        </w:rPr>
      </w:pPr>
      <w:r w:rsidRPr="00D948AE">
        <w:rPr>
          <w:rFonts w:ascii="Times New Roman" w:hAnsi="Times New Roman"/>
          <w:i/>
          <w:iCs/>
          <w:color w:val="000000"/>
          <w:sz w:val="28"/>
          <w:szCs w:val="28"/>
        </w:rPr>
        <w:t>секьютеризация</w:t>
      </w:r>
      <w:r w:rsidRPr="00D948AE">
        <w:rPr>
          <w:rFonts w:ascii="Times New Roman" w:hAnsi="Times New Roman"/>
          <w:color w:val="000000"/>
          <w:sz w:val="28"/>
          <w:szCs w:val="28"/>
        </w:rPr>
        <w:t> - основная идея секьютеризации состоит в том, что страна должник эмитирует новые долговые обязательства в виде облигаций, которые либо непосредственно обмениваются на старый долг, либо продаются; в случае продажи, вырученные средства направляются на выкуп старых обязательств;</w:t>
      </w:r>
    </w:p>
    <w:p w:rsidR="009C377A" w:rsidRPr="008B0E6D" w:rsidRDefault="009C377A" w:rsidP="00526004">
      <w:pPr>
        <w:spacing w:after="0" w:line="360" w:lineRule="auto"/>
        <w:ind w:left="720" w:firstLine="851"/>
        <w:jc w:val="both"/>
        <w:rPr>
          <w:rFonts w:ascii="Times New Roman" w:hAnsi="Times New Roman"/>
          <w:color w:val="000000"/>
          <w:sz w:val="28"/>
          <w:szCs w:val="28"/>
        </w:rPr>
      </w:pPr>
      <w:r w:rsidRPr="00D948AE">
        <w:rPr>
          <w:rFonts w:ascii="Times New Roman" w:hAnsi="Times New Roman"/>
          <w:i/>
          <w:iCs/>
          <w:color w:val="000000"/>
          <w:sz w:val="28"/>
          <w:szCs w:val="28"/>
        </w:rPr>
        <w:t>обмен госдолга на акции национальных предприятий</w:t>
      </w:r>
      <w:r w:rsidRPr="00D948AE">
        <w:rPr>
          <w:rFonts w:ascii="Times New Roman" w:hAnsi="Times New Roman"/>
          <w:color w:val="000000"/>
          <w:sz w:val="28"/>
          <w:szCs w:val="28"/>
        </w:rPr>
        <w:t> - Предоставление кредиторам права продажи долгов с дисконтом за национальную валюту, на которую впоследствии можно приобрести акции национальных компаний.</w:t>
      </w:r>
    </w:p>
    <w:p w:rsidR="009C377A" w:rsidRDefault="009C377A" w:rsidP="00526004">
      <w:pPr>
        <w:spacing w:line="360" w:lineRule="auto"/>
        <w:ind w:firstLine="851"/>
        <w:jc w:val="center"/>
        <w:rPr>
          <w:rFonts w:ascii="Times New Roman" w:hAnsi="Times New Roman"/>
          <w:b/>
          <w:sz w:val="28"/>
          <w:szCs w:val="28"/>
        </w:rPr>
      </w:pPr>
    </w:p>
    <w:p w:rsidR="009C377A" w:rsidRPr="00C21BC1" w:rsidRDefault="009C377A" w:rsidP="00526004">
      <w:pPr>
        <w:spacing w:after="0" w:line="360" w:lineRule="auto"/>
        <w:ind w:firstLine="851"/>
        <w:jc w:val="both"/>
        <w:rPr>
          <w:rFonts w:ascii="Times New Roman" w:hAnsi="Times New Roman"/>
          <w:sz w:val="28"/>
          <w:szCs w:val="28"/>
        </w:rPr>
      </w:pPr>
      <w:r w:rsidRPr="00C21BC1">
        <w:rPr>
          <w:rFonts w:ascii="Times New Roman" w:hAnsi="Times New Roman"/>
          <w:sz w:val="28"/>
          <w:szCs w:val="28"/>
        </w:rPr>
        <w:t>Предельный объем государственного долга на очередной финансовый год утверждается федеральным законом о федеральном бюджете на очередной финансовый год с разбивкой по формам обеспечения обязательств.</w:t>
      </w:r>
    </w:p>
    <w:p w:rsidR="009C377A" w:rsidRPr="00C21BC1" w:rsidRDefault="009C377A" w:rsidP="00526004">
      <w:pPr>
        <w:spacing w:line="360" w:lineRule="auto"/>
        <w:ind w:firstLine="851"/>
        <w:jc w:val="both"/>
        <w:rPr>
          <w:rFonts w:ascii="Times New Roman" w:hAnsi="Times New Roman"/>
          <w:sz w:val="28"/>
          <w:szCs w:val="28"/>
        </w:rPr>
      </w:pPr>
      <w:r w:rsidRPr="00C21BC1">
        <w:rPr>
          <w:rFonts w:ascii="Times New Roman" w:hAnsi="Times New Roman"/>
          <w:sz w:val="28"/>
          <w:szCs w:val="28"/>
        </w:rPr>
        <w:t xml:space="preserve">Предельный объем государственных заимствований Российской Федерации не должен превышать годовой объем платежей по обслуживанию и погашению государственного внешнего долга РФ. Правительство РФ вправе осуществлять внешние заимствования в объеме свыше установленного федеральным законом о федеральном бюджете на очередной финансовый год, если при этом осуществляется реструктуризация государственного внешнего долга, которая приводит к снижению расходов на его обслуживание, в рамках установленного предельного объема государственного внешнего долга </w:t>
      </w:r>
      <w:r w:rsidRPr="00C21BC1">
        <w:rPr>
          <w:rFonts w:ascii="Times New Roman" w:hAnsi="Times New Roman"/>
          <w:i/>
          <w:iCs/>
          <w:sz w:val="28"/>
          <w:szCs w:val="28"/>
        </w:rPr>
        <w:t>(БК РФ, ст. 106, п. 2).</w:t>
      </w:r>
      <w:r w:rsidRPr="00C21BC1">
        <w:rPr>
          <w:rFonts w:ascii="Times New Roman" w:hAnsi="Times New Roman"/>
          <w:sz w:val="28"/>
          <w:szCs w:val="28"/>
        </w:rPr>
        <w:t xml:space="preserve">  </w:t>
      </w:r>
    </w:p>
    <w:p w:rsidR="009C377A" w:rsidRPr="00C21BC1" w:rsidRDefault="009C377A" w:rsidP="00526004">
      <w:pPr>
        <w:spacing w:after="0" w:line="360" w:lineRule="auto"/>
        <w:ind w:left="360" w:firstLine="851"/>
        <w:jc w:val="right"/>
        <w:rPr>
          <w:rFonts w:ascii="Times New Roman" w:hAnsi="Times New Roman"/>
          <w:sz w:val="28"/>
          <w:szCs w:val="28"/>
        </w:rPr>
      </w:pPr>
      <w:r w:rsidRPr="00C21BC1">
        <w:rPr>
          <w:rFonts w:ascii="Times New Roman" w:hAnsi="Times New Roman"/>
          <w:sz w:val="28"/>
          <w:szCs w:val="28"/>
        </w:rPr>
        <w:t>Таблица</w:t>
      </w:r>
      <w:r>
        <w:rPr>
          <w:rFonts w:ascii="Times New Roman" w:hAnsi="Times New Roman"/>
          <w:sz w:val="28"/>
          <w:szCs w:val="28"/>
        </w:rPr>
        <w:t xml:space="preserve"> 2.</w:t>
      </w:r>
    </w:p>
    <w:p w:rsidR="009C377A" w:rsidRDefault="009C377A" w:rsidP="00526004">
      <w:pPr>
        <w:spacing w:line="360" w:lineRule="auto"/>
        <w:ind w:firstLine="851"/>
        <w:jc w:val="right"/>
        <w:rPr>
          <w:rFonts w:ascii="Times New Roman" w:hAnsi="Times New Roman"/>
          <w:sz w:val="28"/>
          <w:szCs w:val="28"/>
        </w:rPr>
      </w:pPr>
      <w:r w:rsidRPr="00C21BC1">
        <w:rPr>
          <w:rFonts w:ascii="Times New Roman" w:hAnsi="Times New Roman"/>
          <w:sz w:val="28"/>
          <w:szCs w:val="28"/>
        </w:rPr>
        <w:t>Структура государственного внешнего долга</w:t>
      </w:r>
      <w:r>
        <w:rPr>
          <w:rFonts w:ascii="Times New Roman" w:hAnsi="Times New Roman"/>
          <w:sz w:val="28"/>
          <w:szCs w:val="28"/>
        </w:rPr>
        <w:t xml:space="preserve"> Российской федерации, млрд. долларов США</w:t>
      </w:r>
    </w:p>
    <w:tbl>
      <w:tblPr>
        <w:tblW w:w="5000" w:type="pct"/>
        <w:tblLook w:val="00A0" w:firstRow="1" w:lastRow="0" w:firstColumn="1" w:lastColumn="0" w:noHBand="0" w:noVBand="0"/>
      </w:tblPr>
      <w:tblGrid>
        <w:gridCol w:w="4671"/>
        <w:gridCol w:w="1225"/>
        <w:gridCol w:w="1225"/>
        <w:gridCol w:w="1225"/>
        <w:gridCol w:w="1225"/>
      </w:tblGrid>
      <w:tr w:rsidR="009C377A" w:rsidRPr="009F39B5" w:rsidTr="00DA2FE6">
        <w:trPr>
          <w:trHeight w:val="735"/>
        </w:trPr>
        <w:tc>
          <w:tcPr>
            <w:tcW w:w="2440" w:type="pct"/>
            <w:tcBorders>
              <w:top w:val="single" w:sz="8" w:space="0" w:color="auto"/>
              <w:left w:val="single" w:sz="8" w:space="0" w:color="auto"/>
              <w:bottom w:val="double" w:sz="6" w:space="0" w:color="auto"/>
              <w:right w:val="single" w:sz="4"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Категория долга</w:t>
            </w:r>
          </w:p>
        </w:tc>
        <w:tc>
          <w:tcPr>
            <w:tcW w:w="640" w:type="pct"/>
            <w:tcBorders>
              <w:top w:val="single" w:sz="8" w:space="0" w:color="auto"/>
              <w:left w:val="nil"/>
              <w:bottom w:val="double" w:sz="6"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01.01.2007</w:t>
            </w:r>
          </w:p>
        </w:tc>
        <w:tc>
          <w:tcPr>
            <w:tcW w:w="640" w:type="pct"/>
            <w:tcBorders>
              <w:top w:val="single" w:sz="8" w:space="0" w:color="auto"/>
              <w:left w:val="nil"/>
              <w:bottom w:val="double" w:sz="6" w:space="0" w:color="auto"/>
              <w:right w:val="single" w:sz="8" w:space="0" w:color="auto"/>
            </w:tcBorders>
            <w:vAlign w:val="center"/>
          </w:tcPr>
          <w:p w:rsidR="009C377A" w:rsidRPr="00DA2FE6" w:rsidRDefault="009C377A" w:rsidP="00AD256C">
            <w:pPr>
              <w:spacing w:after="0" w:line="240" w:lineRule="auto"/>
              <w:jc w:val="center"/>
              <w:rPr>
                <w:rFonts w:ascii="Times New Roman" w:hAnsi="Times New Roman"/>
              </w:rPr>
            </w:pPr>
            <w:r w:rsidRPr="00DA2FE6">
              <w:rPr>
                <w:rFonts w:ascii="Times New Roman" w:hAnsi="Times New Roman"/>
              </w:rPr>
              <w:t>01.01.2008</w:t>
            </w:r>
          </w:p>
        </w:tc>
        <w:tc>
          <w:tcPr>
            <w:tcW w:w="640" w:type="pct"/>
            <w:tcBorders>
              <w:top w:val="single" w:sz="8" w:space="0" w:color="auto"/>
              <w:left w:val="nil"/>
              <w:bottom w:val="double" w:sz="6" w:space="0" w:color="auto"/>
              <w:right w:val="single" w:sz="8" w:space="0" w:color="auto"/>
            </w:tcBorders>
            <w:vAlign w:val="center"/>
          </w:tcPr>
          <w:p w:rsidR="009C377A" w:rsidRPr="00DA2FE6" w:rsidRDefault="009C377A" w:rsidP="00AD256C">
            <w:pPr>
              <w:spacing w:after="0" w:line="240" w:lineRule="auto"/>
              <w:jc w:val="center"/>
              <w:rPr>
                <w:rFonts w:ascii="Times New Roman" w:hAnsi="Times New Roman"/>
              </w:rPr>
            </w:pPr>
            <w:r w:rsidRPr="00DA2FE6">
              <w:rPr>
                <w:rFonts w:ascii="Times New Roman" w:hAnsi="Times New Roman"/>
              </w:rPr>
              <w:t>01.01.2009</w:t>
            </w:r>
          </w:p>
        </w:tc>
        <w:tc>
          <w:tcPr>
            <w:tcW w:w="640" w:type="pct"/>
            <w:tcBorders>
              <w:top w:val="single" w:sz="8" w:space="0" w:color="auto"/>
              <w:left w:val="nil"/>
              <w:bottom w:val="double" w:sz="6"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01.01.2010</w:t>
            </w:r>
          </w:p>
        </w:tc>
      </w:tr>
      <w:tr w:rsidR="009C377A" w:rsidRPr="009F39B5" w:rsidTr="00DA2FE6">
        <w:trPr>
          <w:trHeight w:val="1305"/>
        </w:trPr>
        <w:tc>
          <w:tcPr>
            <w:tcW w:w="2440" w:type="pct"/>
            <w:tcBorders>
              <w:top w:val="nil"/>
              <w:left w:val="single" w:sz="8" w:space="0" w:color="auto"/>
              <w:bottom w:val="single" w:sz="4" w:space="0" w:color="auto"/>
              <w:right w:val="single" w:sz="4" w:space="0" w:color="auto"/>
            </w:tcBorders>
            <w:vAlign w:val="center"/>
          </w:tcPr>
          <w:p w:rsidR="009C377A" w:rsidRPr="00DA2FE6" w:rsidRDefault="009C377A" w:rsidP="003D08CB">
            <w:pPr>
              <w:spacing w:after="0" w:line="240" w:lineRule="auto"/>
              <w:rPr>
                <w:rFonts w:ascii="Times New Roman" w:hAnsi="Times New Roman"/>
              </w:rPr>
            </w:pPr>
            <w:r w:rsidRPr="00DA2FE6">
              <w:rPr>
                <w:rFonts w:ascii="Times New Roman" w:hAnsi="Times New Roman"/>
              </w:rPr>
              <w:t>Государственный внешний  долг Российской Федерации (включая  обязательства бывшего СССР, принятые Российской Федерацией )</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52,0</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44,9</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40,6</w:t>
            </w:r>
          </w:p>
        </w:tc>
        <w:tc>
          <w:tcPr>
            <w:tcW w:w="640" w:type="pct"/>
            <w:tcBorders>
              <w:top w:val="nil"/>
              <w:left w:val="nil"/>
              <w:bottom w:val="single" w:sz="4" w:space="0" w:color="auto"/>
              <w:right w:val="single" w:sz="8" w:space="0" w:color="auto"/>
            </w:tcBorders>
            <w:vAlign w:val="center"/>
          </w:tcPr>
          <w:p w:rsidR="009C377A" w:rsidRPr="00DA2FE6" w:rsidRDefault="009C377A" w:rsidP="00120202">
            <w:pPr>
              <w:spacing w:after="0" w:line="240" w:lineRule="auto"/>
              <w:rPr>
                <w:rFonts w:ascii="Times New Roman" w:hAnsi="Times New Roman"/>
              </w:rPr>
            </w:pPr>
            <w:r w:rsidRPr="00DA2FE6">
              <w:rPr>
                <w:rFonts w:ascii="Times New Roman" w:hAnsi="Times New Roman"/>
              </w:rPr>
              <w:t>37,</w:t>
            </w:r>
            <w:r>
              <w:rPr>
                <w:rFonts w:ascii="Times New Roman" w:hAnsi="Times New Roman"/>
              </w:rPr>
              <w:t>6</w:t>
            </w:r>
          </w:p>
        </w:tc>
      </w:tr>
      <w:tr w:rsidR="009C377A" w:rsidRPr="009F39B5" w:rsidTr="00DA2FE6">
        <w:trPr>
          <w:trHeight w:val="1080"/>
        </w:trPr>
        <w:tc>
          <w:tcPr>
            <w:tcW w:w="2440" w:type="pct"/>
            <w:tcBorders>
              <w:top w:val="nil"/>
              <w:left w:val="single" w:sz="8" w:space="0" w:color="auto"/>
              <w:bottom w:val="single" w:sz="4" w:space="0" w:color="auto"/>
              <w:right w:val="single" w:sz="4"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Задолженность перед официальными кредиторами - членами Парижского клуба,</w:t>
            </w:r>
            <w:r w:rsidRPr="00DA2FE6">
              <w:rPr>
                <w:rFonts w:ascii="Times New Roman" w:hAnsi="Times New Roman"/>
              </w:rPr>
              <w:br/>
              <w:t>не являвшаяся предметом реструктуризации</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3,1</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1,8</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1,4</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0,9</w:t>
            </w:r>
          </w:p>
        </w:tc>
      </w:tr>
      <w:tr w:rsidR="009C377A" w:rsidRPr="009F39B5" w:rsidTr="00DA2FE6">
        <w:trPr>
          <w:trHeight w:val="720"/>
        </w:trPr>
        <w:tc>
          <w:tcPr>
            <w:tcW w:w="2440" w:type="pct"/>
            <w:tcBorders>
              <w:top w:val="nil"/>
              <w:left w:val="single" w:sz="8" w:space="0" w:color="auto"/>
              <w:bottom w:val="single" w:sz="4" w:space="0" w:color="auto"/>
              <w:right w:val="single" w:sz="4"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Задолженность перед официальными кредиторами - не членами Парижского клуба</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3,3</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2,2</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1,9</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1,8</w:t>
            </w:r>
          </w:p>
        </w:tc>
      </w:tr>
      <w:tr w:rsidR="009C377A" w:rsidRPr="009F39B5" w:rsidTr="00DA2FE6">
        <w:trPr>
          <w:trHeight w:val="720"/>
        </w:trPr>
        <w:tc>
          <w:tcPr>
            <w:tcW w:w="2440" w:type="pct"/>
            <w:tcBorders>
              <w:top w:val="nil"/>
              <w:left w:val="single" w:sz="8" w:space="0" w:color="auto"/>
              <w:bottom w:val="single" w:sz="4" w:space="0" w:color="auto"/>
              <w:right w:val="single" w:sz="4"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Задолженность перед официальными</w:t>
            </w:r>
            <w:r w:rsidRPr="00DA2FE6">
              <w:rPr>
                <w:rFonts w:ascii="Times New Roman" w:hAnsi="Times New Roman"/>
              </w:rPr>
              <w:br/>
              <w:t>кредиторами - бывшими странами СЭВ</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1,9</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1,5</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1,4</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1,3</w:t>
            </w:r>
          </w:p>
        </w:tc>
      </w:tr>
      <w:tr w:rsidR="009C377A" w:rsidRPr="009F39B5" w:rsidTr="00DA2FE6">
        <w:trPr>
          <w:trHeight w:val="360"/>
        </w:trPr>
        <w:tc>
          <w:tcPr>
            <w:tcW w:w="2440" w:type="pct"/>
            <w:tcBorders>
              <w:top w:val="nil"/>
              <w:left w:val="single" w:sz="8" w:space="0" w:color="auto"/>
              <w:bottom w:val="single" w:sz="4" w:space="0" w:color="auto"/>
              <w:right w:val="single" w:sz="4"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Коммерческая задолженность бывшего СССР***</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0,8</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0,7</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1,2</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0,8</w:t>
            </w:r>
          </w:p>
        </w:tc>
      </w:tr>
      <w:tr w:rsidR="009C377A" w:rsidRPr="009F39B5" w:rsidTr="00DA2FE6">
        <w:trPr>
          <w:trHeight w:val="720"/>
        </w:trPr>
        <w:tc>
          <w:tcPr>
            <w:tcW w:w="2440" w:type="pct"/>
            <w:tcBorders>
              <w:top w:val="nil"/>
              <w:left w:val="single" w:sz="8" w:space="0" w:color="auto"/>
              <w:bottom w:val="single" w:sz="4" w:space="0" w:color="auto"/>
              <w:right w:val="single" w:sz="4"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Задолженность перед международными финансовыми организациями</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5,5</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5,0</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4,6</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3,8</w:t>
            </w:r>
          </w:p>
        </w:tc>
      </w:tr>
      <w:tr w:rsidR="009C377A" w:rsidRPr="009F39B5" w:rsidTr="00DA2FE6">
        <w:trPr>
          <w:trHeight w:val="360"/>
        </w:trPr>
        <w:tc>
          <w:tcPr>
            <w:tcW w:w="2440" w:type="pct"/>
            <w:tcBorders>
              <w:top w:val="nil"/>
              <w:left w:val="single" w:sz="8" w:space="0" w:color="auto"/>
              <w:bottom w:val="single" w:sz="4" w:space="0" w:color="auto"/>
              <w:right w:val="single" w:sz="4"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 xml:space="preserve">Задолженность по еврооблигационным займам </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31,9</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28,6</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27,7</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26,2</w:t>
            </w:r>
          </w:p>
        </w:tc>
      </w:tr>
      <w:tr w:rsidR="009C377A" w:rsidRPr="009F39B5" w:rsidTr="00DA2FE6">
        <w:trPr>
          <w:trHeight w:val="480"/>
        </w:trPr>
        <w:tc>
          <w:tcPr>
            <w:tcW w:w="2440" w:type="pct"/>
            <w:tcBorders>
              <w:top w:val="nil"/>
              <w:left w:val="single" w:sz="8" w:space="0" w:color="auto"/>
              <w:bottom w:val="single" w:sz="4" w:space="0" w:color="auto"/>
              <w:right w:val="single" w:sz="4" w:space="0" w:color="auto"/>
            </w:tcBorders>
            <w:noWrap/>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 xml:space="preserve">     внешний облигационный заем 2010 года</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0,3</w:t>
            </w:r>
          </w:p>
        </w:tc>
      </w:tr>
      <w:tr w:rsidR="009C377A" w:rsidRPr="009F39B5" w:rsidTr="00DA2FE6">
        <w:trPr>
          <w:trHeight w:val="480"/>
        </w:trPr>
        <w:tc>
          <w:tcPr>
            <w:tcW w:w="2440" w:type="pct"/>
            <w:tcBorders>
              <w:top w:val="nil"/>
              <w:left w:val="single" w:sz="8" w:space="0" w:color="auto"/>
              <w:bottom w:val="single" w:sz="4" w:space="0" w:color="auto"/>
              <w:right w:val="single" w:sz="4" w:space="0" w:color="auto"/>
            </w:tcBorders>
            <w:noWrap/>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 xml:space="preserve">     внешний облигационный заем 2030 года</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19,9</w:t>
            </w:r>
          </w:p>
        </w:tc>
      </w:tr>
      <w:tr w:rsidR="009C377A" w:rsidRPr="009F39B5" w:rsidTr="00DA2FE6">
        <w:trPr>
          <w:trHeight w:val="480"/>
        </w:trPr>
        <w:tc>
          <w:tcPr>
            <w:tcW w:w="2440" w:type="pct"/>
            <w:tcBorders>
              <w:top w:val="nil"/>
              <w:left w:val="single" w:sz="8" w:space="0" w:color="auto"/>
              <w:bottom w:val="single" w:sz="4" w:space="0" w:color="auto"/>
              <w:right w:val="single" w:sz="4" w:space="0" w:color="auto"/>
            </w:tcBorders>
            <w:noWrap/>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 xml:space="preserve">     внешний облигационный заем 2018 года</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3,5</w:t>
            </w:r>
          </w:p>
        </w:tc>
      </w:tr>
      <w:tr w:rsidR="009C377A" w:rsidRPr="009F39B5" w:rsidTr="00DA2FE6">
        <w:trPr>
          <w:trHeight w:val="480"/>
        </w:trPr>
        <w:tc>
          <w:tcPr>
            <w:tcW w:w="2440" w:type="pct"/>
            <w:tcBorders>
              <w:top w:val="nil"/>
              <w:left w:val="single" w:sz="8" w:space="0" w:color="auto"/>
              <w:bottom w:val="single" w:sz="4" w:space="0" w:color="auto"/>
              <w:right w:val="single" w:sz="4" w:space="0" w:color="auto"/>
            </w:tcBorders>
            <w:noWrap/>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 xml:space="preserve">     внешний облигационный заем 2028 года</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2,5</w:t>
            </w:r>
          </w:p>
        </w:tc>
      </w:tr>
      <w:tr w:rsidR="009C377A" w:rsidRPr="009F39B5" w:rsidTr="00DA2FE6">
        <w:trPr>
          <w:trHeight w:val="360"/>
        </w:trPr>
        <w:tc>
          <w:tcPr>
            <w:tcW w:w="2440" w:type="pct"/>
            <w:tcBorders>
              <w:top w:val="nil"/>
              <w:left w:val="single" w:sz="8" w:space="0" w:color="auto"/>
              <w:bottom w:val="single" w:sz="4" w:space="0" w:color="auto"/>
              <w:right w:val="single" w:sz="4"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Задолженность по ОВГВЗ</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4,9</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4,5</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1,8</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1,8</w:t>
            </w:r>
          </w:p>
        </w:tc>
      </w:tr>
      <w:tr w:rsidR="009C377A" w:rsidRPr="009F39B5" w:rsidTr="00DA2FE6">
        <w:trPr>
          <w:trHeight w:val="360"/>
        </w:trPr>
        <w:tc>
          <w:tcPr>
            <w:tcW w:w="2440" w:type="pct"/>
            <w:tcBorders>
              <w:top w:val="nil"/>
              <w:left w:val="single" w:sz="8" w:space="0" w:color="auto"/>
              <w:bottom w:val="single" w:sz="4" w:space="0" w:color="auto"/>
              <w:right w:val="single" w:sz="4"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 xml:space="preserve">      в том числе:</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color w:val="FF0000"/>
              </w:rPr>
            </w:pPr>
            <w:r w:rsidRPr="00DA2FE6">
              <w:rPr>
                <w:rFonts w:ascii="Times New Roman" w:hAnsi="Times New Roman"/>
                <w:color w:val="FF0000"/>
              </w:rPr>
              <w:t> </w:t>
            </w:r>
          </w:p>
        </w:tc>
      </w:tr>
      <w:tr w:rsidR="009C377A" w:rsidRPr="009F39B5" w:rsidTr="00DA2FE6">
        <w:trPr>
          <w:trHeight w:val="480"/>
        </w:trPr>
        <w:tc>
          <w:tcPr>
            <w:tcW w:w="2440" w:type="pct"/>
            <w:tcBorders>
              <w:top w:val="nil"/>
              <w:left w:val="single" w:sz="8" w:space="0" w:color="auto"/>
              <w:bottom w:val="single" w:sz="4" w:space="0" w:color="auto"/>
              <w:right w:val="single" w:sz="4" w:space="0" w:color="auto"/>
            </w:tcBorders>
            <w:noWrap/>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 xml:space="preserve">     ОВГВЗ VII серии</w:t>
            </w: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p>
        </w:tc>
        <w:tc>
          <w:tcPr>
            <w:tcW w:w="640" w:type="pct"/>
            <w:tcBorders>
              <w:top w:val="nil"/>
              <w:left w:val="nil"/>
              <w:bottom w:val="single" w:sz="4"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1,75</w:t>
            </w:r>
          </w:p>
        </w:tc>
      </w:tr>
      <w:tr w:rsidR="009C377A" w:rsidRPr="009F39B5" w:rsidTr="00DA2FE6">
        <w:trPr>
          <w:trHeight w:val="15"/>
        </w:trPr>
        <w:tc>
          <w:tcPr>
            <w:tcW w:w="2440" w:type="pct"/>
            <w:tcBorders>
              <w:top w:val="nil"/>
              <w:left w:val="single" w:sz="8" w:space="0" w:color="auto"/>
              <w:bottom w:val="single" w:sz="4" w:space="0" w:color="auto"/>
              <w:right w:val="single" w:sz="4"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Задолженность по кредитам Внешэкономбанка, предоставленным за счет средств  Банка России</w:t>
            </w:r>
          </w:p>
        </w:tc>
        <w:tc>
          <w:tcPr>
            <w:tcW w:w="640" w:type="pct"/>
            <w:tcBorders>
              <w:top w:val="nil"/>
              <w:left w:val="nil"/>
              <w:bottom w:val="nil"/>
              <w:right w:val="single" w:sz="8" w:space="0" w:color="auto"/>
            </w:tcBorders>
            <w:vAlign w:val="center"/>
          </w:tcPr>
          <w:p w:rsidR="009C377A" w:rsidRPr="00DA2FE6" w:rsidRDefault="009C377A" w:rsidP="00AD256C">
            <w:pPr>
              <w:spacing w:after="0" w:line="240" w:lineRule="auto"/>
              <w:rPr>
                <w:rFonts w:ascii="Times New Roman" w:hAnsi="Times New Roman"/>
              </w:rPr>
            </w:pPr>
          </w:p>
        </w:tc>
        <w:tc>
          <w:tcPr>
            <w:tcW w:w="640" w:type="pct"/>
            <w:tcBorders>
              <w:top w:val="nil"/>
              <w:left w:val="nil"/>
              <w:bottom w:val="nil"/>
              <w:right w:val="single" w:sz="8" w:space="0" w:color="auto"/>
            </w:tcBorders>
            <w:vAlign w:val="center"/>
          </w:tcPr>
          <w:p w:rsidR="009C377A" w:rsidRPr="00DA2FE6" w:rsidRDefault="009C377A" w:rsidP="00AD256C">
            <w:pPr>
              <w:spacing w:after="0" w:line="240" w:lineRule="auto"/>
              <w:rPr>
                <w:rFonts w:ascii="Times New Roman" w:hAnsi="Times New Roman"/>
              </w:rPr>
            </w:pPr>
          </w:p>
        </w:tc>
        <w:tc>
          <w:tcPr>
            <w:tcW w:w="640" w:type="pct"/>
            <w:tcBorders>
              <w:top w:val="nil"/>
              <w:left w:val="nil"/>
              <w:bottom w:val="nil"/>
              <w:right w:val="single" w:sz="8" w:space="0" w:color="auto"/>
            </w:tcBorders>
            <w:vAlign w:val="center"/>
          </w:tcPr>
          <w:p w:rsidR="009C377A" w:rsidRPr="00DA2FE6" w:rsidRDefault="009C377A" w:rsidP="00AD256C">
            <w:pPr>
              <w:spacing w:after="0" w:line="240" w:lineRule="auto"/>
              <w:rPr>
                <w:rFonts w:ascii="Times New Roman" w:hAnsi="Times New Roman"/>
              </w:rPr>
            </w:pPr>
          </w:p>
        </w:tc>
        <w:tc>
          <w:tcPr>
            <w:tcW w:w="640" w:type="pct"/>
            <w:tcBorders>
              <w:top w:val="nil"/>
              <w:left w:val="nil"/>
              <w:bottom w:val="nil"/>
              <w:right w:val="single" w:sz="8" w:space="0" w:color="auto"/>
            </w:tcBorders>
            <w:vAlign w:val="center"/>
          </w:tcPr>
          <w:p w:rsidR="009C377A" w:rsidRPr="00DA2FE6" w:rsidRDefault="009C377A" w:rsidP="00AD256C">
            <w:pPr>
              <w:spacing w:after="0" w:line="240" w:lineRule="auto"/>
              <w:rPr>
                <w:rFonts w:ascii="Times New Roman" w:hAnsi="Times New Roman"/>
                <w:color w:val="FF0000"/>
              </w:rPr>
            </w:pPr>
            <w:r w:rsidRPr="00DA2FE6">
              <w:rPr>
                <w:rFonts w:ascii="Times New Roman" w:hAnsi="Times New Roman"/>
                <w:color w:val="FF0000"/>
              </w:rPr>
              <w:t> </w:t>
            </w:r>
          </w:p>
        </w:tc>
      </w:tr>
      <w:tr w:rsidR="009C377A" w:rsidRPr="009F39B5" w:rsidTr="00DA2FE6">
        <w:trPr>
          <w:trHeight w:val="735"/>
        </w:trPr>
        <w:tc>
          <w:tcPr>
            <w:tcW w:w="2440" w:type="pct"/>
            <w:tcBorders>
              <w:top w:val="nil"/>
              <w:left w:val="single" w:sz="8" w:space="0" w:color="auto"/>
              <w:bottom w:val="single" w:sz="8" w:space="0" w:color="auto"/>
              <w:right w:val="single" w:sz="4"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 xml:space="preserve">Задолженность по гарантиям Российской Федерации в иностранной валюте </w:t>
            </w:r>
          </w:p>
        </w:tc>
        <w:tc>
          <w:tcPr>
            <w:tcW w:w="640" w:type="pct"/>
            <w:tcBorders>
              <w:top w:val="single" w:sz="8" w:space="0" w:color="auto"/>
              <w:left w:val="single" w:sz="8" w:space="0" w:color="auto"/>
              <w:bottom w:val="single" w:sz="8"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0,6</w:t>
            </w:r>
          </w:p>
        </w:tc>
        <w:tc>
          <w:tcPr>
            <w:tcW w:w="640" w:type="pct"/>
            <w:tcBorders>
              <w:top w:val="single" w:sz="8" w:space="0" w:color="auto"/>
              <w:left w:val="single" w:sz="8" w:space="0" w:color="auto"/>
              <w:bottom w:val="single" w:sz="8"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0,6</w:t>
            </w:r>
          </w:p>
        </w:tc>
        <w:tc>
          <w:tcPr>
            <w:tcW w:w="640" w:type="pct"/>
            <w:tcBorders>
              <w:top w:val="single" w:sz="8" w:space="0" w:color="auto"/>
              <w:left w:val="single" w:sz="8" w:space="0" w:color="auto"/>
              <w:bottom w:val="single" w:sz="8"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0,6</w:t>
            </w:r>
          </w:p>
        </w:tc>
        <w:tc>
          <w:tcPr>
            <w:tcW w:w="640" w:type="pct"/>
            <w:tcBorders>
              <w:top w:val="single" w:sz="8" w:space="0" w:color="auto"/>
              <w:left w:val="single" w:sz="8" w:space="0" w:color="auto"/>
              <w:bottom w:val="single" w:sz="8" w:space="0" w:color="auto"/>
              <w:right w:val="single" w:sz="8" w:space="0" w:color="auto"/>
            </w:tcBorders>
            <w:vAlign w:val="center"/>
          </w:tcPr>
          <w:p w:rsidR="009C377A" w:rsidRPr="00DA2FE6" w:rsidRDefault="009C377A" w:rsidP="00AD256C">
            <w:pPr>
              <w:spacing w:after="0" w:line="240" w:lineRule="auto"/>
              <w:rPr>
                <w:rFonts w:ascii="Times New Roman" w:hAnsi="Times New Roman"/>
              </w:rPr>
            </w:pPr>
            <w:r w:rsidRPr="00DA2FE6">
              <w:rPr>
                <w:rFonts w:ascii="Times New Roman" w:hAnsi="Times New Roman"/>
              </w:rPr>
              <w:t>0,9</w:t>
            </w:r>
          </w:p>
        </w:tc>
      </w:tr>
    </w:tbl>
    <w:p w:rsidR="009C377A" w:rsidRPr="00C21BC1" w:rsidRDefault="009C377A" w:rsidP="009A4C52">
      <w:pPr>
        <w:spacing w:line="240" w:lineRule="auto"/>
        <w:ind w:firstLine="851"/>
        <w:rPr>
          <w:rFonts w:ascii="Times New Roman" w:hAnsi="Times New Roman"/>
          <w:sz w:val="28"/>
          <w:szCs w:val="28"/>
        </w:rPr>
      </w:pPr>
    </w:p>
    <w:p w:rsidR="009C377A" w:rsidRPr="002D4960" w:rsidRDefault="009C377A" w:rsidP="00526004">
      <w:pPr>
        <w:keepNext/>
        <w:widowControl w:val="0"/>
        <w:spacing w:before="120" w:after="0" w:line="360" w:lineRule="auto"/>
        <w:ind w:firstLine="851"/>
        <w:jc w:val="both"/>
        <w:rPr>
          <w:rFonts w:ascii="Times New Roman" w:hAnsi="Times New Roman"/>
          <w:sz w:val="28"/>
          <w:szCs w:val="28"/>
        </w:rPr>
      </w:pPr>
      <w:r w:rsidRPr="002D4960">
        <w:rPr>
          <w:rFonts w:ascii="Times New Roman" w:hAnsi="Times New Roman"/>
          <w:sz w:val="28"/>
          <w:szCs w:val="28"/>
        </w:rPr>
        <w:t>Государственный внешний долг Российской Федерации (включая обязательства бывшего СССР, принятые РФ) складывается из:</w:t>
      </w:r>
    </w:p>
    <w:p w:rsidR="009C377A" w:rsidRPr="002D4960" w:rsidRDefault="009C377A" w:rsidP="00526004">
      <w:pPr>
        <w:keepNext/>
        <w:widowControl w:val="0"/>
        <w:numPr>
          <w:ilvl w:val="0"/>
          <w:numId w:val="6"/>
        </w:numPr>
        <w:tabs>
          <w:tab w:val="clear" w:pos="1440"/>
          <w:tab w:val="num" w:pos="1080"/>
        </w:tabs>
        <w:spacing w:before="120" w:after="0" w:line="360" w:lineRule="auto"/>
        <w:ind w:left="0" w:firstLine="851"/>
        <w:jc w:val="both"/>
        <w:rPr>
          <w:rFonts w:ascii="Times New Roman" w:hAnsi="Times New Roman"/>
          <w:sz w:val="28"/>
          <w:szCs w:val="28"/>
        </w:rPr>
      </w:pPr>
      <w:r w:rsidRPr="002D4960">
        <w:rPr>
          <w:rFonts w:ascii="Times New Roman" w:hAnsi="Times New Roman"/>
          <w:sz w:val="28"/>
          <w:szCs w:val="28"/>
        </w:rPr>
        <w:t xml:space="preserve">задолженность перед официальными кредиторами - членами Парижского клуба; </w:t>
      </w:r>
    </w:p>
    <w:p w:rsidR="009C377A" w:rsidRPr="002D4960" w:rsidRDefault="009C377A" w:rsidP="00526004">
      <w:pPr>
        <w:keepNext/>
        <w:widowControl w:val="0"/>
        <w:numPr>
          <w:ilvl w:val="0"/>
          <w:numId w:val="6"/>
        </w:numPr>
        <w:tabs>
          <w:tab w:val="clear" w:pos="1440"/>
          <w:tab w:val="num" w:pos="1080"/>
        </w:tabs>
        <w:spacing w:before="120" w:after="0" w:line="360" w:lineRule="auto"/>
        <w:ind w:left="0" w:firstLine="851"/>
        <w:jc w:val="both"/>
        <w:rPr>
          <w:rFonts w:ascii="Times New Roman" w:hAnsi="Times New Roman"/>
          <w:sz w:val="28"/>
          <w:szCs w:val="28"/>
        </w:rPr>
      </w:pPr>
      <w:r w:rsidRPr="002D4960">
        <w:rPr>
          <w:rFonts w:ascii="Times New Roman" w:hAnsi="Times New Roman"/>
          <w:sz w:val="28"/>
          <w:szCs w:val="28"/>
        </w:rPr>
        <w:t>задолженность перед официальными кредиторами - не членами Парижского клуба;</w:t>
      </w:r>
    </w:p>
    <w:p w:rsidR="009C377A" w:rsidRPr="002D4960" w:rsidRDefault="009C377A" w:rsidP="00526004">
      <w:pPr>
        <w:keepNext/>
        <w:widowControl w:val="0"/>
        <w:numPr>
          <w:ilvl w:val="0"/>
          <w:numId w:val="6"/>
        </w:numPr>
        <w:tabs>
          <w:tab w:val="clear" w:pos="1440"/>
          <w:tab w:val="num" w:pos="1080"/>
        </w:tabs>
        <w:spacing w:before="120" w:after="0" w:line="360" w:lineRule="auto"/>
        <w:ind w:left="0" w:firstLine="851"/>
        <w:jc w:val="both"/>
        <w:rPr>
          <w:rFonts w:ascii="Times New Roman" w:hAnsi="Times New Roman"/>
          <w:sz w:val="28"/>
          <w:szCs w:val="28"/>
        </w:rPr>
      </w:pPr>
      <w:r w:rsidRPr="002D4960">
        <w:rPr>
          <w:rFonts w:ascii="Times New Roman" w:hAnsi="Times New Roman"/>
          <w:sz w:val="28"/>
          <w:szCs w:val="28"/>
        </w:rPr>
        <w:t>задолженность перед официальными кредиторами - бывшими странами СЭВ;</w:t>
      </w:r>
    </w:p>
    <w:p w:rsidR="009C377A" w:rsidRPr="002D4960" w:rsidRDefault="009C377A" w:rsidP="00526004">
      <w:pPr>
        <w:keepNext/>
        <w:widowControl w:val="0"/>
        <w:numPr>
          <w:ilvl w:val="0"/>
          <w:numId w:val="6"/>
        </w:numPr>
        <w:tabs>
          <w:tab w:val="clear" w:pos="1440"/>
          <w:tab w:val="num" w:pos="1080"/>
        </w:tabs>
        <w:spacing w:before="120" w:after="0" w:line="360" w:lineRule="auto"/>
        <w:ind w:left="0" w:firstLine="851"/>
        <w:jc w:val="both"/>
        <w:rPr>
          <w:rFonts w:ascii="Times New Roman" w:hAnsi="Times New Roman"/>
          <w:sz w:val="28"/>
          <w:szCs w:val="28"/>
        </w:rPr>
      </w:pPr>
      <w:r w:rsidRPr="002D4960">
        <w:rPr>
          <w:rFonts w:ascii="Times New Roman" w:hAnsi="Times New Roman"/>
          <w:sz w:val="28"/>
          <w:szCs w:val="28"/>
        </w:rPr>
        <w:t>коммерческая задолженность бывшего СССР;</w:t>
      </w:r>
    </w:p>
    <w:p w:rsidR="009C377A" w:rsidRPr="002D4960" w:rsidRDefault="009C377A" w:rsidP="00526004">
      <w:pPr>
        <w:keepNext/>
        <w:widowControl w:val="0"/>
        <w:numPr>
          <w:ilvl w:val="0"/>
          <w:numId w:val="6"/>
        </w:numPr>
        <w:tabs>
          <w:tab w:val="clear" w:pos="1440"/>
          <w:tab w:val="num" w:pos="1080"/>
        </w:tabs>
        <w:spacing w:before="120" w:after="0" w:line="360" w:lineRule="auto"/>
        <w:ind w:left="0" w:firstLine="851"/>
        <w:jc w:val="both"/>
        <w:rPr>
          <w:rFonts w:ascii="Times New Roman" w:hAnsi="Times New Roman"/>
          <w:sz w:val="28"/>
          <w:szCs w:val="28"/>
        </w:rPr>
      </w:pPr>
      <w:r w:rsidRPr="002D4960">
        <w:rPr>
          <w:rFonts w:ascii="Times New Roman" w:hAnsi="Times New Roman"/>
          <w:sz w:val="28"/>
          <w:szCs w:val="28"/>
        </w:rPr>
        <w:t>задолженность перед международными финансовыми организациями;</w:t>
      </w:r>
    </w:p>
    <w:p w:rsidR="009C377A" w:rsidRPr="002D4960" w:rsidRDefault="009C377A" w:rsidP="00526004">
      <w:pPr>
        <w:keepNext/>
        <w:widowControl w:val="0"/>
        <w:numPr>
          <w:ilvl w:val="0"/>
          <w:numId w:val="6"/>
        </w:numPr>
        <w:tabs>
          <w:tab w:val="clear" w:pos="1440"/>
          <w:tab w:val="num" w:pos="1080"/>
        </w:tabs>
        <w:spacing w:before="120" w:after="0" w:line="360" w:lineRule="auto"/>
        <w:ind w:left="0" w:firstLine="851"/>
        <w:jc w:val="both"/>
        <w:rPr>
          <w:rFonts w:ascii="Times New Roman" w:hAnsi="Times New Roman"/>
          <w:sz w:val="28"/>
          <w:szCs w:val="28"/>
        </w:rPr>
      </w:pPr>
      <w:r w:rsidRPr="002D4960">
        <w:rPr>
          <w:rFonts w:ascii="Times New Roman" w:hAnsi="Times New Roman"/>
          <w:sz w:val="28"/>
          <w:szCs w:val="28"/>
        </w:rPr>
        <w:t>задолженность по еврооблигационным займам;</w:t>
      </w:r>
    </w:p>
    <w:p w:rsidR="009C377A" w:rsidRPr="002D4960" w:rsidRDefault="009C377A" w:rsidP="00526004">
      <w:pPr>
        <w:keepNext/>
        <w:widowControl w:val="0"/>
        <w:numPr>
          <w:ilvl w:val="0"/>
          <w:numId w:val="6"/>
        </w:numPr>
        <w:tabs>
          <w:tab w:val="clear" w:pos="1440"/>
          <w:tab w:val="num" w:pos="1080"/>
        </w:tabs>
        <w:spacing w:before="120" w:after="0" w:line="360" w:lineRule="auto"/>
        <w:ind w:left="0" w:firstLine="851"/>
        <w:jc w:val="both"/>
        <w:rPr>
          <w:rFonts w:ascii="Times New Roman" w:hAnsi="Times New Roman"/>
          <w:sz w:val="28"/>
          <w:szCs w:val="28"/>
        </w:rPr>
      </w:pPr>
      <w:r w:rsidRPr="002D4960">
        <w:rPr>
          <w:rFonts w:ascii="Times New Roman" w:hAnsi="Times New Roman"/>
          <w:sz w:val="28"/>
          <w:szCs w:val="28"/>
        </w:rPr>
        <w:t>задолженность по ОВГВЗ;</w:t>
      </w:r>
    </w:p>
    <w:p w:rsidR="009C377A" w:rsidRPr="002D4960" w:rsidRDefault="009C377A" w:rsidP="00526004">
      <w:pPr>
        <w:keepNext/>
        <w:widowControl w:val="0"/>
        <w:numPr>
          <w:ilvl w:val="0"/>
          <w:numId w:val="6"/>
        </w:numPr>
        <w:tabs>
          <w:tab w:val="clear" w:pos="1440"/>
          <w:tab w:val="num" w:pos="1080"/>
        </w:tabs>
        <w:spacing w:before="120" w:after="0" w:line="360" w:lineRule="auto"/>
        <w:ind w:left="0" w:firstLine="851"/>
        <w:jc w:val="both"/>
        <w:rPr>
          <w:rFonts w:ascii="Times New Roman" w:hAnsi="Times New Roman"/>
          <w:sz w:val="28"/>
          <w:szCs w:val="28"/>
        </w:rPr>
      </w:pPr>
      <w:r w:rsidRPr="002D4960">
        <w:rPr>
          <w:rFonts w:ascii="Times New Roman" w:hAnsi="Times New Roman"/>
          <w:sz w:val="28"/>
          <w:szCs w:val="28"/>
        </w:rPr>
        <w:t>задолженность по гарантиям РФ в иностранной валюте.</w:t>
      </w:r>
    </w:p>
    <w:p w:rsidR="009C377A" w:rsidRPr="002D4960" w:rsidRDefault="009C377A" w:rsidP="00526004">
      <w:pPr>
        <w:keepNext/>
        <w:widowControl w:val="0"/>
        <w:spacing w:before="120" w:after="0" w:line="360" w:lineRule="auto"/>
        <w:ind w:firstLine="851"/>
        <w:jc w:val="both"/>
        <w:rPr>
          <w:rFonts w:ascii="Times New Roman" w:hAnsi="Times New Roman"/>
          <w:sz w:val="28"/>
          <w:szCs w:val="28"/>
        </w:rPr>
      </w:pPr>
      <w:r w:rsidRPr="002D4960">
        <w:rPr>
          <w:rFonts w:ascii="Times New Roman" w:hAnsi="Times New Roman"/>
          <w:sz w:val="28"/>
          <w:szCs w:val="28"/>
        </w:rPr>
        <w:t xml:space="preserve">В общем объеме долговых обязательств по кредитам, полученным от правительств иностранных государств, основной объем долга составляют задолженность по еврооблигационным займам. Еврооблигации - это ценные бумаги, эмитированные в валюте, отличной от национальной денежной единицы эмитента, имеющие средне- или долгосрочное обращение на территории иностранных государств, кроме страны эмитента. Данный вид долговых обязательств в структуре государственного внешнего долга Российской Федерации составлял по состоянию на 1 апреля 2010 года 25 487,0 млн. долл. США. </w:t>
      </w:r>
    </w:p>
    <w:p w:rsidR="009C377A" w:rsidRPr="002D4960" w:rsidRDefault="009C377A" w:rsidP="00526004">
      <w:pPr>
        <w:keepNext/>
        <w:widowControl w:val="0"/>
        <w:spacing w:before="120" w:after="0" w:line="360" w:lineRule="auto"/>
        <w:ind w:firstLine="851"/>
        <w:jc w:val="both"/>
        <w:rPr>
          <w:rFonts w:ascii="Times New Roman" w:hAnsi="Times New Roman"/>
          <w:sz w:val="28"/>
          <w:szCs w:val="28"/>
        </w:rPr>
      </w:pPr>
      <w:r w:rsidRPr="002D4960">
        <w:rPr>
          <w:rFonts w:ascii="Times New Roman" w:hAnsi="Times New Roman"/>
          <w:sz w:val="28"/>
          <w:szCs w:val="28"/>
        </w:rPr>
        <w:t>Задолженность перед международными финансовыми организациями на 1 апреля 2010 составляет 3 588,9 млн. долл. Международные финансовые организации – это межгосударственные финансовые институты, специализирующиеся на кредитовании и других финансовых операциях в соответствии с уставами, утверждениями странами – членами. Внешняя задолженность Российской Федерации в части международных финансовых организаций включает в себя государственные долговые обязательства перед следующими организациями:</w:t>
      </w:r>
    </w:p>
    <w:p w:rsidR="009C377A" w:rsidRPr="002D4960" w:rsidRDefault="009C377A" w:rsidP="00526004">
      <w:pPr>
        <w:keepNext/>
        <w:widowControl w:val="0"/>
        <w:numPr>
          <w:ilvl w:val="0"/>
          <w:numId w:val="7"/>
        </w:numPr>
        <w:tabs>
          <w:tab w:val="clear" w:pos="1440"/>
          <w:tab w:val="num" w:pos="1080"/>
        </w:tabs>
        <w:spacing w:before="120" w:after="0" w:line="360" w:lineRule="auto"/>
        <w:ind w:left="0" w:firstLine="851"/>
        <w:jc w:val="both"/>
        <w:rPr>
          <w:rFonts w:ascii="Times New Roman" w:hAnsi="Times New Roman"/>
          <w:sz w:val="28"/>
          <w:szCs w:val="28"/>
        </w:rPr>
      </w:pPr>
      <w:r w:rsidRPr="002D4960">
        <w:rPr>
          <w:rFonts w:ascii="Times New Roman" w:hAnsi="Times New Roman"/>
          <w:sz w:val="28"/>
          <w:szCs w:val="28"/>
        </w:rPr>
        <w:t xml:space="preserve">Международный валютный фонд (МВФ); </w:t>
      </w:r>
    </w:p>
    <w:p w:rsidR="009C377A" w:rsidRPr="002D4960" w:rsidRDefault="009C377A" w:rsidP="00526004">
      <w:pPr>
        <w:keepNext/>
        <w:widowControl w:val="0"/>
        <w:numPr>
          <w:ilvl w:val="0"/>
          <w:numId w:val="7"/>
        </w:numPr>
        <w:tabs>
          <w:tab w:val="clear" w:pos="1440"/>
          <w:tab w:val="num" w:pos="1080"/>
        </w:tabs>
        <w:spacing w:before="120" w:after="0" w:line="360" w:lineRule="auto"/>
        <w:ind w:left="0" w:firstLine="851"/>
        <w:jc w:val="both"/>
        <w:rPr>
          <w:rFonts w:ascii="Times New Roman" w:hAnsi="Times New Roman"/>
          <w:sz w:val="28"/>
          <w:szCs w:val="28"/>
        </w:rPr>
      </w:pPr>
      <w:r w:rsidRPr="002D4960">
        <w:rPr>
          <w:rFonts w:ascii="Times New Roman" w:hAnsi="Times New Roman"/>
          <w:sz w:val="28"/>
          <w:szCs w:val="28"/>
        </w:rPr>
        <w:t xml:space="preserve">Международный банк реконструкции и развития (МБРР); </w:t>
      </w:r>
    </w:p>
    <w:p w:rsidR="009C377A" w:rsidRPr="002D4960" w:rsidRDefault="009C377A" w:rsidP="00526004">
      <w:pPr>
        <w:keepNext/>
        <w:widowControl w:val="0"/>
        <w:numPr>
          <w:ilvl w:val="0"/>
          <w:numId w:val="7"/>
        </w:numPr>
        <w:tabs>
          <w:tab w:val="clear" w:pos="1440"/>
          <w:tab w:val="num" w:pos="1080"/>
        </w:tabs>
        <w:spacing w:before="120" w:after="0" w:line="360" w:lineRule="auto"/>
        <w:ind w:left="0" w:firstLine="851"/>
        <w:jc w:val="both"/>
        <w:rPr>
          <w:rFonts w:ascii="Times New Roman" w:hAnsi="Times New Roman"/>
          <w:sz w:val="28"/>
          <w:szCs w:val="28"/>
        </w:rPr>
      </w:pPr>
      <w:r w:rsidRPr="002D4960">
        <w:rPr>
          <w:rFonts w:ascii="Times New Roman" w:hAnsi="Times New Roman"/>
          <w:sz w:val="28"/>
          <w:szCs w:val="28"/>
        </w:rPr>
        <w:t xml:space="preserve">Европейский банк реконструкции и развития (ЕБРР). </w:t>
      </w:r>
    </w:p>
    <w:p w:rsidR="009C377A" w:rsidRPr="002D4960" w:rsidRDefault="009C377A" w:rsidP="00526004">
      <w:pPr>
        <w:keepNext/>
        <w:widowControl w:val="0"/>
        <w:spacing w:before="120" w:after="0" w:line="360" w:lineRule="auto"/>
        <w:ind w:firstLine="851"/>
        <w:jc w:val="both"/>
        <w:rPr>
          <w:rFonts w:ascii="Times New Roman" w:hAnsi="Times New Roman"/>
          <w:sz w:val="28"/>
          <w:szCs w:val="28"/>
        </w:rPr>
      </w:pPr>
      <w:r w:rsidRPr="002D4960">
        <w:rPr>
          <w:rFonts w:ascii="Times New Roman" w:hAnsi="Times New Roman"/>
          <w:sz w:val="28"/>
          <w:szCs w:val="28"/>
        </w:rPr>
        <w:t>Данные организации относятся к специализированным учреждениям ООН так называемой Бреттон-Вудской группы. Они были созданы в 1944 году. Россия вступила в Международный валютный фонд и Всемирный банк в 1992 году.</w:t>
      </w:r>
    </w:p>
    <w:p w:rsidR="009C377A" w:rsidRPr="002D4960" w:rsidRDefault="009C377A" w:rsidP="00526004">
      <w:pPr>
        <w:keepNext/>
        <w:widowControl w:val="0"/>
        <w:spacing w:before="120" w:after="0" w:line="360" w:lineRule="auto"/>
        <w:ind w:firstLine="851"/>
        <w:jc w:val="both"/>
        <w:rPr>
          <w:rFonts w:ascii="Times New Roman" w:hAnsi="Times New Roman"/>
          <w:sz w:val="28"/>
          <w:szCs w:val="28"/>
        </w:rPr>
      </w:pPr>
      <w:r w:rsidRPr="002D4960">
        <w:rPr>
          <w:rFonts w:ascii="Times New Roman" w:hAnsi="Times New Roman"/>
          <w:sz w:val="28"/>
          <w:szCs w:val="28"/>
        </w:rPr>
        <w:t xml:space="preserve">По состоянию на 1 апреля 2010 года задолженность перед странами кредиторами - не членами Парижского клуба кредиторов составило 1 811,2 млн. долл. США. Постановлением Правительства "О порядке продолжения работы по реструктуризации внешней задолженности бывшего СССР" Министерству финансов Российской Федерации совместно с Внешэкономбанком было поручено представить в Правительственную комиссию по государственному внешнему долгу и активам бывшего СССР информацию о состоянии внешней задолженности бывшего СССР официальным кредиторам, не представленным в Парижском клубе кредиторов. </w:t>
      </w:r>
    </w:p>
    <w:p w:rsidR="009C377A" w:rsidRPr="002D4960" w:rsidRDefault="009C377A" w:rsidP="00526004">
      <w:pPr>
        <w:keepNext/>
        <w:widowControl w:val="0"/>
        <w:spacing w:before="120" w:after="0" w:line="360" w:lineRule="auto"/>
        <w:ind w:firstLine="851"/>
        <w:jc w:val="both"/>
        <w:rPr>
          <w:rFonts w:ascii="Times New Roman" w:hAnsi="Times New Roman"/>
          <w:sz w:val="28"/>
          <w:szCs w:val="28"/>
        </w:rPr>
      </w:pPr>
      <w:r w:rsidRPr="002D4960">
        <w:rPr>
          <w:rFonts w:ascii="Times New Roman" w:hAnsi="Times New Roman"/>
          <w:sz w:val="28"/>
          <w:szCs w:val="28"/>
        </w:rPr>
        <w:t>Облигации внутреннего государственного валютного займа - государственные ценные бумаги. Выпущены с целью переоформления задолженности бывшего СССР по средствам на счетах российских юридических лиц во Внешэкономбанке, заблокированных по состоянию на 1 января 1992 года. Эмитентом является Министерство финансов Российской Федерации. Облигации номинированы в долларах США. Номинал облигаций одна, десять и сто тысяч долл. Купонная ставка - 3% годовых, начисляется ежегодно 14 мая. Сроки погашения - 1 год, 3 года, 6, 10 и 15 лет. Задолженность по ОВГВЗ на 1 апреля 2010 года составлял 1 313, 0 млн. долл.</w:t>
      </w:r>
    </w:p>
    <w:p w:rsidR="009C377A" w:rsidRPr="002D4960" w:rsidRDefault="009C377A" w:rsidP="00526004">
      <w:pPr>
        <w:keepNext/>
        <w:widowControl w:val="0"/>
        <w:spacing w:before="120" w:after="0" w:line="360" w:lineRule="auto"/>
        <w:ind w:firstLine="851"/>
        <w:jc w:val="both"/>
        <w:rPr>
          <w:rFonts w:ascii="Times New Roman" w:hAnsi="Times New Roman"/>
          <w:sz w:val="28"/>
          <w:szCs w:val="28"/>
        </w:rPr>
      </w:pPr>
      <w:r w:rsidRPr="002D4960">
        <w:rPr>
          <w:rFonts w:ascii="Times New Roman" w:hAnsi="Times New Roman"/>
          <w:sz w:val="28"/>
          <w:szCs w:val="28"/>
        </w:rPr>
        <w:t xml:space="preserve">По состоянию на 1 апреля 2010 года объем задолженности перед странами - бывшими членами СЭВ составил 1 265,5 млн. долл. Кроме осуществления денежных расчетов и погашения государственного внешнего долга товарными поставками, при погашении внешнего долга Российской Федерации перед бывшим странам-членам СЭВ активно использовались механизмы уступки прав и расчетов с дисконтированием задолженности. </w:t>
      </w:r>
    </w:p>
    <w:p w:rsidR="009C377A" w:rsidRPr="002D4960" w:rsidRDefault="009C377A" w:rsidP="00526004">
      <w:pPr>
        <w:keepNext/>
        <w:widowControl w:val="0"/>
        <w:spacing w:before="120" w:after="0" w:line="360" w:lineRule="auto"/>
        <w:ind w:firstLine="851"/>
        <w:jc w:val="both"/>
        <w:rPr>
          <w:rFonts w:ascii="Times New Roman" w:hAnsi="Times New Roman"/>
          <w:sz w:val="28"/>
          <w:szCs w:val="28"/>
        </w:rPr>
      </w:pPr>
      <w:r w:rsidRPr="002D4960">
        <w:rPr>
          <w:rFonts w:ascii="Times New Roman" w:hAnsi="Times New Roman"/>
          <w:sz w:val="28"/>
          <w:szCs w:val="28"/>
        </w:rPr>
        <w:t xml:space="preserve">К обязательствам Российской Федерации перед Парижским клубом кредиторов относится задолженность по кредитам, предоставленным иностранными банками в рамках межправительственных соглашений под гарантии своих правительств или застрахованными правительственными страховыми организациями. Парижский клуб кредиторов, полноправным членом которого с сентября 1997 года является Россия, объединяет девятнадцать стран - крупнейших мировых кредиторов (число членов варьируется). По состоянию на 1 апреля 2010 года задолженность перед странами кредиторами - членами Парижского клуба составляет 902,0 млн. долл. </w:t>
      </w:r>
    </w:p>
    <w:p w:rsidR="009C377A" w:rsidRPr="002D4960" w:rsidRDefault="009C377A" w:rsidP="00526004">
      <w:pPr>
        <w:keepNext/>
        <w:widowControl w:val="0"/>
        <w:spacing w:before="120" w:after="0" w:line="360" w:lineRule="auto"/>
        <w:ind w:firstLine="851"/>
        <w:jc w:val="both"/>
        <w:rPr>
          <w:rFonts w:ascii="Times New Roman" w:hAnsi="Times New Roman"/>
          <w:sz w:val="28"/>
          <w:szCs w:val="28"/>
        </w:rPr>
      </w:pPr>
      <w:r w:rsidRPr="002D4960">
        <w:rPr>
          <w:rFonts w:ascii="Times New Roman" w:hAnsi="Times New Roman"/>
          <w:sz w:val="28"/>
          <w:szCs w:val="28"/>
        </w:rPr>
        <w:t>Двойственное положение России в Парижском клубе заключается в том, что она выступает здесь в качестве должника одних стран и, одновременно, кредитора других.</w:t>
      </w:r>
    </w:p>
    <w:p w:rsidR="009C377A" w:rsidRPr="002D4960" w:rsidRDefault="009C377A" w:rsidP="00526004">
      <w:pPr>
        <w:keepNext/>
        <w:widowControl w:val="0"/>
        <w:spacing w:before="120" w:after="0" w:line="360" w:lineRule="auto"/>
        <w:ind w:firstLine="851"/>
        <w:jc w:val="both"/>
        <w:rPr>
          <w:rFonts w:ascii="Times New Roman" w:hAnsi="Times New Roman"/>
          <w:sz w:val="28"/>
          <w:szCs w:val="28"/>
        </w:rPr>
      </w:pPr>
      <w:r w:rsidRPr="002D4960">
        <w:rPr>
          <w:rFonts w:ascii="Times New Roman" w:hAnsi="Times New Roman"/>
          <w:sz w:val="28"/>
          <w:szCs w:val="28"/>
        </w:rPr>
        <w:t xml:space="preserve">Задолженность по кредитам иностранных коммерческих банков и фирм включает в себя обязательства перед Лондонским клубом кредиторов, а также коммерческую задолженность. В 2000 г. Российской Федерации удалось договориться с Лондонским клубом о списании 1 /3 задолженности бывшего СССР. Это была успешная операция, которую России не удалось осуществить с Парижским клубом. Оставшиеся 2/3 задолженности Лондонскому клубу были переведены в еврооблигации, и таким образом задолженность Лондонскому клубу больше не выделяется в статистике. </w:t>
      </w:r>
    </w:p>
    <w:p w:rsidR="009C377A" w:rsidRPr="002D4960" w:rsidRDefault="009C377A" w:rsidP="00526004">
      <w:pPr>
        <w:keepNext/>
        <w:widowControl w:val="0"/>
        <w:spacing w:before="120" w:after="0" w:line="360" w:lineRule="auto"/>
        <w:ind w:firstLine="851"/>
        <w:jc w:val="both"/>
        <w:rPr>
          <w:rFonts w:ascii="Times New Roman" w:hAnsi="Times New Roman"/>
          <w:sz w:val="28"/>
          <w:szCs w:val="28"/>
        </w:rPr>
      </w:pPr>
      <w:r w:rsidRPr="002D4960">
        <w:rPr>
          <w:rFonts w:ascii="Times New Roman" w:hAnsi="Times New Roman"/>
          <w:sz w:val="28"/>
          <w:szCs w:val="28"/>
        </w:rPr>
        <w:t>Коммерческая задолженность является наиболее сложной с точки зрения урегулирования. Под коммерческой задолженностью бывшего СССР понимаются следующие инструменты: коммерческие кредиты (контракты с рассрочкой платежа, краткосрочные и среднесрочные коммерческие кредиты, подтвержденные траттами и векселями, тратты и векселя с платежом по предъявлении), аккредитивы (отзывные и безотзывные, включая аккредитивы с рассрочкой платежа) и инкассо. В 1991 году негарантированная коммерческая задолженность СССР составляла более 6 млрд. долл.</w:t>
      </w:r>
    </w:p>
    <w:p w:rsidR="009C377A" w:rsidRPr="002D4960" w:rsidRDefault="009C377A" w:rsidP="00526004">
      <w:pPr>
        <w:keepNext/>
        <w:widowControl w:val="0"/>
        <w:spacing w:before="120" w:after="0" w:line="360" w:lineRule="auto"/>
        <w:ind w:firstLine="851"/>
        <w:jc w:val="both"/>
        <w:rPr>
          <w:rFonts w:ascii="Times New Roman" w:hAnsi="Times New Roman"/>
          <w:sz w:val="28"/>
          <w:szCs w:val="28"/>
        </w:rPr>
      </w:pPr>
      <w:r w:rsidRPr="002D4960">
        <w:rPr>
          <w:rFonts w:ascii="Times New Roman" w:hAnsi="Times New Roman"/>
          <w:sz w:val="28"/>
          <w:szCs w:val="28"/>
        </w:rPr>
        <w:t>Коммерческая задолженность образовалась в 1989-1991 годах в результате деятельности организаций государственного сектора, выступавших на международных рынках товаров и услуг по поручениям Правительства Российской Федерации, союзных министерств и ведомств, а также в результате операций различных организаций, получивших к тому времени право осуществления внешнеторговой деятельности.</w:t>
      </w:r>
    </w:p>
    <w:p w:rsidR="009C377A" w:rsidRPr="002D4960" w:rsidRDefault="009C377A" w:rsidP="00526004">
      <w:pPr>
        <w:keepNext/>
        <w:widowControl w:val="0"/>
        <w:spacing w:before="120" w:after="0" w:line="360" w:lineRule="auto"/>
        <w:ind w:firstLine="851"/>
        <w:jc w:val="both"/>
        <w:rPr>
          <w:rFonts w:ascii="Times New Roman" w:hAnsi="Times New Roman"/>
          <w:sz w:val="28"/>
          <w:szCs w:val="28"/>
        </w:rPr>
      </w:pPr>
      <w:r w:rsidRPr="002D4960">
        <w:rPr>
          <w:rFonts w:ascii="Times New Roman" w:hAnsi="Times New Roman"/>
          <w:sz w:val="28"/>
          <w:szCs w:val="28"/>
        </w:rPr>
        <w:t>Общие принципы урегулирования коммерческой задолженности были определены постановлением Правительства Российской Федерации от 27 сентября 1994 года №1107, на основании которого 1 октября 1994 года было распространено Заявление Правительства Российской Федерации "О переоформлении коммерческой задолженности бывшего СССР перед иностранными кредиторами".</w:t>
      </w:r>
    </w:p>
    <w:p w:rsidR="009C377A" w:rsidRPr="002D4960" w:rsidRDefault="009C377A" w:rsidP="00526004">
      <w:pPr>
        <w:keepNext/>
        <w:widowControl w:val="0"/>
        <w:spacing w:before="120" w:after="0" w:line="360" w:lineRule="auto"/>
        <w:ind w:firstLine="851"/>
        <w:jc w:val="both"/>
        <w:rPr>
          <w:rFonts w:ascii="Times New Roman" w:hAnsi="Times New Roman"/>
          <w:sz w:val="28"/>
          <w:szCs w:val="28"/>
        </w:rPr>
      </w:pPr>
      <w:r w:rsidRPr="002D4960">
        <w:rPr>
          <w:rFonts w:ascii="Times New Roman" w:hAnsi="Times New Roman"/>
          <w:sz w:val="28"/>
          <w:szCs w:val="28"/>
        </w:rPr>
        <w:t>В соответствии с указанным Заявлением Правительства Российской Федерации, в коммерческую задолженность бывшего СССР включаются:</w:t>
      </w:r>
    </w:p>
    <w:p w:rsidR="009C377A" w:rsidRPr="002D4960" w:rsidRDefault="009C377A" w:rsidP="00526004">
      <w:pPr>
        <w:keepNext/>
        <w:widowControl w:val="0"/>
        <w:numPr>
          <w:ilvl w:val="0"/>
          <w:numId w:val="8"/>
        </w:numPr>
        <w:tabs>
          <w:tab w:val="clear" w:pos="1440"/>
          <w:tab w:val="num" w:pos="1080"/>
        </w:tabs>
        <w:spacing w:before="120" w:after="0" w:line="360" w:lineRule="auto"/>
        <w:ind w:left="0" w:firstLine="851"/>
        <w:jc w:val="both"/>
        <w:rPr>
          <w:rFonts w:ascii="Times New Roman" w:hAnsi="Times New Roman"/>
          <w:sz w:val="28"/>
          <w:szCs w:val="28"/>
        </w:rPr>
      </w:pPr>
      <w:r w:rsidRPr="002D4960">
        <w:rPr>
          <w:rFonts w:ascii="Times New Roman" w:hAnsi="Times New Roman"/>
          <w:sz w:val="28"/>
          <w:szCs w:val="28"/>
        </w:rPr>
        <w:t xml:space="preserve">контракты с рассрочкой платежа; </w:t>
      </w:r>
    </w:p>
    <w:p w:rsidR="009C377A" w:rsidRPr="002D4960" w:rsidRDefault="009C377A" w:rsidP="00526004">
      <w:pPr>
        <w:keepNext/>
        <w:widowControl w:val="0"/>
        <w:numPr>
          <w:ilvl w:val="0"/>
          <w:numId w:val="8"/>
        </w:numPr>
        <w:tabs>
          <w:tab w:val="clear" w:pos="1440"/>
          <w:tab w:val="num" w:pos="1080"/>
        </w:tabs>
        <w:spacing w:before="120" w:after="0" w:line="360" w:lineRule="auto"/>
        <w:ind w:left="0" w:firstLine="851"/>
        <w:jc w:val="both"/>
        <w:rPr>
          <w:rFonts w:ascii="Times New Roman" w:hAnsi="Times New Roman"/>
          <w:sz w:val="28"/>
          <w:szCs w:val="28"/>
        </w:rPr>
      </w:pPr>
      <w:r w:rsidRPr="002D4960">
        <w:rPr>
          <w:rFonts w:ascii="Times New Roman" w:hAnsi="Times New Roman"/>
          <w:sz w:val="28"/>
          <w:szCs w:val="28"/>
        </w:rPr>
        <w:t xml:space="preserve">краткосрочные или среднесрочные коммерческие кредиты, подтвержденные траттами и векселями; </w:t>
      </w:r>
    </w:p>
    <w:p w:rsidR="009C377A" w:rsidRPr="002D4960" w:rsidRDefault="009C377A" w:rsidP="00526004">
      <w:pPr>
        <w:keepNext/>
        <w:widowControl w:val="0"/>
        <w:numPr>
          <w:ilvl w:val="0"/>
          <w:numId w:val="8"/>
        </w:numPr>
        <w:tabs>
          <w:tab w:val="clear" w:pos="1440"/>
          <w:tab w:val="num" w:pos="1080"/>
        </w:tabs>
        <w:spacing w:before="120" w:after="0" w:line="360" w:lineRule="auto"/>
        <w:ind w:left="0" w:firstLine="851"/>
        <w:jc w:val="both"/>
        <w:rPr>
          <w:rFonts w:ascii="Times New Roman" w:hAnsi="Times New Roman"/>
          <w:sz w:val="28"/>
          <w:szCs w:val="28"/>
        </w:rPr>
      </w:pPr>
      <w:r w:rsidRPr="002D4960">
        <w:rPr>
          <w:rFonts w:ascii="Times New Roman" w:hAnsi="Times New Roman"/>
          <w:sz w:val="28"/>
          <w:szCs w:val="28"/>
        </w:rPr>
        <w:t xml:space="preserve">тратты и векселя с платежом по предъявлении; </w:t>
      </w:r>
    </w:p>
    <w:p w:rsidR="009C377A" w:rsidRPr="002D4960" w:rsidRDefault="009C377A" w:rsidP="00526004">
      <w:pPr>
        <w:keepNext/>
        <w:widowControl w:val="0"/>
        <w:numPr>
          <w:ilvl w:val="0"/>
          <w:numId w:val="8"/>
        </w:numPr>
        <w:tabs>
          <w:tab w:val="clear" w:pos="1440"/>
          <w:tab w:val="num" w:pos="1080"/>
        </w:tabs>
        <w:spacing w:before="120" w:after="0" w:line="360" w:lineRule="auto"/>
        <w:ind w:left="0" w:firstLine="851"/>
        <w:jc w:val="both"/>
        <w:rPr>
          <w:rFonts w:ascii="Times New Roman" w:hAnsi="Times New Roman"/>
          <w:sz w:val="28"/>
          <w:szCs w:val="28"/>
        </w:rPr>
      </w:pPr>
      <w:r w:rsidRPr="002D4960">
        <w:rPr>
          <w:rFonts w:ascii="Times New Roman" w:hAnsi="Times New Roman"/>
          <w:sz w:val="28"/>
          <w:szCs w:val="28"/>
        </w:rPr>
        <w:t xml:space="preserve">отзывные и безотзывные аккредитивы, включая аккредитивы с рассрочкой платежа; </w:t>
      </w:r>
    </w:p>
    <w:p w:rsidR="009C377A" w:rsidRPr="002D4960" w:rsidRDefault="009C377A" w:rsidP="00526004">
      <w:pPr>
        <w:keepNext/>
        <w:widowControl w:val="0"/>
        <w:numPr>
          <w:ilvl w:val="0"/>
          <w:numId w:val="8"/>
        </w:numPr>
        <w:tabs>
          <w:tab w:val="clear" w:pos="1440"/>
          <w:tab w:val="num" w:pos="1080"/>
        </w:tabs>
        <w:spacing w:before="120" w:after="0" w:line="360" w:lineRule="auto"/>
        <w:ind w:left="0" w:firstLine="851"/>
        <w:jc w:val="both"/>
        <w:rPr>
          <w:rFonts w:ascii="Times New Roman" w:hAnsi="Times New Roman"/>
          <w:sz w:val="28"/>
          <w:szCs w:val="28"/>
        </w:rPr>
      </w:pPr>
      <w:r w:rsidRPr="002D4960">
        <w:rPr>
          <w:rFonts w:ascii="Times New Roman" w:hAnsi="Times New Roman"/>
          <w:sz w:val="28"/>
          <w:szCs w:val="28"/>
        </w:rPr>
        <w:t xml:space="preserve">инкассо; </w:t>
      </w:r>
    </w:p>
    <w:p w:rsidR="009C377A" w:rsidRPr="002D4960" w:rsidRDefault="009C377A" w:rsidP="00526004">
      <w:pPr>
        <w:keepNext/>
        <w:widowControl w:val="0"/>
        <w:numPr>
          <w:ilvl w:val="0"/>
          <w:numId w:val="8"/>
        </w:numPr>
        <w:tabs>
          <w:tab w:val="clear" w:pos="1440"/>
          <w:tab w:val="num" w:pos="1080"/>
        </w:tabs>
        <w:spacing w:before="120" w:after="0" w:line="360" w:lineRule="auto"/>
        <w:ind w:left="0" w:firstLine="851"/>
        <w:jc w:val="both"/>
        <w:rPr>
          <w:rFonts w:ascii="Times New Roman" w:hAnsi="Times New Roman"/>
          <w:sz w:val="28"/>
          <w:szCs w:val="28"/>
        </w:rPr>
      </w:pPr>
      <w:r w:rsidRPr="002D4960">
        <w:rPr>
          <w:rFonts w:ascii="Times New Roman" w:hAnsi="Times New Roman"/>
          <w:sz w:val="28"/>
          <w:szCs w:val="28"/>
        </w:rPr>
        <w:t>другие коммерческие обязательства, которые могут быть отнесены к урегулированию по решению Правительства Российской Федерации.</w:t>
      </w:r>
    </w:p>
    <w:p w:rsidR="009C377A" w:rsidRPr="002D4960" w:rsidRDefault="009C377A" w:rsidP="00526004">
      <w:pPr>
        <w:keepNext/>
        <w:widowControl w:val="0"/>
        <w:spacing w:before="120" w:after="0" w:line="360" w:lineRule="auto"/>
        <w:ind w:firstLine="851"/>
        <w:jc w:val="both"/>
        <w:rPr>
          <w:rFonts w:ascii="Times New Roman" w:hAnsi="Times New Roman"/>
          <w:sz w:val="28"/>
          <w:szCs w:val="28"/>
        </w:rPr>
      </w:pPr>
      <w:r w:rsidRPr="002D4960">
        <w:rPr>
          <w:rFonts w:ascii="Times New Roman" w:hAnsi="Times New Roman"/>
          <w:sz w:val="28"/>
          <w:szCs w:val="28"/>
        </w:rPr>
        <w:t xml:space="preserve">К 1 апрелю 2010 года коммерческая задолженность бывшего СССР составлял 813,2 млн. долл. </w:t>
      </w:r>
    </w:p>
    <w:p w:rsidR="009C377A" w:rsidRPr="002D4960" w:rsidRDefault="009C377A" w:rsidP="00526004">
      <w:pPr>
        <w:keepNext/>
        <w:widowControl w:val="0"/>
        <w:spacing w:before="120" w:after="0" w:line="360" w:lineRule="auto"/>
        <w:ind w:firstLine="851"/>
        <w:jc w:val="both"/>
        <w:rPr>
          <w:rFonts w:ascii="Times New Roman" w:hAnsi="Times New Roman"/>
          <w:sz w:val="28"/>
          <w:szCs w:val="28"/>
        </w:rPr>
      </w:pPr>
      <w:r w:rsidRPr="002D4960">
        <w:rPr>
          <w:rFonts w:ascii="Times New Roman" w:hAnsi="Times New Roman"/>
          <w:sz w:val="28"/>
          <w:szCs w:val="28"/>
        </w:rPr>
        <w:t xml:space="preserve">Внешняя задолженность - сумма финансовых обязательств государства по иностранным займам, кредитам и их обслуживанию. Внешняя задолженность складывается из задолженности другим государствам, иностранным банкам и международным валютно-финансовым учреждениям. </w:t>
      </w:r>
    </w:p>
    <w:p w:rsidR="009C377A" w:rsidRPr="002D4960" w:rsidRDefault="009C377A" w:rsidP="00526004">
      <w:pPr>
        <w:keepNext/>
        <w:widowControl w:val="0"/>
        <w:spacing w:before="120" w:after="0" w:line="360" w:lineRule="auto"/>
        <w:ind w:firstLine="851"/>
        <w:jc w:val="both"/>
        <w:rPr>
          <w:rFonts w:ascii="Times New Roman" w:hAnsi="Times New Roman"/>
          <w:sz w:val="28"/>
          <w:szCs w:val="28"/>
        </w:rPr>
      </w:pPr>
      <w:r w:rsidRPr="002D4960">
        <w:rPr>
          <w:rFonts w:ascii="Times New Roman" w:hAnsi="Times New Roman"/>
          <w:sz w:val="28"/>
          <w:szCs w:val="28"/>
        </w:rPr>
        <w:t>Задолженность по гарантиям Российской Федерации в иностранной валюте на 1 апреля 2010 года составляет 841,0 млн. долл.</w:t>
      </w:r>
    </w:p>
    <w:p w:rsidR="009C377A" w:rsidRDefault="009C377A" w:rsidP="00526004">
      <w:pPr>
        <w:spacing w:line="360" w:lineRule="auto"/>
        <w:rPr>
          <w:rFonts w:ascii="Times New Roman" w:hAnsi="Times New Roman"/>
          <w:b/>
          <w:sz w:val="28"/>
          <w:szCs w:val="28"/>
        </w:rPr>
      </w:pPr>
    </w:p>
    <w:p w:rsidR="009C377A" w:rsidRDefault="009C377A" w:rsidP="00526004">
      <w:pPr>
        <w:rPr>
          <w:rFonts w:ascii="Times New Roman" w:hAnsi="Times New Roman"/>
          <w:b/>
          <w:sz w:val="28"/>
          <w:szCs w:val="28"/>
        </w:rPr>
      </w:pPr>
      <w:r>
        <w:rPr>
          <w:rFonts w:ascii="Times New Roman" w:hAnsi="Times New Roman"/>
          <w:b/>
          <w:sz w:val="28"/>
          <w:szCs w:val="28"/>
        </w:rPr>
        <w:br w:type="page"/>
      </w:r>
    </w:p>
    <w:p w:rsidR="009C377A" w:rsidRDefault="009C377A" w:rsidP="00526004">
      <w:pPr>
        <w:spacing w:line="360" w:lineRule="auto"/>
        <w:ind w:firstLine="851"/>
        <w:jc w:val="center"/>
        <w:rPr>
          <w:rFonts w:ascii="Times New Roman" w:hAnsi="Times New Roman"/>
          <w:b/>
          <w:sz w:val="28"/>
          <w:szCs w:val="28"/>
        </w:rPr>
      </w:pPr>
      <w:r>
        <w:rPr>
          <w:rFonts w:ascii="Times New Roman" w:hAnsi="Times New Roman"/>
          <w:b/>
          <w:sz w:val="28"/>
          <w:szCs w:val="28"/>
        </w:rPr>
        <w:t>ГЛАВА 3.</w:t>
      </w:r>
    </w:p>
    <w:p w:rsidR="009C377A" w:rsidRDefault="009C377A" w:rsidP="00526004">
      <w:pPr>
        <w:spacing w:line="360" w:lineRule="auto"/>
        <w:ind w:firstLine="851"/>
        <w:jc w:val="center"/>
        <w:rPr>
          <w:rFonts w:ascii="Times New Roman" w:hAnsi="Times New Roman"/>
          <w:b/>
          <w:sz w:val="28"/>
          <w:szCs w:val="28"/>
        </w:rPr>
      </w:pPr>
      <w:r>
        <w:rPr>
          <w:rFonts w:ascii="Times New Roman" w:hAnsi="Times New Roman"/>
          <w:b/>
          <w:sz w:val="28"/>
          <w:szCs w:val="28"/>
        </w:rPr>
        <w:t>Динамика развития внешнего долга России.</w:t>
      </w:r>
    </w:p>
    <w:p w:rsidR="009C377A" w:rsidRDefault="009C377A" w:rsidP="00526004">
      <w:pPr>
        <w:spacing w:line="360" w:lineRule="auto"/>
        <w:ind w:firstLine="851"/>
        <w:jc w:val="center"/>
        <w:rPr>
          <w:rFonts w:ascii="Times New Roman" w:hAnsi="Times New Roman"/>
          <w:b/>
          <w:sz w:val="28"/>
          <w:szCs w:val="28"/>
        </w:rPr>
      </w:pPr>
    </w:p>
    <w:p w:rsidR="009C377A" w:rsidRPr="002D4960" w:rsidRDefault="009C377A" w:rsidP="00526004">
      <w:pPr>
        <w:spacing w:line="360" w:lineRule="auto"/>
        <w:ind w:firstLine="851"/>
        <w:jc w:val="both"/>
        <w:rPr>
          <w:rFonts w:ascii="Times New Roman" w:hAnsi="Times New Roman"/>
          <w:b/>
          <w:sz w:val="28"/>
          <w:szCs w:val="28"/>
        </w:rPr>
      </w:pPr>
      <w:r w:rsidRPr="002D4960">
        <w:rPr>
          <w:rFonts w:ascii="Times New Roman" w:hAnsi="Times New Roman"/>
          <w:sz w:val="28"/>
          <w:szCs w:val="28"/>
        </w:rPr>
        <w:t>В последние годы наметилась тенденция к сокращению внешнего долга Российской Федерации. В 1998 г. он составил 158,7 млрд. долл., а по состоянию на 1 января 2010 г. снизился до 37,6 млрд. долл. (рис. 1).</w:t>
      </w:r>
    </w:p>
    <w:p w:rsidR="009C377A" w:rsidRPr="002D4960" w:rsidRDefault="009C377A" w:rsidP="00526004">
      <w:pPr>
        <w:keepNext/>
        <w:widowControl w:val="0"/>
        <w:spacing w:after="0" w:line="360" w:lineRule="auto"/>
        <w:ind w:firstLine="851"/>
        <w:jc w:val="both"/>
        <w:rPr>
          <w:rFonts w:ascii="Times New Roman" w:hAnsi="Times New Roman"/>
          <w:sz w:val="28"/>
          <w:szCs w:val="28"/>
        </w:rPr>
      </w:pPr>
    </w:p>
    <w:p w:rsidR="009C377A" w:rsidRPr="002D4960" w:rsidRDefault="009C377A" w:rsidP="002D4960">
      <w:pPr>
        <w:keepNext/>
        <w:widowControl w:val="0"/>
        <w:spacing w:after="0"/>
        <w:ind w:firstLine="851"/>
        <w:jc w:val="right"/>
        <w:rPr>
          <w:rFonts w:ascii="Times New Roman" w:hAnsi="Times New Roman"/>
          <w:sz w:val="28"/>
          <w:szCs w:val="28"/>
        </w:rPr>
      </w:pPr>
      <w:r w:rsidRPr="002D4960">
        <w:rPr>
          <w:rFonts w:ascii="Times New Roman" w:hAnsi="Times New Roman"/>
          <w:sz w:val="28"/>
          <w:szCs w:val="28"/>
        </w:rPr>
        <w:t>Рисунок 1</w:t>
      </w:r>
    </w:p>
    <w:p w:rsidR="009C377A" w:rsidRPr="002D4960" w:rsidRDefault="007F13DB" w:rsidP="002D4960">
      <w:pPr>
        <w:keepNext/>
        <w:widowControl w:val="0"/>
        <w:spacing w:after="0"/>
        <w:ind w:firstLine="851"/>
        <w:jc w:val="both"/>
        <w:rPr>
          <w:rFonts w:ascii="Times New Roman" w:hAnsi="Times New Roman"/>
          <w:sz w:val="28"/>
          <w:szCs w:val="28"/>
        </w:rPr>
      </w:pPr>
      <w:r>
        <w:rPr>
          <w:rFonts w:ascii="Times New Roman" w:hAnsi="Times New Roman"/>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5pt;height:192.75pt;visibility:visible">
            <v:imagedata r:id="rId7" o:title=""/>
          </v:shape>
        </w:pict>
      </w:r>
    </w:p>
    <w:p w:rsidR="009C377A" w:rsidRPr="002D4960" w:rsidRDefault="009C377A" w:rsidP="002D4960">
      <w:pPr>
        <w:keepNext/>
        <w:widowControl w:val="0"/>
        <w:spacing w:after="0"/>
        <w:ind w:firstLine="851"/>
        <w:jc w:val="both"/>
        <w:rPr>
          <w:rFonts w:ascii="Times New Roman" w:hAnsi="Times New Roman"/>
          <w:sz w:val="28"/>
          <w:szCs w:val="28"/>
        </w:rPr>
      </w:pPr>
    </w:p>
    <w:p w:rsidR="009C377A" w:rsidRPr="002D4960" w:rsidRDefault="009C377A" w:rsidP="00526004">
      <w:pPr>
        <w:keepNext/>
        <w:widowControl w:val="0"/>
        <w:spacing w:after="0" w:line="360" w:lineRule="auto"/>
        <w:ind w:firstLine="851"/>
        <w:jc w:val="both"/>
        <w:rPr>
          <w:rFonts w:ascii="Times New Roman" w:hAnsi="Times New Roman"/>
          <w:sz w:val="28"/>
          <w:szCs w:val="28"/>
        </w:rPr>
      </w:pPr>
      <w:r w:rsidRPr="002D4960">
        <w:rPr>
          <w:rFonts w:ascii="Times New Roman" w:hAnsi="Times New Roman"/>
          <w:sz w:val="28"/>
          <w:szCs w:val="28"/>
        </w:rPr>
        <w:t>Для погашения внешнего государственного долга, и прежде всего Парижскому клубу, был создан в 2004 г. Стабилизационный фонд.</w:t>
      </w:r>
    </w:p>
    <w:p w:rsidR="009C377A" w:rsidRPr="002D4960" w:rsidRDefault="009C377A" w:rsidP="00526004">
      <w:pPr>
        <w:keepNext/>
        <w:widowControl w:val="0"/>
        <w:spacing w:after="0" w:line="360" w:lineRule="auto"/>
        <w:ind w:firstLine="851"/>
        <w:jc w:val="both"/>
        <w:rPr>
          <w:rFonts w:ascii="Times New Roman" w:hAnsi="Times New Roman"/>
          <w:sz w:val="28"/>
          <w:szCs w:val="28"/>
        </w:rPr>
      </w:pPr>
      <w:r w:rsidRPr="002D4960">
        <w:rPr>
          <w:rFonts w:ascii="Times New Roman" w:hAnsi="Times New Roman"/>
          <w:sz w:val="28"/>
          <w:szCs w:val="28"/>
        </w:rPr>
        <w:t>Отсутствие серьезной программы долгосрочного развития экономики стало одной из главных причин разногласий по поводу использования средств Стабилизационного фонда и широкого разброса соответствующих предложений.</w:t>
      </w:r>
    </w:p>
    <w:p w:rsidR="009C377A" w:rsidRPr="002D4960" w:rsidRDefault="009C377A" w:rsidP="00526004">
      <w:pPr>
        <w:keepNext/>
        <w:widowControl w:val="0"/>
        <w:spacing w:after="0" w:line="360" w:lineRule="auto"/>
        <w:ind w:firstLine="851"/>
        <w:jc w:val="both"/>
        <w:rPr>
          <w:rFonts w:ascii="Times New Roman" w:hAnsi="Times New Roman"/>
          <w:sz w:val="28"/>
          <w:szCs w:val="28"/>
        </w:rPr>
      </w:pPr>
      <w:r w:rsidRPr="002D4960">
        <w:rPr>
          <w:rFonts w:ascii="Times New Roman" w:hAnsi="Times New Roman"/>
          <w:sz w:val="28"/>
          <w:szCs w:val="28"/>
        </w:rPr>
        <w:t>В Государственной Думе неоднократно ставится вопрос о внешнем государственном долге России. К сожалению, в России до сих пор нет концепции погашения внешнего долга страны. Если во всех программах правительства, начиная с 1992 г., отсутствует концепция внешнеэкономических отношений, то без этого нельзя решить проблемы внешнего долга. Проблемы внешней задолженности государства тесно взаимосвязаны с денежно-кредитной, валютной, финансовой политикой, с платежным балансом, расчетным балансом, развитием экономики, наконец, с процессами, происходящими на внутренних и мировых рынках ссудного капитала.</w:t>
      </w:r>
    </w:p>
    <w:p w:rsidR="009C377A" w:rsidRPr="002D4960" w:rsidRDefault="009C377A" w:rsidP="00526004">
      <w:pPr>
        <w:keepNext/>
        <w:widowControl w:val="0"/>
        <w:spacing w:after="0" w:line="360" w:lineRule="auto"/>
        <w:ind w:firstLine="851"/>
        <w:jc w:val="both"/>
        <w:rPr>
          <w:rFonts w:ascii="Times New Roman" w:hAnsi="Times New Roman"/>
          <w:sz w:val="28"/>
          <w:szCs w:val="28"/>
        </w:rPr>
      </w:pPr>
      <w:r w:rsidRPr="002D4960">
        <w:rPr>
          <w:rFonts w:ascii="Times New Roman" w:hAnsi="Times New Roman"/>
          <w:sz w:val="28"/>
          <w:szCs w:val="28"/>
        </w:rPr>
        <w:t xml:space="preserve">Следующая проблема относится к источникам погашения внешнего долга. Обычно они предусматриваются в государственном бюджете, для чего отводится специальная статья. Однако, как уже упоминалось, в последнее время не только бюджет характерен профицитом с 2000 г., но и создан так называемый Стабилизационный фонд в 2004 г., главная функция которого — погашение внешней задолженности. В настоящее время правительство делает упор на средства из дополнительных источников, а именно — на средства Стабилизационного фонда. При погашении внешнего государственного долга необходимо соблюдать сроки платежей, хотя поступление дополнительных доходов может и запаздывать. Поэтому дополнительные доходы не гарантируют погашение внешнего долга в установленный срок, хотя это и важный источник. К тому же у государства есть и другие серьезные потребности: повышение жизненного уровня населения, укрепление безопасности страны в условиях обострения международного положения. Правительство рассчитывает использовать значительную часть дополнительных поступлений для погашения внешней задолженности. </w:t>
      </w:r>
    </w:p>
    <w:p w:rsidR="009C377A" w:rsidRPr="002D4960" w:rsidRDefault="009C377A" w:rsidP="00526004">
      <w:pPr>
        <w:keepNext/>
        <w:widowControl w:val="0"/>
        <w:spacing w:after="0" w:line="360" w:lineRule="auto"/>
        <w:ind w:firstLine="851"/>
        <w:jc w:val="both"/>
        <w:rPr>
          <w:rFonts w:ascii="Times New Roman" w:hAnsi="Times New Roman"/>
          <w:sz w:val="28"/>
          <w:szCs w:val="28"/>
        </w:rPr>
      </w:pPr>
      <w:r w:rsidRPr="002D4960">
        <w:rPr>
          <w:rFonts w:ascii="Times New Roman" w:hAnsi="Times New Roman"/>
          <w:sz w:val="28"/>
          <w:szCs w:val="28"/>
        </w:rPr>
        <w:t>В целом можно выделить положительные моменты в вопросе внешнего долга:</w:t>
      </w:r>
    </w:p>
    <w:p w:rsidR="009C377A" w:rsidRPr="002D4960" w:rsidRDefault="009C377A" w:rsidP="00526004">
      <w:pPr>
        <w:keepNext/>
        <w:widowControl w:val="0"/>
        <w:numPr>
          <w:ilvl w:val="0"/>
          <w:numId w:val="9"/>
        </w:numPr>
        <w:tabs>
          <w:tab w:val="clear" w:pos="1440"/>
          <w:tab w:val="num" w:pos="1080"/>
        </w:tabs>
        <w:spacing w:after="0" w:line="360" w:lineRule="auto"/>
        <w:ind w:left="0" w:firstLine="851"/>
        <w:jc w:val="both"/>
        <w:rPr>
          <w:rFonts w:ascii="Times New Roman" w:hAnsi="Times New Roman"/>
          <w:sz w:val="28"/>
          <w:szCs w:val="28"/>
        </w:rPr>
      </w:pPr>
      <w:r w:rsidRPr="002D4960">
        <w:rPr>
          <w:rFonts w:ascii="Times New Roman" w:hAnsi="Times New Roman"/>
          <w:sz w:val="28"/>
          <w:szCs w:val="28"/>
        </w:rPr>
        <w:t>снижается общий объем;</w:t>
      </w:r>
    </w:p>
    <w:p w:rsidR="009C377A" w:rsidRPr="002D4960" w:rsidRDefault="009C377A" w:rsidP="00526004">
      <w:pPr>
        <w:keepNext/>
        <w:widowControl w:val="0"/>
        <w:numPr>
          <w:ilvl w:val="0"/>
          <w:numId w:val="9"/>
        </w:numPr>
        <w:tabs>
          <w:tab w:val="clear" w:pos="1440"/>
          <w:tab w:val="num" w:pos="1080"/>
        </w:tabs>
        <w:spacing w:after="0" w:line="360" w:lineRule="auto"/>
        <w:ind w:left="0" w:firstLine="851"/>
        <w:jc w:val="both"/>
        <w:rPr>
          <w:rFonts w:ascii="Times New Roman" w:hAnsi="Times New Roman"/>
          <w:sz w:val="28"/>
          <w:szCs w:val="28"/>
        </w:rPr>
      </w:pPr>
      <w:r w:rsidRPr="002D4960">
        <w:rPr>
          <w:rFonts w:ascii="Times New Roman" w:hAnsi="Times New Roman"/>
          <w:sz w:val="28"/>
          <w:szCs w:val="28"/>
        </w:rPr>
        <w:t xml:space="preserve">повышается доля рыночных инструментов (ОВГВЗ); </w:t>
      </w:r>
    </w:p>
    <w:p w:rsidR="009C377A" w:rsidRPr="002D4960" w:rsidRDefault="009C377A" w:rsidP="00526004">
      <w:pPr>
        <w:keepNext/>
        <w:widowControl w:val="0"/>
        <w:numPr>
          <w:ilvl w:val="0"/>
          <w:numId w:val="9"/>
        </w:numPr>
        <w:tabs>
          <w:tab w:val="clear" w:pos="1440"/>
          <w:tab w:val="num" w:pos="1080"/>
        </w:tabs>
        <w:spacing w:after="0" w:line="360" w:lineRule="auto"/>
        <w:ind w:left="0" w:firstLine="851"/>
        <w:jc w:val="both"/>
        <w:rPr>
          <w:rFonts w:ascii="Times New Roman" w:hAnsi="Times New Roman"/>
          <w:sz w:val="28"/>
          <w:szCs w:val="28"/>
        </w:rPr>
      </w:pPr>
      <w:r w:rsidRPr="002D4960">
        <w:rPr>
          <w:rFonts w:ascii="Times New Roman" w:hAnsi="Times New Roman"/>
          <w:sz w:val="28"/>
          <w:szCs w:val="28"/>
        </w:rPr>
        <w:t xml:space="preserve">снижается долговая нагрузка на экономику; </w:t>
      </w:r>
    </w:p>
    <w:p w:rsidR="009C377A" w:rsidRPr="002D4960" w:rsidRDefault="009C377A" w:rsidP="00526004">
      <w:pPr>
        <w:keepNext/>
        <w:widowControl w:val="0"/>
        <w:numPr>
          <w:ilvl w:val="0"/>
          <w:numId w:val="9"/>
        </w:numPr>
        <w:tabs>
          <w:tab w:val="clear" w:pos="1440"/>
          <w:tab w:val="num" w:pos="1080"/>
        </w:tabs>
        <w:spacing w:after="0" w:line="360" w:lineRule="auto"/>
        <w:ind w:left="0" w:firstLine="851"/>
        <w:jc w:val="both"/>
        <w:rPr>
          <w:rFonts w:ascii="Times New Roman" w:hAnsi="Times New Roman"/>
          <w:sz w:val="28"/>
          <w:szCs w:val="28"/>
        </w:rPr>
      </w:pPr>
      <w:r w:rsidRPr="002D4960">
        <w:rPr>
          <w:rFonts w:ascii="Times New Roman" w:hAnsi="Times New Roman"/>
          <w:sz w:val="28"/>
          <w:szCs w:val="28"/>
        </w:rPr>
        <w:t>из-за благоприятной внешней конъюнктуры тенденция уменьшения внешнего долга будет сохраняться и в дальнейшем.</w:t>
      </w:r>
    </w:p>
    <w:p w:rsidR="009C377A" w:rsidRPr="00640FED" w:rsidRDefault="009C377A" w:rsidP="002D4960">
      <w:pPr>
        <w:rPr>
          <w:rFonts w:ascii="Times New Roman" w:hAnsi="Times New Roman"/>
          <w:sz w:val="28"/>
          <w:szCs w:val="28"/>
        </w:rPr>
      </w:pPr>
    </w:p>
    <w:p w:rsidR="009C377A" w:rsidRDefault="009C377A" w:rsidP="00526004">
      <w:pPr>
        <w:spacing w:line="360" w:lineRule="auto"/>
        <w:ind w:firstLine="851"/>
        <w:jc w:val="center"/>
        <w:rPr>
          <w:rFonts w:ascii="Times New Roman" w:hAnsi="Times New Roman"/>
          <w:b/>
          <w:sz w:val="28"/>
          <w:szCs w:val="28"/>
        </w:rPr>
      </w:pPr>
      <w:r w:rsidRPr="008A10EB">
        <w:rPr>
          <w:rFonts w:ascii="Times New Roman" w:hAnsi="Times New Roman"/>
          <w:b/>
          <w:sz w:val="28"/>
          <w:szCs w:val="28"/>
        </w:rPr>
        <w:t>ЗАКЛЮЧЕНИЕ.</w:t>
      </w:r>
    </w:p>
    <w:p w:rsidR="009C377A" w:rsidRPr="008A10EB" w:rsidRDefault="009C377A" w:rsidP="00526004">
      <w:pPr>
        <w:spacing w:line="360" w:lineRule="auto"/>
        <w:ind w:firstLine="851"/>
        <w:jc w:val="center"/>
        <w:rPr>
          <w:rFonts w:ascii="Times New Roman" w:hAnsi="Times New Roman"/>
          <w:b/>
          <w:sz w:val="28"/>
          <w:szCs w:val="28"/>
        </w:rPr>
      </w:pPr>
    </w:p>
    <w:p w:rsidR="009C377A" w:rsidRPr="00FD4143" w:rsidRDefault="009C377A" w:rsidP="00526004">
      <w:pPr>
        <w:spacing w:line="360" w:lineRule="auto"/>
        <w:ind w:firstLine="851"/>
        <w:jc w:val="both"/>
        <w:rPr>
          <w:rFonts w:ascii="Times New Roman" w:hAnsi="Times New Roman"/>
          <w:sz w:val="28"/>
          <w:szCs w:val="28"/>
        </w:rPr>
      </w:pPr>
      <w:r w:rsidRPr="00FD4143">
        <w:rPr>
          <w:rFonts w:ascii="Times New Roman" w:hAnsi="Times New Roman"/>
          <w:sz w:val="28"/>
          <w:szCs w:val="28"/>
        </w:rPr>
        <w:t>Государственный долг – это совокупность всех долговых обязательств Правительства РФ иностранным Правительствам, международным финансовым организациям, иностранным банкам и крупным фирмам за определенный период времени, а также задолженность внутри страны физическим лицам – резидентам, коммерческим банкам и другим юридическим лицам.</w:t>
      </w:r>
    </w:p>
    <w:p w:rsidR="009C377A" w:rsidRDefault="009C377A" w:rsidP="00526004">
      <w:pPr>
        <w:spacing w:line="360" w:lineRule="auto"/>
        <w:ind w:firstLine="851"/>
        <w:jc w:val="both"/>
        <w:rPr>
          <w:rFonts w:ascii="Times New Roman" w:hAnsi="Times New Roman"/>
          <w:color w:val="000000"/>
          <w:sz w:val="28"/>
          <w:szCs w:val="28"/>
        </w:rPr>
      </w:pPr>
      <w:r w:rsidRPr="00526004">
        <w:rPr>
          <w:rFonts w:ascii="Times New Roman" w:hAnsi="Times New Roman"/>
          <w:iCs/>
          <w:color w:val="000000"/>
          <w:sz w:val="28"/>
          <w:szCs w:val="28"/>
        </w:rPr>
        <w:t>Государственным внешним долгом РФ</w:t>
      </w:r>
      <w:r w:rsidRPr="00526004">
        <w:rPr>
          <w:rFonts w:ascii="Times New Roman" w:hAnsi="Times New Roman"/>
          <w:color w:val="000000"/>
          <w:sz w:val="28"/>
          <w:szCs w:val="28"/>
        </w:rPr>
        <w:t> являются долговые обязательства Правительства РФ перед юридическими и физическими лицами, номинированные в основном в евро и долларах США.</w:t>
      </w:r>
    </w:p>
    <w:p w:rsidR="009C377A" w:rsidRDefault="009C377A" w:rsidP="00526004">
      <w:pPr>
        <w:spacing w:line="360" w:lineRule="auto"/>
        <w:ind w:firstLine="851"/>
        <w:jc w:val="both"/>
        <w:rPr>
          <w:rFonts w:ascii="Times New Roman" w:hAnsi="Times New Roman"/>
          <w:color w:val="000000"/>
          <w:sz w:val="28"/>
          <w:szCs w:val="28"/>
        </w:rPr>
      </w:pPr>
      <w:r w:rsidRPr="00526004">
        <w:rPr>
          <w:rFonts w:ascii="Times New Roman" w:hAnsi="Times New Roman"/>
          <w:color w:val="000000"/>
          <w:sz w:val="28"/>
          <w:szCs w:val="28"/>
        </w:rPr>
        <w:t>Внешний государственный долг РФ включает в себя </w:t>
      </w:r>
      <w:r w:rsidRPr="00526004">
        <w:rPr>
          <w:rFonts w:ascii="Times New Roman" w:hAnsi="Times New Roman"/>
          <w:iCs/>
          <w:color w:val="000000"/>
          <w:sz w:val="28"/>
          <w:szCs w:val="28"/>
        </w:rPr>
        <w:t>задолженность по кредитам правительств иностранных государств</w:t>
      </w:r>
      <w:r w:rsidRPr="00526004">
        <w:rPr>
          <w:rFonts w:ascii="Times New Roman" w:hAnsi="Times New Roman"/>
          <w:color w:val="000000"/>
          <w:sz w:val="28"/>
          <w:szCs w:val="28"/>
        </w:rPr>
        <w:t> (в том числе официальным кредиторам Парижского клуба и бывшим странам СЭВ), </w:t>
      </w:r>
      <w:r w:rsidRPr="00526004">
        <w:rPr>
          <w:rFonts w:ascii="Times New Roman" w:hAnsi="Times New Roman"/>
          <w:iCs/>
          <w:color w:val="000000"/>
          <w:sz w:val="28"/>
          <w:szCs w:val="28"/>
        </w:rPr>
        <w:t xml:space="preserve">по кредитам иностранных коммерческих банков и фирм </w:t>
      </w:r>
      <w:r w:rsidRPr="00526004">
        <w:rPr>
          <w:rFonts w:ascii="Times New Roman" w:hAnsi="Times New Roman"/>
          <w:color w:val="000000"/>
          <w:sz w:val="28"/>
          <w:szCs w:val="28"/>
        </w:rPr>
        <w:t>(кредиторы Лондонского клуба), </w:t>
      </w:r>
      <w:r w:rsidRPr="00526004">
        <w:rPr>
          <w:rFonts w:ascii="Times New Roman" w:hAnsi="Times New Roman"/>
          <w:iCs/>
          <w:color w:val="000000"/>
          <w:sz w:val="28"/>
          <w:szCs w:val="28"/>
        </w:rPr>
        <w:t>по кредитам международных финансовых организаций</w:t>
      </w:r>
      <w:r w:rsidRPr="00526004">
        <w:rPr>
          <w:rFonts w:ascii="Times New Roman" w:hAnsi="Times New Roman"/>
          <w:color w:val="000000"/>
          <w:sz w:val="28"/>
          <w:szCs w:val="28"/>
        </w:rPr>
        <w:t> (МВФ, МБРР, ЕБРР) и</w:t>
      </w:r>
      <w:r w:rsidRPr="00526004">
        <w:rPr>
          <w:rFonts w:ascii="Times New Roman" w:hAnsi="Times New Roman"/>
          <w:iCs/>
          <w:color w:val="000000"/>
          <w:sz w:val="28"/>
          <w:szCs w:val="28"/>
        </w:rPr>
        <w:t>государственные ценные бумаги России</w:t>
      </w:r>
      <w:r w:rsidRPr="00526004">
        <w:rPr>
          <w:rFonts w:ascii="Times New Roman" w:hAnsi="Times New Roman"/>
          <w:color w:val="000000"/>
          <w:sz w:val="28"/>
          <w:szCs w:val="28"/>
        </w:rPr>
        <w:t> (еврооблигационные займы, ОВВЗ).</w:t>
      </w:r>
    </w:p>
    <w:p w:rsidR="009C377A" w:rsidRDefault="009C377A" w:rsidP="00526004">
      <w:pPr>
        <w:spacing w:line="360" w:lineRule="auto"/>
        <w:ind w:firstLine="851"/>
        <w:jc w:val="both"/>
        <w:rPr>
          <w:rFonts w:ascii="Times New Roman" w:hAnsi="Times New Roman"/>
          <w:sz w:val="28"/>
          <w:szCs w:val="28"/>
        </w:rPr>
      </w:pPr>
      <w:r w:rsidRPr="002D4960">
        <w:rPr>
          <w:rFonts w:ascii="Times New Roman" w:hAnsi="Times New Roman"/>
          <w:sz w:val="28"/>
          <w:szCs w:val="28"/>
        </w:rPr>
        <w:t>В последние годы наметилась тенденция к сокращению внешнего долга Российской Федерации.</w:t>
      </w:r>
    </w:p>
    <w:p w:rsidR="009C377A" w:rsidRPr="00526004" w:rsidRDefault="009C377A" w:rsidP="00526004">
      <w:pPr>
        <w:keepNext/>
        <w:widowControl w:val="0"/>
        <w:spacing w:after="0" w:line="360" w:lineRule="auto"/>
        <w:ind w:firstLine="851"/>
        <w:jc w:val="both"/>
        <w:rPr>
          <w:rFonts w:ascii="Times New Roman" w:hAnsi="Times New Roman"/>
          <w:sz w:val="28"/>
          <w:szCs w:val="28"/>
        </w:rPr>
      </w:pPr>
      <w:r>
        <w:rPr>
          <w:rFonts w:ascii="Times New Roman" w:hAnsi="Times New Roman"/>
          <w:sz w:val="28"/>
          <w:szCs w:val="28"/>
        </w:rPr>
        <w:t>П</w:t>
      </w:r>
      <w:r w:rsidRPr="002D4960">
        <w:rPr>
          <w:rFonts w:ascii="Times New Roman" w:hAnsi="Times New Roman"/>
          <w:sz w:val="28"/>
          <w:szCs w:val="28"/>
        </w:rPr>
        <w:t>оложительные моменты в вопросе внешнего долга:</w:t>
      </w:r>
      <w:r>
        <w:rPr>
          <w:rFonts w:ascii="Times New Roman" w:hAnsi="Times New Roman"/>
          <w:sz w:val="28"/>
          <w:szCs w:val="28"/>
        </w:rPr>
        <w:t xml:space="preserve"> </w:t>
      </w:r>
      <w:r w:rsidRPr="00526004">
        <w:rPr>
          <w:rFonts w:ascii="Times New Roman" w:hAnsi="Times New Roman"/>
          <w:sz w:val="28"/>
          <w:szCs w:val="28"/>
        </w:rPr>
        <w:t>снижается общий объем</w:t>
      </w:r>
      <w:r>
        <w:rPr>
          <w:rFonts w:ascii="Times New Roman" w:hAnsi="Times New Roman"/>
          <w:sz w:val="28"/>
          <w:szCs w:val="28"/>
        </w:rPr>
        <w:t xml:space="preserve">, </w:t>
      </w:r>
      <w:r w:rsidRPr="00526004">
        <w:rPr>
          <w:rFonts w:ascii="Times New Roman" w:hAnsi="Times New Roman"/>
          <w:sz w:val="28"/>
          <w:szCs w:val="28"/>
        </w:rPr>
        <w:t>повышается доля рыночных инструментов (ОВГВЗ)</w:t>
      </w:r>
      <w:r>
        <w:rPr>
          <w:rFonts w:ascii="Times New Roman" w:hAnsi="Times New Roman"/>
          <w:sz w:val="28"/>
          <w:szCs w:val="28"/>
        </w:rPr>
        <w:t xml:space="preserve">, </w:t>
      </w:r>
      <w:r w:rsidRPr="00526004">
        <w:rPr>
          <w:rFonts w:ascii="Times New Roman" w:hAnsi="Times New Roman"/>
          <w:sz w:val="28"/>
          <w:szCs w:val="28"/>
        </w:rPr>
        <w:t>снижается долговая нагрузка на экономику</w:t>
      </w:r>
      <w:r>
        <w:rPr>
          <w:rFonts w:ascii="Times New Roman" w:hAnsi="Times New Roman"/>
          <w:sz w:val="28"/>
          <w:szCs w:val="28"/>
        </w:rPr>
        <w:t xml:space="preserve">, </w:t>
      </w:r>
      <w:r w:rsidRPr="00526004">
        <w:rPr>
          <w:rFonts w:ascii="Times New Roman" w:hAnsi="Times New Roman"/>
          <w:sz w:val="28"/>
          <w:szCs w:val="28"/>
        </w:rPr>
        <w:t>из-за благоприятной внешней конъюнктуры тенденция уменьшения внешнего долга будет сохраняться и в дальнейшем.</w:t>
      </w:r>
    </w:p>
    <w:p w:rsidR="009C377A" w:rsidRDefault="009C377A" w:rsidP="00986D44">
      <w:pPr>
        <w:spacing w:line="240" w:lineRule="auto"/>
        <w:ind w:firstLine="851"/>
        <w:jc w:val="both"/>
        <w:rPr>
          <w:rFonts w:ascii="Times New Roman" w:hAnsi="Times New Roman"/>
          <w:b/>
          <w:sz w:val="28"/>
          <w:szCs w:val="28"/>
        </w:rPr>
      </w:pPr>
    </w:p>
    <w:p w:rsidR="009C377A" w:rsidRDefault="009C377A">
      <w:pPr>
        <w:rPr>
          <w:rFonts w:ascii="Times New Roman" w:hAnsi="Times New Roman"/>
          <w:b/>
          <w:sz w:val="28"/>
          <w:szCs w:val="28"/>
        </w:rPr>
      </w:pPr>
    </w:p>
    <w:p w:rsidR="009C377A" w:rsidRDefault="009C377A" w:rsidP="00526004">
      <w:pPr>
        <w:spacing w:line="360" w:lineRule="auto"/>
        <w:ind w:firstLine="851"/>
        <w:jc w:val="center"/>
        <w:rPr>
          <w:rFonts w:ascii="Times New Roman" w:hAnsi="Times New Roman"/>
          <w:b/>
          <w:sz w:val="28"/>
          <w:szCs w:val="28"/>
        </w:rPr>
      </w:pPr>
      <w:r>
        <w:rPr>
          <w:rFonts w:ascii="Times New Roman" w:hAnsi="Times New Roman"/>
          <w:b/>
          <w:sz w:val="28"/>
          <w:szCs w:val="28"/>
        </w:rPr>
        <w:t>СПИСОК ЛИТЕРАТУРЫ.</w:t>
      </w:r>
    </w:p>
    <w:p w:rsidR="009C377A" w:rsidRDefault="009C377A" w:rsidP="00526004">
      <w:pPr>
        <w:spacing w:line="360" w:lineRule="auto"/>
        <w:ind w:firstLine="851"/>
        <w:jc w:val="both"/>
        <w:rPr>
          <w:rFonts w:ascii="Times New Roman" w:hAnsi="Times New Roman"/>
          <w:sz w:val="28"/>
          <w:szCs w:val="28"/>
        </w:rPr>
      </w:pPr>
    </w:p>
    <w:p w:rsidR="009C377A" w:rsidRPr="002D4960" w:rsidRDefault="009C377A" w:rsidP="00526004">
      <w:pPr>
        <w:pStyle w:val="1"/>
        <w:numPr>
          <w:ilvl w:val="0"/>
          <w:numId w:val="13"/>
        </w:numPr>
        <w:spacing w:line="360" w:lineRule="auto"/>
        <w:jc w:val="both"/>
        <w:rPr>
          <w:rFonts w:ascii="Times New Roman" w:hAnsi="Times New Roman"/>
          <w:sz w:val="28"/>
          <w:szCs w:val="27"/>
        </w:rPr>
      </w:pPr>
      <w:r w:rsidRPr="002D4960">
        <w:rPr>
          <w:rFonts w:ascii="Times New Roman" w:hAnsi="Times New Roman"/>
          <w:sz w:val="28"/>
          <w:szCs w:val="27"/>
        </w:rPr>
        <w:t>Бюджетный кодекс Российской Федерации</w:t>
      </w:r>
    </w:p>
    <w:p w:rsidR="009C377A" w:rsidRPr="002D4960" w:rsidRDefault="009C377A" w:rsidP="00526004">
      <w:pPr>
        <w:pStyle w:val="1"/>
        <w:keepNext/>
        <w:widowControl w:val="0"/>
        <w:numPr>
          <w:ilvl w:val="0"/>
          <w:numId w:val="13"/>
        </w:numPr>
        <w:tabs>
          <w:tab w:val="left" w:pos="567"/>
          <w:tab w:val="num" w:pos="720"/>
        </w:tabs>
        <w:spacing w:after="0" w:line="360" w:lineRule="auto"/>
        <w:jc w:val="both"/>
        <w:rPr>
          <w:rFonts w:ascii="Times New Roman" w:hAnsi="Times New Roman"/>
          <w:sz w:val="28"/>
          <w:szCs w:val="27"/>
        </w:rPr>
      </w:pPr>
      <w:r w:rsidRPr="002D4960">
        <w:rPr>
          <w:rFonts w:ascii="Times New Roman" w:hAnsi="Times New Roman"/>
          <w:sz w:val="28"/>
          <w:szCs w:val="27"/>
        </w:rPr>
        <w:t>Министерство финансов Российской Федерации//</w:t>
      </w:r>
      <w:r w:rsidRPr="002D4960">
        <w:rPr>
          <w:rFonts w:ascii="Times New Roman" w:hAnsi="Times New Roman"/>
          <w:sz w:val="28"/>
          <w:szCs w:val="27"/>
          <w:lang w:val="en-US"/>
        </w:rPr>
        <w:t>www</w:t>
      </w:r>
      <w:r w:rsidRPr="002D4960">
        <w:rPr>
          <w:rFonts w:ascii="Times New Roman" w:hAnsi="Times New Roman"/>
          <w:sz w:val="28"/>
          <w:szCs w:val="27"/>
        </w:rPr>
        <w:t>.</w:t>
      </w:r>
      <w:r w:rsidRPr="002D4960">
        <w:rPr>
          <w:rFonts w:ascii="Times New Roman" w:hAnsi="Times New Roman"/>
          <w:sz w:val="28"/>
          <w:szCs w:val="27"/>
          <w:lang w:val="en-US"/>
        </w:rPr>
        <w:t>minfin</w:t>
      </w:r>
      <w:r w:rsidRPr="002D4960">
        <w:rPr>
          <w:rFonts w:ascii="Times New Roman" w:hAnsi="Times New Roman"/>
          <w:sz w:val="28"/>
          <w:szCs w:val="27"/>
        </w:rPr>
        <w:t>.</w:t>
      </w:r>
      <w:r w:rsidRPr="002D4960">
        <w:rPr>
          <w:rFonts w:ascii="Times New Roman" w:hAnsi="Times New Roman"/>
          <w:sz w:val="28"/>
          <w:szCs w:val="27"/>
          <w:lang w:val="en-US"/>
        </w:rPr>
        <w:t>ru</w:t>
      </w:r>
    </w:p>
    <w:p w:rsidR="009C377A" w:rsidRPr="002D4960" w:rsidRDefault="009C377A" w:rsidP="00526004">
      <w:pPr>
        <w:pStyle w:val="1"/>
        <w:keepNext/>
        <w:widowControl w:val="0"/>
        <w:numPr>
          <w:ilvl w:val="0"/>
          <w:numId w:val="13"/>
        </w:numPr>
        <w:tabs>
          <w:tab w:val="left" w:pos="567"/>
          <w:tab w:val="num" w:pos="720"/>
        </w:tabs>
        <w:spacing w:after="0" w:line="360" w:lineRule="auto"/>
        <w:jc w:val="both"/>
        <w:rPr>
          <w:rFonts w:ascii="Times New Roman" w:hAnsi="Times New Roman"/>
          <w:sz w:val="28"/>
          <w:szCs w:val="27"/>
        </w:rPr>
      </w:pPr>
      <w:r w:rsidRPr="002D4960">
        <w:rPr>
          <w:rFonts w:ascii="Times New Roman" w:hAnsi="Times New Roman"/>
          <w:sz w:val="28"/>
          <w:szCs w:val="27"/>
        </w:rPr>
        <w:t>Счетная палата Росс</w:t>
      </w:r>
      <w:r>
        <w:rPr>
          <w:rFonts w:ascii="Times New Roman" w:hAnsi="Times New Roman"/>
          <w:sz w:val="28"/>
          <w:szCs w:val="27"/>
        </w:rPr>
        <w:t>ийскойФедерации//www.ach.gov.ru</w:t>
      </w:r>
    </w:p>
    <w:p w:rsidR="009C377A" w:rsidRPr="002D4960" w:rsidRDefault="009C377A" w:rsidP="00526004">
      <w:pPr>
        <w:pStyle w:val="1"/>
        <w:keepNext/>
        <w:widowControl w:val="0"/>
        <w:numPr>
          <w:ilvl w:val="0"/>
          <w:numId w:val="13"/>
        </w:numPr>
        <w:tabs>
          <w:tab w:val="left" w:pos="567"/>
          <w:tab w:val="num" w:pos="720"/>
        </w:tabs>
        <w:spacing w:after="0" w:line="360" w:lineRule="auto"/>
        <w:jc w:val="both"/>
        <w:rPr>
          <w:rFonts w:ascii="Times New Roman" w:hAnsi="Times New Roman"/>
          <w:sz w:val="28"/>
          <w:szCs w:val="28"/>
        </w:rPr>
      </w:pPr>
      <w:r w:rsidRPr="002D4960">
        <w:rPr>
          <w:rFonts w:ascii="Times New Roman" w:hAnsi="Times New Roman"/>
          <w:sz w:val="28"/>
          <w:szCs w:val="27"/>
        </w:rPr>
        <w:t>Центральный банк Российской Федерации//</w:t>
      </w:r>
      <w:r w:rsidRPr="002D4960">
        <w:rPr>
          <w:rFonts w:ascii="Times New Roman" w:hAnsi="Times New Roman"/>
          <w:sz w:val="28"/>
          <w:szCs w:val="27"/>
          <w:lang w:val="en-US"/>
        </w:rPr>
        <w:t>www</w:t>
      </w:r>
      <w:r w:rsidRPr="002D4960">
        <w:rPr>
          <w:rFonts w:ascii="Times New Roman" w:hAnsi="Times New Roman"/>
          <w:sz w:val="28"/>
          <w:szCs w:val="27"/>
        </w:rPr>
        <w:t>.</w:t>
      </w:r>
      <w:r w:rsidRPr="002D4960">
        <w:rPr>
          <w:rFonts w:ascii="Times New Roman" w:hAnsi="Times New Roman"/>
          <w:sz w:val="28"/>
          <w:szCs w:val="27"/>
          <w:lang w:val="en-US"/>
        </w:rPr>
        <w:t>cbr</w:t>
      </w:r>
      <w:r w:rsidRPr="002D4960">
        <w:rPr>
          <w:rFonts w:ascii="Times New Roman" w:hAnsi="Times New Roman"/>
          <w:sz w:val="28"/>
          <w:szCs w:val="27"/>
        </w:rPr>
        <w:t>.</w:t>
      </w:r>
      <w:r w:rsidRPr="002D4960">
        <w:rPr>
          <w:rFonts w:ascii="Times New Roman" w:hAnsi="Times New Roman"/>
          <w:sz w:val="28"/>
          <w:szCs w:val="27"/>
          <w:lang w:val="en-US"/>
        </w:rPr>
        <w:t>ru</w:t>
      </w:r>
    </w:p>
    <w:p w:rsidR="009C377A" w:rsidRPr="002D4960" w:rsidRDefault="009C377A" w:rsidP="00526004">
      <w:pPr>
        <w:keepNext/>
        <w:widowControl w:val="0"/>
        <w:numPr>
          <w:ilvl w:val="0"/>
          <w:numId w:val="13"/>
        </w:numPr>
        <w:tabs>
          <w:tab w:val="left" w:pos="567"/>
          <w:tab w:val="num" w:pos="720"/>
        </w:tabs>
        <w:spacing w:after="0" w:line="360" w:lineRule="auto"/>
        <w:jc w:val="both"/>
        <w:rPr>
          <w:rFonts w:ascii="Times New Roman" w:hAnsi="Times New Roman"/>
          <w:sz w:val="28"/>
          <w:szCs w:val="27"/>
        </w:rPr>
      </w:pPr>
      <w:r w:rsidRPr="002D4960">
        <w:rPr>
          <w:rFonts w:ascii="Times New Roman" w:hAnsi="Times New Roman"/>
          <w:sz w:val="28"/>
          <w:szCs w:val="27"/>
        </w:rPr>
        <w:t>Аналитическая лаборатория ”Веди”//</w:t>
      </w:r>
      <w:r w:rsidRPr="002D4960">
        <w:rPr>
          <w:rFonts w:ascii="Times New Roman" w:hAnsi="Times New Roman"/>
          <w:sz w:val="28"/>
          <w:szCs w:val="27"/>
          <w:lang w:val="en-US"/>
        </w:rPr>
        <w:t>www</w:t>
      </w:r>
      <w:r w:rsidRPr="002D4960">
        <w:rPr>
          <w:rFonts w:ascii="Times New Roman" w:hAnsi="Times New Roman"/>
          <w:sz w:val="28"/>
          <w:szCs w:val="27"/>
        </w:rPr>
        <w:t>.</w:t>
      </w:r>
      <w:r w:rsidRPr="002D4960">
        <w:rPr>
          <w:rFonts w:ascii="Times New Roman" w:hAnsi="Times New Roman"/>
          <w:sz w:val="28"/>
          <w:szCs w:val="27"/>
          <w:lang w:val="en-US"/>
        </w:rPr>
        <w:t>vedi</w:t>
      </w:r>
      <w:r w:rsidRPr="002D4960">
        <w:rPr>
          <w:rFonts w:ascii="Times New Roman" w:hAnsi="Times New Roman"/>
          <w:sz w:val="28"/>
          <w:szCs w:val="27"/>
        </w:rPr>
        <w:t>.</w:t>
      </w:r>
      <w:r w:rsidRPr="002D4960">
        <w:rPr>
          <w:rFonts w:ascii="Times New Roman" w:hAnsi="Times New Roman"/>
          <w:sz w:val="28"/>
          <w:szCs w:val="27"/>
          <w:lang w:val="en-US"/>
        </w:rPr>
        <w:t>ru</w:t>
      </w:r>
    </w:p>
    <w:p w:rsidR="009C377A" w:rsidRPr="002D4960" w:rsidRDefault="009C377A" w:rsidP="00526004">
      <w:pPr>
        <w:pStyle w:val="1"/>
        <w:keepNext/>
        <w:widowControl w:val="0"/>
        <w:tabs>
          <w:tab w:val="left" w:pos="567"/>
          <w:tab w:val="num" w:pos="720"/>
        </w:tabs>
        <w:spacing w:after="0" w:line="360" w:lineRule="auto"/>
        <w:jc w:val="both"/>
        <w:rPr>
          <w:rFonts w:ascii="Times New Roman" w:hAnsi="Times New Roman"/>
          <w:sz w:val="28"/>
          <w:szCs w:val="28"/>
        </w:rPr>
      </w:pPr>
    </w:p>
    <w:p w:rsidR="009C377A" w:rsidRPr="009A3496" w:rsidRDefault="009C377A" w:rsidP="00986D44">
      <w:pPr>
        <w:spacing w:line="240" w:lineRule="auto"/>
        <w:ind w:firstLine="851"/>
        <w:jc w:val="both"/>
        <w:rPr>
          <w:rFonts w:ascii="Times New Roman" w:hAnsi="Times New Roman"/>
          <w:sz w:val="28"/>
          <w:szCs w:val="28"/>
        </w:rPr>
      </w:pPr>
      <w:bookmarkStart w:id="0" w:name="_GoBack"/>
      <w:bookmarkEnd w:id="0"/>
    </w:p>
    <w:sectPr w:rsidR="009C377A" w:rsidRPr="009A3496" w:rsidSect="00C34C9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77A" w:rsidRDefault="009C377A" w:rsidP="00C34C9F">
      <w:pPr>
        <w:spacing w:after="0" w:line="240" w:lineRule="auto"/>
      </w:pPr>
      <w:r>
        <w:separator/>
      </w:r>
    </w:p>
  </w:endnote>
  <w:endnote w:type="continuationSeparator" w:id="0">
    <w:p w:rsidR="009C377A" w:rsidRDefault="009C377A" w:rsidP="00C3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77A" w:rsidRDefault="009C377A">
    <w:pPr>
      <w:pStyle w:val="a9"/>
      <w:jc w:val="center"/>
    </w:pPr>
    <w:r>
      <w:fldChar w:fldCharType="begin"/>
    </w:r>
    <w:r>
      <w:instrText xml:space="preserve"> PAGE   \* MERGEFORMAT </w:instrText>
    </w:r>
    <w:r>
      <w:fldChar w:fldCharType="separate"/>
    </w:r>
    <w:r w:rsidR="005D5F74">
      <w:rPr>
        <w:noProof/>
      </w:rPr>
      <w:t>2</w:t>
    </w:r>
    <w:r>
      <w:fldChar w:fldCharType="end"/>
    </w:r>
  </w:p>
  <w:p w:rsidR="009C377A" w:rsidRDefault="009C377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77A" w:rsidRDefault="009C377A" w:rsidP="00C34C9F">
      <w:pPr>
        <w:spacing w:after="0" w:line="240" w:lineRule="auto"/>
      </w:pPr>
      <w:r>
        <w:separator/>
      </w:r>
    </w:p>
  </w:footnote>
  <w:footnote w:type="continuationSeparator" w:id="0">
    <w:p w:rsidR="009C377A" w:rsidRDefault="009C377A" w:rsidP="00C34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14612"/>
    <w:multiLevelType w:val="hybridMultilevel"/>
    <w:tmpl w:val="7BE44D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9A081C"/>
    <w:multiLevelType w:val="hybridMultilevel"/>
    <w:tmpl w:val="90CC5C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F802DC"/>
    <w:multiLevelType w:val="hybridMultilevel"/>
    <w:tmpl w:val="E46C92C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28021B63"/>
    <w:multiLevelType w:val="hybridMultilevel"/>
    <w:tmpl w:val="A516C12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072548D"/>
    <w:multiLevelType w:val="hybridMultilevel"/>
    <w:tmpl w:val="C30C35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35B4777E"/>
    <w:multiLevelType w:val="hybridMultilevel"/>
    <w:tmpl w:val="EE0493B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541E4861"/>
    <w:multiLevelType w:val="hybridMultilevel"/>
    <w:tmpl w:val="D1BCC78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56500666"/>
    <w:multiLevelType w:val="hybridMultilevel"/>
    <w:tmpl w:val="69542E46"/>
    <w:lvl w:ilvl="0" w:tplc="6546CD6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5D195C82"/>
    <w:multiLevelType w:val="hybridMultilevel"/>
    <w:tmpl w:val="5096DC1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5D762F4D"/>
    <w:multiLevelType w:val="hybridMultilevel"/>
    <w:tmpl w:val="B2A281C4"/>
    <w:lvl w:ilvl="0" w:tplc="E7BEE16E">
      <w:start w:val="1"/>
      <w:numFmt w:val="decimal"/>
      <w:lvlText w:val="%1."/>
      <w:lvlJc w:val="left"/>
      <w:pPr>
        <w:ind w:left="696" w:hanging="360"/>
      </w:pPr>
      <w:rPr>
        <w:rFonts w:cs="Times New Roman" w:hint="default"/>
      </w:rPr>
    </w:lvl>
    <w:lvl w:ilvl="1" w:tplc="04190019" w:tentative="1">
      <w:start w:val="1"/>
      <w:numFmt w:val="lowerLetter"/>
      <w:lvlText w:val="%2."/>
      <w:lvlJc w:val="left"/>
      <w:pPr>
        <w:ind w:left="1416" w:hanging="360"/>
      </w:pPr>
      <w:rPr>
        <w:rFonts w:cs="Times New Roman"/>
      </w:rPr>
    </w:lvl>
    <w:lvl w:ilvl="2" w:tplc="0419001B" w:tentative="1">
      <w:start w:val="1"/>
      <w:numFmt w:val="lowerRoman"/>
      <w:lvlText w:val="%3."/>
      <w:lvlJc w:val="right"/>
      <w:pPr>
        <w:ind w:left="2136" w:hanging="180"/>
      </w:pPr>
      <w:rPr>
        <w:rFonts w:cs="Times New Roman"/>
      </w:rPr>
    </w:lvl>
    <w:lvl w:ilvl="3" w:tplc="0419000F" w:tentative="1">
      <w:start w:val="1"/>
      <w:numFmt w:val="decimal"/>
      <w:lvlText w:val="%4."/>
      <w:lvlJc w:val="left"/>
      <w:pPr>
        <w:ind w:left="2856" w:hanging="360"/>
      </w:pPr>
      <w:rPr>
        <w:rFonts w:cs="Times New Roman"/>
      </w:rPr>
    </w:lvl>
    <w:lvl w:ilvl="4" w:tplc="04190019" w:tentative="1">
      <w:start w:val="1"/>
      <w:numFmt w:val="lowerLetter"/>
      <w:lvlText w:val="%5."/>
      <w:lvlJc w:val="left"/>
      <w:pPr>
        <w:ind w:left="3576" w:hanging="360"/>
      </w:pPr>
      <w:rPr>
        <w:rFonts w:cs="Times New Roman"/>
      </w:rPr>
    </w:lvl>
    <w:lvl w:ilvl="5" w:tplc="0419001B" w:tentative="1">
      <w:start w:val="1"/>
      <w:numFmt w:val="lowerRoman"/>
      <w:lvlText w:val="%6."/>
      <w:lvlJc w:val="right"/>
      <w:pPr>
        <w:ind w:left="4296" w:hanging="180"/>
      </w:pPr>
      <w:rPr>
        <w:rFonts w:cs="Times New Roman"/>
      </w:rPr>
    </w:lvl>
    <w:lvl w:ilvl="6" w:tplc="0419000F" w:tentative="1">
      <w:start w:val="1"/>
      <w:numFmt w:val="decimal"/>
      <w:lvlText w:val="%7."/>
      <w:lvlJc w:val="left"/>
      <w:pPr>
        <w:ind w:left="5016" w:hanging="360"/>
      </w:pPr>
      <w:rPr>
        <w:rFonts w:cs="Times New Roman"/>
      </w:rPr>
    </w:lvl>
    <w:lvl w:ilvl="7" w:tplc="04190019" w:tentative="1">
      <w:start w:val="1"/>
      <w:numFmt w:val="lowerLetter"/>
      <w:lvlText w:val="%8."/>
      <w:lvlJc w:val="left"/>
      <w:pPr>
        <w:ind w:left="5736" w:hanging="360"/>
      </w:pPr>
      <w:rPr>
        <w:rFonts w:cs="Times New Roman"/>
      </w:rPr>
    </w:lvl>
    <w:lvl w:ilvl="8" w:tplc="0419001B" w:tentative="1">
      <w:start w:val="1"/>
      <w:numFmt w:val="lowerRoman"/>
      <w:lvlText w:val="%9."/>
      <w:lvlJc w:val="right"/>
      <w:pPr>
        <w:ind w:left="6456" w:hanging="180"/>
      </w:pPr>
      <w:rPr>
        <w:rFonts w:cs="Times New Roman"/>
      </w:rPr>
    </w:lvl>
  </w:abstractNum>
  <w:abstractNum w:abstractNumId="10">
    <w:nsid w:val="625354BA"/>
    <w:multiLevelType w:val="hybridMultilevel"/>
    <w:tmpl w:val="46CE9F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87F1FFD"/>
    <w:multiLevelType w:val="hybridMultilevel"/>
    <w:tmpl w:val="CC28CBB0"/>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746E6759"/>
    <w:multiLevelType w:val="hybridMultilevel"/>
    <w:tmpl w:val="FEAEF84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FE0157F"/>
    <w:multiLevelType w:val="hybridMultilevel"/>
    <w:tmpl w:val="78C0C3AC"/>
    <w:lvl w:ilvl="0" w:tplc="2A5A3584">
      <w:start w:val="1"/>
      <w:numFmt w:val="decimal"/>
      <w:lvlText w:val="%1."/>
      <w:lvlJc w:val="left"/>
      <w:pPr>
        <w:tabs>
          <w:tab w:val="num" w:pos="720"/>
        </w:tabs>
        <w:ind w:left="720" w:hanging="360"/>
      </w:pPr>
      <w:rPr>
        <w:rFonts w:cs="Times New Roman" w:hint="default"/>
      </w:rPr>
    </w:lvl>
    <w:lvl w:ilvl="1" w:tplc="82683BC6">
      <w:numFmt w:val="none"/>
      <w:lvlText w:val=""/>
      <w:lvlJc w:val="left"/>
      <w:pPr>
        <w:tabs>
          <w:tab w:val="num" w:pos="360"/>
        </w:tabs>
      </w:pPr>
      <w:rPr>
        <w:rFonts w:cs="Times New Roman"/>
      </w:rPr>
    </w:lvl>
    <w:lvl w:ilvl="2" w:tplc="9B6E75EE">
      <w:numFmt w:val="none"/>
      <w:lvlText w:val=""/>
      <w:lvlJc w:val="left"/>
      <w:pPr>
        <w:tabs>
          <w:tab w:val="num" w:pos="360"/>
        </w:tabs>
      </w:pPr>
      <w:rPr>
        <w:rFonts w:cs="Times New Roman"/>
      </w:rPr>
    </w:lvl>
    <w:lvl w:ilvl="3" w:tplc="D13695CC">
      <w:numFmt w:val="none"/>
      <w:lvlText w:val=""/>
      <w:lvlJc w:val="left"/>
      <w:pPr>
        <w:tabs>
          <w:tab w:val="num" w:pos="360"/>
        </w:tabs>
      </w:pPr>
      <w:rPr>
        <w:rFonts w:cs="Times New Roman"/>
      </w:rPr>
    </w:lvl>
    <w:lvl w:ilvl="4" w:tplc="48543380">
      <w:numFmt w:val="none"/>
      <w:lvlText w:val=""/>
      <w:lvlJc w:val="left"/>
      <w:pPr>
        <w:tabs>
          <w:tab w:val="num" w:pos="360"/>
        </w:tabs>
      </w:pPr>
      <w:rPr>
        <w:rFonts w:cs="Times New Roman"/>
      </w:rPr>
    </w:lvl>
    <w:lvl w:ilvl="5" w:tplc="2B4C56E8">
      <w:numFmt w:val="none"/>
      <w:lvlText w:val=""/>
      <w:lvlJc w:val="left"/>
      <w:pPr>
        <w:tabs>
          <w:tab w:val="num" w:pos="360"/>
        </w:tabs>
      </w:pPr>
      <w:rPr>
        <w:rFonts w:cs="Times New Roman"/>
      </w:rPr>
    </w:lvl>
    <w:lvl w:ilvl="6" w:tplc="99B65A36">
      <w:numFmt w:val="none"/>
      <w:lvlText w:val=""/>
      <w:lvlJc w:val="left"/>
      <w:pPr>
        <w:tabs>
          <w:tab w:val="num" w:pos="360"/>
        </w:tabs>
      </w:pPr>
      <w:rPr>
        <w:rFonts w:cs="Times New Roman"/>
      </w:rPr>
    </w:lvl>
    <w:lvl w:ilvl="7" w:tplc="314A5552">
      <w:numFmt w:val="none"/>
      <w:lvlText w:val=""/>
      <w:lvlJc w:val="left"/>
      <w:pPr>
        <w:tabs>
          <w:tab w:val="num" w:pos="360"/>
        </w:tabs>
      </w:pPr>
      <w:rPr>
        <w:rFonts w:cs="Times New Roman"/>
      </w:rPr>
    </w:lvl>
    <w:lvl w:ilvl="8" w:tplc="9790148A">
      <w:numFmt w:val="none"/>
      <w:lvlText w:val=""/>
      <w:lvlJc w:val="left"/>
      <w:pPr>
        <w:tabs>
          <w:tab w:val="num" w:pos="360"/>
        </w:tabs>
      </w:pPr>
      <w:rPr>
        <w:rFonts w:cs="Times New Roman"/>
      </w:rPr>
    </w:lvl>
  </w:abstractNum>
  <w:num w:numId="1">
    <w:abstractNumId w:val="1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9"/>
  </w:num>
  <w:num w:numId="6">
    <w:abstractNumId w:val="2"/>
  </w:num>
  <w:num w:numId="7">
    <w:abstractNumId w:val="8"/>
  </w:num>
  <w:num w:numId="8">
    <w:abstractNumId w:val="3"/>
  </w:num>
  <w:num w:numId="9">
    <w:abstractNumId w:val="5"/>
  </w:num>
  <w:num w:numId="10">
    <w:abstractNumId w:val="4"/>
  </w:num>
  <w:num w:numId="11">
    <w:abstractNumId w:val="12"/>
  </w:num>
  <w:num w:numId="12">
    <w:abstractNumId w:val="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D44"/>
    <w:rsid w:val="00020508"/>
    <w:rsid w:val="000618F6"/>
    <w:rsid w:val="00092983"/>
    <w:rsid w:val="0009433B"/>
    <w:rsid w:val="00120202"/>
    <w:rsid w:val="0014376E"/>
    <w:rsid w:val="00165EF1"/>
    <w:rsid w:val="001922A7"/>
    <w:rsid w:val="00196FC9"/>
    <w:rsid w:val="001C4687"/>
    <w:rsid w:val="00221019"/>
    <w:rsid w:val="002A3021"/>
    <w:rsid w:val="002B5F51"/>
    <w:rsid w:val="002D4960"/>
    <w:rsid w:val="002E099E"/>
    <w:rsid w:val="002F03F6"/>
    <w:rsid w:val="002F4C52"/>
    <w:rsid w:val="00301CB5"/>
    <w:rsid w:val="00331CC7"/>
    <w:rsid w:val="0037343A"/>
    <w:rsid w:val="003C0E42"/>
    <w:rsid w:val="003D08CB"/>
    <w:rsid w:val="003D6B05"/>
    <w:rsid w:val="003F6698"/>
    <w:rsid w:val="00412676"/>
    <w:rsid w:val="0043715A"/>
    <w:rsid w:val="004D0DDB"/>
    <w:rsid w:val="004E3623"/>
    <w:rsid w:val="004F5DBC"/>
    <w:rsid w:val="00526004"/>
    <w:rsid w:val="0052699A"/>
    <w:rsid w:val="00537040"/>
    <w:rsid w:val="00573326"/>
    <w:rsid w:val="00577C27"/>
    <w:rsid w:val="00583A93"/>
    <w:rsid w:val="005A3DDE"/>
    <w:rsid w:val="005D5F74"/>
    <w:rsid w:val="00623D61"/>
    <w:rsid w:val="006346CC"/>
    <w:rsid w:val="00640FED"/>
    <w:rsid w:val="00660FAF"/>
    <w:rsid w:val="006A71CF"/>
    <w:rsid w:val="007D791A"/>
    <w:rsid w:val="007F13DB"/>
    <w:rsid w:val="00815BC1"/>
    <w:rsid w:val="0081643F"/>
    <w:rsid w:val="00865556"/>
    <w:rsid w:val="00872AD3"/>
    <w:rsid w:val="008862B2"/>
    <w:rsid w:val="0089534E"/>
    <w:rsid w:val="008A10EB"/>
    <w:rsid w:val="008B06A8"/>
    <w:rsid w:val="008B0E6D"/>
    <w:rsid w:val="008B5FC4"/>
    <w:rsid w:val="008D6928"/>
    <w:rsid w:val="00986D44"/>
    <w:rsid w:val="0099184B"/>
    <w:rsid w:val="009A3496"/>
    <w:rsid w:val="009A4C52"/>
    <w:rsid w:val="009C377A"/>
    <w:rsid w:val="009D2C91"/>
    <w:rsid w:val="009F39B5"/>
    <w:rsid w:val="009F46E4"/>
    <w:rsid w:val="00A532D6"/>
    <w:rsid w:val="00AA724A"/>
    <w:rsid w:val="00AD256C"/>
    <w:rsid w:val="00B048DC"/>
    <w:rsid w:val="00BB20F5"/>
    <w:rsid w:val="00C046F2"/>
    <w:rsid w:val="00C21BC1"/>
    <w:rsid w:val="00C34C9F"/>
    <w:rsid w:val="00C43191"/>
    <w:rsid w:val="00C43C65"/>
    <w:rsid w:val="00C4509C"/>
    <w:rsid w:val="00CD23FB"/>
    <w:rsid w:val="00CE5083"/>
    <w:rsid w:val="00D2747B"/>
    <w:rsid w:val="00D53D1B"/>
    <w:rsid w:val="00D76999"/>
    <w:rsid w:val="00D831F5"/>
    <w:rsid w:val="00D94424"/>
    <w:rsid w:val="00D948AE"/>
    <w:rsid w:val="00DA12E9"/>
    <w:rsid w:val="00DA2FE6"/>
    <w:rsid w:val="00DE1F4A"/>
    <w:rsid w:val="00E4119F"/>
    <w:rsid w:val="00E61AC3"/>
    <w:rsid w:val="00EB0012"/>
    <w:rsid w:val="00F4653E"/>
    <w:rsid w:val="00FD4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4807EA8-119A-4F4B-9467-6FA07DEE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CB5"/>
    <w:pPr>
      <w:spacing w:after="200" w:line="276" w:lineRule="auto"/>
    </w:pPr>
    <w:rPr>
      <w:sz w:val="22"/>
      <w:szCs w:val="22"/>
    </w:rPr>
  </w:style>
  <w:style w:type="paragraph" w:styleId="4">
    <w:name w:val="heading 4"/>
    <w:basedOn w:val="a"/>
    <w:next w:val="a"/>
    <w:link w:val="40"/>
    <w:qFormat/>
    <w:rsid w:val="00640FED"/>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D4143"/>
    <w:pPr>
      <w:ind w:left="720"/>
      <w:contextualSpacing/>
    </w:pPr>
  </w:style>
  <w:style w:type="paragraph" w:customStyle="1" w:styleId="Web">
    <w:name w:val="Обычный (Web)"/>
    <w:basedOn w:val="a"/>
    <w:rsid w:val="00583A93"/>
    <w:pPr>
      <w:spacing w:before="100" w:beforeAutospacing="1" w:after="100" w:afterAutospacing="1" w:line="240" w:lineRule="auto"/>
    </w:pPr>
    <w:rPr>
      <w:rFonts w:ascii="Times New Roman" w:hAnsi="Times New Roman"/>
      <w:sz w:val="24"/>
      <w:szCs w:val="24"/>
    </w:rPr>
  </w:style>
  <w:style w:type="paragraph" w:customStyle="1" w:styleId="text">
    <w:name w:val="text"/>
    <w:basedOn w:val="a"/>
    <w:rsid w:val="00583A93"/>
    <w:pPr>
      <w:spacing w:after="75" w:line="225" w:lineRule="atLeast"/>
      <w:ind w:left="225" w:right="45" w:firstLine="225"/>
    </w:pPr>
    <w:rPr>
      <w:rFonts w:ascii="Arial" w:hAnsi="Arial" w:cs="Arial"/>
      <w:color w:val="000000"/>
      <w:sz w:val="18"/>
      <w:szCs w:val="18"/>
    </w:rPr>
  </w:style>
  <w:style w:type="character" w:styleId="a3">
    <w:name w:val="Hyperlink"/>
    <w:basedOn w:val="a0"/>
    <w:rsid w:val="00583A93"/>
    <w:rPr>
      <w:rFonts w:cs="Times New Roman"/>
      <w:color w:val="0000FF"/>
      <w:u w:val="single"/>
    </w:rPr>
  </w:style>
  <w:style w:type="character" w:customStyle="1" w:styleId="40">
    <w:name w:val="Заголовок 4 Знак"/>
    <w:basedOn w:val="a0"/>
    <w:link w:val="4"/>
    <w:locked/>
    <w:rsid w:val="00640FED"/>
    <w:rPr>
      <w:rFonts w:ascii="Cambria" w:hAnsi="Cambria" w:cs="Times New Roman"/>
      <w:b/>
      <w:bCs/>
      <w:i/>
      <w:iCs/>
      <w:color w:val="4F81BD"/>
    </w:rPr>
  </w:style>
  <w:style w:type="paragraph" w:styleId="a4">
    <w:name w:val="Balloon Text"/>
    <w:basedOn w:val="a"/>
    <w:link w:val="a5"/>
    <w:semiHidden/>
    <w:rsid w:val="00640FED"/>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640FED"/>
    <w:rPr>
      <w:rFonts w:ascii="Tahoma" w:hAnsi="Tahoma" w:cs="Tahoma"/>
      <w:sz w:val="16"/>
      <w:szCs w:val="16"/>
    </w:rPr>
  </w:style>
  <w:style w:type="paragraph" w:styleId="a6">
    <w:name w:val="Normal (Web)"/>
    <w:basedOn w:val="a"/>
    <w:rsid w:val="00640FED"/>
    <w:pPr>
      <w:spacing w:before="100" w:beforeAutospacing="1" w:after="100" w:afterAutospacing="1" w:line="240" w:lineRule="auto"/>
    </w:pPr>
    <w:rPr>
      <w:rFonts w:ascii="Times New Roman" w:hAnsi="Times New Roman"/>
      <w:sz w:val="24"/>
      <w:szCs w:val="24"/>
    </w:rPr>
  </w:style>
  <w:style w:type="character" w:customStyle="1" w:styleId="googqs-tidbit">
    <w:name w:val="goog_qs-tidbit"/>
    <w:basedOn w:val="a0"/>
    <w:rsid w:val="00640FED"/>
    <w:rPr>
      <w:rFonts w:cs="Times New Roman"/>
    </w:rPr>
  </w:style>
  <w:style w:type="character" w:customStyle="1" w:styleId="apple-converted-space">
    <w:name w:val="apple-converted-space"/>
    <w:basedOn w:val="a0"/>
    <w:rsid w:val="00640FED"/>
    <w:rPr>
      <w:rFonts w:cs="Times New Roman"/>
    </w:rPr>
  </w:style>
  <w:style w:type="paragraph" w:styleId="a7">
    <w:name w:val="header"/>
    <w:basedOn w:val="a"/>
    <w:link w:val="a8"/>
    <w:semiHidden/>
    <w:rsid w:val="00C34C9F"/>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C34C9F"/>
    <w:rPr>
      <w:rFonts w:cs="Times New Roman"/>
    </w:rPr>
  </w:style>
  <w:style w:type="paragraph" w:styleId="a9">
    <w:name w:val="footer"/>
    <w:basedOn w:val="a"/>
    <w:link w:val="aa"/>
    <w:rsid w:val="00C34C9F"/>
    <w:pPr>
      <w:tabs>
        <w:tab w:val="center" w:pos="4677"/>
        <w:tab w:val="right" w:pos="9355"/>
      </w:tabs>
      <w:spacing w:after="0" w:line="240" w:lineRule="auto"/>
    </w:pPr>
  </w:style>
  <w:style w:type="character" w:customStyle="1" w:styleId="aa">
    <w:name w:val="Нижний колонтитул Знак"/>
    <w:basedOn w:val="a0"/>
    <w:link w:val="a9"/>
    <w:locked/>
    <w:rsid w:val="00C34C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4707</Words>
  <Characters>26836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MultiDVD Team</Company>
  <LinksUpToDate>false</LinksUpToDate>
  <CharactersWithSpaces>31481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WIN7XP</dc:creator>
  <cp:keywords/>
  <dc:description/>
  <cp:lastModifiedBy>admin</cp:lastModifiedBy>
  <cp:revision>2</cp:revision>
  <cp:lastPrinted>2010-09-19T23:51:00Z</cp:lastPrinted>
  <dcterms:created xsi:type="dcterms:W3CDTF">2014-04-27T00:43:00Z</dcterms:created>
  <dcterms:modified xsi:type="dcterms:W3CDTF">2014-04-27T00:43:00Z</dcterms:modified>
</cp:coreProperties>
</file>