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115" w:rsidRDefault="00B96115" w:rsidP="00293F72">
      <w:pPr>
        <w:pStyle w:val="12"/>
        <w:ind w:firstLine="709"/>
        <w:jc w:val="center"/>
        <w:rPr>
          <w:rFonts w:ascii="Times New Roman" w:hAnsi="Times New Roman"/>
          <w:color w:val="auto"/>
        </w:rPr>
      </w:pPr>
    </w:p>
    <w:p w:rsidR="00280378" w:rsidRDefault="00280378" w:rsidP="00293F72">
      <w:pPr>
        <w:pStyle w:val="12"/>
        <w:ind w:firstLine="709"/>
        <w:jc w:val="center"/>
        <w:rPr>
          <w:rFonts w:ascii="Times New Roman" w:hAnsi="Times New Roman"/>
          <w:color w:val="auto"/>
        </w:rPr>
      </w:pPr>
      <w:r w:rsidRPr="00293F72">
        <w:rPr>
          <w:rFonts w:ascii="Times New Roman" w:hAnsi="Times New Roman"/>
          <w:color w:val="auto"/>
        </w:rPr>
        <w:t>Содержание:</w:t>
      </w:r>
    </w:p>
    <w:p w:rsidR="00280378" w:rsidRDefault="00280378" w:rsidP="00293F72">
      <w:pPr>
        <w:ind w:firstLine="709"/>
      </w:pPr>
    </w:p>
    <w:p w:rsidR="00280378" w:rsidRPr="00293F72" w:rsidRDefault="00280378">
      <w:pPr>
        <w:pStyle w:val="13"/>
        <w:tabs>
          <w:tab w:val="right" w:leader="dot" w:pos="9345"/>
        </w:tabs>
        <w:rPr>
          <w:rFonts w:ascii="Times New Roman" w:hAnsi="Times New Roman"/>
          <w:noProof/>
          <w:sz w:val="28"/>
        </w:rPr>
      </w:pPr>
      <w:r>
        <w:fldChar w:fldCharType="begin"/>
      </w:r>
      <w:r>
        <w:instrText xml:space="preserve"> TOC \o "1-3" \h \z \u </w:instrText>
      </w:r>
      <w:r>
        <w:fldChar w:fldCharType="separate"/>
      </w:r>
      <w:hyperlink w:anchor="_Toc272925530" w:history="1">
        <w:r w:rsidRPr="00293F72">
          <w:rPr>
            <w:rStyle w:val="a7"/>
            <w:rFonts w:ascii="Times New Roman" w:hAnsi="Times New Roman"/>
            <w:noProof/>
            <w:sz w:val="28"/>
          </w:rPr>
          <w:t>Введение</w:t>
        </w:r>
        <w:r w:rsidRPr="00293F72">
          <w:rPr>
            <w:rFonts w:ascii="Times New Roman" w:hAnsi="Times New Roman"/>
            <w:noProof/>
            <w:webHidden/>
            <w:sz w:val="28"/>
          </w:rPr>
          <w:tab/>
        </w:r>
        <w:r w:rsidRPr="00293F72">
          <w:rPr>
            <w:rFonts w:ascii="Times New Roman" w:hAnsi="Times New Roman"/>
            <w:noProof/>
            <w:webHidden/>
            <w:sz w:val="28"/>
          </w:rPr>
          <w:fldChar w:fldCharType="begin"/>
        </w:r>
        <w:r w:rsidRPr="00293F72">
          <w:rPr>
            <w:rFonts w:ascii="Times New Roman" w:hAnsi="Times New Roman"/>
            <w:noProof/>
            <w:webHidden/>
            <w:sz w:val="28"/>
          </w:rPr>
          <w:instrText xml:space="preserve"> PAGEREF _Toc272925530 \h </w:instrText>
        </w:r>
        <w:r w:rsidRPr="00293F72">
          <w:rPr>
            <w:rFonts w:ascii="Times New Roman" w:hAnsi="Times New Roman"/>
            <w:noProof/>
            <w:webHidden/>
            <w:sz w:val="28"/>
          </w:rPr>
        </w:r>
        <w:r w:rsidRPr="00293F72">
          <w:rPr>
            <w:rFonts w:ascii="Times New Roman" w:hAnsi="Times New Roman"/>
            <w:noProof/>
            <w:webHidden/>
            <w:sz w:val="28"/>
          </w:rPr>
          <w:fldChar w:fldCharType="separate"/>
        </w:r>
        <w:r w:rsidR="00907E62">
          <w:rPr>
            <w:rFonts w:ascii="Times New Roman" w:hAnsi="Times New Roman"/>
            <w:noProof/>
            <w:webHidden/>
            <w:sz w:val="28"/>
          </w:rPr>
          <w:t>3</w:t>
        </w:r>
        <w:r w:rsidRPr="00293F72">
          <w:rPr>
            <w:rFonts w:ascii="Times New Roman" w:hAnsi="Times New Roman"/>
            <w:noProof/>
            <w:webHidden/>
            <w:sz w:val="28"/>
          </w:rPr>
          <w:fldChar w:fldCharType="end"/>
        </w:r>
      </w:hyperlink>
    </w:p>
    <w:p w:rsidR="00280378" w:rsidRPr="00293F72" w:rsidRDefault="00D24786">
      <w:pPr>
        <w:pStyle w:val="13"/>
        <w:tabs>
          <w:tab w:val="right" w:leader="dot" w:pos="9345"/>
        </w:tabs>
        <w:rPr>
          <w:rFonts w:ascii="Times New Roman" w:hAnsi="Times New Roman"/>
          <w:noProof/>
          <w:sz w:val="28"/>
        </w:rPr>
      </w:pPr>
      <w:hyperlink w:anchor="_Toc272925531" w:history="1">
        <w:r w:rsidR="00280378" w:rsidRPr="00293F72">
          <w:rPr>
            <w:rStyle w:val="a7"/>
            <w:rFonts w:ascii="Times New Roman" w:hAnsi="Times New Roman"/>
            <w:noProof/>
            <w:sz w:val="28"/>
          </w:rPr>
          <w:t>1. Цели информатизации архивного дела</w:t>
        </w:r>
        <w:r w:rsidR="00280378" w:rsidRPr="00293F72">
          <w:rPr>
            <w:rFonts w:ascii="Times New Roman" w:hAnsi="Times New Roman"/>
            <w:noProof/>
            <w:webHidden/>
            <w:sz w:val="28"/>
          </w:rPr>
          <w:tab/>
        </w:r>
        <w:r w:rsidR="00280378" w:rsidRPr="00293F72">
          <w:rPr>
            <w:rFonts w:ascii="Times New Roman" w:hAnsi="Times New Roman"/>
            <w:noProof/>
            <w:webHidden/>
            <w:sz w:val="28"/>
          </w:rPr>
          <w:fldChar w:fldCharType="begin"/>
        </w:r>
        <w:r w:rsidR="00280378" w:rsidRPr="00293F72">
          <w:rPr>
            <w:rFonts w:ascii="Times New Roman" w:hAnsi="Times New Roman"/>
            <w:noProof/>
            <w:webHidden/>
            <w:sz w:val="28"/>
          </w:rPr>
          <w:instrText xml:space="preserve"> PAGEREF _Toc272925531 \h </w:instrText>
        </w:r>
        <w:r w:rsidR="00280378" w:rsidRPr="00293F72">
          <w:rPr>
            <w:rFonts w:ascii="Times New Roman" w:hAnsi="Times New Roman"/>
            <w:noProof/>
            <w:webHidden/>
            <w:sz w:val="28"/>
          </w:rPr>
        </w:r>
        <w:r w:rsidR="00280378" w:rsidRPr="00293F72">
          <w:rPr>
            <w:rFonts w:ascii="Times New Roman" w:hAnsi="Times New Roman"/>
            <w:noProof/>
            <w:webHidden/>
            <w:sz w:val="28"/>
          </w:rPr>
          <w:fldChar w:fldCharType="separate"/>
        </w:r>
        <w:r w:rsidR="00907E62">
          <w:rPr>
            <w:rFonts w:ascii="Times New Roman" w:hAnsi="Times New Roman"/>
            <w:noProof/>
            <w:webHidden/>
            <w:sz w:val="28"/>
          </w:rPr>
          <w:t>4</w:t>
        </w:r>
        <w:r w:rsidR="00280378" w:rsidRPr="00293F72">
          <w:rPr>
            <w:rFonts w:ascii="Times New Roman" w:hAnsi="Times New Roman"/>
            <w:noProof/>
            <w:webHidden/>
            <w:sz w:val="28"/>
          </w:rPr>
          <w:fldChar w:fldCharType="end"/>
        </w:r>
      </w:hyperlink>
    </w:p>
    <w:p w:rsidR="00280378" w:rsidRPr="00293F72" w:rsidRDefault="00D24786">
      <w:pPr>
        <w:pStyle w:val="13"/>
        <w:tabs>
          <w:tab w:val="right" w:leader="dot" w:pos="9345"/>
        </w:tabs>
        <w:rPr>
          <w:rFonts w:ascii="Times New Roman" w:hAnsi="Times New Roman"/>
          <w:noProof/>
          <w:sz w:val="28"/>
        </w:rPr>
      </w:pPr>
      <w:hyperlink w:anchor="_Toc272925532" w:history="1">
        <w:r w:rsidR="00280378" w:rsidRPr="00293F72">
          <w:rPr>
            <w:rStyle w:val="a7"/>
            <w:rFonts w:ascii="Times New Roman" w:hAnsi="Times New Roman"/>
            <w:noProof/>
            <w:sz w:val="28"/>
          </w:rPr>
          <w:t>2. Направления и принципы информатизации</w:t>
        </w:r>
        <w:r w:rsidR="00280378" w:rsidRPr="00293F72">
          <w:rPr>
            <w:rFonts w:ascii="Times New Roman" w:hAnsi="Times New Roman"/>
            <w:noProof/>
            <w:webHidden/>
            <w:sz w:val="28"/>
          </w:rPr>
          <w:tab/>
        </w:r>
        <w:r w:rsidR="00280378" w:rsidRPr="00293F72">
          <w:rPr>
            <w:rFonts w:ascii="Times New Roman" w:hAnsi="Times New Roman"/>
            <w:noProof/>
            <w:webHidden/>
            <w:sz w:val="28"/>
          </w:rPr>
          <w:fldChar w:fldCharType="begin"/>
        </w:r>
        <w:r w:rsidR="00280378" w:rsidRPr="00293F72">
          <w:rPr>
            <w:rFonts w:ascii="Times New Roman" w:hAnsi="Times New Roman"/>
            <w:noProof/>
            <w:webHidden/>
            <w:sz w:val="28"/>
          </w:rPr>
          <w:instrText xml:space="preserve"> PAGEREF _Toc272925532 \h </w:instrText>
        </w:r>
        <w:r w:rsidR="00280378" w:rsidRPr="00293F72">
          <w:rPr>
            <w:rFonts w:ascii="Times New Roman" w:hAnsi="Times New Roman"/>
            <w:noProof/>
            <w:webHidden/>
            <w:sz w:val="28"/>
          </w:rPr>
        </w:r>
        <w:r w:rsidR="00280378" w:rsidRPr="00293F72">
          <w:rPr>
            <w:rFonts w:ascii="Times New Roman" w:hAnsi="Times New Roman"/>
            <w:noProof/>
            <w:webHidden/>
            <w:sz w:val="28"/>
          </w:rPr>
          <w:fldChar w:fldCharType="separate"/>
        </w:r>
        <w:r w:rsidR="00907E62">
          <w:rPr>
            <w:rFonts w:ascii="Times New Roman" w:hAnsi="Times New Roman"/>
            <w:noProof/>
            <w:webHidden/>
            <w:sz w:val="28"/>
          </w:rPr>
          <w:t>4</w:t>
        </w:r>
        <w:r w:rsidR="00280378" w:rsidRPr="00293F72">
          <w:rPr>
            <w:rFonts w:ascii="Times New Roman" w:hAnsi="Times New Roman"/>
            <w:noProof/>
            <w:webHidden/>
            <w:sz w:val="28"/>
          </w:rPr>
          <w:fldChar w:fldCharType="end"/>
        </w:r>
      </w:hyperlink>
    </w:p>
    <w:p w:rsidR="00280378" w:rsidRPr="00293F72" w:rsidRDefault="00D24786">
      <w:pPr>
        <w:pStyle w:val="13"/>
        <w:tabs>
          <w:tab w:val="right" w:leader="dot" w:pos="9345"/>
        </w:tabs>
        <w:rPr>
          <w:rFonts w:ascii="Times New Roman" w:hAnsi="Times New Roman"/>
          <w:noProof/>
          <w:sz w:val="28"/>
        </w:rPr>
      </w:pPr>
      <w:hyperlink w:anchor="_Toc272925533" w:history="1">
        <w:r w:rsidR="00280378" w:rsidRPr="00293F72">
          <w:rPr>
            <w:rStyle w:val="a7"/>
            <w:rFonts w:ascii="Times New Roman" w:hAnsi="Times New Roman"/>
            <w:noProof/>
            <w:sz w:val="28"/>
          </w:rPr>
          <w:t>3. Программное обеспечение в архивных учреждениях</w:t>
        </w:r>
        <w:r w:rsidR="00280378" w:rsidRPr="00293F72">
          <w:rPr>
            <w:rFonts w:ascii="Times New Roman" w:hAnsi="Times New Roman"/>
            <w:noProof/>
            <w:webHidden/>
            <w:sz w:val="28"/>
          </w:rPr>
          <w:tab/>
        </w:r>
        <w:r w:rsidR="00280378" w:rsidRPr="00293F72">
          <w:rPr>
            <w:rFonts w:ascii="Times New Roman" w:hAnsi="Times New Roman"/>
            <w:noProof/>
            <w:webHidden/>
            <w:sz w:val="28"/>
          </w:rPr>
          <w:fldChar w:fldCharType="begin"/>
        </w:r>
        <w:r w:rsidR="00280378" w:rsidRPr="00293F72">
          <w:rPr>
            <w:rFonts w:ascii="Times New Roman" w:hAnsi="Times New Roman"/>
            <w:noProof/>
            <w:webHidden/>
            <w:sz w:val="28"/>
          </w:rPr>
          <w:instrText xml:space="preserve"> PAGEREF _Toc272925533 \h </w:instrText>
        </w:r>
        <w:r w:rsidR="00280378" w:rsidRPr="00293F72">
          <w:rPr>
            <w:rFonts w:ascii="Times New Roman" w:hAnsi="Times New Roman"/>
            <w:noProof/>
            <w:webHidden/>
            <w:sz w:val="28"/>
          </w:rPr>
        </w:r>
        <w:r w:rsidR="00280378" w:rsidRPr="00293F72">
          <w:rPr>
            <w:rFonts w:ascii="Times New Roman" w:hAnsi="Times New Roman"/>
            <w:noProof/>
            <w:webHidden/>
            <w:sz w:val="28"/>
          </w:rPr>
          <w:fldChar w:fldCharType="separate"/>
        </w:r>
        <w:r w:rsidR="00907E62">
          <w:rPr>
            <w:rFonts w:ascii="Times New Roman" w:hAnsi="Times New Roman"/>
            <w:noProof/>
            <w:webHidden/>
            <w:sz w:val="28"/>
          </w:rPr>
          <w:t>4</w:t>
        </w:r>
        <w:r w:rsidR="00280378" w:rsidRPr="00293F72">
          <w:rPr>
            <w:rFonts w:ascii="Times New Roman" w:hAnsi="Times New Roman"/>
            <w:noProof/>
            <w:webHidden/>
            <w:sz w:val="28"/>
          </w:rPr>
          <w:fldChar w:fldCharType="end"/>
        </w:r>
      </w:hyperlink>
    </w:p>
    <w:p w:rsidR="00280378" w:rsidRPr="00293F72" w:rsidRDefault="00D24786">
      <w:pPr>
        <w:pStyle w:val="13"/>
        <w:tabs>
          <w:tab w:val="right" w:leader="dot" w:pos="9345"/>
        </w:tabs>
        <w:rPr>
          <w:rFonts w:ascii="Times New Roman" w:hAnsi="Times New Roman"/>
          <w:noProof/>
          <w:sz w:val="28"/>
        </w:rPr>
      </w:pPr>
      <w:hyperlink w:anchor="_Toc272925534" w:history="1">
        <w:r w:rsidR="00280378" w:rsidRPr="00293F72">
          <w:rPr>
            <w:rStyle w:val="a7"/>
            <w:rFonts w:ascii="Times New Roman" w:hAnsi="Times New Roman"/>
            <w:noProof/>
            <w:sz w:val="28"/>
          </w:rPr>
          <w:t>Заключение</w:t>
        </w:r>
        <w:r w:rsidR="00280378" w:rsidRPr="00293F72">
          <w:rPr>
            <w:rFonts w:ascii="Times New Roman" w:hAnsi="Times New Roman"/>
            <w:noProof/>
            <w:webHidden/>
            <w:sz w:val="28"/>
          </w:rPr>
          <w:tab/>
        </w:r>
        <w:r w:rsidR="00280378" w:rsidRPr="00293F72">
          <w:rPr>
            <w:rFonts w:ascii="Times New Roman" w:hAnsi="Times New Roman"/>
            <w:noProof/>
            <w:webHidden/>
            <w:sz w:val="28"/>
          </w:rPr>
          <w:fldChar w:fldCharType="begin"/>
        </w:r>
        <w:r w:rsidR="00280378" w:rsidRPr="00293F72">
          <w:rPr>
            <w:rFonts w:ascii="Times New Roman" w:hAnsi="Times New Roman"/>
            <w:noProof/>
            <w:webHidden/>
            <w:sz w:val="28"/>
          </w:rPr>
          <w:instrText xml:space="preserve"> PAGEREF _Toc272925534 \h </w:instrText>
        </w:r>
        <w:r w:rsidR="00280378" w:rsidRPr="00293F72">
          <w:rPr>
            <w:rFonts w:ascii="Times New Roman" w:hAnsi="Times New Roman"/>
            <w:noProof/>
            <w:webHidden/>
            <w:sz w:val="28"/>
          </w:rPr>
        </w:r>
        <w:r w:rsidR="00280378" w:rsidRPr="00293F72">
          <w:rPr>
            <w:rFonts w:ascii="Times New Roman" w:hAnsi="Times New Roman"/>
            <w:noProof/>
            <w:webHidden/>
            <w:sz w:val="28"/>
          </w:rPr>
          <w:fldChar w:fldCharType="separate"/>
        </w:r>
        <w:r w:rsidR="00907E62">
          <w:rPr>
            <w:rFonts w:ascii="Times New Roman" w:hAnsi="Times New Roman"/>
            <w:noProof/>
            <w:webHidden/>
            <w:sz w:val="28"/>
          </w:rPr>
          <w:t>4</w:t>
        </w:r>
        <w:r w:rsidR="00280378" w:rsidRPr="00293F72">
          <w:rPr>
            <w:rFonts w:ascii="Times New Roman" w:hAnsi="Times New Roman"/>
            <w:noProof/>
            <w:webHidden/>
            <w:sz w:val="28"/>
          </w:rPr>
          <w:fldChar w:fldCharType="end"/>
        </w:r>
      </w:hyperlink>
    </w:p>
    <w:p w:rsidR="00280378" w:rsidRDefault="00D24786">
      <w:pPr>
        <w:pStyle w:val="13"/>
        <w:tabs>
          <w:tab w:val="right" w:leader="dot" w:pos="9345"/>
        </w:tabs>
        <w:rPr>
          <w:noProof/>
        </w:rPr>
      </w:pPr>
      <w:hyperlink w:anchor="_Toc272925535" w:history="1">
        <w:r w:rsidR="00280378" w:rsidRPr="00293F72">
          <w:rPr>
            <w:rStyle w:val="a7"/>
            <w:rFonts w:ascii="Times New Roman" w:hAnsi="Times New Roman"/>
            <w:noProof/>
            <w:sz w:val="28"/>
          </w:rPr>
          <w:t>Литература</w:t>
        </w:r>
        <w:r w:rsidR="00280378" w:rsidRPr="00293F72">
          <w:rPr>
            <w:rFonts w:ascii="Times New Roman" w:hAnsi="Times New Roman"/>
            <w:noProof/>
            <w:webHidden/>
            <w:sz w:val="28"/>
          </w:rPr>
          <w:tab/>
        </w:r>
        <w:r w:rsidR="00280378" w:rsidRPr="00293F72">
          <w:rPr>
            <w:rFonts w:ascii="Times New Roman" w:hAnsi="Times New Roman"/>
            <w:noProof/>
            <w:webHidden/>
            <w:sz w:val="28"/>
          </w:rPr>
          <w:fldChar w:fldCharType="begin"/>
        </w:r>
        <w:r w:rsidR="00280378" w:rsidRPr="00293F72">
          <w:rPr>
            <w:rFonts w:ascii="Times New Roman" w:hAnsi="Times New Roman"/>
            <w:noProof/>
            <w:webHidden/>
            <w:sz w:val="28"/>
          </w:rPr>
          <w:instrText xml:space="preserve"> PAGEREF _Toc272925535 \h </w:instrText>
        </w:r>
        <w:r w:rsidR="00280378" w:rsidRPr="00293F72">
          <w:rPr>
            <w:rFonts w:ascii="Times New Roman" w:hAnsi="Times New Roman"/>
            <w:noProof/>
            <w:webHidden/>
            <w:sz w:val="28"/>
          </w:rPr>
        </w:r>
        <w:r w:rsidR="00280378" w:rsidRPr="00293F72">
          <w:rPr>
            <w:rFonts w:ascii="Times New Roman" w:hAnsi="Times New Roman"/>
            <w:noProof/>
            <w:webHidden/>
            <w:sz w:val="28"/>
          </w:rPr>
          <w:fldChar w:fldCharType="separate"/>
        </w:r>
        <w:r w:rsidR="00907E62">
          <w:rPr>
            <w:rFonts w:ascii="Times New Roman" w:hAnsi="Times New Roman"/>
            <w:noProof/>
            <w:webHidden/>
            <w:sz w:val="28"/>
          </w:rPr>
          <w:t>4</w:t>
        </w:r>
        <w:r w:rsidR="00280378" w:rsidRPr="00293F72">
          <w:rPr>
            <w:rFonts w:ascii="Times New Roman" w:hAnsi="Times New Roman"/>
            <w:noProof/>
            <w:webHidden/>
            <w:sz w:val="28"/>
          </w:rPr>
          <w:fldChar w:fldCharType="end"/>
        </w:r>
      </w:hyperlink>
    </w:p>
    <w:p w:rsidR="00280378" w:rsidRDefault="00280378">
      <w:r>
        <w:fldChar w:fldCharType="end"/>
      </w:r>
    </w:p>
    <w:p w:rsidR="00280378" w:rsidRPr="00293F72" w:rsidRDefault="00280378" w:rsidP="00293F72">
      <w:pPr>
        <w:ind w:firstLine="709"/>
        <w:rPr>
          <w:rFonts w:ascii="Times New Roman" w:hAnsi="Times New Roman"/>
          <w:sz w:val="28"/>
          <w:szCs w:val="28"/>
        </w:rPr>
      </w:pPr>
    </w:p>
    <w:p w:rsidR="00280378" w:rsidRPr="00293F72" w:rsidRDefault="00280378" w:rsidP="00293F72">
      <w:pPr>
        <w:ind w:firstLine="709"/>
        <w:rPr>
          <w:rFonts w:ascii="Times New Roman" w:hAnsi="Times New Roman"/>
          <w:sz w:val="28"/>
          <w:szCs w:val="28"/>
        </w:rPr>
      </w:pPr>
    </w:p>
    <w:p w:rsidR="00280378" w:rsidRPr="00293F72" w:rsidRDefault="00280378" w:rsidP="00293F72">
      <w:pPr>
        <w:ind w:firstLine="709"/>
        <w:rPr>
          <w:rFonts w:ascii="Times New Roman" w:hAnsi="Times New Roman"/>
          <w:sz w:val="28"/>
          <w:szCs w:val="28"/>
        </w:rPr>
      </w:pPr>
      <w:r w:rsidRPr="00293F72">
        <w:rPr>
          <w:rFonts w:ascii="Times New Roman" w:hAnsi="Times New Roman"/>
          <w:sz w:val="28"/>
          <w:szCs w:val="28"/>
        </w:rPr>
        <w:br w:type="page"/>
      </w:r>
    </w:p>
    <w:p w:rsidR="00280378" w:rsidRPr="00293F72" w:rsidRDefault="00280378" w:rsidP="00293F72">
      <w:pPr>
        <w:pStyle w:val="1"/>
        <w:ind w:firstLine="709"/>
        <w:rPr>
          <w:rFonts w:ascii="Times New Roman" w:hAnsi="Times New Roman"/>
          <w:color w:val="auto"/>
        </w:rPr>
      </w:pPr>
      <w:bookmarkStart w:id="0" w:name="_Toc272925530"/>
      <w:r w:rsidRPr="00293F72">
        <w:rPr>
          <w:rFonts w:ascii="Times New Roman" w:hAnsi="Times New Roman"/>
          <w:color w:val="auto"/>
        </w:rPr>
        <w:t>Введение</w:t>
      </w:r>
      <w:bookmarkEnd w:id="0"/>
    </w:p>
    <w:p w:rsidR="00280378" w:rsidRPr="00293F72" w:rsidRDefault="00280378" w:rsidP="00293F72">
      <w:pPr>
        <w:spacing w:after="0" w:line="360" w:lineRule="auto"/>
        <w:ind w:firstLine="709"/>
        <w:jc w:val="both"/>
        <w:rPr>
          <w:rFonts w:ascii="Times New Roman" w:hAnsi="Times New Roman"/>
          <w:sz w:val="28"/>
          <w:szCs w:val="28"/>
        </w:rPr>
      </w:pPr>
    </w:p>
    <w:p w:rsidR="00280378" w:rsidRPr="00293F72" w:rsidRDefault="00280378" w:rsidP="00293F72">
      <w:pPr>
        <w:spacing w:after="0" w:line="360" w:lineRule="auto"/>
        <w:ind w:firstLine="709"/>
        <w:jc w:val="both"/>
        <w:rPr>
          <w:rFonts w:ascii="Times New Roman" w:hAnsi="Times New Roman"/>
          <w:sz w:val="28"/>
          <w:szCs w:val="28"/>
        </w:rPr>
      </w:pPr>
      <w:r w:rsidRPr="00293F72">
        <w:rPr>
          <w:rFonts w:ascii="Times New Roman" w:hAnsi="Times New Roman"/>
          <w:sz w:val="28"/>
          <w:szCs w:val="28"/>
        </w:rPr>
        <w:t>В области архивного дела информатизация представляет собой процесс усовершенствования технологий обработки архивных документов путем внедрения в архивное дело теоретических и прикладных разработок информатики, а также использование в работе архивов компьютерной техники и программного обеспечения.</w:t>
      </w:r>
    </w:p>
    <w:p w:rsidR="00280378" w:rsidRPr="00293F72" w:rsidRDefault="00280378" w:rsidP="00293F72">
      <w:pPr>
        <w:spacing w:after="0" w:line="360" w:lineRule="auto"/>
        <w:ind w:firstLine="709"/>
        <w:jc w:val="both"/>
        <w:rPr>
          <w:rFonts w:ascii="Times New Roman" w:hAnsi="Times New Roman"/>
          <w:sz w:val="28"/>
          <w:szCs w:val="28"/>
        </w:rPr>
      </w:pPr>
      <w:r w:rsidRPr="00293F72">
        <w:rPr>
          <w:rFonts w:ascii="Times New Roman" w:hAnsi="Times New Roman"/>
          <w:sz w:val="28"/>
          <w:szCs w:val="28"/>
        </w:rPr>
        <w:t>Быстрое развитие электронной техники привело к дальнейшему совершенствованию информационных и архивных технологий; многие архивы оснастились персональными компьютерами и настольными  издательскими системами; появились новые возможности по обеспечению сохранности архивных документов, обеспечению их обработки и использования.</w:t>
      </w:r>
    </w:p>
    <w:p w:rsidR="00280378" w:rsidRPr="00293F72" w:rsidRDefault="00280378" w:rsidP="00293F72">
      <w:pPr>
        <w:spacing w:after="0" w:line="360" w:lineRule="auto"/>
        <w:ind w:firstLine="709"/>
        <w:jc w:val="both"/>
        <w:rPr>
          <w:rFonts w:ascii="Times New Roman" w:hAnsi="Times New Roman"/>
          <w:sz w:val="28"/>
          <w:szCs w:val="28"/>
        </w:rPr>
      </w:pPr>
      <w:r w:rsidRPr="00293F72">
        <w:rPr>
          <w:rFonts w:ascii="Times New Roman" w:hAnsi="Times New Roman"/>
          <w:sz w:val="28"/>
          <w:szCs w:val="28"/>
        </w:rPr>
        <w:t>В 2001 году участники международного совещания архивистов, который проходил в Италии (г. Масерата), рассмотрели влияние новых информационных технологий на теорию и практику архивного дела. Они отметили, что «никакие культурные или национальные традиции не устоят перед всеобъемлющей мощью информационных технологий», и даже, что «поразительные достижения ИТ потрясают наследие прошлого и перемены в этой отрасли необратимы» [8, с. 41]. Всё это обуславливает актуальность данной темы.</w:t>
      </w:r>
    </w:p>
    <w:p w:rsidR="00280378" w:rsidRPr="00293F72" w:rsidRDefault="00280378" w:rsidP="00293F72">
      <w:pPr>
        <w:spacing w:after="0" w:line="360" w:lineRule="auto"/>
        <w:ind w:firstLine="709"/>
        <w:jc w:val="both"/>
        <w:rPr>
          <w:rFonts w:ascii="Times New Roman" w:hAnsi="Times New Roman"/>
          <w:sz w:val="28"/>
          <w:szCs w:val="28"/>
        </w:rPr>
      </w:pPr>
      <w:r w:rsidRPr="00293F72">
        <w:rPr>
          <w:rFonts w:ascii="Times New Roman" w:hAnsi="Times New Roman"/>
          <w:sz w:val="28"/>
          <w:szCs w:val="28"/>
        </w:rPr>
        <w:t>Целью работы является изучение применения новых информационных технологий в архивном деле.</w:t>
      </w:r>
    </w:p>
    <w:p w:rsidR="00280378" w:rsidRPr="00293F72" w:rsidRDefault="00280378" w:rsidP="00293F72">
      <w:pPr>
        <w:spacing w:after="0" w:line="360" w:lineRule="auto"/>
        <w:ind w:firstLine="709"/>
        <w:jc w:val="both"/>
        <w:rPr>
          <w:rFonts w:ascii="Times New Roman" w:hAnsi="Times New Roman"/>
          <w:sz w:val="28"/>
          <w:szCs w:val="28"/>
        </w:rPr>
      </w:pPr>
      <w:r w:rsidRPr="00293F72">
        <w:rPr>
          <w:rFonts w:ascii="Times New Roman" w:hAnsi="Times New Roman"/>
          <w:sz w:val="28"/>
          <w:szCs w:val="28"/>
        </w:rPr>
        <w:t xml:space="preserve"> Объектом работы, в данном случае, будет являться архивное дело, а предметом – новые информационные технологии и их применение в архивном деле.</w:t>
      </w:r>
    </w:p>
    <w:p w:rsidR="00280378" w:rsidRPr="00293F72" w:rsidRDefault="00280378" w:rsidP="00293F72">
      <w:pPr>
        <w:spacing w:after="0" w:line="360" w:lineRule="auto"/>
        <w:ind w:firstLine="709"/>
        <w:jc w:val="both"/>
        <w:rPr>
          <w:rFonts w:ascii="Times New Roman" w:hAnsi="Times New Roman"/>
          <w:sz w:val="28"/>
          <w:szCs w:val="28"/>
        </w:rPr>
      </w:pPr>
      <w:r w:rsidRPr="00293F72">
        <w:rPr>
          <w:rFonts w:ascii="Times New Roman" w:hAnsi="Times New Roman"/>
          <w:sz w:val="28"/>
          <w:szCs w:val="28"/>
        </w:rPr>
        <w:t>Теоретической основой работы являются такие нормативные акты, как Концепция информатизации архивного дела России, ФЗ «Об информации, информатизации и защите информации», а также учебная и периодическая литература.</w:t>
      </w:r>
    </w:p>
    <w:p w:rsidR="00280378" w:rsidRPr="00293F72" w:rsidRDefault="00280378" w:rsidP="00293F72">
      <w:pPr>
        <w:pStyle w:val="1"/>
        <w:ind w:firstLine="709"/>
        <w:rPr>
          <w:rFonts w:ascii="Times New Roman" w:hAnsi="Times New Roman"/>
          <w:color w:val="auto"/>
        </w:rPr>
      </w:pPr>
      <w:bookmarkStart w:id="1" w:name="_Toc272925531"/>
      <w:r w:rsidRPr="00293F72">
        <w:rPr>
          <w:rFonts w:ascii="Times New Roman" w:hAnsi="Times New Roman"/>
          <w:color w:val="auto"/>
        </w:rPr>
        <w:t>1. Цели информатизации архивного дела</w:t>
      </w:r>
      <w:bookmarkEnd w:id="1"/>
    </w:p>
    <w:p w:rsidR="00280378" w:rsidRPr="00293F72" w:rsidRDefault="00280378" w:rsidP="00293F72">
      <w:pPr>
        <w:spacing w:after="0" w:line="360" w:lineRule="auto"/>
        <w:ind w:firstLine="709"/>
        <w:jc w:val="both"/>
        <w:rPr>
          <w:rFonts w:ascii="Times New Roman" w:hAnsi="Times New Roman"/>
          <w:sz w:val="28"/>
          <w:szCs w:val="28"/>
        </w:rPr>
      </w:pPr>
    </w:p>
    <w:p w:rsidR="00280378" w:rsidRPr="00293F72" w:rsidRDefault="00280378" w:rsidP="00293F72">
      <w:pPr>
        <w:spacing w:after="0" w:line="360" w:lineRule="auto"/>
        <w:ind w:firstLine="709"/>
        <w:jc w:val="both"/>
        <w:rPr>
          <w:rFonts w:ascii="Times New Roman" w:hAnsi="Times New Roman"/>
          <w:sz w:val="28"/>
          <w:szCs w:val="28"/>
        </w:rPr>
      </w:pPr>
      <w:r w:rsidRPr="00293F72">
        <w:rPr>
          <w:rFonts w:ascii="Times New Roman" w:hAnsi="Times New Roman"/>
          <w:sz w:val="28"/>
          <w:szCs w:val="28"/>
        </w:rPr>
        <w:t>Информатизация архивного дела имеет главной своей целью развитие рациональной системы формирования, обеспечения сохранности, всестороннего использования Архивного фонда России и защиту его информационных ресурсов.</w:t>
      </w:r>
    </w:p>
    <w:p w:rsidR="00280378" w:rsidRPr="00293F72" w:rsidRDefault="00280378" w:rsidP="00293F72">
      <w:pPr>
        <w:spacing w:after="0" w:line="360" w:lineRule="auto"/>
        <w:ind w:firstLine="709"/>
        <w:jc w:val="both"/>
        <w:rPr>
          <w:rFonts w:ascii="Times New Roman" w:hAnsi="Times New Roman"/>
          <w:sz w:val="28"/>
          <w:szCs w:val="28"/>
        </w:rPr>
      </w:pPr>
      <w:r w:rsidRPr="00293F72">
        <w:rPr>
          <w:rFonts w:ascii="Times New Roman" w:hAnsi="Times New Roman"/>
          <w:sz w:val="28"/>
          <w:szCs w:val="28"/>
        </w:rPr>
        <w:t>Среди основных задач ГАС Российской Федерации важнейшей является обеспечение права граждан на информацию, предоставление им широкого доступа к информационным ресурсам, находящимся в государственных архивах и центрах хранения документации (ЦХД). В настоящее время их использование затруднено как из-за удаленности многих архивов, так и вследствие недостаточно высокого уровня научного описания архивных материалов и их тематической разработки. Создание информационно-поисковых баз данных (БД), электронных копий архивных документов с возможностью удаленного доступа через телекоммуникационные сети и системы позволят расширить доступ к архивной информации [5, с. 8].</w:t>
      </w:r>
    </w:p>
    <w:p w:rsidR="00280378" w:rsidRPr="00293F72" w:rsidRDefault="00280378" w:rsidP="00293F72">
      <w:pPr>
        <w:spacing w:after="0" w:line="360" w:lineRule="auto"/>
        <w:ind w:firstLine="709"/>
        <w:jc w:val="both"/>
        <w:rPr>
          <w:rFonts w:ascii="Times New Roman" w:hAnsi="Times New Roman"/>
          <w:sz w:val="28"/>
          <w:szCs w:val="28"/>
        </w:rPr>
      </w:pPr>
      <w:r w:rsidRPr="00293F72">
        <w:rPr>
          <w:rFonts w:ascii="Times New Roman" w:hAnsi="Times New Roman"/>
          <w:sz w:val="28"/>
          <w:szCs w:val="28"/>
        </w:rPr>
        <w:t>Внутриархивные БД учетного характера повысят точность сведений и оперативность информирования об объемах и состоянии архивных документов, послужат основой создания автоматизированных фондовых каталогов, различных указателей, списков учреждений-источников комплектования и т.п., в том числе межархивного и общеотраслевого уровня.</w:t>
      </w:r>
    </w:p>
    <w:p w:rsidR="00280378" w:rsidRPr="00293F72" w:rsidRDefault="00280378" w:rsidP="00293F72">
      <w:pPr>
        <w:spacing w:after="0" w:line="360" w:lineRule="auto"/>
        <w:ind w:firstLine="709"/>
        <w:jc w:val="both"/>
        <w:rPr>
          <w:rFonts w:ascii="Times New Roman" w:hAnsi="Times New Roman"/>
          <w:sz w:val="28"/>
          <w:szCs w:val="28"/>
        </w:rPr>
      </w:pPr>
      <w:r w:rsidRPr="00293F72">
        <w:rPr>
          <w:rFonts w:ascii="Times New Roman" w:hAnsi="Times New Roman"/>
          <w:sz w:val="28"/>
          <w:szCs w:val="28"/>
        </w:rPr>
        <w:t>Создание комплекса БД по материально-техническому, кадровому и финансовому состоянию федеральных архивов и использование экспертных систем даст возможность повысить обоснованность и эффективность управления и планирования, контроля за реализацией принимаемых решений [5, с. 9].</w:t>
      </w:r>
    </w:p>
    <w:p w:rsidR="00280378" w:rsidRPr="00293F72" w:rsidRDefault="00280378" w:rsidP="00293F72">
      <w:pPr>
        <w:spacing w:after="0" w:line="360" w:lineRule="auto"/>
        <w:ind w:firstLine="709"/>
        <w:jc w:val="both"/>
        <w:rPr>
          <w:rFonts w:ascii="Times New Roman" w:hAnsi="Times New Roman"/>
          <w:sz w:val="28"/>
          <w:szCs w:val="28"/>
        </w:rPr>
      </w:pPr>
      <w:r w:rsidRPr="00293F72">
        <w:rPr>
          <w:rFonts w:ascii="Times New Roman" w:hAnsi="Times New Roman"/>
          <w:sz w:val="28"/>
          <w:szCs w:val="28"/>
        </w:rPr>
        <w:t>Создание автоматизированного научно-справочного аппарата, баз данных, содержащих электронные копии документов, развитие телекоммуникационных систем улучшит обеспечение пользователей архивной информацией, позволит более оперативно решать вопросы информационного обмена между архивными учреждениями, будет способствовать укреплению взаимодействия архивных учреждений с федеральными и региональными органами государственной власти [5, с. 9].</w:t>
      </w:r>
    </w:p>
    <w:p w:rsidR="00280378" w:rsidRPr="00293F72" w:rsidRDefault="00280378" w:rsidP="00293F72">
      <w:pPr>
        <w:spacing w:after="0" w:line="360" w:lineRule="auto"/>
        <w:ind w:firstLine="709"/>
        <w:jc w:val="both"/>
        <w:rPr>
          <w:rFonts w:ascii="Times New Roman" w:hAnsi="Times New Roman"/>
          <w:sz w:val="28"/>
          <w:szCs w:val="28"/>
        </w:rPr>
      </w:pPr>
      <w:r w:rsidRPr="00293F72">
        <w:rPr>
          <w:rFonts w:ascii="Times New Roman" w:hAnsi="Times New Roman"/>
          <w:sz w:val="28"/>
          <w:szCs w:val="28"/>
        </w:rPr>
        <w:t xml:space="preserve">Внедрение и активное использование автоматизированных архивных технологий должны сделать труд архивиста более продуктивным и содержательным, избавив его от выполнения многих рутинных операций. Применение современных информационных технологий позволит увеличить перечень платных услуг, повысить их эффективность [2, с. 35]. </w:t>
      </w:r>
    </w:p>
    <w:p w:rsidR="00280378" w:rsidRPr="00293F72" w:rsidRDefault="00280378" w:rsidP="00293F72">
      <w:pPr>
        <w:spacing w:after="0" w:line="360" w:lineRule="auto"/>
        <w:ind w:firstLine="709"/>
        <w:jc w:val="both"/>
        <w:rPr>
          <w:rFonts w:ascii="Times New Roman" w:hAnsi="Times New Roman"/>
          <w:sz w:val="28"/>
          <w:szCs w:val="28"/>
        </w:rPr>
      </w:pPr>
      <w:r w:rsidRPr="00293F72">
        <w:rPr>
          <w:rFonts w:ascii="Times New Roman" w:hAnsi="Times New Roman"/>
          <w:sz w:val="28"/>
          <w:szCs w:val="28"/>
        </w:rPr>
        <w:t>Использование общероссийских и международных стандартов при автоматизации открывает российским архивам дорогу для интеграции в складывающееся общероссийское информационное пространство, для интенсификации международного сотрудничества.</w:t>
      </w:r>
    </w:p>
    <w:p w:rsidR="00280378" w:rsidRPr="00293F72" w:rsidRDefault="00280378" w:rsidP="00293F72">
      <w:pPr>
        <w:ind w:firstLine="709"/>
        <w:rPr>
          <w:rFonts w:ascii="Times New Roman" w:hAnsi="Times New Roman"/>
          <w:sz w:val="28"/>
          <w:szCs w:val="28"/>
        </w:rPr>
      </w:pPr>
      <w:r w:rsidRPr="00293F72">
        <w:rPr>
          <w:rFonts w:ascii="Times New Roman" w:hAnsi="Times New Roman"/>
          <w:sz w:val="28"/>
          <w:szCs w:val="28"/>
        </w:rPr>
        <w:br w:type="page"/>
      </w:r>
    </w:p>
    <w:p w:rsidR="00280378" w:rsidRPr="00293F72" w:rsidRDefault="00280378" w:rsidP="00293F72">
      <w:pPr>
        <w:pStyle w:val="1"/>
        <w:ind w:firstLine="709"/>
        <w:rPr>
          <w:rFonts w:ascii="Times New Roman" w:hAnsi="Times New Roman"/>
          <w:color w:val="auto"/>
        </w:rPr>
      </w:pPr>
      <w:bookmarkStart w:id="2" w:name="_Toc272925532"/>
      <w:r w:rsidRPr="00293F72">
        <w:rPr>
          <w:rFonts w:ascii="Times New Roman" w:hAnsi="Times New Roman"/>
          <w:color w:val="auto"/>
        </w:rPr>
        <w:t>2. Направления и принципы информатизации</w:t>
      </w:r>
      <w:bookmarkEnd w:id="2"/>
    </w:p>
    <w:p w:rsidR="00280378" w:rsidRPr="00293F72" w:rsidRDefault="00280378" w:rsidP="00293F72">
      <w:pPr>
        <w:spacing w:after="0" w:line="360" w:lineRule="auto"/>
        <w:ind w:firstLine="709"/>
        <w:jc w:val="both"/>
        <w:rPr>
          <w:rFonts w:ascii="Times New Roman" w:hAnsi="Times New Roman"/>
          <w:sz w:val="28"/>
          <w:szCs w:val="28"/>
        </w:rPr>
      </w:pPr>
    </w:p>
    <w:p w:rsidR="00280378" w:rsidRPr="00293F72" w:rsidRDefault="00280378" w:rsidP="00293F72">
      <w:pPr>
        <w:spacing w:after="0" w:line="360" w:lineRule="auto"/>
        <w:ind w:firstLine="709"/>
        <w:jc w:val="both"/>
        <w:rPr>
          <w:rFonts w:ascii="Times New Roman" w:hAnsi="Times New Roman"/>
          <w:sz w:val="28"/>
          <w:szCs w:val="28"/>
        </w:rPr>
      </w:pPr>
      <w:r w:rsidRPr="00293F72">
        <w:rPr>
          <w:rFonts w:ascii="Times New Roman" w:hAnsi="Times New Roman"/>
          <w:sz w:val="28"/>
          <w:szCs w:val="28"/>
        </w:rPr>
        <w:t>Основные направления информатизации архивного дела вытекают из главных задач и функций учреждений ГАС России:</w:t>
      </w:r>
    </w:p>
    <w:p w:rsidR="00280378" w:rsidRPr="00293F72" w:rsidRDefault="00280378" w:rsidP="00293F72">
      <w:pPr>
        <w:numPr>
          <w:ilvl w:val="0"/>
          <w:numId w:val="2"/>
        </w:numPr>
        <w:tabs>
          <w:tab w:val="clear" w:pos="720"/>
          <w:tab w:val="num" w:pos="993"/>
        </w:tabs>
        <w:spacing w:after="0" w:line="360" w:lineRule="auto"/>
        <w:ind w:left="0" w:firstLine="709"/>
        <w:jc w:val="both"/>
        <w:rPr>
          <w:rFonts w:ascii="Times New Roman" w:hAnsi="Times New Roman"/>
          <w:sz w:val="28"/>
          <w:szCs w:val="28"/>
        </w:rPr>
      </w:pPr>
      <w:r w:rsidRPr="00293F72">
        <w:rPr>
          <w:rFonts w:ascii="Times New Roman" w:hAnsi="Times New Roman"/>
          <w:sz w:val="28"/>
          <w:szCs w:val="28"/>
        </w:rPr>
        <w:t>обеспечение сохранности и государственный учет документов Архивного фонда Российской Федерации (АФ РФ);</w:t>
      </w:r>
    </w:p>
    <w:p w:rsidR="00280378" w:rsidRPr="00293F72" w:rsidRDefault="00280378" w:rsidP="00293F72">
      <w:pPr>
        <w:numPr>
          <w:ilvl w:val="0"/>
          <w:numId w:val="2"/>
        </w:numPr>
        <w:tabs>
          <w:tab w:val="clear" w:pos="720"/>
          <w:tab w:val="num" w:pos="993"/>
        </w:tabs>
        <w:spacing w:after="0" w:line="360" w:lineRule="auto"/>
        <w:ind w:left="0" w:firstLine="709"/>
        <w:jc w:val="both"/>
        <w:rPr>
          <w:rFonts w:ascii="Times New Roman" w:hAnsi="Times New Roman"/>
          <w:sz w:val="28"/>
          <w:szCs w:val="28"/>
        </w:rPr>
      </w:pPr>
      <w:r w:rsidRPr="00293F72">
        <w:rPr>
          <w:rFonts w:ascii="Times New Roman" w:hAnsi="Times New Roman"/>
          <w:sz w:val="28"/>
          <w:szCs w:val="28"/>
        </w:rPr>
        <w:t>комплектование АФ РФ и экспертиза ценности документов;</w:t>
      </w:r>
    </w:p>
    <w:p w:rsidR="00280378" w:rsidRPr="00293F72" w:rsidRDefault="00280378" w:rsidP="00293F72">
      <w:pPr>
        <w:numPr>
          <w:ilvl w:val="0"/>
          <w:numId w:val="2"/>
        </w:numPr>
        <w:tabs>
          <w:tab w:val="clear" w:pos="720"/>
          <w:tab w:val="num" w:pos="993"/>
        </w:tabs>
        <w:spacing w:after="0" w:line="360" w:lineRule="auto"/>
        <w:ind w:left="0" w:firstLine="709"/>
        <w:jc w:val="both"/>
        <w:rPr>
          <w:rFonts w:ascii="Times New Roman" w:hAnsi="Times New Roman"/>
          <w:sz w:val="28"/>
          <w:szCs w:val="28"/>
        </w:rPr>
      </w:pPr>
      <w:r w:rsidRPr="00293F72">
        <w:rPr>
          <w:rFonts w:ascii="Times New Roman" w:hAnsi="Times New Roman"/>
          <w:sz w:val="28"/>
          <w:szCs w:val="28"/>
        </w:rPr>
        <w:t>научно-информационная деятельность архивов, использование и публикация документов АФ РФ;</w:t>
      </w:r>
    </w:p>
    <w:p w:rsidR="00280378" w:rsidRPr="00293F72" w:rsidRDefault="00280378" w:rsidP="00293F72">
      <w:pPr>
        <w:numPr>
          <w:ilvl w:val="0"/>
          <w:numId w:val="2"/>
        </w:numPr>
        <w:tabs>
          <w:tab w:val="clear" w:pos="720"/>
          <w:tab w:val="num" w:pos="993"/>
        </w:tabs>
        <w:spacing w:after="0" w:line="360" w:lineRule="auto"/>
        <w:ind w:left="0" w:firstLine="709"/>
        <w:jc w:val="both"/>
        <w:rPr>
          <w:rFonts w:ascii="Times New Roman" w:hAnsi="Times New Roman"/>
          <w:sz w:val="28"/>
          <w:szCs w:val="28"/>
        </w:rPr>
      </w:pPr>
      <w:r w:rsidRPr="00293F72">
        <w:rPr>
          <w:rFonts w:ascii="Times New Roman" w:hAnsi="Times New Roman"/>
          <w:sz w:val="28"/>
          <w:szCs w:val="28"/>
        </w:rPr>
        <w:t xml:space="preserve">организационно-методическое руководство и контроль за работой государственных и ведомственных архивов и организацией документов в делопроизводстве учреждений [5, с. 13]. </w:t>
      </w:r>
    </w:p>
    <w:p w:rsidR="00280378" w:rsidRPr="00293F72" w:rsidRDefault="00280378" w:rsidP="00293F72">
      <w:pPr>
        <w:spacing w:after="0" w:line="360" w:lineRule="auto"/>
        <w:ind w:firstLine="709"/>
        <w:jc w:val="both"/>
        <w:rPr>
          <w:rFonts w:ascii="Times New Roman" w:hAnsi="Times New Roman"/>
          <w:sz w:val="28"/>
          <w:szCs w:val="28"/>
        </w:rPr>
      </w:pPr>
      <w:r w:rsidRPr="00293F72">
        <w:rPr>
          <w:rFonts w:ascii="Times New Roman" w:hAnsi="Times New Roman"/>
          <w:sz w:val="28"/>
          <w:szCs w:val="28"/>
        </w:rPr>
        <w:t>Значительная регламентация и типизация деятельности архивов, хранящих документы на бумажной основе, создает предпосылки для широкого использования принципа типизации при разработке и внедрении автоматизированных информационных технологических процессов. Существующие особенности в работе архивов с документами на пленочных носителях могут потребовать создания для них специализированных программно-технических комплексов. Наряду с этим в настоящее время уже назрела необходимость выработки концептуальных подходов к организации и технологическим аспектам работы с документами на машиночитаемых носителях. Наиболее важным направлением использования современных информационных технологий в деятельности архивных учреждений является организация учета документов Архивного фонда РФ. С реализацией этого первоочередного направления тесно связано создание автоматизированного справочного аппарата, в котором используется информация, накапливаемая в процессе учета документов [7, с. 53].</w:t>
      </w:r>
    </w:p>
    <w:p w:rsidR="00280378" w:rsidRPr="00293F72" w:rsidRDefault="00280378" w:rsidP="00293F72">
      <w:pPr>
        <w:spacing w:after="0" w:line="360" w:lineRule="auto"/>
        <w:ind w:firstLine="709"/>
        <w:jc w:val="both"/>
        <w:rPr>
          <w:rFonts w:ascii="Times New Roman" w:hAnsi="Times New Roman"/>
          <w:sz w:val="28"/>
          <w:szCs w:val="28"/>
        </w:rPr>
      </w:pPr>
      <w:r w:rsidRPr="00293F72">
        <w:rPr>
          <w:rFonts w:ascii="Times New Roman" w:hAnsi="Times New Roman"/>
          <w:sz w:val="28"/>
          <w:szCs w:val="28"/>
        </w:rPr>
        <w:t xml:space="preserve">Второе направление информатизации ориентировано на автоматизированное выполнение работ, связанных с комплектованием АФ РФ. К нему относятся учет учреждений-источников комплектования, информационная поддержка определения состава документов, подлежащих хранению в госархивах [7, с. 55]. </w:t>
      </w:r>
    </w:p>
    <w:p w:rsidR="00280378" w:rsidRPr="00293F72" w:rsidRDefault="00280378" w:rsidP="00293F72">
      <w:pPr>
        <w:spacing w:after="0" w:line="360" w:lineRule="auto"/>
        <w:ind w:firstLine="709"/>
        <w:jc w:val="both"/>
        <w:rPr>
          <w:rFonts w:ascii="Times New Roman" w:hAnsi="Times New Roman"/>
          <w:sz w:val="28"/>
          <w:szCs w:val="28"/>
        </w:rPr>
      </w:pPr>
      <w:r w:rsidRPr="00293F72">
        <w:rPr>
          <w:rFonts w:ascii="Times New Roman" w:hAnsi="Times New Roman"/>
          <w:sz w:val="28"/>
          <w:szCs w:val="28"/>
        </w:rPr>
        <w:t>Третье направление охватывает задачи использования и публикации документов: организацию поступления запросов на архивную информацию, совершенствование процессов поиска, выбора, предоставления и копирования документов, учет выдачи дел исследователям, составление и выдачу архивных справок, учет использования документов. Одним из результатов решения задачи учета использования является обоснование состава страхового фонда и фонда пользования, что в свою очередь относится к задачам, решаемым в рамках направления обеспечения сохранности документов [7, с. 56].</w:t>
      </w:r>
    </w:p>
    <w:p w:rsidR="00280378" w:rsidRPr="00293F72" w:rsidRDefault="00280378" w:rsidP="00293F72">
      <w:pPr>
        <w:spacing w:after="0" w:line="360" w:lineRule="auto"/>
        <w:ind w:firstLine="709"/>
        <w:jc w:val="both"/>
        <w:rPr>
          <w:rFonts w:ascii="Times New Roman" w:hAnsi="Times New Roman"/>
          <w:sz w:val="28"/>
          <w:szCs w:val="28"/>
        </w:rPr>
      </w:pPr>
      <w:r w:rsidRPr="00293F72">
        <w:rPr>
          <w:rFonts w:ascii="Times New Roman" w:hAnsi="Times New Roman"/>
          <w:sz w:val="28"/>
          <w:szCs w:val="28"/>
        </w:rPr>
        <w:t>Четвертое направление - применение средств автоматизации для проведения научно-исследовательских и методических работ в государственных архивах. Этому способствует использование высокоэффективных общесистемных и прикладных программ, в том числе - текстовых и табличных процессоров, издательских систем, систем управления базами данных, гипертекстовых и мультимедийных технологий, которые позволяют создавать базы данных, содержащие копии документов, сборники архивных документов, справочно-информационные издания [7, с. 58].</w:t>
      </w:r>
    </w:p>
    <w:p w:rsidR="00280378" w:rsidRPr="00293F72" w:rsidRDefault="00280378" w:rsidP="00293F72">
      <w:pPr>
        <w:spacing w:after="0" w:line="360" w:lineRule="auto"/>
        <w:ind w:firstLine="709"/>
        <w:jc w:val="both"/>
        <w:rPr>
          <w:rFonts w:ascii="Times New Roman" w:hAnsi="Times New Roman"/>
          <w:sz w:val="28"/>
          <w:szCs w:val="28"/>
        </w:rPr>
      </w:pPr>
      <w:r w:rsidRPr="00293F72">
        <w:rPr>
          <w:rFonts w:ascii="Times New Roman" w:hAnsi="Times New Roman"/>
          <w:sz w:val="28"/>
          <w:szCs w:val="28"/>
        </w:rPr>
        <w:t>Пятым направлением информатизации является автоматизация организационно- управленческих функций архивных учреждений. Автоматизированные технологии служат инструментом информационного обеспечения руководства госархивами, анализа их деятельности, состояния архивного дела в регионах. Использование средств ЭВТ и специализированного ПО способствует сокращению трудоемкости и повышению эффективности работ, связанных с управлением архивом. Отдельные задачи имеют локальный характер (управление кадрами, бухгалтерский учет и др.), другие («Паспорт архива» и т.п.) - реализуются в увязке с задачами, выполняемыми в рамках иных направлений [7, с. 61].</w:t>
      </w:r>
    </w:p>
    <w:p w:rsidR="00280378" w:rsidRPr="00293F72" w:rsidRDefault="00280378" w:rsidP="00293F72">
      <w:pPr>
        <w:spacing w:after="0" w:line="360" w:lineRule="auto"/>
        <w:ind w:firstLine="709"/>
        <w:jc w:val="both"/>
        <w:rPr>
          <w:rFonts w:ascii="Times New Roman" w:hAnsi="Times New Roman"/>
          <w:sz w:val="28"/>
          <w:szCs w:val="28"/>
        </w:rPr>
      </w:pPr>
      <w:r w:rsidRPr="00293F72">
        <w:rPr>
          <w:rFonts w:ascii="Times New Roman" w:hAnsi="Times New Roman"/>
          <w:sz w:val="28"/>
          <w:szCs w:val="28"/>
        </w:rPr>
        <w:t>Перечисленные направления информатизации тесно связаны по составу исходной информации и решаемым задачам. Поэтому их реализация должна осуществляться в определенной последовательности, обеспечивающей минимизацию затрат ресурсов при получении наибольшего эффекта.</w:t>
      </w:r>
    </w:p>
    <w:p w:rsidR="00280378" w:rsidRPr="00293F72" w:rsidRDefault="00280378" w:rsidP="00293F72">
      <w:pPr>
        <w:spacing w:after="0" w:line="360" w:lineRule="auto"/>
        <w:ind w:firstLine="709"/>
        <w:jc w:val="both"/>
        <w:rPr>
          <w:rFonts w:ascii="Times New Roman" w:hAnsi="Times New Roman"/>
          <w:sz w:val="28"/>
          <w:szCs w:val="28"/>
        </w:rPr>
      </w:pPr>
      <w:r w:rsidRPr="00293F72">
        <w:rPr>
          <w:rFonts w:ascii="Times New Roman" w:hAnsi="Times New Roman"/>
          <w:sz w:val="28"/>
          <w:szCs w:val="28"/>
        </w:rPr>
        <w:t>Информатизация архивного дела РФ базируется на следующих основных принципах [5, с. 17]:</w:t>
      </w:r>
    </w:p>
    <w:p w:rsidR="00280378" w:rsidRPr="00293F72" w:rsidRDefault="00280378" w:rsidP="00293F72">
      <w:pPr>
        <w:numPr>
          <w:ilvl w:val="0"/>
          <w:numId w:val="3"/>
        </w:numPr>
        <w:tabs>
          <w:tab w:val="clear" w:pos="720"/>
          <w:tab w:val="num" w:pos="993"/>
        </w:tabs>
        <w:spacing w:after="0" w:line="360" w:lineRule="auto"/>
        <w:ind w:left="0" w:firstLine="709"/>
        <w:jc w:val="both"/>
        <w:rPr>
          <w:rFonts w:ascii="Times New Roman" w:hAnsi="Times New Roman"/>
          <w:sz w:val="28"/>
          <w:szCs w:val="28"/>
        </w:rPr>
      </w:pPr>
      <w:r w:rsidRPr="00293F72">
        <w:rPr>
          <w:rFonts w:ascii="Times New Roman" w:hAnsi="Times New Roman"/>
          <w:sz w:val="28"/>
          <w:szCs w:val="28"/>
        </w:rPr>
        <w:t>преемственность по отношению к традиционно сложившейся системе государственного учета и НСА к документам АФ РФ, контроля за обеспечением сохранности и учета использования документов;</w:t>
      </w:r>
    </w:p>
    <w:p w:rsidR="00280378" w:rsidRPr="00293F72" w:rsidRDefault="00280378" w:rsidP="00293F72">
      <w:pPr>
        <w:numPr>
          <w:ilvl w:val="0"/>
          <w:numId w:val="3"/>
        </w:numPr>
        <w:tabs>
          <w:tab w:val="clear" w:pos="720"/>
          <w:tab w:val="num" w:pos="993"/>
        </w:tabs>
        <w:spacing w:after="0" w:line="360" w:lineRule="auto"/>
        <w:ind w:left="0" w:firstLine="709"/>
        <w:jc w:val="both"/>
        <w:rPr>
          <w:rFonts w:ascii="Times New Roman" w:hAnsi="Times New Roman"/>
          <w:sz w:val="28"/>
          <w:szCs w:val="28"/>
        </w:rPr>
      </w:pPr>
      <w:r w:rsidRPr="00293F72">
        <w:rPr>
          <w:rFonts w:ascii="Times New Roman" w:hAnsi="Times New Roman"/>
          <w:sz w:val="28"/>
          <w:szCs w:val="28"/>
        </w:rPr>
        <w:t>преемственность в развитии автоматизированных архивных технологий: каждая последующая версия технологии определенного типа позволяет использовать информационные ресурсы, накопленные в рамках предыдущей версии;</w:t>
      </w:r>
    </w:p>
    <w:p w:rsidR="00280378" w:rsidRPr="00293F72" w:rsidRDefault="00280378" w:rsidP="00293F72">
      <w:pPr>
        <w:numPr>
          <w:ilvl w:val="0"/>
          <w:numId w:val="3"/>
        </w:numPr>
        <w:tabs>
          <w:tab w:val="clear" w:pos="720"/>
          <w:tab w:val="num" w:pos="993"/>
        </w:tabs>
        <w:spacing w:after="0" w:line="360" w:lineRule="auto"/>
        <w:ind w:left="0" w:firstLine="709"/>
        <w:jc w:val="both"/>
        <w:rPr>
          <w:rFonts w:ascii="Times New Roman" w:hAnsi="Times New Roman"/>
          <w:sz w:val="28"/>
          <w:szCs w:val="28"/>
        </w:rPr>
      </w:pPr>
      <w:r w:rsidRPr="00293F72">
        <w:rPr>
          <w:rFonts w:ascii="Times New Roman" w:hAnsi="Times New Roman"/>
          <w:sz w:val="28"/>
          <w:szCs w:val="28"/>
        </w:rPr>
        <w:t>системность в реализации технологических и информационных решений как одного архивного учреждения, так и группы архивных учреждений: ААТ представляют собой программно-технический комплекс, обеспечивающий рациональное функционирование связанных баз данных;</w:t>
      </w:r>
    </w:p>
    <w:p w:rsidR="00280378" w:rsidRPr="00293F72" w:rsidRDefault="00280378" w:rsidP="00293F72">
      <w:pPr>
        <w:numPr>
          <w:ilvl w:val="0"/>
          <w:numId w:val="3"/>
        </w:numPr>
        <w:tabs>
          <w:tab w:val="clear" w:pos="720"/>
          <w:tab w:val="num" w:pos="993"/>
        </w:tabs>
        <w:spacing w:after="0" w:line="360" w:lineRule="auto"/>
        <w:ind w:left="0" w:firstLine="709"/>
        <w:jc w:val="both"/>
        <w:rPr>
          <w:rFonts w:ascii="Times New Roman" w:hAnsi="Times New Roman"/>
          <w:sz w:val="28"/>
          <w:szCs w:val="28"/>
        </w:rPr>
      </w:pPr>
      <w:r w:rsidRPr="00293F72">
        <w:rPr>
          <w:rFonts w:ascii="Times New Roman" w:hAnsi="Times New Roman"/>
          <w:sz w:val="28"/>
          <w:szCs w:val="28"/>
        </w:rPr>
        <w:t>внутриотраслевая унификация методов описания, представления, передачи и обработки данных в электронной форме в рамках основных направлений деятельности архивных учреждений;</w:t>
      </w:r>
    </w:p>
    <w:p w:rsidR="00280378" w:rsidRPr="00293F72" w:rsidRDefault="00280378" w:rsidP="00293F72">
      <w:pPr>
        <w:numPr>
          <w:ilvl w:val="0"/>
          <w:numId w:val="3"/>
        </w:numPr>
        <w:tabs>
          <w:tab w:val="clear" w:pos="720"/>
          <w:tab w:val="num" w:pos="993"/>
        </w:tabs>
        <w:spacing w:after="0" w:line="360" w:lineRule="auto"/>
        <w:ind w:left="0" w:firstLine="709"/>
        <w:jc w:val="both"/>
        <w:rPr>
          <w:rFonts w:ascii="Times New Roman" w:hAnsi="Times New Roman"/>
          <w:sz w:val="28"/>
          <w:szCs w:val="28"/>
        </w:rPr>
      </w:pPr>
      <w:r w:rsidRPr="00293F72">
        <w:rPr>
          <w:rFonts w:ascii="Times New Roman" w:hAnsi="Times New Roman"/>
          <w:sz w:val="28"/>
          <w:szCs w:val="28"/>
        </w:rPr>
        <w:t>сопряженность с информационными системами учреждений-источников комплектования и учреждений, являющихся постоянными потребителями архивной информации, с внеотраслевыми системами передачи данных.</w:t>
      </w:r>
    </w:p>
    <w:p w:rsidR="00280378" w:rsidRPr="00293F72" w:rsidRDefault="00280378" w:rsidP="00293F72">
      <w:pPr>
        <w:spacing w:after="0" w:line="360" w:lineRule="auto"/>
        <w:ind w:firstLine="709"/>
        <w:jc w:val="both"/>
        <w:rPr>
          <w:rFonts w:ascii="Times New Roman" w:hAnsi="Times New Roman"/>
          <w:sz w:val="28"/>
          <w:szCs w:val="28"/>
        </w:rPr>
      </w:pPr>
    </w:p>
    <w:p w:rsidR="00280378" w:rsidRPr="00293F72" w:rsidRDefault="00280378" w:rsidP="00293F72">
      <w:pPr>
        <w:ind w:firstLine="709"/>
        <w:rPr>
          <w:rFonts w:ascii="Times New Roman" w:hAnsi="Times New Roman"/>
          <w:sz w:val="28"/>
          <w:szCs w:val="28"/>
        </w:rPr>
      </w:pPr>
      <w:r w:rsidRPr="00293F72">
        <w:rPr>
          <w:rFonts w:ascii="Times New Roman" w:hAnsi="Times New Roman"/>
          <w:sz w:val="28"/>
          <w:szCs w:val="28"/>
        </w:rPr>
        <w:br w:type="page"/>
      </w:r>
    </w:p>
    <w:p w:rsidR="00280378" w:rsidRPr="00293F72" w:rsidRDefault="00280378" w:rsidP="00293F72">
      <w:pPr>
        <w:pStyle w:val="1"/>
        <w:ind w:firstLine="709"/>
        <w:rPr>
          <w:rFonts w:ascii="Times New Roman" w:hAnsi="Times New Roman"/>
          <w:color w:val="auto"/>
        </w:rPr>
      </w:pPr>
      <w:bookmarkStart w:id="3" w:name="_Toc272925533"/>
      <w:r w:rsidRPr="00293F72">
        <w:rPr>
          <w:rFonts w:ascii="Times New Roman" w:hAnsi="Times New Roman"/>
          <w:color w:val="auto"/>
        </w:rPr>
        <w:t>3. Программное обеспечение в архивных учреждениях</w:t>
      </w:r>
      <w:bookmarkEnd w:id="3"/>
      <w:r w:rsidRPr="00293F72">
        <w:rPr>
          <w:rFonts w:ascii="Times New Roman" w:hAnsi="Times New Roman"/>
          <w:color w:val="auto"/>
        </w:rPr>
        <w:t xml:space="preserve"> </w:t>
      </w:r>
    </w:p>
    <w:p w:rsidR="00280378" w:rsidRPr="00293F72" w:rsidRDefault="00280378" w:rsidP="00293F72">
      <w:pPr>
        <w:spacing w:after="0" w:line="360" w:lineRule="auto"/>
        <w:ind w:firstLine="709"/>
        <w:jc w:val="both"/>
        <w:rPr>
          <w:rFonts w:ascii="Times New Roman" w:hAnsi="Times New Roman"/>
          <w:sz w:val="28"/>
          <w:szCs w:val="28"/>
        </w:rPr>
      </w:pPr>
    </w:p>
    <w:p w:rsidR="00280378" w:rsidRPr="00293F72" w:rsidRDefault="00280378" w:rsidP="00293F72">
      <w:pPr>
        <w:spacing w:after="0" w:line="360" w:lineRule="auto"/>
        <w:ind w:firstLine="709"/>
        <w:jc w:val="both"/>
        <w:rPr>
          <w:rFonts w:ascii="Times New Roman" w:hAnsi="Times New Roman"/>
          <w:sz w:val="28"/>
          <w:szCs w:val="28"/>
        </w:rPr>
      </w:pPr>
      <w:r w:rsidRPr="00293F72">
        <w:rPr>
          <w:rFonts w:ascii="Times New Roman" w:hAnsi="Times New Roman"/>
          <w:sz w:val="28"/>
          <w:szCs w:val="28"/>
        </w:rPr>
        <w:t>В условиях широкого внедрения автоматизированных технологий и систем в практику работы архивных учреждений определяющее значение приобретает типизация методов и проектных решений при разработке их технического, алгоритмического, программного, информационного и организационного обеспечения. При разработке таких систем с использованием типовых модулей уменьшаются общие затраты, время разработки и внедрения, увеличивается надежность программного обеспечения за счет многократной его проверки, облегчается обучение и повышение квалификации пользователей. Применение типовых архивных технологий обеспечивает совместимость БД, созданных различными архивными учреждениями, возможность объединения их в единую архивную информационную сеть с горизонтальными связями между архивными учреждениями одного уровня и вертикальными связями между архивными учреждениями разных уровней [1, с. 124].</w:t>
      </w:r>
    </w:p>
    <w:p w:rsidR="00280378" w:rsidRPr="00293F72" w:rsidRDefault="00280378" w:rsidP="00293F72">
      <w:pPr>
        <w:spacing w:after="0" w:line="360" w:lineRule="auto"/>
        <w:ind w:firstLine="709"/>
        <w:jc w:val="both"/>
        <w:rPr>
          <w:rFonts w:ascii="Times New Roman" w:hAnsi="Times New Roman"/>
          <w:sz w:val="28"/>
          <w:szCs w:val="28"/>
        </w:rPr>
      </w:pPr>
      <w:r w:rsidRPr="00293F72">
        <w:rPr>
          <w:rFonts w:ascii="Times New Roman" w:hAnsi="Times New Roman"/>
          <w:sz w:val="28"/>
          <w:szCs w:val="28"/>
        </w:rPr>
        <w:t>Создание региональных автоматизированных фондовых каталогов, централизованных архивных баз данных, таких как Центральный фондовый каталог, Государственного реестра культурного наследия России (в части уникальных документов АФ РФ), БД по зарубежной архивной Россике, БД по архивной библиографии и др. невозможно без внедрения типовых архивных технологий. Типовые технологии позволят пользователю с одинаковой легкостью работать в различных архивах, не затрачивая времени на переобучение [8, с. 76].</w:t>
      </w:r>
    </w:p>
    <w:p w:rsidR="00280378" w:rsidRPr="00293F72" w:rsidRDefault="00280378" w:rsidP="00293F72">
      <w:pPr>
        <w:spacing w:after="0" w:line="360" w:lineRule="auto"/>
        <w:ind w:firstLine="709"/>
        <w:jc w:val="both"/>
        <w:rPr>
          <w:rFonts w:ascii="Times New Roman" w:hAnsi="Times New Roman"/>
          <w:sz w:val="28"/>
          <w:szCs w:val="28"/>
        </w:rPr>
      </w:pPr>
      <w:r w:rsidRPr="00293F72">
        <w:rPr>
          <w:rFonts w:ascii="Times New Roman" w:hAnsi="Times New Roman"/>
          <w:sz w:val="28"/>
          <w:szCs w:val="28"/>
        </w:rPr>
        <w:t>Использование типовых технологий обеспечит оперативный и надежный обмен информацией между госархивами и органами управления архивным делом, что важно для принятия своевременных и обоснованных управленческих решений. Типовые технологические решения, совместимые с развивающимися региональными и федеральными информационными системами, позволят быстро и качественно удовлетворять запросы органов законодательной и исполнительной власти.</w:t>
      </w:r>
    </w:p>
    <w:p w:rsidR="00280378" w:rsidRPr="00293F72" w:rsidRDefault="00280378" w:rsidP="00293F72">
      <w:pPr>
        <w:spacing w:after="0" w:line="360" w:lineRule="auto"/>
        <w:ind w:firstLine="709"/>
        <w:jc w:val="both"/>
        <w:rPr>
          <w:rFonts w:ascii="Times New Roman" w:hAnsi="Times New Roman"/>
          <w:sz w:val="28"/>
          <w:szCs w:val="28"/>
        </w:rPr>
      </w:pPr>
      <w:r w:rsidRPr="00293F72">
        <w:rPr>
          <w:rFonts w:ascii="Times New Roman" w:hAnsi="Times New Roman"/>
          <w:sz w:val="28"/>
          <w:szCs w:val="28"/>
        </w:rPr>
        <w:t>Единые технологические принципы, учитывающие международные стандарты, предоставят возможность для активного и полноправного участия российских архивов в международных архивно-библиотечных системах и сетях.</w:t>
      </w:r>
    </w:p>
    <w:p w:rsidR="00280378" w:rsidRPr="00293F72" w:rsidRDefault="00280378" w:rsidP="00293F72">
      <w:pPr>
        <w:spacing w:after="0" w:line="360" w:lineRule="auto"/>
        <w:ind w:firstLine="709"/>
        <w:jc w:val="both"/>
        <w:rPr>
          <w:rFonts w:ascii="Times New Roman" w:hAnsi="Times New Roman"/>
          <w:sz w:val="28"/>
          <w:szCs w:val="28"/>
        </w:rPr>
      </w:pPr>
      <w:r w:rsidRPr="00293F72">
        <w:rPr>
          <w:rFonts w:ascii="Times New Roman" w:hAnsi="Times New Roman"/>
          <w:sz w:val="28"/>
          <w:szCs w:val="28"/>
        </w:rPr>
        <w:t>Информационная поддержка основных видов деятельности государственных архивов и центров документации осуществляется путем создания типового ПО, его внедрения, практического использования комплекса взаимосвязанных БД. В оптимальном варианте эти БД функционируют в локальной вычислительной сети (ЛВС) архивного учреждения как комплекс локальных или распределенных баз данных. Ядром этого комплекса является БД, содержащая сведения (на уровне фонда и описи) учетного характера, по сохранности архивных материалов, о составе и содержании документов. Эта ключевая БД может быть практически реализована в виде локальной или распределенной базы данных (с горизонтальным или вертикальным распределением массивов) в зависимости от объема документов архива, видов технического оснащения, расположения хранилищ [4, с. 65].</w:t>
      </w:r>
    </w:p>
    <w:p w:rsidR="00280378" w:rsidRPr="00293F72" w:rsidRDefault="00280378" w:rsidP="00293F72">
      <w:pPr>
        <w:spacing w:after="0" w:line="360" w:lineRule="auto"/>
        <w:ind w:firstLine="709"/>
        <w:jc w:val="both"/>
        <w:rPr>
          <w:rFonts w:ascii="Times New Roman" w:hAnsi="Times New Roman"/>
          <w:sz w:val="28"/>
          <w:szCs w:val="28"/>
        </w:rPr>
      </w:pPr>
      <w:r w:rsidRPr="00293F72">
        <w:rPr>
          <w:rFonts w:ascii="Times New Roman" w:hAnsi="Times New Roman"/>
          <w:sz w:val="28"/>
          <w:szCs w:val="28"/>
        </w:rPr>
        <w:t>К типовому ПО для госархивов и центров хранения документации относится программное обеспечение для БД по работе с учреждениями-источниками комплектования, по учету архивных документов и контролю за их сохранностью, по учету использования документов архива; для органов управления архивным делом - ПО для баз данных «Фондовый каталог», «Паспорт архива». Все перечисленные БД связаны с ключевой базой данных либо непосредственно в процессе их функционирования, либо по характеру и форматам общей для БД информации.</w:t>
      </w:r>
    </w:p>
    <w:p w:rsidR="00280378" w:rsidRPr="00293F72" w:rsidRDefault="00280378" w:rsidP="00293F72">
      <w:pPr>
        <w:spacing w:after="0" w:line="360" w:lineRule="auto"/>
        <w:ind w:firstLine="709"/>
        <w:jc w:val="both"/>
        <w:rPr>
          <w:rFonts w:ascii="Times New Roman" w:hAnsi="Times New Roman"/>
          <w:sz w:val="28"/>
          <w:szCs w:val="28"/>
        </w:rPr>
      </w:pPr>
      <w:r w:rsidRPr="00293F72">
        <w:rPr>
          <w:rFonts w:ascii="Times New Roman" w:hAnsi="Times New Roman"/>
          <w:sz w:val="28"/>
          <w:szCs w:val="28"/>
        </w:rPr>
        <w:t>Оптимальным вариантом для обеспечения единой политики в области информатизации в общеотраслевом масштабе является разработка и тиражирование по всем архивам одного и того же ПО для каждого из указанных видов БД. Для реализации этого подхода в настоящее время нет принципиальных препятствий. Проведенный анализ материалов анкетирования архивных учреждений, изучение структур существующих БД показал, что БД сходной направленности имеют в своей основе сходные наборы показателей при одинаковой их трактовке. Перевод накопленной информации в новые БД является вопросом технически несложным [3, с. 29].</w:t>
      </w:r>
    </w:p>
    <w:p w:rsidR="00280378" w:rsidRPr="00293F72" w:rsidRDefault="00280378" w:rsidP="00293F72">
      <w:pPr>
        <w:spacing w:after="0" w:line="360" w:lineRule="auto"/>
        <w:ind w:firstLine="709"/>
        <w:jc w:val="both"/>
        <w:rPr>
          <w:rFonts w:ascii="Times New Roman" w:hAnsi="Times New Roman"/>
          <w:sz w:val="28"/>
          <w:szCs w:val="28"/>
        </w:rPr>
      </w:pPr>
      <w:r w:rsidRPr="00293F72">
        <w:rPr>
          <w:rFonts w:ascii="Times New Roman" w:hAnsi="Times New Roman"/>
          <w:sz w:val="28"/>
          <w:szCs w:val="28"/>
        </w:rPr>
        <w:t>Архивы, начинающие информатизацию с работы в принятом для отрасли типовом программном обеспечении, автоматически используют стандартизированные наборы показателей и форматы данных.</w:t>
      </w:r>
    </w:p>
    <w:p w:rsidR="00280378" w:rsidRPr="00293F72" w:rsidRDefault="00280378" w:rsidP="00293F72">
      <w:pPr>
        <w:spacing w:after="0" w:line="360" w:lineRule="auto"/>
        <w:ind w:firstLine="709"/>
        <w:jc w:val="both"/>
        <w:rPr>
          <w:rFonts w:ascii="Times New Roman" w:hAnsi="Times New Roman"/>
          <w:sz w:val="28"/>
          <w:szCs w:val="28"/>
        </w:rPr>
      </w:pPr>
      <w:r w:rsidRPr="00293F72">
        <w:rPr>
          <w:rFonts w:ascii="Times New Roman" w:hAnsi="Times New Roman"/>
          <w:sz w:val="28"/>
          <w:szCs w:val="28"/>
        </w:rPr>
        <w:t>Состав типового ПО определяется существующими нормативно-методическими документами, регулирующими деятельность архивных учреждений, характером сложившихся внутриотраслевых информационных потоков. Вместе с тем он может быть расширен на основе практики работы с архивными документами.</w:t>
      </w:r>
    </w:p>
    <w:p w:rsidR="00280378" w:rsidRPr="00293F72" w:rsidRDefault="00280378" w:rsidP="00293F72">
      <w:pPr>
        <w:spacing w:after="0" w:line="360" w:lineRule="auto"/>
        <w:ind w:firstLine="709"/>
        <w:jc w:val="both"/>
        <w:rPr>
          <w:rFonts w:ascii="Times New Roman" w:hAnsi="Times New Roman"/>
          <w:sz w:val="28"/>
          <w:szCs w:val="28"/>
        </w:rPr>
      </w:pPr>
      <w:r w:rsidRPr="00293F72">
        <w:rPr>
          <w:rFonts w:ascii="Times New Roman" w:hAnsi="Times New Roman"/>
          <w:sz w:val="28"/>
          <w:szCs w:val="28"/>
        </w:rPr>
        <w:t>Архивное учреждение, принявшее решение о разработке собственного программного обеспечения вместо использования типового, включает в структуру информационных файлов стандартизованный перечень полей и предусматривает процедуры их преобразования в принятый по отрасли формат для обеспечения возможности их передачи в другие БД. Однако этот путь является менее рациональным с точки зрения материальных и интеллектуальных затрат [3, с. 32].</w:t>
      </w:r>
    </w:p>
    <w:p w:rsidR="00280378" w:rsidRPr="00293F72" w:rsidRDefault="00280378" w:rsidP="00293F72">
      <w:pPr>
        <w:spacing w:after="0" w:line="360" w:lineRule="auto"/>
        <w:ind w:firstLine="709"/>
        <w:jc w:val="both"/>
        <w:rPr>
          <w:rFonts w:ascii="Times New Roman" w:hAnsi="Times New Roman"/>
          <w:sz w:val="28"/>
          <w:szCs w:val="28"/>
        </w:rPr>
      </w:pPr>
      <w:r w:rsidRPr="00293F72">
        <w:rPr>
          <w:rFonts w:ascii="Times New Roman" w:hAnsi="Times New Roman"/>
          <w:sz w:val="28"/>
          <w:szCs w:val="28"/>
        </w:rPr>
        <w:t>Ближайшие перспективы информатизации диктуют не только необходимость создания типового ПО для госархивов, но и взаимосвязанных комплексов типового ПО для архивных учреждений разного уровня в цепочках «госархив - орган управления архивным делом субъекта Федерации - Росархив», «федеральный архив - Росархив» [9, с. 88].</w:t>
      </w:r>
    </w:p>
    <w:p w:rsidR="00280378" w:rsidRPr="00293F72" w:rsidRDefault="00280378" w:rsidP="00293F72">
      <w:pPr>
        <w:ind w:firstLine="709"/>
        <w:rPr>
          <w:rFonts w:ascii="Times New Roman" w:hAnsi="Times New Roman"/>
          <w:sz w:val="28"/>
          <w:szCs w:val="28"/>
        </w:rPr>
      </w:pPr>
      <w:r w:rsidRPr="00293F72">
        <w:rPr>
          <w:rFonts w:ascii="Times New Roman" w:hAnsi="Times New Roman"/>
          <w:sz w:val="28"/>
          <w:szCs w:val="28"/>
        </w:rPr>
        <w:br w:type="page"/>
      </w:r>
    </w:p>
    <w:p w:rsidR="00280378" w:rsidRPr="00293F72" w:rsidRDefault="00280378" w:rsidP="00293F72">
      <w:pPr>
        <w:pStyle w:val="1"/>
        <w:ind w:firstLine="709"/>
        <w:rPr>
          <w:rFonts w:ascii="Times New Roman" w:hAnsi="Times New Roman"/>
          <w:color w:val="auto"/>
        </w:rPr>
      </w:pPr>
      <w:bookmarkStart w:id="4" w:name="_Toc272925534"/>
      <w:r w:rsidRPr="00293F72">
        <w:rPr>
          <w:rFonts w:ascii="Times New Roman" w:hAnsi="Times New Roman"/>
          <w:color w:val="auto"/>
        </w:rPr>
        <w:t>Заключение</w:t>
      </w:r>
      <w:bookmarkEnd w:id="4"/>
    </w:p>
    <w:p w:rsidR="00280378" w:rsidRPr="00293F72" w:rsidRDefault="00280378" w:rsidP="00293F72">
      <w:pPr>
        <w:spacing w:after="0" w:line="360" w:lineRule="auto"/>
        <w:ind w:firstLine="709"/>
        <w:jc w:val="both"/>
        <w:rPr>
          <w:rFonts w:ascii="Times New Roman" w:hAnsi="Times New Roman"/>
          <w:sz w:val="28"/>
          <w:szCs w:val="28"/>
        </w:rPr>
      </w:pPr>
    </w:p>
    <w:p w:rsidR="00280378" w:rsidRPr="00293F72" w:rsidRDefault="00280378" w:rsidP="00293F72">
      <w:pPr>
        <w:spacing w:after="0" w:line="360" w:lineRule="auto"/>
        <w:ind w:firstLine="709"/>
        <w:jc w:val="both"/>
        <w:rPr>
          <w:rFonts w:ascii="Times New Roman" w:hAnsi="Times New Roman"/>
          <w:sz w:val="28"/>
          <w:szCs w:val="28"/>
        </w:rPr>
      </w:pPr>
      <w:r w:rsidRPr="00293F72">
        <w:rPr>
          <w:rFonts w:ascii="Times New Roman" w:hAnsi="Times New Roman"/>
          <w:sz w:val="28"/>
          <w:szCs w:val="28"/>
        </w:rPr>
        <w:t>В заключении подчеркнём, что внедрение информационных технологий в архивное дело только начинает складываться. Сейчас в этой отрасли важны мнения всех заинтересованных сторон: архивистов (в организациях, государственных и муниципальных архивах), специалистов ДОУ и ИТ, менеджеров, историков и других пользователей электронных информационных ресурсов. От этого зависит, что станет с информационным накопленным богатством страны, с каким интеллектуальным багажом мы окажемся среди других «путешественников» к открытому информационному обществу.</w:t>
      </w:r>
    </w:p>
    <w:p w:rsidR="00280378" w:rsidRPr="00293F72" w:rsidRDefault="00280378" w:rsidP="00293F72">
      <w:pPr>
        <w:spacing w:after="0" w:line="360" w:lineRule="auto"/>
        <w:ind w:firstLine="709"/>
        <w:jc w:val="both"/>
        <w:rPr>
          <w:rFonts w:ascii="Times New Roman" w:hAnsi="Times New Roman"/>
          <w:sz w:val="28"/>
          <w:szCs w:val="28"/>
        </w:rPr>
      </w:pPr>
      <w:r w:rsidRPr="00293F72">
        <w:rPr>
          <w:rFonts w:ascii="Times New Roman" w:hAnsi="Times New Roman"/>
          <w:sz w:val="28"/>
          <w:szCs w:val="28"/>
        </w:rPr>
        <w:t xml:space="preserve">В 2000 году был создан Центр информационных технологий Федеральной архивной службы России. Основные задачи центра: методическое обеспечение использования информационных технологий в учреждениях системы Росархива; разработка и сопровождение программного обеспечения; создание и ведение общеотраслевых баз данных; совершенствование методики информационного обеспечения деятельности учреждений Росархива на основе баз данных, ведущихся в центре; информационное обслуживание архивных учреждений и пользователей. </w:t>
      </w:r>
    </w:p>
    <w:p w:rsidR="00280378" w:rsidRPr="00293F72" w:rsidRDefault="00280378" w:rsidP="00293F72">
      <w:pPr>
        <w:spacing w:after="0" w:line="360" w:lineRule="auto"/>
        <w:ind w:firstLine="709"/>
        <w:jc w:val="both"/>
        <w:rPr>
          <w:rFonts w:ascii="Times New Roman" w:hAnsi="Times New Roman"/>
          <w:sz w:val="28"/>
          <w:szCs w:val="28"/>
        </w:rPr>
      </w:pPr>
      <w:r w:rsidRPr="00293F72">
        <w:rPr>
          <w:rFonts w:ascii="Times New Roman" w:hAnsi="Times New Roman"/>
          <w:sz w:val="28"/>
          <w:szCs w:val="28"/>
        </w:rPr>
        <w:t>И всё же создание единой архивной информационной сети обслуживания пользователей также остаётся делом будущего. Однако,  сайт Федеральной архивной службы «Архивы России», который объединяет информационные ресурсы российских архивов в Интернете, и на котором публикуются путеводители и другие справочники, - весомый шаг в данном направлении.</w:t>
      </w:r>
    </w:p>
    <w:p w:rsidR="00280378" w:rsidRPr="00293F72" w:rsidRDefault="00280378" w:rsidP="00293F72">
      <w:pPr>
        <w:spacing w:after="0" w:line="360" w:lineRule="auto"/>
        <w:ind w:firstLine="709"/>
        <w:jc w:val="both"/>
        <w:rPr>
          <w:rFonts w:ascii="Times New Roman" w:hAnsi="Times New Roman"/>
          <w:sz w:val="28"/>
          <w:szCs w:val="28"/>
        </w:rPr>
      </w:pPr>
      <w:r w:rsidRPr="00293F72">
        <w:rPr>
          <w:rFonts w:ascii="Times New Roman" w:hAnsi="Times New Roman"/>
          <w:sz w:val="28"/>
          <w:szCs w:val="28"/>
        </w:rPr>
        <w:t xml:space="preserve">Таким образом, говорить о безоговорочной победе типовых технологий в информатизации отрасли пока рано. Вместе с тем, несомненна тенденция к унификации в сфере создания программного обеспечения для архивов.         </w:t>
      </w:r>
    </w:p>
    <w:p w:rsidR="00280378" w:rsidRPr="00293F72" w:rsidRDefault="00280378" w:rsidP="00293F72">
      <w:pPr>
        <w:ind w:firstLine="709"/>
        <w:rPr>
          <w:rFonts w:ascii="Times New Roman" w:hAnsi="Times New Roman"/>
          <w:sz w:val="28"/>
          <w:szCs w:val="28"/>
        </w:rPr>
      </w:pPr>
      <w:r w:rsidRPr="00293F72">
        <w:rPr>
          <w:rFonts w:ascii="Times New Roman" w:hAnsi="Times New Roman"/>
          <w:sz w:val="28"/>
          <w:szCs w:val="28"/>
        </w:rPr>
        <w:br w:type="page"/>
      </w:r>
    </w:p>
    <w:p w:rsidR="00280378" w:rsidRPr="00293F72" w:rsidRDefault="00280378" w:rsidP="00293F72">
      <w:pPr>
        <w:pStyle w:val="1"/>
        <w:ind w:firstLine="709"/>
        <w:rPr>
          <w:rFonts w:ascii="Times New Roman" w:hAnsi="Times New Roman"/>
          <w:color w:val="auto"/>
        </w:rPr>
      </w:pPr>
      <w:bookmarkStart w:id="5" w:name="_Toc272925535"/>
      <w:r w:rsidRPr="00293F72">
        <w:rPr>
          <w:rFonts w:ascii="Times New Roman" w:hAnsi="Times New Roman"/>
          <w:color w:val="auto"/>
        </w:rPr>
        <w:t>Литература</w:t>
      </w:r>
      <w:bookmarkEnd w:id="5"/>
    </w:p>
    <w:p w:rsidR="00280378" w:rsidRPr="00293F72" w:rsidRDefault="00280378" w:rsidP="00293F72">
      <w:pPr>
        <w:spacing w:after="0" w:line="360" w:lineRule="auto"/>
        <w:ind w:firstLine="709"/>
        <w:jc w:val="both"/>
        <w:rPr>
          <w:rFonts w:ascii="Times New Roman" w:hAnsi="Times New Roman"/>
          <w:sz w:val="28"/>
          <w:szCs w:val="28"/>
        </w:rPr>
      </w:pPr>
    </w:p>
    <w:p w:rsidR="00280378" w:rsidRPr="00293F72" w:rsidRDefault="00280378" w:rsidP="00293F72">
      <w:pPr>
        <w:numPr>
          <w:ilvl w:val="0"/>
          <w:numId w:val="4"/>
        </w:numPr>
        <w:spacing w:after="0" w:line="360" w:lineRule="auto"/>
        <w:ind w:left="0" w:firstLine="709"/>
        <w:jc w:val="both"/>
        <w:rPr>
          <w:rFonts w:ascii="Times New Roman" w:hAnsi="Times New Roman"/>
          <w:sz w:val="28"/>
          <w:szCs w:val="28"/>
        </w:rPr>
      </w:pPr>
      <w:r w:rsidRPr="00293F72">
        <w:rPr>
          <w:rFonts w:ascii="Times New Roman" w:hAnsi="Times New Roman"/>
          <w:sz w:val="28"/>
          <w:szCs w:val="28"/>
        </w:rPr>
        <w:t xml:space="preserve">Алексеева Е.В., Афанасьева Л.П., Бурова Е.М. Под редакцией В.П. Козлова. Архивоведение. М.: ПрофОбрИздат, 2007. </w:t>
      </w:r>
    </w:p>
    <w:p w:rsidR="00280378" w:rsidRPr="00293F72" w:rsidRDefault="00280378" w:rsidP="00293F72">
      <w:pPr>
        <w:numPr>
          <w:ilvl w:val="0"/>
          <w:numId w:val="4"/>
        </w:numPr>
        <w:spacing w:after="0" w:line="360" w:lineRule="auto"/>
        <w:ind w:left="0" w:firstLine="709"/>
        <w:jc w:val="both"/>
        <w:rPr>
          <w:rFonts w:ascii="Times New Roman" w:hAnsi="Times New Roman"/>
          <w:sz w:val="28"/>
          <w:szCs w:val="28"/>
        </w:rPr>
      </w:pPr>
      <w:r w:rsidRPr="00293F72">
        <w:rPr>
          <w:rFonts w:ascii="Times New Roman" w:hAnsi="Times New Roman"/>
          <w:sz w:val="28"/>
          <w:szCs w:val="28"/>
        </w:rPr>
        <w:t>Афанасьева Л.П. Информационные технологии в архивах: комплектование и экспертиза ценности документов //Секретарское дело.- 2004.-№ 2.</w:t>
      </w:r>
    </w:p>
    <w:p w:rsidR="00280378" w:rsidRPr="00293F72" w:rsidRDefault="00280378" w:rsidP="00293F72">
      <w:pPr>
        <w:pStyle w:val="11"/>
        <w:numPr>
          <w:ilvl w:val="0"/>
          <w:numId w:val="4"/>
        </w:numPr>
        <w:spacing w:after="0" w:line="360" w:lineRule="auto"/>
        <w:ind w:left="0" w:firstLine="709"/>
        <w:jc w:val="both"/>
        <w:rPr>
          <w:rFonts w:ascii="Times New Roman" w:hAnsi="Times New Roman"/>
          <w:sz w:val="28"/>
          <w:szCs w:val="28"/>
        </w:rPr>
      </w:pPr>
      <w:r w:rsidRPr="00293F72">
        <w:rPr>
          <w:rFonts w:ascii="Times New Roman" w:hAnsi="Times New Roman"/>
          <w:sz w:val="28"/>
          <w:szCs w:val="28"/>
        </w:rPr>
        <w:t>Давыдов А. А., Первых М. И., Смирных Н. А. Информационные ресурсы архивного фонда // Информационный потенциал Орловской области: Сборник. Орел, 2005.</w:t>
      </w:r>
    </w:p>
    <w:p w:rsidR="00280378" w:rsidRPr="00293F72" w:rsidRDefault="00280378" w:rsidP="00293F72">
      <w:pPr>
        <w:numPr>
          <w:ilvl w:val="0"/>
          <w:numId w:val="4"/>
        </w:numPr>
        <w:spacing w:after="0" w:line="360" w:lineRule="auto"/>
        <w:ind w:left="0" w:firstLine="709"/>
        <w:jc w:val="both"/>
        <w:rPr>
          <w:rFonts w:ascii="Times New Roman" w:hAnsi="Times New Roman"/>
          <w:sz w:val="28"/>
          <w:szCs w:val="28"/>
        </w:rPr>
      </w:pPr>
      <w:r w:rsidRPr="00293F72">
        <w:rPr>
          <w:rFonts w:ascii="Times New Roman" w:hAnsi="Times New Roman"/>
          <w:sz w:val="28"/>
          <w:szCs w:val="28"/>
        </w:rPr>
        <w:t>Дороков С. Современные возможности экспертизы ценности и учёта электронных документов в организации // Отечественные архивы.-2003.-№ 5.</w:t>
      </w:r>
    </w:p>
    <w:p w:rsidR="00280378" w:rsidRPr="00293F72" w:rsidRDefault="00280378" w:rsidP="00293F72">
      <w:pPr>
        <w:numPr>
          <w:ilvl w:val="0"/>
          <w:numId w:val="4"/>
        </w:numPr>
        <w:spacing w:after="0" w:line="360" w:lineRule="auto"/>
        <w:ind w:left="0" w:firstLine="709"/>
        <w:jc w:val="both"/>
        <w:rPr>
          <w:rFonts w:ascii="Times New Roman" w:hAnsi="Times New Roman"/>
          <w:sz w:val="28"/>
          <w:szCs w:val="28"/>
        </w:rPr>
      </w:pPr>
      <w:r w:rsidRPr="00293F72">
        <w:rPr>
          <w:rFonts w:ascii="Times New Roman" w:hAnsi="Times New Roman"/>
          <w:bCs/>
          <w:sz w:val="28"/>
          <w:szCs w:val="28"/>
        </w:rPr>
        <w:t>Концепция информатизации архивного дела России.</w:t>
      </w:r>
    </w:p>
    <w:p w:rsidR="00280378" w:rsidRPr="00293F72" w:rsidRDefault="00280378" w:rsidP="00293F72">
      <w:pPr>
        <w:numPr>
          <w:ilvl w:val="0"/>
          <w:numId w:val="4"/>
        </w:numPr>
        <w:spacing w:after="0" w:line="360" w:lineRule="auto"/>
        <w:ind w:left="0" w:firstLine="709"/>
        <w:jc w:val="both"/>
        <w:rPr>
          <w:rFonts w:ascii="Times New Roman" w:hAnsi="Times New Roman"/>
          <w:sz w:val="28"/>
          <w:szCs w:val="28"/>
        </w:rPr>
      </w:pPr>
      <w:r w:rsidRPr="00293F72">
        <w:rPr>
          <w:rFonts w:ascii="Times New Roman" w:hAnsi="Times New Roman"/>
          <w:sz w:val="28"/>
          <w:szCs w:val="28"/>
        </w:rPr>
        <w:t>Михайлов О.А. Электронные документы в архивах: проблемы приёма, обеспечения сохранности и использование. (Аналитический обзор зарубежного и отечественного опыта). М.: Диалог-МГУ, 2005.</w:t>
      </w:r>
    </w:p>
    <w:p w:rsidR="00280378" w:rsidRPr="00293F72" w:rsidRDefault="00280378" w:rsidP="00293F72">
      <w:pPr>
        <w:numPr>
          <w:ilvl w:val="0"/>
          <w:numId w:val="4"/>
        </w:numPr>
        <w:spacing w:after="0" w:line="360" w:lineRule="auto"/>
        <w:ind w:left="0" w:firstLine="709"/>
        <w:jc w:val="both"/>
        <w:rPr>
          <w:rFonts w:ascii="Times New Roman" w:hAnsi="Times New Roman"/>
          <w:sz w:val="28"/>
          <w:szCs w:val="28"/>
        </w:rPr>
      </w:pPr>
      <w:r w:rsidRPr="00293F72">
        <w:rPr>
          <w:rFonts w:ascii="Times New Roman" w:hAnsi="Times New Roman"/>
          <w:sz w:val="28"/>
          <w:szCs w:val="28"/>
        </w:rPr>
        <w:t>Михайлов О.А., Шапошников А.С., Медведева Г.А., Залаев Г.З., Пилинчук М.И. Автоматизированные архивные системы. (Аналитический обзор). - ГНС России, РНИЦКД.-2003.</w:t>
      </w:r>
    </w:p>
    <w:p w:rsidR="00280378" w:rsidRPr="00293F72" w:rsidRDefault="00280378" w:rsidP="00293F72">
      <w:pPr>
        <w:numPr>
          <w:ilvl w:val="0"/>
          <w:numId w:val="4"/>
        </w:numPr>
        <w:spacing w:after="0" w:line="360" w:lineRule="auto"/>
        <w:ind w:left="0" w:firstLine="709"/>
        <w:jc w:val="both"/>
        <w:rPr>
          <w:rFonts w:ascii="Times New Roman" w:hAnsi="Times New Roman"/>
          <w:sz w:val="28"/>
          <w:szCs w:val="28"/>
        </w:rPr>
      </w:pPr>
      <w:r w:rsidRPr="00293F72">
        <w:rPr>
          <w:rFonts w:ascii="Times New Roman" w:hAnsi="Times New Roman"/>
          <w:sz w:val="28"/>
          <w:szCs w:val="28"/>
        </w:rPr>
        <w:t>Тихонов В.И., Юшин И.Ф.Современные концепции электронных архивов// Отечественные архивы.-2004.-№ 1.</w:t>
      </w:r>
    </w:p>
    <w:p w:rsidR="00280378" w:rsidRPr="00293F72" w:rsidRDefault="00280378" w:rsidP="00293F72">
      <w:pPr>
        <w:numPr>
          <w:ilvl w:val="0"/>
          <w:numId w:val="4"/>
        </w:numPr>
        <w:spacing w:after="0" w:line="360" w:lineRule="auto"/>
        <w:ind w:left="0" w:firstLine="709"/>
        <w:jc w:val="both"/>
        <w:rPr>
          <w:rFonts w:ascii="Times New Roman" w:hAnsi="Times New Roman"/>
          <w:sz w:val="28"/>
          <w:szCs w:val="28"/>
        </w:rPr>
      </w:pPr>
      <w:r w:rsidRPr="00293F72">
        <w:rPr>
          <w:rFonts w:ascii="Times New Roman" w:hAnsi="Times New Roman"/>
          <w:sz w:val="28"/>
          <w:szCs w:val="28"/>
        </w:rPr>
        <w:t>Тихонов В.И., Юшин И.Ф. Электронные архивы и электронный документооборот// Отечественные архивы.-2004.-№ 2.</w:t>
      </w:r>
    </w:p>
    <w:p w:rsidR="00280378" w:rsidRPr="00293F72" w:rsidRDefault="00280378" w:rsidP="00293F72">
      <w:pPr>
        <w:numPr>
          <w:ilvl w:val="0"/>
          <w:numId w:val="4"/>
        </w:numPr>
        <w:spacing w:after="0" w:line="360" w:lineRule="auto"/>
        <w:ind w:left="0" w:firstLine="709"/>
        <w:jc w:val="both"/>
        <w:rPr>
          <w:rFonts w:ascii="Times New Roman" w:hAnsi="Times New Roman"/>
          <w:sz w:val="28"/>
          <w:szCs w:val="28"/>
        </w:rPr>
      </w:pPr>
      <w:r w:rsidRPr="00293F72">
        <w:rPr>
          <w:rFonts w:ascii="Times New Roman" w:hAnsi="Times New Roman"/>
          <w:sz w:val="28"/>
          <w:szCs w:val="28"/>
        </w:rPr>
        <w:t>ФЗ «Об информации, информатизации и защите информации».</w:t>
      </w:r>
    </w:p>
    <w:p w:rsidR="00280378" w:rsidRPr="00293F72" w:rsidRDefault="00280378" w:rsidP="00293F72">
      <w:pPr>
        <w:spacing w:after="0" w:line="360" w:lineRule="auto"/>
        <w:ind w:firstLine="709"/>
        <w:jc w:val="both"/>
        <w:rPr>
          <w:rFonts w:ascii="Times New Roman" w:hAnsi="Times New Roman"/>
          <w:sz w:val="28"/>
          <w:szCs w:val="28"/>
        </w:rPr>
      </w:pPr>
    </w:p>
    <w:p w:rsidR="00280378" w:rsidRPr="00293F72" w:rsidRDefault="00280378" w:rsidP="00293F72">
      <w:pPr>
        <w:spacing w:after="0" w:line="360" w:lineRule="auto"/>
        <w:ind w:firstLine="709"/>
        <w:jc w:val="both"/>
        <w:rPr>
          <w:rFonts w:ascii="Times New Roman" w:hAnsi="Times New Roman"/>
          <w:bCs/>
          <w:sz w:val="28"/>
          <w:szCs w:val="28"/>
        </w:rPr>
      </w:pPr>
      <w:bookmarkStart w:id="6" w:name="_GoBack"/>
      <w:bookmarkEnd w:id="6"/>
    </w:p>
    <w:sectPr w:rsidR="00280378" w:rsidRPr="00293F72" w:rsidSect="00293F72">
      <w:footerReference w:type="default" r:id="rId7"/>
      <w:pgSz w:w="11906" w:h="16838"/>
      <w:pgMar w:top="814" w:right="850" w:bottom="1134" w:left="1701" w:header="708" w:footer="422"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378" w:rsidRDefault="00280378" w:rsidP="00293F72">
      <w:pPr>
        <w:spacing w:after="0" w:line="240" w:lineRule="auto"/>
      </w:pPr>
      <w:r>
        <w:separator/>
      </w:r>
    </w:p>
  </w:endnote>
  <w:endnote w:type="continuationSeparator" w:id="0">
    <w:p w:rsidR="00280378" w:rsidRDefault="00280378" w:rsidP="0029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378" w:rsidRDefault="00280378">
    <w:pPr>
      <w:pStyle w:val="a5"/>
      <w:jc w:val="center"/>
    </w:pPr>
    <w:r>
      <w:fldChar w:fldCharType="begin"/>
    </w:r>
    <w:r>
      <w:instrText xml:space="preserve"> PAGE   \* MERGEFORMAT </w:instrText>
    </w:r>
    <w:r>
      <w:fldChar w:fldCharType="separate"/>
    </w:r>
    <w:r w:rsidR="00B96115">
      <w:rPr>
        <w:noProof/>
      </w:rPr>
      <w:t>2</w:t>
    </w:r>
    <w:r>
      <w:fldChar w:fldCharType="end"/>
    </w:r>
  </w:p>
  <w:p w:rsidR="00280378" w:rsidRDefault="002803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378" w:rsidRDefault="00280378" w:rsidP="00293F72">
      <w:pPr>
        <w:spacing w:after="0" w:line="240" w:lineRule="auto"/>
      </w:pPr>
      <w:r>
        <w:separator/>
      </w:r>
    </w:p>
  </w:footnote>
  <w:footnote w:type="continuationSeparator" w:id="0">
    <w:p w:rsidR="00280378" w:rsidRDefault="00280378" w:rsidP="00293F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9"/>
    <w:lvl w:ilvl="0">
      <w:start w:val="1"/>
      <w:numFmt w:val="decimal"/>
      <w:lvlText w:val="%1."/>
      <w:lvlJc w:val="left"/>
      <w:pPr>
        <w:ind w:left="720" w:hanging="360"/>
      </w:pPr>
      <w:rPr>
        <w:rFonts w:cs="Times New Roman"/>
      </w:rPr>
    </w:lvl>
  </w:abstractNum>
  <w:abstractNum w:abstractNumId="1">
    <w:nsid w:val="373B12A5"/>
    <w:multiLevelType w:val="multilevel"/>
    <w:tmpl w:val="D272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104D9A"/>
    <w:multiLevelType w:val="hybridMultilevel"/>
    <w:tmpl w:val="6BFC33BE"/>
    <w:lvl w:ilvl="0" w:tplc="01A800F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4617337F"/>
    <w:multiLevelType w:val="multilevel"/>
    <w:tmpl w:val="830A9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85E"/>
    <w:rsid w:val="00252E36"/>
    <w:rsid w:val="00280378"/>
    <w:rsid w:val="00293F72"/>
    <w:rsid w:val="004F285E"/>
    <w:rsid w:val="0052399E"/>
    <w:rsid w:val="00887649"/>
    <w:rsid w:val="00907E62"/>
    <w:rsid w:val="00945FC6"/>
    <w:rsid w:val="00B96115"/>
    <w:rsid w:val="00D24786"/>
    <w:rsid w:val="00F21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05857D-0231-46B0-B273-E809CE3D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99E"/>
    <w:pPr>
      <w:spacing w:after="200" w:line="276" w:lineRule="auto"/>
    </w:pPr>
    <w:rPr>
      <w:rFonts w:eastAsia="Times New Roman"/>
      <w:sz w:val="22"/>
      <w:szCs w:val="22"/>
      <w:lang w:eastAsia="en-US"/>
    </w:rPr>
  </w:style>
  <w:style w:type="paragraph" w:styleId="1">
    <w:name w:val="heading 1"/>
    <w:basedOn w:val="a"/>
    <w:next w:val="a"/>
    <w:link w:val="10"/>
    <w:qFormat/>
    <w:rsid w:val="00293F72"/>
    <w:pPr>
      <w:keepNext/>
      <w:keepLines/>
      <w:spacing w:before="480" w:after="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4F285E"/>
    <w:pPr>
      <w:ind w:left="720"/>
      <w:contextualSpacing/>
    </w:pPr>
  </w:style>
  <w:style w:type="character" w:customStyle="1" w:styleId="10">
    <w:name w:val="Заголовок 1 Знак"/>
    <w:basedOn w:val="a0"/>
    <w:link w:val="1"/>
    <w:locked/>
    <w:rsid w:val="00293F72"/>
    <w:rPr>
      <w:rFonts w:ascii="Cambria" w:hAnsi="Cambria" w:cs="Times New Roman"/>
      <w:b/>
      <w:bCs/>
      <w:color w:val="365F91"/>
      <w:sz w:val="28"/>
      <w:szCs w:val="28"/>
    </w:rPr>
  </w:style>
  <w:style w:type="paragraph" w:styleId="a3">
    <w:name w:val="header"/>
    <w:basedOn w:val="a"/>
    <w:link w:val="a4"/>
    <w:semiHidden/>
    <w:rsid w:val="00293F72"/>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293F72"/>
    <w:rPr>
      <w:rFonts w:cs="Times New Roman"/>
    </w:rPr>
  </w:style>
  <w:style w:type="paragraph" w:styleId="a5">
    <w:name w:val="footer"/>
    <w:basedOn w:val="a"/>
    <w:link w:val="a6"/>
    <w:rsid w:val="00293F72"/>
    <w:pPr>
      <w:tabs>
        <w:tab w:val="center" w:pos="4677"/>
        <w:tab w:val="right" w:pos="9355"/>
      </w:tabs>
      <w:spacing w:after="0" w:line="240" w:lineRule="auto"/>
    </w:pPr>
  </w:style>
  <w:style w:type="character" w:customStyle="1" w:styleId="a6">
    <w:name w:val="Нижний колонтитул Знак"/>
    <w:basedOn w:val="a0"/>
    <w:link w:val="a5"/>
    <w:locked/>
    <w:rsid w:val="00293F72"/>
    <w:rPr>
      <w:rFonts w:cs="Times New Roman"/>
    </w:rPr>
  </w:style>
  <w:style w:type="paragraph" w:customStyle="1" w:styleId="12">
    <w:name w:val="Заголовок оглавления1"/>
    <w:basedOn w:val="1"/>
    <w:next w:val="a"/>
    <w:semiHidden/>
    <w:rsid w:val="00293F72"/>
    <w:pPr>
      <w:outlineLvl w:val="9"/>
    </w:pPr>
  </w:style>
  <w:style w:type="paragraph" w:styleId="13">
    <w:name w:val="toc 1"/>
    <w:basedOn w:val="a"/>
    <w:next w:val="a"/>
    <w:autoRedefine/>
    <w:rsid w:val="00293F72"/>
    <w:pPr>
      <w:spacing w:after="100"/>
    </w:pPr>
  </w:style>
  <w:style w:type="character" w:styleId="a7">
    <w:name w:val="Hyperlink"/>
    <w:basedOn w:val="a0"/>
    <w:rsid w:val="00293F72"/>
    <w:rPr>
      <w:rFonts w:cs="Times New Roman"/>
      <w:color w:val="0000FF"/>
      <w:u w:val="single"/>
    </w:rPr>
  </w:style>
  <w:style w:type="paragraph" w:styleId="a8">
    <w:name w:val="Balloon Text"/>
    <w:basedOn w:val="a"/>
    <w:link w:val="a9"/>
    <w:semiHidden/>
    <w:rsid w:val="00293F72"/>
    <w:pPr>
      <w:spacing w:after="0" w:line="240" w:lineRule="auto"/>
    </w:pPr>
    <w:rPr>
      <w:rFonts w:ascii="Tahoma" w:hAnsi="Tahoma" w:cs="Tahoma"/>
      <w:sz w:val="16"/>
      <w:szCs w:val="16"/>
    </w:rPr>
  </w:style>
  <w:style w:type="character" w:customStyle="1" w:styleId="a9">
    <w:name w:val="Текст выноски Знак"/>
    <w:basedOn w:val="a0"/>
    <w:link w:val="a8"/>
    <w:semiHidden/>
    <w:locked/>
    <w:rsid w:val="00293F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720"/>
          <w:marRight w:val="720"/>
          <w:marTop w:val="100"/>
          <w:marBottom w:val="10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720"/>
          <w:marTop w:val="100"/>
          <w:marBottom w:val="10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720"/>
          <w:marRight w:val="720"/>
          <w:marTop w:val="100"/>
          <w:marBottom w:val="10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720"/>
          <w:marRight w:val="720"/>
          <w:marTop w:val="100"/>
          <w:marBottom w:val="10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2">
          <w:marLeft w:val="720"/>
          <w:marRight w:val="720"/>
          <w:marTop w:val="100"/>
          <w:marBottom w:val="10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1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2638</Words>
  <Characters>15039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17642</CharactersWithSpaces>
  <SharedDoc>false</SharedDoc>
  <HLinks>
    <vt:vector size="36" baseType="variant">
      <vt:variant>
        <vt:i4>2031671</vt:i4>
      </vt:variant>
      <vt:variant>
        <vt:i4>32</vt:i4>
      </vt:variant>
      <vt:variant>
        <vt:i4>0</vt:i4>
      </vt:variant>
      <vt:variant>
        <vt:i4>5</vt:i4>
      </vt:variant>
      <vt:variant>
        <vt:lpwstr/>
      </vt:variant>
      <vt:variant>
        <vt:lpwstr>_Toc272925535</vt:lpwstr>
      </vt:variant>
      <vt:variant>
        <vt:i4>2031671</vt:i4>
      </vt:variant>
      <vt:variant>
        <vt:i4>26</vt:i4>
      </vt:variant>
      <vt:variant>
        <vt:i4>0</vt:i4>
      </vt:variant>
      <vt:variant>
        <vt:i4>5</vt:i4>
      </vt:variant>
      <vt:variant>
        <vt:lpwstr/>
      </vt:variant>
      <vt:variant>
        <vt:lpwstr>_Toc272925534</vt:lpwstr>
      </vt:variant>
      <vt:variant>
        <vt:i4>2031671</vt:i4>
      </vt:variant>
      <vt:variant>
        <vt:i4>20</vt:i4>
      </vt:variant>
      <vt:variant>
        <vt:i4>0</vt:i4>
      </vt:variant>
      <vt:variant>
        <vt:i4>5</vt:i4>
      </vt:variant>
      <vt:variant>
        <vt:lpwstr/>
      </vt:variant>
      <vt:variant>
        <vt:lpwstr>_Toc272925533</vt:lpwstr>
      </vt:variant>
      <vt:variant>
        <vt:i4>2031671</vt:i4>
      </vt:variant>
      <vt:variant>
        <vt:i4>14</vt:i4>
      </vt:variant>
      <vt:variant>
        <vt:i4>0</vt:i4>
      </vt:variant>
      <vt:variant>
        <vt:i4>5</vt:i4>
      </vt:variant>
      <vt:variant>
        <vt:lpwstr/>
      </vt:variant>
      <vt:variant>
        <vt:lpwstr>_Toc272925532</vt:lpwstr>
      </vt:variant>
      <vt:variant>
        <vt:i4>2031671</vt:i4>
      </vt:variant>
      <vt:variant>
        <vt:i4>8</vt:i4>
      </vt:variant>
      <vt:variant>
        <vt:i4>0</vt:i4>
      </vt:variant>
      <vt:variant>
        <vt:i4>5</vt:i4>
      </vt:variant>
      <vt:variant>
        <vt:lpwstr/>
      </vt:variant>
      <vt:variant>
        <vt:lpwstr>_Toc272925531</vt:lpwstr>
      </vt:variant>
      <vt:variant>
        <vt:i4>2031671</vt:i4>
      </vt:variant>
      <vt:variant>
        <vt:i4>2</vt:i4>
      </vt:variant>
      <vt:variant>
        <vt:i4>0</vt:i4>
      </vt:variant>
      <vt:variant>
        <vt:i4>5</vt:i4>
      </vt:variant>
      <vt:variant>
        <vt:lpwstr/>
      </vt:variant>
      <vt:variant>
        <vt:lpwstr>_Toc272925530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Максим</dc:creator>
  <cp:keywords/>
  <dc:description/>
  <cp:lastModifiedBy>admin</cp:lastModifiedBy>
  <cp:revision>2</cp:revision>
  <dcterms:created xsi:type="dcterms:W3CDTF">2014-04-24T09:44:00Z</dcterms:created>
  <dcterms:modified xsi:type="dcterms:W3CDTF">2014-04-24T09:44:00Z</dcterms:modified>
</cp:coreProperties>
</file>