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78" w:rsidRDefault="00B21378" w:rsidP="003155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025B9" w:rsidRPr="00315550" w:rsidRDefault="006025B9" w:rsidP="003155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Содержание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6025B9" w:rsidRPr="00315550" w:rsidRDefault="00FF5700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4" w:history="1">
        <w:r w:rsidR="006025B9" w:rsidRPr="00315550">
          <w:rPr>
            <w:rFonts w:ascii="Times New Roman" w:hAnsi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6025B9" w:rsidRPr="00315550" w:rsidRDefault="00FF5700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6025B9" w:rsidRPr="00315550">
          <w:rPr>
            <w:rFonts w:ascii="Times New Roman" w:hAnsi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6025B9" w:rsidRPr="00315550" w:rsidRDefault="00FF5700" w:rsidP="0031555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6" w:history="1">
        <w:r w:rsidR="006025B9" w:rsidRPr="00315550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br w:type="textWrapping" w:clear="all"/>
        </w:r>
      </w:hyperlink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Toc122369069"/>
      <w:bookmarkStart w:id="1" w:name="_Toc83701408"/>
      <w:bookmarkStart w:id="2" w:name="_Toc83701351"/>
      <w:bookmarkEnd w:id="0"/>
      <w:bookmarkEnd w:id="1"/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Введение</w:t>
      </w:r>
      <w:bookmarkEnd w:id="2"/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Туризм является одной из крупнейших и динамичных отраслей экономики. Высокие темпы его развития, большие объемы валютных поступлений активно влияют на различные сектора экономики, что способствует формированию собственной туристской индустрии. На сферу туризма приходится около 6% мирового валового национального продукта, 7% мировых инвестиций, каждое 16-е рабочее место, 11% мировых потребительских расходов. Таким образом, в наши дни нельзя не заметить того огромного влияния, которое оказывает индустрия туризма на мировую экономику. [2.c.11]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Туристическая деятельность в России регулируется Федеральным Законом). Также разработан ряд концепций реорганизации и развития туризма в РФ. [8, 16.]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Сейчас важно не только производить качественные товары и услуги, но организовывать их сбыт. Поэтому очень большое значение уделяется маркетингу. Девиз маркетинга на сегодняшний день таков: «Производить то, что покупается, а не продавать то, что производится».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 xml:space="preserve">В прошлом веке маркетинг как таковой не был нужен, так как большинство фирм были мелкими и знали своих клиентов лично. В XX веке появилась необходимость в получении более обширной информации о клиентах и их покупательских потребностях. Появилась проблема нехватки информации. Это обуславливает актуальность данной темы. 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По данным Всемирной туристической организации (ВТО), Российская федерация в 1998 году находилась на 16 месте в мире по получаемым доходам от по международному туризму, а по числу иностранных грждан, прибывших в Россию – на 13.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Создание системы, стимулирующей въезд в Россию – в первую очередь туристов из экономически развитых стран,- за счет снижения визовых средств и отмены других платежей, в частности сбора за программное оформление, является одним из мероприятий, направленных на усиление государственного регулирования туристической деятельности. Такженеобходимо провести активизацию некоммерческой рекламы туристических воздействий страны, в том числе за счет бюджетных ассигнований, что является важнейшим условием обеспечения конкурентоспособности отечественного туристического продукта на внутреннем и внешнем рынках.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Не в последнюю очередь, средства бюджетов субъектов РФ и внебюджетных источников, направляемые на финансирование текущих мероприятий по развитию туризма на территориях субъектов РФ, используются в рамках регионального туризма.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Для развития внутреннего туризма России необходимо наличие исключительно благоприятных географических и культурно-исторических условий. Для развития въездного туризма – активная, профессионально подготовленная реклама туристических возможностей России на мировом рынке, направленная на создание првлекательного имиджа страны.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Различные оздоровительные учреждения, а также организации. оказывающие услуги в сфере туризма и рекриационного обслуживания , в ходе выполнения своей хозяйственной деятельности осуществляют определенное воздействие на окружающую природную среду в виде выбросов и сбросов загрязняющих веществ. Поэтому необходимо разрабатывать определенную политику в плане охраны природных объектов от напора вредного воздействия научно-технического прогресса, во благо сохранения природной среды с последующим полноценным ее использованием в целях привлечения внимания к данному виду туристического ресурса.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br w:type="textWrapping" w:clear="all"/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3" w:name="_Toc122369070"/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1. Тенденции развития мировых туристических центров</w:t>
      </w:r>
      <w:bookmarkEnd w:id="3"/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 настоящее время индустрия туризма является одной из наиболее динамично развивающихся форм международной торговли услугами. В последние двадцать лет среднегодовые темпы роста числа прибытий иностранных туристов в мире составили 5,1%, валютных поступлений — 14%. Согласно данным Всемирной туристической организации, в 2001 году в мире было зарегистрировано 76 миллионов прибытий туристов, поступления от международ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ного туризма достиг ли 372 миллиарда долларов (без учета поступлений от международного транспорта). В целом объемы валют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ных поступлений от туризма за период с 1950 по 2001 год выросли в 144 раза.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По прогнозам экспертов, бурное развитие международного ту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ризма будет продолжаться и далее. По разным подсчетам, к 2007 году эта отрасль станет ведущей экспортной отраслью в мире. Ожидается, что при сохранении сложившихся темпов роста число международных путешествий к 2010 году достигнет 900 млн. человек, а к 2015 году увеличится и составит порядка 937 млн. человек.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Международный туризм входит в число трех крупнейших экс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портных отраслей, уступая нефтедобывающей промышленности и автомобилестроению, удельный вес которых в мировом экспор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те 11% и 8,6% соответственно. В 1991 году суммарный доход стран мира от международного туризма составлял 7% от общего объ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ема мирового экспорта и 3% от мирового экспорта услуг.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4" w:name="_Toc122369071"/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2. Значение и функции  международного туризма для развития экономики государства</w:t>
      </w:r>
      <w:bookmarkEnd w:id="4"/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По мнению различных аналитиков, в основе развития между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народного туризма лежат следующие факторы: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1. Экономический рост и социальный прогресс привели к рас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ширению объема деловых поездок и поездок с познавательными целями.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2. Совершенствование всех видов транспорта удешевило поездки.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3. Увеличение числа наемных рабочих и служащих в развитых странах и повышение их материального и культурного уровня.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4. Интенсификация труда и получение трудящимися более про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должительных отпусков.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5. Развитие межгосударственных связей и культурных обменов между странами привело к расширению межличностных связей между и внутри регионов.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6. Развитие сферы услуг стимулировало развитие сферы пе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ревозок и технологический прогресс в области телекоммуникаций.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7. Ослабление ограничений на вывоз валюты во многих странах и упрощение пограничных формальностей.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Значение туризма в мире постоянно возрастает, что связано с возросшим влиянием туризма на экономику отдельной страны.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 экономике отдельной страны международный туризм выпол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няет ряд важных функций: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 xml:space="preserve">1. Международный туризм — источник валютных поступлений для страны и средство для обеспечения занятости. 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2. Международный туризм расширяет вклады в платежный ба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ланс и ВНП страны.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3. Международный туризм способствует диверсификации эконо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мики, создавая отрасли, обслуживающие сферу туризма.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4. С ростом занятости в сфере туризма растут доходы населе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ния и повышается уровень благосостояния нации.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Развитие международного туризма приводит к развитию эко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номической инфраструктуры страны и мирных процессов. Таким образом, международный туризм следует рассматривать, сообра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зуясь с экономическими отношениями отдельных стран.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Значение туризма как источника валютных поступлений, обес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печения занятости населения, расширения межличностных кон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тактов возрастает.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Международный туризм в мире крайне неравномерен, что объяс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няется в первую очередь разными уровнями социально-экономичес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кого развития отдельных стран и регионов. Наибольшее развитие международный туризм получил в западноевропейских странах. На долю этого региона приходится свыше 70% мирового туристического рынка и около 60% валютных поступлений. Примерно 20% приходится на Америку, менее 10% — на Азию, Африку и Австралию вместе взятые.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Всемирная организация по туризму в своей классификации вы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деляет страны, являющиеся преимущественно поставщиками ту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ристов (США, Бельгия, Дания, Германия, Голландия, Новая Зелан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дия, Швеция, Канада, Англия) и страны, являющиеся, в основном, принимающими туристов (Австралия, Греция, Кипр, Италия, Испа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ния, Мексика, Турция, Португалия, Франция, Швейцария).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Подобное развитие международных туристических связей по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влекло за собой создание многочисленных международных органи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заций, содействующих улучшению работы этой сферы мировой торговли. В их число входят: специализированные учреждения сис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темы Организации Объединенных Наций (ООН), организации, где вопросы развития международного туризма обсуждаются эпизо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дически и не являются главными в сфере деятельности; неправи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тельственные специализированные, международные коммерчес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кие, национальные и региональные организации по туризму.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Специализированная организация в системе ООН — Всемирная организация по туризму (ВОТ), которая была создана в 1975 году и в настоящее время объединяет более 120 государств мира. Генеральная Ассамблея ООН с согласия ЭКОСОС признала за ВОТ статус межправительственной организации, отвечающей за развитие туризма.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Согласно Уставу ВОТ, целями ее деятельности являются по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ощрение туризма как средства экономического развития и между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народного взаимопонимания для обеспечения мира, благососто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яния, уважения и соблюдения прав человека вне зависимости от расы, пола, языка и религии, а также соблюдение интересов раз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вивающихся стран в области туризма.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ВОТ приняла ряд деклараций в области международного туриз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ма, среди которых: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Манильская декларация о туризме в мире (1980);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Документ Акапулько (1982);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Хартия по туризму и Кодекс поведения туриста (София, 1985);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Гаагская декларация по туризму (1989).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К числу организаций ООН, занимающихся вопросами развития международного туризма эпизодически, относятся Конференция ООН по туризму и путешествиям, экономический и социальный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Совет (ЭКОСОС), Организация Объединенных Наций по вопросам образования, науки и культуры (ЮНЕСКО), Международная орга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низация труда (МОТ), Международная ассоциация транспортной авиации (ИАТА).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Неправительственные специализированные организации по международному туризму представлены: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Всемирной федерацией ассоциаций туристических агентств (ФУААВ), объединяющей 71 национальную ассоциацию, куда вхо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дят более 20 тысяч туристических агентств. Эта организация бы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ла создана в 1996 году с целью защиты профессиональных интере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сов туристических агентств и оказания им необходимой профес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сиональной, технической и правовой помощи.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Международной ассоциацией научных экспертов по туризму (АИЕСТ), образованной в 1951 году.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Всемирной ассоциацией по профессиональному образова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нию в туризме, созданной в 1969 году под эгидой ВОТ.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Международным бюро социального туризма, которое было образовано в 1963 году по инициативе ряда профсоюзных органи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заций для создания условий, способствующих участию в междуна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родном туризме широких слоев населения.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Международным туристическим альянсом, специализирую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щимся на страховании при автомобильных поездках за границу.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Международной организацией профессиональных организа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торов конгрессов.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Всемирной ассоциацией туристических агентств, объединя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ющей представителей средних по размерам туристических бюро, являющихся международными коммерческими организациями.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К числу национальных и региональных организаций, содейст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вующих развитию международного туризма, относятся: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Американское общество туристических агентств (АСТА).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Ассоциация британских туристических агентств.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Конфедерация организаций по туризму Латинской Америки (КОТАЛ).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Арабский союз по туризму, объединяющий 18 арабских государств и организаций развития туризма из 11 франкоговорящих стран Африки. Расположенный в Мадриде секретариат ВТО ежегодно публикует официальные статистические данные ООН по международ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ному туризму. В целях упорядочения учета в платежном балансе всех стран поступлений и расходов по статье «Туризм» Междуна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родный валютный фонд выработал соответствующие рекоменда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ции. Согласно этим рекомендациям, в актив платежного баланса включаются следующие статьи.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поступления от продажи туристических товаров и услуг;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поступления от экспорта товаров туристического спроса и оборудования для туристических предприятий;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поступления от продажи прочих услуг: подготовка кадров, предоставление услуг специалистов данной страны зарубежным странам;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транспортные расходы иностранных посетителей;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инвестиции иностранного капитала в туристическую индустрию;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проценты от кредитов, предоставляемых другим странам. В пассиве платежного баланса содержатся следующие статьи: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расходы на приобретение •пластических услуг и товаров;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расходы на импорт товаров, необходимых для международ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ного туристического потребления, в том числе на прямой импорт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И на косвенный импорт;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расходы на приобретение прочих услуг: на подготовку кадров,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оплату труда иностранных специалистов;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транспортные расходы на перевозки неместного характера;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инвестиции за рубежом в индустрию туризма;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— расходы по долгосрочным иностранным кредитам: проценты,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возмещение капитала.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Подобный статистический учет операций по международному туризму имеет очень большое значение как при анализе ситуации Hi внутреннем рынке страны, так и при работе с другими госу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дарствами.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Существенное значение для развития международного туризма имеет также стремление отдельных стран к увеличению валютных поступлений от туризма и создание с этой целью целой отрасли хозяйства — туристической индустрии.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Под туристической индустрией понимается совокупность производственных, транспортных и торговых предприятий, производящих и реализующих туристические услуги и товары турис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тического спроса.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 развитием массового организованного туризма и переходом его на новую основу, опирающуюся на развитую туристическую индустрию и современные средства транспорта, произошли неко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торые изменения в формах организации международного туризма.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Во-первых, существенно возросло число розничных фирм, предлагающих туристические услуги турагентов и лишенных за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частую юридической и хозяйственной независимости.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Во-вторых, изменился характер деятельности туристических оптовых фирм, которые превратились в туроператоров, предла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гающих полный комплекс услуг в виде инклюзив-туров.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В-третьих, появились крупные корпорации, основанные на капитале транспортных, торговых, страховых компаний и банков, осуществ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ляющие операции по предоставлению туристических услуг клиентам. Все вышеназванные категории фирм отличаются друг от друга по функциям и характеру деятельности. [5.c.21]</w:t>
      </w:r>
    </w:p>
    <w:p w:rsidR="006025B9" w:rsidRPr="00315550" w:rsidRDefault="006025B9" w:rsidP="0031555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br w:type="textWrapping" w:clear="all"/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5" w:name="_Toc83701416"/>
      <w:bookmarkStart w:id="6" w:name="_Toc83701359"/>
      <w:bookmarkStart w:id="7" w:name="_Toc122369072"/>
      <w:bookmarkEnd w:id="5"/>
      <w:bookmarkEnd w:id="6"/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Заключение</w:t>
      </w:r>
      <w:bookmarkEnd w:id="7"/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 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Современный туризм выступает в двух ипостасях: как особый массовый род путешествий с четко определен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ными целями, совершаемых туристами (то есть деятель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ность самого туриста), и деятельность по организации и осуществлению (сопровождению) таких путешествий (то есть деятельность предприятий сферы туризма).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К настоящему времени сложились следующие орга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низационные формы туризма: внутренний, международ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ный, национальный, плановый, самодеятельный, соци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альный.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Виды туризма подразделяются в зависимости от ос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новной потребности туристического путешествия; основ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ного средства передвижения в путешествии; средства раз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мещения; продолжительности путешествия; состава группы; основных принципов формирования цены турис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тического путешествия и т.д.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На сегодняшний день Всемирная туристская органи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зация объединяет министерства по туризму, генеральные комиссариаты, генеральные директораты и официальные национальные организации более чем 100 стран мира. В качестве официальных рабочих языков приняты анг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лийский, французский, испанский и русский. Устав ВТО был принят 27 сентября 1975 года и начиная с 1980 года этот день отмечается как Всемирный день туризма.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К всемирным организациям относятся также Все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мирная федерация ассоциаций туристских агентств (ФУ-ААВ), созданная в 1966 году, и Всемирная ассоциация ту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ристских агентств. (ВАТ А).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Значительное влияние на развитие туризма оказывают всемирные транспортные и гостиничные организации: Международная ассоциация по воздушным перевозкам (ИАТА), объединяющая около 130 крупнейших авиакомпаний, Международная гостиничная ассоциация (МГА), которая включает более 3000 международных гостиниц в 130 странах мира и 77 национальных гостиничных ассо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циаций.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В России координацию деятельности туристских предприятий осуществляет Департамент туризма Минис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терства экономического развития и торговли. Аналогич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ные органы управления имеются в субъектах Российской Федерации (республиках, краях, областях) и крупных го</w:t>
      </w:r>
      <w:r w:rsidRPr="00315550">
        <w:rPr>
          <w:rFonts w:ascii="Times New Roman" w:hAnsi="Times New Roman"/>
          <w:sz w:val="24"/>
          <w:szCs w:val="24"/>
          <w:lang w:eastAsia="ru-RU"/>
        </w:rPr>
        <w:softHyphen/>
        <w:t>родах.</w:t>
      </w:r>
    </w:p>
    <w:p w:rsidR="006025B9" w:rsidRPr="00315550" w:rsidRDefault="006025B9" w:rsidP="0031555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br w:type="textWrapping" w:clear="all"/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8" w:name="_Toc122369073"/>
      <w:r w:rsidRPr="003155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Библиографический список</w:t>
      </w:r>
      <w:bookmarkEnd w:id="8"/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1.     Балабанов И.Т. Экономика туризма:- М.: Финансы и статистика, 2005. – 176 с.: ил.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2.     Зорин И.В. Энциклопедия туризма: Справочник – М.: Финансы и статистика,2001. – 368 с.: ил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3.     Ильина Е.Л. Штыхно Д.А. / Маркетинг в России и за рубежом. 1998. № 1. С. 10-16.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4.     Кириллова А.Т., Волкова Л.А. Маркетинг в туризме. СПб., 2004.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 xml:space="preserve">5.     Концепция реорганизации и развития туризма в РФ: Концепция утв. Указом Президента РФ от 22.12.95.- 28.12. (N 247). Собрание законодательства РФ.- 1995.- дек. (N 52). 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6.     Котлер Ф. Основы маркетинга. СПб., 1994.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7.     Лебедев О.Т., Филиппова Т.Ю. Основы маркетинга. СПб., 1997.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8.     Папирян Г.А. Международные экономические отношения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9.     Пивоварова М. Стратегии привлечения клиентов в индустрии гостеприимства: /Маркетинг в сфере туризма, досуга, сферы услуг//Маркетинг.-2000.- март (N2).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10. Попова Р.Ю. / Маркетинг и маркетинговые исследования в России. 2003. №1(13). С. 28-31.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11. Пузакова Е.П. Международный туристический бизнес. – М.: «Экспертное бюро – М», 2003. – 176 с.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12. Расторгуева И. Так что же такое туризм и почему им нужно управлять.Бизнес.-1998.-окт. (N 9-10).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13. РФ. Федеральный Закон. Об основах деятельности в Российской Федерации: Федеральный Закон РФ от 24.11.96г. N 132-ФЗ. Собрание законодательства РФ.- 1996.- (N 49).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14. Чудновский А.Д Гостиничный и туристический бизнес – М., ассоциация авторов и издателей «ТАДЕМ». Издательство ЭКМОС, 1998. – 352 с.</w:t>
      </w:r>
    </w:p>
    <w:p w:rsidR="006025B9" w:rsidRPr="00315550" w:rsidRDefault="006025B9" w:rsidP="003155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5550">
        <w:rPr>
          <w:rFonts w:ascii="Times New Roman" w:hAnsi="Times New Roman"/>
          <w:sz w:val="24"/>
          <w:szCs w:val="24"/>
          <w:lang w:eastAsia="ru-RU"/>
        </w:rPr>
        <w:t>15. Экономика туризма. – М.: Финансы и статистика, 2003. – 208 с.: ил.</w:t>
      </w:r>
    </w:p>
    <w:p w:rsidR="006025B9" w:rsidRDefault="006025B9">
      <w:bookmarkStart w:id="9" w:name="_GoBack"/>
      <w:bookmarkEnd w:id="9"/>
    </w:p>
    <w:sectPr w:rsidR="006025B9" w:rsidSect="00D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550"/>
    <w:rsid w:val="00133057"/>
    <w:rsid w:val="00315550"/>
    <w:rsid w:val="003909E3"/>
    <w:rsid w:val="006025B9"/>
    <w:rsid w:val="007E2F9A"/>
    <w:rsid w:val="00B21378"/>
    <w:rsid w:val="00D77CE1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3E02-35C5-4C88-96CE-6AE61571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E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1555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Emphasis"/>
    <w:basedOn w:val="a0"/>
    <w:qFormat/>
    <w:rsid w:val="0031555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fond.ru/$1" TargetMode="External"/><Relationship Id="rId5" Type="http://schemas.openxmlformats.org/officeDocument/2006/relationships/hyperlink" Target="http://bibliofond.ru/$1" TargetMode="External"/><Relationship Id="rId4" Type="http://schemas.openxmlformats.org/officeDocument/2006/relationships/hyperlink" Target="http://bibliofond.ru/$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17201</CharactersWithSpaces>
  <SharedDoc>false</SharedDoc>
  <HLinks>
    <vt:vector size="18" baseType="variant"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http://bibliofond.ru/$1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http://bibliofond.ru/$1</vt:lpwstr>
      </vt:variant>
      <vt:variant>
        <vt:lpwstr/>
      </vt:variant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http://bibliofond.ru/$1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Вика</dc:creator>
  <cp:keywords/>
  <dc:description/>
  <cp:lastModifiedBy>admin</cp:lastModifiedBy>
  <cp:revision>2</cp:revision>
  <dcterms:created xsi:type="dcterms:W3CDTF">2014-04-23T21:27:00Z</dcterms:created>
  <dcterms:modified xsi:type="dcterms:W3CDTF">2014-04-23T21:27:00Z</dcterms:modified>
</cp:coreProperties>
</file>