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95" w:rsidRDefault="004E3695" w:rsidP="009C72C3">
      <w:pPr>
        <w:spacing w:line="360" w:lineRule="auto"/>
        <w:ind w:firstLine="720"/>
        <w:jc w:val="center"/>
        <w:rPr>
          <w:b/>
          <w:sz w:val="32"/>
          <w:szCs w:val="32"/>
        </w:rPr>
      </w:pPr>
    </w:p>
    <w:p w:rsidR="002246C9" w:rsidRDefault="002246C9" w:rsidP="009C72C3">
      <w:pPr>
        <w:spacing w:line="360" w:lineRule="auto"/>
        <w:ind w:firstLine="720"/>
        <w:jc w:val="center"/>
        <w:rPr>
          <w:b/>
          <w:sz w:val="32"/>
          <w:szCs w:val="32"/>
        </w:rPr>
      </w:pPr>
      <w:r>
        <w:rPr>
          <w:b/>
          <w:sz w:val="32"/>
          <w:szCs w:val="32"/>
        </w:rPr>
        <w:t>Содержание</w:t>
      </w:r>
    </w:p>
    <w:p w:rsidR="002246C9" w:rsidRPr="002246C9" w:rsidRDefault="002246C9" w:rsidP="009C72C3">
      <w:pPr>
        <w:spacing w:line="360" w:lineRule="auto"/>
        <w:ind w:left="-180"/>
        <w:jc w:val="both"/>
        <w:rPr>
          <w:sz w:val="28"/>
          <w:szCs w:val="28"/>
        </w:rPr>
      </w:pPr>
      <w:r w:rsidRPr="002246C9">
        <w:rPr>
          <w:sz w:val="28"/>
          <w:szCs w:val="28"/>
        </w:rPr>
        <w:t>Введение</w:t>
      </w:r>
      <w:r w:rsidR="00267403">
        <w:rPr>
          <w:sz w:val="28"/>
          <w:szCs w:val="28"/>
        </w:rPr>
        <w:t xml:space="preserve">                                                                                                               6</w:t>
      </w:r>
    </w:p>
    <w:p w:rsidR="002246C9" w:rsidRDefault="002246C9" w:rsidP="009C72C3">
      <w:pPr>
        <w:spacing w:line="360" w:lineRule="auto"/>
        <w:ind w:left="-180"/>
        <w:jc w:val="both"/>
        <w:rPr>
          <w:sz w:val="28"/>
          <w:szCs w:val="28"/>
        </w:rPr>
      </w:pPr>
      <w:r>
        <w:rPr>
          <w:sz w:val="28"/>
          <w:szCs w:val="28"/>
        </w:rPr>
        <w:t>1 Основы и общие положения налоговой системы</w:t>
      </w:r>
      <w:r w:rsidR="00267403">
        <w:rPr>
          <w:sz w:val="28"/>
          <w:szCs w:val="28"/>
        </w:rPr>
        <w:t xml:space="preserve">                                          7</w:t>
      </w:r>
    </w:p>
    <w:p w:rsidR="002246C9" w:rsidRPr="002246C9" w:rsidRDefault="002246C9" w:rsidP="009C72C3">
      <w:pPr>
        <w:spacing w:line="360" w:lineRule="auto"/>
        <w:ind w:left="-180"/>
        <w:jc w:val="both"/>
        <w:rPr>
          <w:sz w:val="28"/>
          <w:szCs w:val="28"/>
        </w:rPr>
      </w:pPr>
      <w:r>
        <w:rPr>
          <w:sz w:val="28"/>
          <w:szCs w:val="28"/>
        </w:rPr>
        <w:t>1.1 Принципы построения налоговой системы</w:t>
      </w:r>
      <w:r w:rsidR="00267403">
        <w:rPr>
          <w:sz w:val="28"/>
          <w:szCs w:val="28"/>
        </w:rPr>
        <w:t xml:space="preserve">                                                 7</w:t>
      </w:r>
    </w:p>
    <w:p w:rsidR="002246C9" w:rsidRPr="002246C9" w:rsidRDefault="002246C9" w:rsidP="009C72C3">
      <w:pPr>
        <w:spacing w:line="360" w:lineRule="auto"/>
        <w:ind w:left="-180"/>
        <w:jc w:val="both"/>
        <w:rPr>
          <w:sz w:val="28"/>
          <w:szCs w:val="28"/>
        </w:rPr>
      </w:pPr>
      <w:r>
        <w:rPr>
          <w:sz w:val="28"/>
          <w:szCs w:val="28"/>
        </w:rPr>
        <w:t>1.2 Состояние налоговой системы на современном этапе</w:t>
      </w:r>
      <w:r w:rsidR="00267403">
        <w:rPr>
          <w:sz w:val="28"/>
          <w:szCs w:val="28"/>
        </w:rPr>
        <w:t xml:space="preserve">                             13</w:t>
      </w:r>
    </w:p>
    <w:p w:rsidR="002246C9" w:rsidRPr="002246C9" w:rsidRDefault="002246C9" w:rsidP="009C72C3">
      <w:pPr>
        <w:spacing w:line="360" w:lineRule="auto"/>
        <w:ind w:left="-180"/>
        <w:jc w:val="both"/>
        <w:rPr>
          <w:sz w:val="28"/>
          <w:szCs w:val="28"/>
        </w:rPr>
      </w:pPr>
      <w:r>
        <w:rPr>
          <w:sz w:val="28"/>
          <w:szCs w:val="28"/>
        </w:rPr>
        <w:t>2 Анализ налоговой системы РФ</w:t>
      </w:r>
      <w:r w:rsidR="00267403">
        <w:rPr>
          <w:sz w:val="28"/>
          <w:szCs w:val="28"/>
        </w:rPr>
        <w:t xml:space="preserve">                                                                      16</w:t>
      </w:r>
    </w:p>
    <w:p w:rsidR="002246C9" w:rsidRPr="002246C9" w:rsidRDefault="002246C9" w:rsidP="009C72C3">
      <w:pPr>
        <w:spacing w:line="360" w:lineRule="auto"/>
        <w:ind w:left="-180"/>
        <w:jc w:val="both"/>
        <w:rPr>
          <w:sz w:val="28"/>
          <w:szCs w:val="28"/>
        </w:rPr>
      </w:pPr>
      <w:r>
        <w:rPr>
          <w:sz w:val="28"/>
          <w:szCs w:val="28"/>
        </w:rPr>
        <w:t>2.1. Тенденция развития и реформирования налоговой системы РФ</w:t>
      </w:r>
      <w:r w:rsidR="00267403">
        <w:rPr>
          <w:sz w:val="28"/>
          <w:szCs w:val="28"/>
        </w:rPr>
        <w:t xml:space="preserve">           16</w:t>
      </w:r>
    </w:p>
    <w:p w:rsidR="002246C9" w:rsidRPr="002246C9" w:rsidRDefault="002246C9" w:rsidP="009C72C3">
      <w:pPr>
        <w:spacing w:line="360" w:lineRule="auto"/>
        <w:ind w:left="-180"/>
        <w:jc w:val="both"/>
        <w:rPr>
          <w:sz w:val="28"/>
          <w:szCs w:val="28"/>
        </w:rPr>
      </w:pPr>
      <w:r>
        <w:rPr>
          <w:sz w:val="28"/>
          <w:szCs w:val="28"/>
        </w:rPr>
        <w:t>2.2 Правовое регулирование налоговой системы РФ</w:t>
      </w:r>
      <w:r w:rsidR="00267403">
        <w:rPr>
          <w:sz w:val="28"/>
          <w:szCs w:val="28"/>
        </w:rPr>
        <w:t xml:space="preserve">                                     26</w:t>
      </w:r>
    </w:p>
    <w:p w:rsidR="002246C9" w:rsidRDefault="002246C9" w:rsidP="009C72C3">
      <w:pPr>
        <w:spacing w:line="360" w:lineRule="auto"/>
        <w:ind w:left="-180"/>
        <w:jc w:val="both"/>
        <w:rPr>
          <w:sz w:val="28"/>
          <w:szCs w:val="28"/>
        </w:rPr>
      </w:pPr>
      <w:r>
        <w:rPr>
          <w:sz w:val="28"/>
          <w:szCs w:val="28"/>
        </w:rPr>
        <w:t xml:space="preserve">3 Основные направления налоговой политики РФ на 2009год на </w:t>
      </w:r>
    </w:p>
    <w:p w:rsidR="002246C9" w:rsidRPr="002246C9" w:rsidRDefault="002246C9" w:rsidP="009C72C3">
      <w:pPr>
        <w:spacing w:line="360" w:lineRule="auto"/>
        <w:ind w:left="-180"/>
        <w:jc w:val="both"/>
        <w:rPr>
          <w:sz w:val="28"/>
          <w:szCs w:val="28"/>
        </w:rPr>
      </w:pPr>
      <w:r>
        <w:rPr>
          <w:sz w:val="28"/>
          <w:szCs w:val="28"/>
        </w:rPr>
        <w:t xml:space="preserve">   плановый период 2010 и 2011года</w:t>
      </w:r>
      <w:r w:rsidR="00267403">
        <w:rPr>
          <w:sz w:val="28"/>
          <w:szCs w:val="28"/>
        </w:rPr>
        <w:t xml:space="preserve">                                                                30</w:t>
      </w:r>
    </w:p>
    <w:p w:rsidR="002246C9" w:rsidRPr="002246C9" w:rsidRDefault="002246C9" w:rsidP="009C72C3">
      <w:pPr>
        <w:spacing w:line="360" w:lineRule="auto"/>
        <w:ind w:left="-180"/>
        <w:jc w:val="both"/>
        <w:rPr>
          <w:sz w:val="28"/>
          <w:szCs w:val="28"/>
        </w:rPr>
      </w:pPr>
      <w:r>
        <w:rPr>
          <w:sz w:val="28"/>
          <w:szCs w:val="28"/>
        </w:rPr>
        <w:t>Заключение</w:t>
      </w:r>
      <w:r w:rsidR="00267403">
        <w:rPr>
          <w:sz w:val="28"/>
          <w:szCs w:val="28"/>
        </w:rPr>
        <w:t xml:space="preserve">                                                                                                         38</w:t>
      </w:r>
    </w:p>
    <w:p w:rsidR="002246C9" w:rsidRPr="002246C9" w:rsidRDefault="002246C9" w:rsidP="009C72C3">
      <w:pPr>
        <w:spacing w:line="360" w:lineRule="auto"/>
        <w:ind w:left="-180"/>
        <w:jc w:val="both"/>
        <w:rPr>
          <w:sz w:val="28"/>
          <w:szCs w:val="28"/>
        </w:rPr>
      </w:pPr>
      <w:r>
        <w:rPr>
          <w:sz w:val="28"/>
          <w:szCs w:val="28"/>
        </w:rPr>
        <w:t>Список использованной литературы</w:t>
      </w:r>
      <w:r w:rsidR="00267403">
        <w:rPr>
          <w:sz w:val="28"/>
          <w:szCs w:val="28"/>
        </w:rPr>
        <w:t xml:space="preserve">                                                               40</w:t>
      </w:r>
    </w:p>
    <w:p w:rsidR="002246C9" w:rsidRPr="002246C9" w:rsidRDefault="002246C9" w:rsidP="009C72C3">
      <w:pPr>
        <w:spacing w:line="360" w:lineRule="auto"/>
        <w:ind w:firstLine="720"/>
        <w:jc w:val="both"/>
        <w:rPr>
          <w:sz w:val="28"/>
          <w:szCs w:val="28"/>
        </w:rPr>
      </w:pPr>
    </w:p>
    <w:p w:rsidR="002246C9" w:rsidRPr="002246C9" w:rsidRDefault="002246C9" w:rsidP="009C72C3">
      <w:pPr>
        <w:spacing w:line="360" w:lineRule="auto"/>
        <w:ind w:firstLine="720"/>
        <w:jc w:val="both"/>
        <w:rPr>
          <w:sz w:val="28"/>
          <w:szCs w:val="28"/>
        </w:rPr>
      </w:pPr>
    </w:p>
    <w:p w:rsidR="002246C9" w:rsidRPr="002246C9" w:rsidRDefault="002246C9" w:rsidP="009C72C3">
      <w:pPr>
        <w:spacing w:line="360" w:lineRule="auto"/>
        <w:ind w:firstLine="720"/>
        <w:jc w:val="both"/>
        <w:rPr>
          <w:sz w:val="28"/>
          <w:szCs w:val="28"/>
        </w:rPr>
      </w:pPr>
    </w:p>
    <w:p w:rsidR="002246C9" w:rsidRPr="002246C9" w:rsidRDefault="002246C9" w:rsidP="009C72C3">
      <w:pPr>
        <w:spacing w:line="360" w:lineRule="auto"/>
        <w:ind w:firstLine="720"/>
        <w:jc w:val="both"/>
        <w:rPr>
          <w:sz w:val="28"/>
          <w:szCs w:val="28"/>
        </w:rPr>
      </w:pPr>
    </w:p>
    <w:p w:rsidR="002246C9" w:rsidRPr="002246C9" w:rsidRDefault="002246C9" w:rsidP="009C72C3">
      <w:pPr>
        <w:spacing w:line="360" w:lineRule="auto"/>
        <w:ind w:firstLine="720"/>
        <w:jc w:val="center"/>
        <w:rPr>
          <w:sz w:val="28"/>
          <w:szCs w:val="28"/>
        </w:rPr>
      </w:pPr>
    </w:p>
    <w:p w:rsidR="002246C9" w:rsidRPr="002246C9" w:rsidRDefault="002246C9" w:rsidP="009C72C3">
      <w:pPr>
        <w:spacing w:line="360" w:lineRule="auto"/>
        <w:ind w:firstLine="720"/>
        <w:jc w:val="center"/>
        <w:rPr>
          <w:b/>
          <w:sz w:val="28"/>
          <w:szCs w:val="28"/>
        </w:rPr>
      </w:pPr>
    </w:p>
    <w:p w:rsidR="002246C9" w:rsidRPr="002246C9" w:rsidRDefault="002246C9" w:rsidP="009C72C3">
      <w:pPr>
        <w:spacing w:line="360" w:lineRule="auto"/>
        <w:ind w:firstLine="720"/>
        <w:jc w:val="center"/>
        <w:rPr>
          <w:b/>
          <w:sz w:val="28"/>
          <w:szCs w:val="28"/>
        </w:rPr>
      </w:pPr>
    </w:p>
    <w:p w:rsidR="002246C9" w:rsidRPr="002246C9" w:rsidRDefault="002246C9" w:rsidP="009C72C3">
      <w:pPr>
        <w:spacing w:line="360" w:lineRule="auto"/>
        <w:ind w:firstLine="720"/>
        <w:jc w:val="center"/>
        <w:rPr>
          <w:b/>
          <w:sz w:val="28"/>
          <w:szCs w:val="28"/>
        </w:rPr>
      </w:pPr>
    </w:p>
    <w:p w:rsidR="002246C9" w:rsidRPr="002246C9" w:rsidRDefault="002246C9" w:rsidP="009C72C3">
      <w:pPr>
        <w:spacing w:line="360" w:lineRule="auto"/>
        <w:ind w:firstLine="720"/>
        <w:jc w:val="center"/>
        <w:rPr>
          <w:b/>
          <w:sz w:val="28"/>
          <w:szCs w:val="28"/>
        </w:rPr>
      </w:pPr>
    </w:p>
    <w:p w:rsidR="002246C9" w:rsidRPr="002246C9" w:rsidRDefault="002246C9" w:rsidP="009C72C3">
      <w:pPr>
        <w:spacing w:line="360" w:lineRule="auto"/>
        <w:ind w:firstLine="720"/>
        <w:jc w:val="center"/>
        <w:rPr>
          <w:b/>
          <w:sz w:val="28"/>
          <w:szCs w:val="28"/>
        </w:rPr>
      </w:pPr>
    </w:p>
    <w:p w:rsidR="002246C9" w:rsidRPr="002246C9" w:rsidRDefault="002246C9" w:rsidP="009C72C3">
      <w:pPr>
        <w:spacing w:line="360" w:lineRule="auto"/>
        <w:ind w:firstLine="720"/>
        <w:jc w:val="center"/>
        <w:rPr>
          <w:b/>
          <w:sz w:val="28"/>
          <w:szCs w:val="28"/>
        </w:rPr>
      </w:pPr>
    </w:p>
    <w:p w:rsidR="002246C9" w:rsidRPr="002246C9" w:rsidRDefault="002246C9" w:rsidP="009C72C3">
      <w:pPr>
        <w:spacing w:line="360" w:lineRule="auto"/>
        <w:ind w:firstLine="720"/>
        <w:jc w:val="center"/>
        <w:rPr>
          <w:b/>
          <w:sz w:val="28"/>
          <w:szCs w:val="28"/>
        </w:rPr>
      </w:pPr>
    </w:p>
    <w:p w:rsidR="002246C9" w:rsidRPr="002246C9" w:rsidRDefault="002246C9" w:rsidP="009C72C3">
      <w:pPr>
        <w:spacing w:line="360" w:lineRule="auto"/>
        <w:ind w:firstLine="720"/>
        <w:jc w:val="center"/>
        <w:rPr>
          <w:b/>
          <w:sz w:val="28"/>
          <w:szCs w:val="28"/>
        </w:rPr>
      </w:pPr>
    </w:p>
    <w:p w:rsidR="002246C9" w:rsidRDefault="002246C9" w:rsidP="009C72C3">
      <w:pPr>
        <w:spacing w:line="360" w:lineRule="auto"/>
        <w:ind w:firstLine="720"/>
        <w:jc w:val="center"/>
        <w:rPr>
          <w:b/>
          <w:sz w:val="28"/>
          <w:szCs w:val="28"/>
        </w:rPr>
      </w:pPr>
    </w:p>
    <w:p w:rsidR="002246C9" w:rsidRDefault="002246C9" w:rsidP="009C72C3">
      <w:pPr>
        <w:spacing w:line="360" w:lineRule="auto"/>
        <w:ind w:firstLine="720"/>
        <w:jc w:val="center"/>
        <w:rPr>
          <w:b/>
          <w:sz w:val="28"/>
          <w:szCs w:val="28"/>
        </w:rPr>
      </w:pPr>
    </w:p>
    <w:p w:rsidR="002246C9" w:rsidRDefault="002246C9" w:rsidP="009C72C3">
      <w:pPr>
        <w:spacing w:line="360" w:lineRule="auto"/>
        <w:ind w:firstLine="720"/>
        <w:jc w:val="center"/>
        <w:rPr>
          <w:b/>
          <w:sz w:val="28"/>
          <w:szCs w:val="28"/>
        </w:rPr>
      </w:pPr>
    </w:p>
    <w:p w:rsidR="002246C9" w:rsidRDefault="002246C9" w:rsidP="009C72C3">
      <w:pPr>
        <w:spacing w:line="360" w:lineRule="auto"/>
        <w:ind w:firstLine="720"/>
        <w:jc w:val="center"/>
        <w:rPr>
          <w:b/>
          <w:sz w:val="28"/>
          <w:szCs w:val="28"/>
        </w:rPr>
      </w:pPr>
    </w:p>
    <w:p w:rsidR="005B79F2" w:rsidRPr="00A96B16" w:rsidRDefault="005B79F2" w:rsidP="009C72C3">
      <w:pPr>
        <w:spacing w:line="360" w:lineRule="auto"/>
        <w:ind w:firstLine="720"/>
        <w:jc w:val="center"/>
        <w:rPr>
          <w:b/>
          <w:sz w:val="32"/>
          <w:szCs w:val="32"/>
        </w:rPr>
      </w:pPr>
      <w:r w:rsidRPr="00A96B16">
        <w:rPr>
          <w:b/>
          <w:sz w:val="32"/>
          <w:szCs w:val="32"/>
        </w:rPr>
        <w:t>Введение</w:t>
      </w:r>
    </w:p>
    <w:p w:rsidR="005B79F2" w:rsidRPr="002827C0" w:rsidRDefault="005B79F2" w:rsidP="009C72C3">
      <w:pPr>
        <w:pStyle w:val="20"/>
        <w:spacing w:after="0" w:line="360" w:lineRule="auto"/>
        <w:ind w:firstLine="720"/>
        <w:jc w:val="both"/>
        <w:rPr>
          <w:sz w:val="28"/>
          <w:szCs w:val="28"/>
        </w:rPr>
      </w:pPr>
      <w:r w:rsidRPr="002827C0">
        <w:rPr>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 В связи с этим приобретает особую роль значение налоговой системы государства и принципы ее организации и функционирования.</w:t>
      </w:r>
    </w:p>
    <w:p w:rsidR="005B79F2" w:rsidRPr="002827C0" w:rsidRDefault="005B79F2" w:rsidP="009C72C3">
      <w:pPr>
        <w:pStyle w:val="10"/>
        <w:spacing w:before="0" w:after="0" w:line="360" w:lineRule="auto"/>
        <w:ind w:firstLine="720"/>
        <w:rPr>
          <w:sz w:val="28"/>
          <w:szCs w:val="28"/>
        </w:rPr>
      </w:pPr>
      <w:r>
        <w:rPr>
          <w:sz w:val="28"/>
          <w:szCs w:val="28"/>
        </w:rPr>
        <w:t>В западном опыте создания</w:t>
      </w:r>
      <w:r w:rsidRPr="002827C0">
        <w:rPr>
          <w:sz w:val="28"/>
          <w:szCs w:val="28"/>
        </w:rPr>
        <w:t xml:space="preserve"> и функционирования эффективной налоговой системы немало ценного и полезного. Но при его использовании необходимо принимать во внимание и объективные условия, в которых создается и развивается налоговая система, и конкретное состояние экономики в каждой стране, и уровень накопленных богатств, и даже психологические установки и традиции населения.</w:t>
      </w:r>
    </w:p>
    <w:p w:rsidR="005B79F2" w:rsidRPr="002827C0" w:rsidRDefault="005B79F2" w:rsidP="009C72C3">
      <w:pPr>
        <w:pStyle w:val="10"/>
        <w:spacing w:before="0" w:after="0" w:line="360" w:lineRule="auto"/>
        <w:ind w:firstLine="720"/>
        <w:rPr>
          <w:sz w:val="28"/>
          <w:szCs w:val="28"/>
        </w:rPr>
      </w:pPr>
      <w:r w:rsidRPr="002827C0">
        <w:rPr>
          <w:sz w:val="28"/>
          <w:szCs w:val="28"/>
        </w:rPr>
        <w:t>Последние реформы показывают стремление Российского правительства к коренному изменению ситуации в стране. Масштабная программа преобразований в налоговой политике проводится уже более двух лет. Следствием предпринятых мер уже стало более равномерное распределение налоговой нагрузки на всех налогоплательщиков, изменение в положительную сторону структуры поступлений, улучшение администрирования, легализация многих налогоплательщиков. Важнейшим промежуточным результатом стало реальное снижение общей налоговой нагрузки на экономику, поддерживающее дальнейший экономический рост России.</w:t>
      </w:r>
    </w:p>
    <w:p w:rsidR="009C72C3" w:rsidRPr="009C72C3" w:rsidRDefault="005B79F2" w:rsidP="009C72C3">
      <w:pPr>
        <w:spacing w:line="360" w:lineRule="auto"/>
        <w:ind w:firstLine="720"/>
        <w:jc w:val="center"/>
        <w:rPr>
          <w:b/>
          <w:sz w:val="28"/>
          <w:szCs w:val="28"/>
        </w:rPr>
      </w:pPr>
      <w:r>
        <w:rPr>
          <w:b/>
          <w:sz w:val="28"/>
          <w:szCs w:val="28"/>
        </w:rPr>
        <w:br w:type="page"/>
      </w:r>
      <w:r w:rsidR="009C72C3" w:rsidRPr="009C72C3">
        <w:rPr>
          <w:b/>
          <w:sz w:val="28"/>
          <w:szCs w:val="28"/>
        </w:rPr>
        <w:t>1 Основы и общие положения налоговой системы</w:t>
      </w:r>
    </w:p>
    <w:p w:rsidR="009C72C3" w:rsidRPr="009C72C3" w:rsidRDefault="009C72C3" w:rsidP="009C72C3">
      <w:pPr>
        <w:spacing w:line="360" w:lineRule="auto"/>
        <w:ind w:firstLine="720"/>
        <w:jc w:val="center"/>
        <w:rPr>
          <w:b/>
          <w:sz w:val="28"/>
          <w:szCs w:val="28"/>
        </w:rPr>
      </w:pPr>
      <w:r w:rsidRPr="009C72C3">
        <w:rPr>
          <w:b/>
          <w:sz w:val="28"/>
          <w:szCs w:val="28"/>
        </w:rPr>
        <w:t>1.1 Принципы построения налоговой системы</w:t>
      </w:r>
    </w:p>
    <w:p w:rsidR="009C72C3" w:rsidRPr="009C72C3" w:rsidRDefault="009C72C3" w:rsidP="009C72C3">
      <w:pPr>
        <w:spacing w:line="360" w:lineRule="auto"/>
        <w:ind w:firstLine="720"/>
        <w:jc w:val="both"/>
        <w:rPr>
          <w:sz w:val="28"/>
          <w:szCs w:val="28"/>
        </w:rPr>
      </w:pPr>
      <w:r w:rsidRPr="009C72C3">
        <w:rPr>
          <w:sz w:val="28"/>
          <w:szCs w:val="28"/>
        </w:rPr>
        <w:t>С 1998 года вместо термина «налоговая система» применяется выражение «система налогов и сборов». Налоговый кодекс РФ формулировал понятия налога и сбора с указанием их характерных особенностей, которые были приведены ранее. В соответствии с Законом РФ «О бюджетной классификации» все эти платежи составляют группу налоговых доходов.</w:t>
      </w:r>
    </w:p>
    <w:p w:rsidR="009C72C3" w:rsidRPr="009C72C3" w:rsidRDefault="009C72C3" w:rsidP="009C72C3">
      <w:pPr>
        <w:spacing w:line="360" w:lineRule="auto"/>
        <w:ind w:firstLine="720"/>
        <w:jc w:val="both"/>
        <w:rPr>
          <w:sz w:val="28"/>
          <w:szCs w:val="28"/>
        </w:rPr>
      </w:pPr>
      <w:r w:rsidRPr="009C72C3">
        <w:rPr>
          <w:snapToGrid w:val="0"/>
          <w:sz w:val="28"/>
          <w:szCs w:val="28"/>
        </w:rPr>
        <w:t xml:space="preserve">В результате преобразования в 2000-е гг. налоговая система РФ значительно упрощена и состоят из небольшого количества налогов, что исключает необходимость подразделения их на различные виды в самом бюджете. Простота налогообложения позволяет обеспечить казну доходами с минимальными издержками, она же делает ее понятной налогоплательщику и развивает чувство ответственности, заставляя отказаться от соблазна уклонения от уплаты налога. </w:t>
      </w:r>
      <w:r w:rsidRPr="009C72C3">
        <w:rPr>
          <w:sz w:val="28"/>
          <w:szCs w:val="28"/>
        </w:rPr>
        <w:t xml:space="preserve">Итогом всех преобразований последних лет является </w:t>
      </w:r>
      <w:r w:rsidRPr="009C72C3">
        <w:rPr>
          <w:b/>
          <w:bCs/>
          <w:sz w:val="28"/>
          <w:szCs w:val="28"/>
        </w:rPr>
        <w:t xml:space="preserve">налоговая система РФ </w:t>
      </w:r>
      <w:r w:rsidRPr="009C72C3">
        <w:rPr>
          <w:sz w:val="28"/>
          <w:szCs w:val="28"/>
        </w:rPr>
        <w:t>-</w:t>
      </w:r>
      <w:r w:rsidRPr="009C72C3">
        <w:rPr>
          <w:b/>
          <w:bCs/>
          <w:sz w:val="28"/>
          <w:szCs w:val="28"/>
        </w:rPr>
        <w:t xml:space="preserve"> </w:t>
      </w:r>
      <w:r w:rsidRPr="009C72C3">
        <w:rPr>
          <w:sz w:val="28"/>
          <w:szCs w:val="28"/>
        </w:rPr>
        <w:t>совокупность налогов, сборов, пошлин и других платежей, взимаемых в установленном порядке с плательщиков — юридических и физических лиц на территории страны. Все налоги, сборы, пошлины и другие платежи составляют более 80% доходов бюджетной системы РФ.</w:t>
      </w:r>
    </w:p>
    <w:p w:rsidR="009C72C3" w:rsidRPr="009C72C3" w:rsidRDefault="009C72C3" w:rsidP="009C72C3">
      <w:pPr>
        <w:spacing w:line="360" w:lineRule="auto"/>
        <w:ind w:firstLine="720"/>
        <w:jc w:val="both"/>
        <w:rPr>
          <w:sz w:val="28"/>
          <w:szCs w:val="28"/>
        </w:rPr>
      </w:pPr>
      <w:r w:rsidRPr="009C72C3">
        <w:rPr>
          <w:sz w:val="28"/>
          <w:szCs w:val="28"/>
        </w:rPr>
        <w:t xml:space="preserve">Налоговый кодекс РФ внес изменения в систему налогов и сборов, сократив общее число их видов до 28. Однако до введения в действие части второй Налогового кодекса было установлено применение платежей, предусмотренных ст. 19, 20 и 21 Закона РФ «Об основах налоговой системы в Российской Федерации» в котором было перечислено 22 различных платежа. С 2005 года состав системы налогов и сборов регулируется Налоговым кодексом РФ и включает </w:t>
      </w:r>
      <w:r w:rsidRPr="009C72C3">
        <w:rPr>
          <w:b/>
          <w:bCs/>
          <w:sz w:val="28"/>
          <w:szCs w:val="28"/>
        </w:rPr>
        <w:t>15 платежей</w:t>
      </w:r>
      <w:r w:rsidRPr="009C72C3">
        <w:rPr>
          <w:sz w:val="28"/>
          <w:szCs w:val="28"/>
        </w:rPr>
        <w:t>.</w:t>
      </w:r>
    </w:p>
    <w:p w:rsidR="009C72C3" w:rsidRPr="009C72C3" w:rsidRDefault="009C72C3" w:rsidP="009C72C3">
      <w:pPr>
        <w:spacing w:line="360" w:lineRule="auto"/>
        <w:ind w:firstLine="720"/>
        <w:jc w:val="both"/>
        <w:rPr>
          <w:sz w:val="28"/>
          <w:szCs w:val="28"/>
        </w:rPr>
      </w:pPr>
      <w:r w:rsidRPr="009C72C3">
        <w:rPr>
          <w:sz w:val="28"/>
          <w:szCs w:val="28"/>
        </w:rPr>
        <w:t>К федеральным налогам и сборам на 1 января 2005 года Налоговый кодекс РФ относит 10 платежей:</w:t>
      </w:r>
    </w:p>
    <w:p w:rsidR="009C72C3" w:rsidRPr="009C72C3" w:rsidRDefault="009C72C3" w:rsidP="009C72C3">
      <w:pPr>
        <w:pStyle w:val="a"/>
        <w:spacing w:line="360" w:lineRule="auto"/>
        <w:ind w:firstLine="720"/>
      </w:pPr>
      <w:r w:rsidRPr="009C72C3">
        <w:t>налог на добавленную стоимость;</w:t>
      </w:r>
    </w:p>
    <w:p w:rsidR="009C72C3" w:rsidRPr="009C72C3" w:rsidRDefault="009C72C3" w:rsidP="009C72C3">
      <w:pPr>
        <w:pStyle w:val="a"/>
        <w:spacing w:line="360" w:lineRule="auto"/>
        <w:ind w:firstLine="720"/>
      </w:pPr>
      <w:r w:rsidRPr="009C72C3">
        <w:t>акцизы;</w:t>
      </w:r>
    </w:p>
    <w:p w:rsidR="009C72C3" w:rsidRPr="009C72C3" w:rsidRDefault="009C72C3" w:rsidP="009C72C3">
      <w:pPr>
        <w:pStyle w:val="a"/>
        <w:spacing w:line="360" w:lineRule="auto"/>
        <w:ind w:firstLine="720"/>
      </w:pPr>
      <w:r w:rsidRPr="009C72C3">
        <w:t>налог на доходы физических лиц;</w:t>
      </w:r>
    </w:p>
    <w:p w:rsidR="009C72C3" w:rsidRPr="009C72C3" w:rsidRDefault="009C72C3" w:rsidP="009C72C3">
      <w:pPr>
        <w:pStyle w:val="a"/>
        <w:spacing w:line="360" w:lineRule="auto"/>
        <w:ind w:firstLine="720"/>
      </w:pPr>
      <w:r w:rsidRPr="009C72C3">
        <w:t>единый социальный налог;</w:t>
      </w:r>
    </w:p>
    <w:p w:rsidR="009C72C3" w:rsidRPr="009C72C3" w:rsidRDefault="009C72C3" w:rsidP="009C72C3">
      <w:pPr>
        <w:pStyle w:val="a"/>
        <w:spacing w:line="360" w:lineRule="auto"/>
        <w:ind w:firstLine="720"/>
      </w:pPr>
      <w:r w:rsidRPr="009C72C3">
        <w:t>налог на прибыль организаций;</w:t>
      </w:r>
    </w:p>
    <w:p w:rsidR="009C72C3" w:rsidRPr="009C72C3" w:rsidRDefault="009C72C3" w:rsidP="009C72C3">
      <w:pPr>
        <w:pStyle w:val="a"/>
        <w:spacing w:line="360" w:lineRule="auto"/>
        <w:ind w:firstLine="720"/>
      </w:pPr>
      <w:r w:rsidRPr="009C72C3">
        <w:t>налог на добычу полезных ископаемых;</w:t>
      </w:r>
    </w:p>
    <w:p w:rsidR="009C72C3" w:rsidRPr="009C72C3" w:rsidRDefault="009C72C3" w:rsidP="009C72C3">
      <w:pPr>
        <w:pStyle w:val="a"/>
        <w:spacing w:line="360" w:lineRule="auto"/>
        <w:ind w:firstLine="720"/>
      </w:pPr>
      <w:r w:rsidRPr="009C72C3">
        <w:t>налог на наследование и дарение;</w:t>
      </w:r>
    </w:p>
    <w:p w:rsidR="009C72C3" w:rsidRPr="009C72C3" w:rsidRDefault="009C72C3" w:rsidP="009C72C3">
      <w:pPr>
        <w:pStyle w:val="a"/>
        <w:spacing w:line="360" w:lineRule="auto"/>
        <w:ind w:firstLine="720"/>
      </w:pPr>
      <w:r w:rsidRPr="009C72C3">
        <w:t>водный налог;</w:t>
      </w:r>
    </w:p>
    <w:p w:rsidR="009C72C3" w:rsidRPr="009C72C3" w:rsidRDefault="009C72C3" w:rsidP="009C72C3">
      <w:pPr>
        <w:pStyle w:val="a"/>
        <w:spacing w:line="360" w:lineRule="auto"/>
        <w:ind w:firstLine="720"/>
      </w:pPr>
      <w:r w:rsidRPr="009C72C3">
        <w:t>сборы за пользование объектами животного мира и за пользование объектами водных биологических ресурсов;</w:t>
      </w:r>
    </w:p>
    <w:p w:rsidR="009C72C3" w:rsidRPr="009C72C3" w:rsidRDefault="009C72C3" w:rsidP="009C72C3">
      <w:pPr>
        <w:pStyle w:val="a"/>
        <w:spacing w:line="360" w:lineRule="auto"/>
        <w:ind w:firstLine="720"/>
      </w:pPr>
      <w:r w:rsidRPr="009C72C3">
        <w:t>государственная пошлина.</w:t>
      </w:r>
    </w:p>
    <w:p w:rsidR="009C72C3" w:rsidRPr="009C72C3" w:rsidRDefault="009C72C3" w:rsidP="009C72C3">
      <w:pPr>
        <w:spacing w:line="360" w:lineRule="auto"/>
        <w:ind w:firstLine="720"/>
        <w:jc w:val="both"/>
        <w:rPr>
          <w:sz w:val="28"/>
          <w:szCs w:val="28"/>
        </w:rPr>
      </w:pPr>
      <w:r w:rsidRPr="009C72C3">
        <w:rPr>
          <w:sz w:val="28"/>
          <w:szCs w:val="28"/>
        </w:rPr>
        <w:t>Федеральные налоги устанавливаются Налоговым кодексом РФ и обязательны к уплате на всей территории РФ, круг плательщиков, объекты налогообложения, ставки налога, порядок зачисления в бюджет или во внебюджетный фонд также определяются Налоговым кодексом РФ. Это не исключает зачисления их не только в федеральный бюджет, но и бюджеты другого уровня. Часть платежей из приведенного перечня непосредственно зачисляются в федеральный бюджет, другая часть платежей используется для регулирования бюджетов субъектов РФ. Субъекты РФ используют эти налоги для регулирования местных бюджетов. Третья часть платежей зачисляются разными долями в бюджеты всех уровней. Данное распределение установлено Бюджетным кодексом РФ (см. главу 7 «Бюджетная классификация»).</w:t>
      </w:r>
    </w:p>
    <w:p w:rsidR="009C72C3" w:rsidRPr="009C72C3" w:rsidRDefault="009C72C3" w:rsidP="009C72C3">
      <w:pPr>
        <w:spacing w:line="360" w:lineRule="auto"/>
        <w:ind w:firstLine="720"/>
        <w:jc w:val="both"/>
        <w:rPr>
          <w:sz w:val="28"/>
          <w:szCs w:val="28"/>
        </w:rPr>
      </w:pPr>
      <w:r w:rsidRPr="009C72C3">
        <w:rPr>
          <w:sz w:val="28"/>
          <w:szCs w:val="28"/>
        </w:rPr>
        <w:t>К региональным налогам на 1 января 2005 года Налоговый кодекс РФ относит 3 платежа:</w:t>
      </w:r>
    </w:p>
    <w:p w:rsidR="009C72C3" w:rsidRPr="009C72C3" w:rsidRDefault="009C72C3" w:rsidP="009C72C3">
      <w:pPr>
        <w:pStyle w:val="a"/>
        <w:spacing w:line="360" w:lineRule="auto"/>
        <w:ind w:firstLine="720"/>
      </w:pPr>
      <w:r w:rsidRPr="009C72C3">
        <w:t>налог на имущество организаций;</w:t>
      </w:r>
    </w:p>
    <w:p w:rsidR="009C72C3" w:rsidRPr="009C72C3" w:rsidRDefault="009C72C3" w:rsidP="009C72C3">
      <w:pPr>
        <w:pStyle w:val="a"/>
        <w:spacing w:line="360" w:lineRule="auto"/>
        <w:ind w:firstLine="720"/>
      </w:pPr>
      <w:r w:rsidRPr="009C72C3">
        <w:t>налог на игорный бизнес;</w:t>
      </w:r>
    </w:p>
    <w:p w:rsidR="009C72C3" w:rsidRPr="009C72C3" w:rsidRDefault="009C72C3" w:rsidP="009C72C3">
      <w:pPr>
        <w:pStyle w:val="a"/>
        <w:spacing w:line="360" w:lineRule="auto"/>
        <w:ind w:firstLine="720"/>
      </w:pPr>
      <w:r w:rsidRPr="009C72C3">
        <w:t>транспортный налог.</w:t>
      </w:r>
    </w:p>
    <w:p w:rsidR="009C72C3" w:rsidRPr="009C72C3" w:rsidRDefault="009C72C3" w:rsidP="009C72C3">
      <w:pPr>
        <w:pStyle w:val="ab"/>
        <w:spacing w:line="360" w:lineRule="auto"/>
        <w:ind w:firstLine="720"/>
        <w:jc w:val="both"/>
        <w:rPr>
          <w:sz w:val="28"/>
          <w:szCs w:val="28"/>
        </w:rPr>
      </w:pPr>
      <w:r w:rsidRPr="009C72C3">
        <w:rPr>
          <w:sz w:val="28"/>
          <w:szCs w:val="28"/>
        </w:rPr>
        <w:t>Налог на игорный бизнес, как и федеральные налоги, устанавливается Налоговым кодексом РФ и взимается на всей ее территории. Налог на имущество организаций и транспортный налог вводятся в действие представительными органами государственной власти субъектов РФ. При установлении региональных налогов законодательными (представительными) органами государственной власти субъектов РФ определяются налоговые ставки, порядок и сроки уплаты налогов в пределах, установленных Налоговым кодексом РФ. Иные элементы налогообложения по региональным налогам и налогоплательщики определяются только Налоговым кодексом РФ. Кроме того, законодательными органами субъектов РФ могут устанавливаться налоговые льготы, основания и порядок их применения. Региональные налоги зачисляются в бюджеты субъектов РФ, а также могут быть переданы полностью или частично в местные бюджеты.</w:t>
      </w:r>
    </w:p>
    <w:p w:rsidR="009C72C3" w:rsidRPr="009C72C3" w:rsidRDefault="009C72C3" w:rsidP="009C72C3">
      <w:pPr>
        <w:spacing w:line="360" w:lineRule="auto"/>
        <w:ind w:firstLine="720"/>
        <w:jc w:val="both"/>
        <w:rPr>
          <w:sz w:val="28"/>
          <w:szCs w:val="28"/>
        </w:rPr>
      </w:pPr>
      <w:r w:rsidRPr="009C72C3">
        <w:rPr>
          <w:sz w:val="28"/>
          <w:szCs w:val="28"/>
        </w:rPr>
        <w:t>К местным налогам на 1 января 2005 года Налоговый кодекс РФ относит 2 платежа:</w:t>
      </w:r>
    </w:p>
    <w:p w:rsidR="009C72C3" w:rsidRPr="009C72C3" w:rsidRDefault="009C72C3" w:rsidP="009C72C3">
      <w:pPr>
        <w:pStyle w:val="a"/>
        <w:spacing w:line="360" w:lineRule="auto"/>
        <w:ind w:firstLine="720"/>
      </w:pPr>
      <w:r w:rsidRPr="009C72C3">
        <w:t>земельный налог;</w:t>
      </w:r>
    </w:p>
    <w:p w:rsidR="009C72C3" w:rsidRPr="009C72C3" w:rsidRDefault="009C72C3" w:rsidP="009C72C3">
      <w:pPr>
        <w:pStyle w:val="a"/>
        <w:spacing w:line="360" w:lineRule="auto"/>
        <w:ind w:firstLine="720"/>
      </w:pPr>
      <w:r w:rsidRPr="009C72C3">
        <w:t>налог на имущество физических лиц.</w:t>
      </w:r>
    </w:p>
    <w:p w:rsidR="009C72C3" w:rsidRPr="009C72C3" w:rsidRDefault="009C72C3" w:rsidP="009C72C3">
      <w:pPr>
        <w:pStyle w:val="ab"/>
        <w:spacing w:line="360" w:lineRule="auto"/>
        <w:ind w:firstLine="720"/>
        <w:jc w:val="both"/>
        <w:rPr>
          <w:sz w:val="28"/>
          <w:szCs w:val="28"/>
        </w:rPr>
      </w:pPr>
      <w:r w:rsidRPr="009C72C3">
        <w:rPr>
          <w:sz w:val="28"/>
          <w:szCs w:val="28"/>
        </w:rPr>
        <w:t>Местные налоги вводятся в действие и прекращают действовать на территориях муниципальных образований в соответствии с Налоговым кодексом РФ и нормативными правовыми актами представительных органов муниципальных образований о налогах.</w:t>
      </w:r>
    </w:p>
    <w:p w:rsidR="009C72C3" w:rsidRPr="009C72C3" w:rsidRDefault="009C72C3" w:rsidP="009C72C3">
      <w:pPr>
        <w:spacing w:line="360" w:lineRule="auto"/>
        <w:ind w:firstLine="720"/>
        <w:jc w:val="both"/>
        <w:rPr>
          <w:sz w:val="28"/>
          <w:szCs w:val="28"/>
        </w:rPr>
      </w:pPr>
      <w:r w:rsidRPr="009C72C3">
        <w:rPr>
          <w:sz w:val="28"/>
          <w:szCs w:val="28"/>
        </w:rPr>
        <w:t>При установлении местных налогов представительными органами муниципальных образований определяются налоговые ставки, порядок и сроки уплаты налогов в пределах, установленных Налоговым кодексом РФ. Иные элементы налогообложения по региональным налогам и налогоплательщики определяются только Налоговым кодексом РФ. Кроме того, представительными органами муниципальных образований могут устанавливаться налоговые льготы, основания и порядок их применения.</w:t>
      </w:r>
    </w:p>
    <w:p w:rsidR="009C72C3" w:rsidRPr="009C72C3" w:rsidRDefault="009C72C3" w:rsidP="009C72C3">
      <w:pPr>
        <w:spacing w:line="360" w:lineRule="auto"/>
        <w:ind w:firstLine="720"/>
        <w:jc w:val="both"/>
        <w:rPr>
          <w:sz w:val="28"/>
          <w:szCs w:val="28"/>
        </w:rPr>
      </w:pPr>
      <w:r w:rsidRPr="009C72C3">
        <w:rPr>
          <w:sz w:val="28"/>
          <w:szCs w:val="28"/>
        </w:rPr>
        <w:t xml:space="preserve">Необходимо подчеркнуть, что законодательство РФ закрепляет исчерпывающий перечень налогов, сборов и других платежей, отнесенных к налоговой системе. Органы государственной власти всех уровней не вправе вводить дополнительные налоги и обязательные отчисления, не предусмотренные законодательством РФ, равно как и повышать ставки установленных налогов и налоговых платежей. Следовательно, на территории России действует </w:t>
      </w:r>
      <w:r w:rsidRPr="009C72C3">
        <w:rPr>
          <w:b/>
          <w:bCs/>
          <w:sz w:val="28"/>
          <w:szCs w:val="28"/>
        </w:rPr>
        <w:t>единая система налоговых доходов</w:t>
      </w:r>
      <w:r w:rsidRPr="009C72C3">
        <w:rPr>
          <w:sz w:val="28"/>
          <w:szCs w:val="28"/>
        </w:rPr>
        <w:t>, перечень которых, независимо от их уровня, закрепляется законодательством РФ.</w:t>
      </w:r>
      <w:r w:rsidRPr="009C72C3">
        <w:rPr>
          <w:rStyle w:val="ac"/>
          <w:sz w:val="28"/>
          <w:szCs w:val="28"/>
        </w:rPr>
        <w:t xml:space="preserve"> </w:t>
      </w:r>
    </w:p>
    <w:p w:rsidR="009C72C3" w:rsidRPr="009C72C3" w:rsidRDefault="009C72C3" w:rsidP="009C72C3">
      <w:pPr>
        <w:spacing w:line="360" w:lineRule="auto"/>
        <w:ind w:firstLine="720"/>
        <w:jc w:val="both"/>
        <w:rPr>
          <w:sz w:val="28"/>
          <w:szCs w:val="28"/>
        </w:rPr>
      </w:pPr>
    </w:p>
    <w:p w:rsidR="009C72C3" w:rsidRPr="009C72C3" w:rsidRDefault="009C72C3" w:rsidP="009C72C3">
      <w:pPr>
        <w:shd w:val="clear" w:color="auto" w:fill="FFFFFF"/>
        <w:spacing w:line="360" w:lineRule="auto"/>
        <w:ind w:left="5" w:firstLine="720"/>
        <w:jc w:val="both"/>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9C72C3" w:rsidRDefault="009C72C3" w:rsidP="009C72C3">
      <w:pPr>
        <w:shd w:val="clear" w:color="auto" w:fill="FFFFFF"/>
        <w:spacing w:line="360" w:lineRule="auto"/>
        <w:ind w:left="5" w:firstLine="720"/>
        <w:jc w:val="center"/>
        <w:rPr>
          <w:b/>
          <w:sz w:val="28"/>
          <w:szCs w:val="28"/>
        </w:rPr>
      </w:pPr>
    </w:p>
    <w:p w:rsidR="005B79F2" w:rsidRPr="00A96B16" w:rsidRDefault="009C72C3" w:rsidP="009C72C3">
      <w:pPr>
        <w:shd w:val="clear" w:color="auto" w:fill="FFFFFF"/>
        <w:spacing w:line="360" w:lineRule="auto"/>
        <w:ind w:left="5" w:firstLine="720"/>
        <w:jc w:val="center"/>
        <w:rPr>
          <w:b/>
          <w:color w:val="000000"/>
          <w:spacing w:val="-2"/>
          <w:sz w:val="32"/>
          <w:szCs w:val="32"/>
        </w:rPr>
      </w:pPr>
      <w:r>
        <w:rPr>
          <w:b/>
          <w:color w:val="000000"/>
          <w:spacing w:val="-2"/>
          <w:sz w:val="32"/>
          <w:szCs w:val="32"/>
        </w:rPr>
        <w:t xml:space="preserve"> </w:t>
      </w:r>
      <w:r w:rsidR="002246C9">
        <w:rPr>
          <w:b/>
          <w:color w:val="000000"/>
          <w:spacing w:val="-2"/>
          <w:sz w:val="32"/>
          <w:szCs w:val="32"/>
        </w:rPr>
        <w:t>1.2</w:t>
      </w:r>
      <w:r w:rsidR="005B79F2" w:rsidRPr="00A96B16">
        <w:rPr>
          <w:b/>
          <w:color w:val="000000"/>
          <w:spacing w:val="-2"/>
          <w:sz w:val="32"/>
          <w:szCs w:val="32"/>
        </w:rPr>
        <w:t xml:space="preserve"> Состояние налоговой системы на современном этапе</w:t>
      </w:r>
    </w:p>
    <w:p w:rsidR="005B79F2" w:rsidRPr="00BC14E2" w:rsidRDefault="005B79F2" w:rsidP="009C72C3">
      <w:pPr>
        <w:shd w:val="clear" w:color="auto" w:fill="FFFFFF"/>
        <w:spacing w:line="360" w:lineRule="auto"/>
        <w:ind w:left="5" w:firstLine="720"/>
        <w:jc w:val="both"/>
        <w:rPr>
          <w:sz w:val="28"/>
          <w:szCs w:val="28"/>
        </w:rPr>
      </w:pPr>
      <w:r w:rsidRPr="00BC14E2">
        <w:rPr>
          <w:color w:val="000000"/>
          <w:spacing w:val="-2"/>
          <w:sz w:val="28"/>
          <w:szCs w:val="28"/>
        </w:rPr>
        <w:t xml:space="preserve">С сожалением следует отметить, что становление </w:t>
      </w:r>
      <w:r w:rsidRPr="00BC14E2">
        <w:rPr>
          <w:color w:val="000000"/>
          <w:spacing w:val="-5"/>
          <w:sz w:val="28"/>
          <w:szCs w:val="28"/>
        </w:rPr>
        <w:t>современной российской налоговой системы сопровож</w:t>
      </w:r>
      <w:r w:rsidRPr="00BC14E2">
        <w:rPr>
          <w:color w:val="000000"/>
          <w:spacing w:val="-5"/>
          <w:sz w:val="28"/>
          <w:szCs w:val="28"/>
        </w:rPr>
        <w:softHyphen/>
      </w:r>
      <w:r w:rsidRPr="00BC14E2">
        <w:rPr>
          <w:color w:val="000000"/>
          <w:spacing w:val="-4"/>
          <w:sz w:val="28"/>
          <w:szCs w:val="28"/>
        </w:rPr>
        <w:t>далось значительным ростом числа налоговых правона</w:t>
      </w:r>
      <w:r w:rsidRPr="00BC14E2">
        <w:rPr>
          <w:color w:val="000000"/>
          <w:spacing w:val="-4"/>
          <w:sz w:val="28"/>
          <w:szCs w:val="28"/>
        </w:rPr>
        <w:softHyphen/>
        <w:t>рушений. По оценкам специалистов, в результате неис</w:t>
      </w:r>
      <w:r w:rsidRPr="00BC14E2">
        <w:rPr>
          <w:color w:val="000000"/>
          <w:spacing w:val="-4"/>
          <w:sz w:val="28"/>
          <w:szCs w:val="28"/>
        </w:rPr>
        <w:softHyphen/>
      </w:r>
      <w:r w:rsidRPr="00BC14E2">
        <w:rPr>
          <w:color w:val="000000"/>
          <w:spacing w:val="-1"/>
          <w:sz w:val="28"/>
          <w:szCs w:val="28"/>
        </w:rPr>
        <w:t xml:space="preserve">полнения налогоплательщиками своих обязанностей </w:t>
      </w:r>
      <w:r w:rsidRPr="00BC14E2">
        <w:rPr>
          <w:color w:val="000000"/>
          <w:spacing w:val="-4"/>
          <w:sz w:val="28"/>
          <w:szCs w:val="28"/>
        </w:rPr>
        <w:t>государство ежегодно недополучало от 30 до 40% бюд</w:t>
      </w:r>
      <w:r w:rsidRPr="00BC14E2">
        <w:rPr>
          <w:color w:val="000000"/>
          <w:spacing w:val="-4"/>
          <w:sz w:val="28"/>
          <w:szCs w:val="28"/>
        </w:rPr>
        <w:softHyphen/>
      </w:r>
      <w:r w:rsidRPr="00BC14E2">
        <w:rPr>
          <w:color w:val="000000"/>
          <w:spacing w:val="-6"/>
          <w:sz w:val="28"/>
          <w:szCs w:val="28"/>
        </w:rPr>
        <w:t xml:space="preserve">жетных средств. Уклонение от уплаты налогов получило </w:t>
      </w:r>
      <w:r w:rsidRPr="00BC14E2">
        <w:rPr>
          <w:color w:val="000000"/>
          <w:spacing w:val="-2"/>
          <w:sz w:val="28"/>
          <w:szCs w:val="28"/>
        </w:rPr>
        <w:t>широкое распространение и являлось главной причи</w:t>
      </w:r>
      <w:r w:rsidRPr="00BC14E2">
        <w:rPr>
          <w:color w:val="000000"/>
          <w:spacing w:val="-2"/>
          <w:sz w:val="28"/>
          <w:szCs w:val="28"/>
        </w:rPr>
        <w:softHyphen/>
        <w:t>ной непоступления налогов в государственную казну.</w:t>
      </w:r>
    </w:p>
    <w:p w:rsidR="005B79F2" w:rsidRPr="00BC14E2" w:rsidRDefault="005B79F2" w:rsidP="009C72C3">
      <w:pPr>
        <w:shd w:val="clear" w:color="auto" w:fill="FFFFFF"/>
        <w:spacing w:before="5" w:line="360" w:lineRule="auto"/>
        <w:ind w:left="5" w:firstLine="720"/>
        <w:jc w:val="both"/>
        <w:rPr>
          <w:sz w:val="28"/>
          <w:szCs w:val="28"/>
        </w:rPr>
      </w:pPr>
      <w:r w:rsidRPr="00BC14E2">
        <w:rPr>
          <w:color w:val="000000"/>
          <w:spacing w:val="-7"/>
          <w:sz w:val="28"/>
          <w:szCs w:val="28"/>
        </w:rPr>
        <w:t xml:space="preserve">О реальных масштабах налоговой преступности в той или иной степени свидетельствуют: значительный разрыв </w:t>
      </w:r>
      <w:r w:rsidRPr="00BC14E2">
        <w:rPr>
          <w:color w:val="000000"/>
          <w:spacing w:val="-6"/>
          <w:sz w:val="28"/>
          <w:szCs w:val="28"/>
        </w:rPr>
        <w:t>между официальными и реальными доходами населения: очевидная разница между расходами на потребление от</w:t>
      </w:r>
      <w:r w:rsidRPr="00BC14E2">
        <w:rPr>
          <w:color w:val="000000"/>
          <w:spacing w:val="-6"/>
          <w:sz w:val="28"/>
          <w:szCs w:val="28"/>
        </w:rPr>
        <w:softHyphen/>
        <w:t>дельных граждан и декларируемыми ими доходами; ста</w:t>
      </w:r>
      <w:r w:rsidRPr="00BC14E2">
        <w:rPr>
          <w:color w:val="000000"/>
          <w:spacing w:val="-6"/>
          <w:sz w:val="28"/>
          <w:szCs w:val="28"/>
        </w:rPr>
        <w:softHyphen/>
        <w:t>бильный рост объема денежной наличности, находящей</w:t>
      </w:r>
      <w:r w:rsidRPr="00BC14E2">
        <w:rPr>
          <w:color w:val="000000"/>
          <w:spacing w:val="-6"/>
          <w:sz w:val="28"/>
          <w:szCs w:val="28"/>
        </w:rPr>
        <w:softHyphen/>
      </w:r>
      <w:r w:rsidRPr="00BC14E2">
        <w:rPr>
          <w:color w:val="000000"/>
          <w:spacing w:val="-3"/>
          <w:sz w:val="28"/>
          <w:szCs w:val="28"/>
        </w:rPr>
        <w:t>ся во вн</w:t>
      </w:r>
      <w:r>
        <w:rPr>
          <w:color w:val="000000"/>
          <w:spacing w:val="-3"/>
          <w:sz w:val="28"/>
          <w:szCs w:val="28"/>
        </w:rPr>
        <w:t>е</w:t>
      </w:r>
      <w:r w:rsidRPr="00BC14E2">
        <w:rPr>
          <w:color w:val="000000"/>
          <w:spacing w:val="-3"/>
          <w:sz w:val="28"/>
          <w:szCs w:val="28"/>
        </w:rPr>
        <w:t xml:space="preserve">банковском обороте: снижение собираемости </w:t>
      </w:r>
      <w:r w:rsidRPr="00BC14E2">
        <w:rPr>
          <w:color w:val="000000"/>
          <w:spacing w:val="-4"/>
          <w:sz w:val="28"/>
          <w:szCs w:val="28"/>
        </w:rPr>
        <w:t xml:space="preserve">налогов, отмечающееся даже в период сезонного роста </w:t>
      </w:r>
      <w:r w:rsidRPr="00BC14E2">
        <w:rPr>
          <w:color w:val="000000"/>
          <w:spacing w:val="-7"/>
          <w:sz w:val="28"/>
          <w:szCs w:val="28"/>
        </w:rPr>
        <w:t xml:space="preserve">поступлений налогов в бюджет: увеличение из года в год </w:t>
      </w:r>
      <w:r w:rsidRPr="00BC14E2">
        <w:rPr>
          <w:color w:val="000000"/>
          <w:spacing w:val="-6"/>
          <w:sz w:val="28"/>
          <w:szCs w:val="28"/>
        </w:rPr>
        <w:t>значительными темпами размера бюджетной недоимки.</w:t>
      </w:r>
    </w:p>
    <w:p w:rsidR="005B79F2" w:rsidRPr="00BC14E2" w:rsidRDefault="005B79F2" w:rsidP="009C72C3">
      <w:pPr>
        <w:shd w:val="clear" w:color="auto" w:fill="FFFFFF"/>
        <w:spacing w:line="360" w:lineRule="auto"/>
        <w:ind w:left="5" w:firstLine="720"/>
        <w:jc w:val="both"/>
        <w:rPr>
          <w:sz w:val="28"/>
          <w:szCs w:val="28"/>
        </w:rPr>
      </w:pPr>
      <w:r w:rsidRPr="00BC14E2">
        <w:rPr>
          <w:color w:val="000000"/>
          <w:spacing w:val="-3"/>
          <w:sz w:val="28"/>
          <w:szCs w:val="28"/>
        </w:rPr>
        <w:t>Преодолев финансовый кризис конца 1998г. в Рос</w:t>
      </w:r>
      <w:r w:rsidRPr="00BC14E2">
        <w:rPr>
          <w:color w:val="000000"/>
          <w:spacing w:val="-4"/>
          <w:sz w:val="28"/>
          <w:szCs w:val="28"/>
        </w:rPr>
        <w:t xml:space="preserve">сии наметился рост объемов ВВП, замедлились темпы </w:t>
      </w:r>
      <w:r w:rsidRPr="00BC14E2">
        <w:rPr>
          <w:color w:val="000000"/>
          <w:spacing w:val="-3"/>
          <w:sz w:val="28"/>
          <w:szCs w:val="28"/>
        </w:rPr>
        <w:t xml:space="preserve">инфляции, впервые были перевыполнены бюджетные </w:t>
      </w:r>
      <w:r w:rsidRPr="00BC14E2">
        <w:rPr>
          <w:color w:val="000000"/>
          <w:spacing w:val="-2"/>
          <w:sz w:val="28"/>
          <w:szCs w:val="28"/>
        </w:rPr>
        <w:t>назначения. Но самые кардинальные изменения в</w:t>
      </w:r>
      <w:r>
        <w:rPr>
          <w:color w:val="000000"/>
          <w:spacing w:val="-2"/>
          <w:sz w:val="28"/>
          <w:szCs w:val="28"/>
        </w:rPr>
        <w:t xml:space="preserve"> </w:t>
      </w:r>
      <w:r w:rsidRPr="00BC14E2">
        <w:rPr>
          <w:color w:val="000000"/>
          <w:spacing w:val="-2"/>
          <w:sz w:val="28"/>
          <w:szCs w:val="28"/>
        </w:rPr>
        <w:t>оте</w:t>
      </w:r>
      <w:r w:rsidRPr="00BC14E2">
        <w:rPr>
          <w:color w:val="000000"/>
          <w:spacing w:val="-3"/>
          <w:sz w:val="28"/>
          <w:szCs w:val="28"/>
        </w:rPr>
        <w:t>чественной налоговой системе произошли с постепен</w:t>
      </w:r>
      <w:r w:rsidRPr="00BC14E2">
        <w:rPr>
          <w:color w:val="000000"/>
          <w:spacing w:val="-3"/>
          <w:sz w:val="28"/>
          <w:szCs w:val="28"/>
        </w:rPr>
        <w:softHyphen/>
      </w:r>
      <w:r w:rsidRPr="00BC14E2">
        <w:rPr>
          <w:color w:val="000000"/>
          <w:spacing w:val="-1"/>
          <w:sz w:val="28"/>
          <w:szCs w:val="28"/>
        </w:rPr>
        <w:t xml:space="preserve">ной кодификацией налогового законодательства и с введением в действие с 1 января 1999г. части первой </w:t>
      </w:r>
      <w:r w:rsidRPr="00BC14E2">
        <w:rPr>
          <w:color w:val="000000"/>
          <w:spacing w:val="-3"/>
          <w:sz w:val="28"/>
          <w:szCs w:val="28"/>
        </w:rPr>
        <w:t>Налогового Кодекса Российской Федерации, регулирующего все стадии налоговых право</w:t>
      </w:r>
      <w:r w:rsidRPr="00BC14E2">
        <w:rPr>
          <w:color w:val="000000"/>
          <w:spacing w:val="-3"/>
          <w:sz w:val="28"/>
          <w:szCs w:val="28"/>
        </w:rPr>
        <w:softHyphen/>
        <w:t>отношений.</w:t>
      </w:r>
    </w:p>
    <w:p w:rsidR="005B79F2" w:rsidRPr="00BC14E2" w:rsidRDefault="005B79F2" w:rsidP="009C72C3">
      <w:pPr>
        <w:shd w:val="clear" w:color="auto" w:fill="FFFFFF"/>
        <w:spacing w:line="360" w:lineRule="auto"/>
        <w:ind w:left="5" w:firstLine="720"/>
        <w:jc w:val="both"/>
        <w:rPr>
          <w:sz w:val="28"/>
          <w:szCs w:val="28"/>
        </w:rPr>
      </w:pPr>
      <w:r w:rsidRPr="00BC14E2">
        <w:rPr>
          <w:color w:val="000000"/>
          <w:spacing w:val="-4"/>
          <w:sz w:val="28"/>
          <w:szCs w:val="28"/>
        </w:rPr>
        <w:t>Во-первых, было законодательно установлены осо</w:t>
      </w:r>
      <w:r w:rsidRPr="00BC14E2">
        <w:rPr>
          <w:color w:val="000000"/>
          <w:spacing w:val="-4"/>
          <w:sz w:val="28"/>
          <w:szCs w:val="28"/>
        </w:rPr>
        <w:softHyphen/>
      </w:r>
      <w:r w:rsidRPr="00BC14E2">
        <w:rPr>
          <w:color w:val="000000"/>
          <w:spacing w:val="-3"/>
          <w:sz w:val="28"/>
          <w:szCs w:val="28"/>
        </w:rPr>
        <w:t>бые требования, предъявляемые к актам законодатель</w:t>
      </w:r>
      <w:r w:rsidRPr="00BC14E2">
        <w:rPr>
          <w:color w:val="000000"/>
          <w:spacing w:val="-3"/>
          <w:sz w:val="28"/>
          <w:szCs w:val="28"/>
        </w:rPr>
        <w:softHyphen/>
      </w:r>
      <w:r w:rsidRPr="00BC14E2">
        <w:rPr>
          <w:color w:val="000000"/>
          <w:spacing w:val="-2"/>
          <w:sz w:val="28"/>
          <w:szCs w:val="28"/>
        </w:rPr>
        <w:t xml:space="preserve">ства о налогах и сборах, касающиеся как содержания, </w:t>
      </w:r>
      <w:r w:rsidRPr="00BC14E2">
        <w:rPr>
          <w:color w:val="000000"/>
          <w:spacing w:val="-1"/>
          <w:sz w:val="28"/>
          <w:szCs w:val="28"/>
        </w:rPr>
        <w:t xml:space="preserve">так и порядка их введения. Согласно НК РФ органы </w:t>
      </w:r>
      <w:r w:rsidRPr="00BC14E2">
        <w:rPr>
          <w:color w:val="000000"/>
          <w:spacing w:val="-4"/>
          <w:sz w:val="28"/>
          <w:szCs w:val="28"/>
        </w:rPr>
        <w:t xml:space="preserve">исполнительной власти излают нормативные правовые </w:t>
      </w:r>
      <w:r w:rsidRPr="00BC14E2">
        <w:rPr>
          <w:color w:val="000000"/>
          <w:spacing w:val="-1"/>
          <w:sz w:val="28"/>
          <w:szCs w:val="28"/>
        </w:rPr>
        <w:t xml:space="preserve">акты по вопросам, связанным с налогообложением, </w:t>
      </w:r>
      <w:r w:rsidRPr="00BC14E2">
        <w:rPr>
          <w:color w:val="000000"/>
          <w:spacing w:val="-3"/>
          <w:sz w:val="28"/>
          <w:szCs w:val="28"/>
        </w:rPr>
        <w:t>только в предусмотренных законодательством о нало</w:t>
      </w:r>
      <w:r w:rsidRPr="00BC14E2">
        <w:rPr>
          <w:color w:val="000000"/>
          <w:spacing w:val="-3"/>
          <w:sz w:val="28"/>
          <w:szCs w:val="28"/>
        </w:rPr>
        <w:softHyphen/>
      </w:r>
      <w:r w:rsidRPr="00BC14E2">
        <w:rPr>
          <w:color w:val="000000"/>
          <w:spacing w:val="-4"/>
          <w:sz w:val="28"/>
          <w:szCs w:val="28"/>
        </w:rPr>
        <w:t>гах и сборах случаях. В связи с этим приказы, инструк</w:t>
      </w:r>
      <w:r w:rsidRPr="00BC14E2">
        <w:rPr>
          <w:color w:val="000000"/>
          <w:spacing w:val="-4"/>
          <w:sz w:val="28"/>
          <w:szCs w:val="28"/>
        </w:rPr>
        <w:softHyphen/>
      </w:r>
      <w:r w:rsidRPr="00BC14E2">
        <w:rPr>
          <w:color w:val="000000"/>
          <w:spacing w:val="-3"/>
          <w:sz w:val="28"/>
          <w:szCs w:val="28"/>
        </w:rPr>
        <w:t xml:space="preserve">ции и методические указания органов исполнительной </w:t>
      </w:r>
      <w:r w:rsidRPr="00BC14E2">
        <w:rPr>
          <w:color w:val="000000"/>
          <w:spacing w:val="-1"/>
          <w:sz w:val="28"/>
          <w:szCs w:val="28"/>
        </w:rPr>
        <w:t xml:space="preserve">власти по вопросам налогообложения не относятся к </w:t>
      </w:r>
      <w:r w:rsidRPr="00BC14E2">
        <w:rPr>
          <w:color w:val="000000"/>
          <w:spacing w:val="-4"/>
          <w:sz w:val="28"/>
          <w:szCs w:val="28"/>
        </w:rPr>
        <w:t>актам законодательства о налогах и сборах и обязатель</w:t>
      </w:r>
      <w:r w:rsidRPr="00BC14E2">
        <w:rPr>
          <w:color w:val="000000"/>
          <w:spacing w:val="-4"/>
          <w:sz w:val="28"/>
          <w:szCs w:val="28"/>
        </w:rPr>
        <w:softHyphen/>
      </w:r>
      <w:r w:rsidRPr="00BC14E2">
        <w:rPr>
          <w:color w:val="000000"/>
          <w:spacing w:val="-3"/>
          <w:sz w:val="28"/>
          <w:szCs w:val="28"/>
        </w:rPr>
        <w:t xml:space="preserve">ны только для своих соответствующих подразделений. Во-вторых, был установлен исчерпывающий перечень </w:t>
      </w:r>
      <w:r w:rsidRPr="00BC14E2">
        <w:rPr>
          <w:color w:val="000000"/>
          <w:spacing w:val="-2"/>
          <w:sz w:val="28"/>
          <w:szCs w:val="28"/>
        </w:rPr>
        <w:t>налогов и сборов, взимаемых на территории Российс</w:t>
      </w:r>
      <w:r w:rsidRPr="00BC14E2">
        <w:rPr>
          <w:color w:val="000000"/>
          <w:spacing w:val="-2"/>
          <w:sz w:val="28"/>
          <w:szCs w:val="28"/>
        </w:rPr>
        <w:softHyphen/>
      </w:r>
      <w:r w:rsidRPr="00BC14E2">
        <w:rPr>
          <w:color w:val="000000"/>
          <w:spacing w:val="-7"/>
          <w:sz w:val="28"/>
          <w:szCs w:val="28"/>
        </w:rPr>
        <w:t xml:space="preserve">кой Федерации. Мерой обеспечивающей предсказуемость </w:t>
      </w:r>
      <w:r w:rsidRPr="00BC14E2">
        <w:rPr>
          <w:color w:val="000000"/>
          <w:spacing w:val="-5"/>
          <w:sz w:val="28"/>
          <w:szCs w:val="28"/>
        </w:rPr>
        <w:t>налогового законодательства стало установление на фе</w:t>
      </w:r>
      <w:r w:rsidRPr="00BC14E2">
        <w:rPr>
          <w:color w:val="000000"/>
          <w:spacing w:val="-5"/>
          <w:sz w:val="28"/>
          <w:szCs w:val="28"/>
        </w:rPr>
        <w:softHyphen/>
      </w:r>
      <w:r w:rsidRPr="00BC14E2">
        <w:rPr>
          <w:color w:val="000000"/>
          <w:spacing w:val="-3"/>
          <w:sz w:val="28"/>
          <w:szCs w:val="28"/>
        </w:rPr>
        <w:t>деральном уровне основных элементов налогообложе</w:t>
      </w:r>
      <w:r w:rsidRPr="00BC14E2">
        <w:rPr>
          <w:color w:val="000000"/>
          <w:spacing w:val="-3"/>
          <w:sz w:val="28"/>
          <w:szCs w:val="28"/>
        </w:rPr>
        <w:softHyphen/>
      </w:r>
      <w:r w:rsidRPr="00BC14E2">
        <w:rPr>
          <w:color w:val="000000"/>
          <w:spacing w:val="-2"/>
          <w:sz w:val="28"/>
          <w:szCs w:val="28"/>
        </w:rPr>
        <w:t>ния по региональным и местным налогам, что призва</w:t>
      </w:r>
      <w:r w:rsidRPr="00BC14E2">
        <w:rPr>
          <w:color w:val="000000"/>
          <w:spacing w:val="-2"/>
          <w:sz w:val="28"/>
          <w:szCs w:val="28"/>
        </w:rPr>
        <w:softHyphen/>
      </w:r>
      <w:r w:rsidRPr="00BC14E2">
        <w:rPr>
          <w:color w:val="000000"/>
          <w:spacing w:val="-4"/>
          <w:sz w:val="28"/>
          <w:szCs w:val="28"/>
        </w:rPr>
        <w:t>но оградить хозяйствующих субъектов от необоснован</w:t>
      </w:r>
      <w:r w:rsidRPr="00BC14E2">
        <w:rPr>
          <w:color w:val="000000"/>
          <w:spacing w:val="-4"/>
          <w:sz w:val="28"/>
          <w:szCs w:val="28"/>
        </w:rPr>
        <w:softHyphen/>
      </w:r>
      <w:r w:rsidRPr="00BC14E2">
        <w:rPr>
          <w:color w:val="000000"/>
          <w:spacing w:val="-2"/>
          <w:sz w:val="28"/>
          <w:szCs w:val="28"/>
        </w:rPr>
        <w:t>ного повышения налоговой нагрузки. С другой сторо</w:t>
      </w:r>
      <w:r w:rsidRPr="00BC14E2">
        <w:rPr>
          <w:color w:val="000000"/>
          <w:spacing w:val="-2"/>
          <w:sz w:val="28"/>
          <w:szCs w:val="28"/>
        </w:rPr>
        <w:softHyphen/>
      </w:r>
      <w:r w:rsidRPr="00BC14E2">
        <w:rPr>
          <w:color w:val="000000"/>
          <w:spacing w:val="-1"/>
          <w:sz w:val="28"/>
          <w:szCs w:val="28"/>
        </w:rPr>
        <w:t>ны, региональные и местные власти могут самостоя</w:t>
      </w:r>
      <w:r w:rsidRPr="00BC14E2">
        <w:rPr>
          <w:color w:val="000000"/>
          <w:spacing w:val="-1"/>
          <w:sz w:val="28"/>
          <w:szCs w:val="28"/>
        </w:rPr>
        <w:softHyphen/>
      </w:r>
      <w:r w:rsidRPr="00BC14E2">
        <w:rPr>
          <w:color w:val="000000"/>
          <w:spacing w:val="-3"/>
          <w:sz w:val="28"/>
          <w:szCs w:val="28"/>
        </w:rPr>
        <w:t>тельно устанавливать по региональным и местным на</w:t>
      </w:r>
      <w:r w:rsidRPr="00BC14E2">
        <w:rPr>
          <w:color w:val="000000"/>
          <w:spacing w:val="-3"/>
          <w:sz w:val="28"/>
          <w:szCs w:val="28"/>
        </w:rPr>
        <w:softHyphen/>
        <w:t>логам отдельные элементы налогообложения для про</w:t>
      </w:r>
      <w:r w:rsidRPr="00BC14E2">
        <w:rPr>
          <w:color w:val="000000"/>
          <w:spacing w:val="-3"/>
          <w:sz w:val="28"/>
          <w:szCs w:val="28"/>
        </w:rPr>
        <w:softHyphen/>
      </w:r>
      <w:r w:rsidRPr="00BC14E2">
        <w:rPr>
          <w:color w:val="000000"/>
          <w:spacing w:val="-4"/>
          <w:sz w:val="28"/>
          <w:szCs w:val="28"/>
        </w:rPr>
        <w:t>ведения собственной нало</w:t>
      </w:r>
      <w:r>
        <w:rPr>
          <w:color w:val="000000"/>
          <w:spacing w:val="-4"/>
          <w:sz w:val="28"/>
          <w:szCs w:val="28"/>
        </w:rPr>
        <w:t>го</w:t>
      </w:r>
      <w:r w:rsidRPr="00BC14E2">
        <w:rPr>
          <w:color w:val="000000"/>
          <w:spacing w:val="-4"/>
          <w:sz w:val="28"/>
          <w:szCs w:val="28"/>
        </w:rPr>
        <w:t>вой политики. Эти положе</w:t>
      </w:r>
      <w:r w:rsidRPr="00BC14E2">
        <w:rPr>
          <w:color w:val="000000"/>
          <w:spacing w:val="-4"/>
          <w:sz w:val="28"/>
          <w:szCs w:val="28"/>
        </w:rPr>
        <w:softHyphen/>
      </w:r>
      <w:r w:rsidRPr="00BC14E2">
        <w:rPr>
          <w:color w:val="000000"/>
          <w:spacing w:val="-2"/>
          <w:sz w:val="28"/>
          <w:szCs w:val="28"/>
        </w:rPr>
        <w:t>ния НК РФ призваны гарантировать стабильность ус</w:t>
      </w:r>
      <w:r w:rsidRPr="00BC14E2">
        <w:rPr>
          <w:color w:val="000000"/>
          <w:spacing w:val="-2"/>
          <w:sz w:val="28"/>
          <w:szCs w:val="28"/>
        </w:rPr>
        <w:softHyphen/>
      </w:r>
      <w:r w:rsidRPr="00BC14E2">
        <w:rPr>
          <w:color w:val="000000"/>
          <w:spacing w:val="-3"/>
          <w:sz w:val="28"/>
          <w:szCs w:val="28"/>
        </w:rPr>
        <w:t xml:space="preserve">ловий предпринимательской деятельности. В-третьих, достаточно подробно были прописаны общие правила </w:t>
      </w:r>
      <w:r w:rsidRPr="00BC14E2">
        <w:rPr>
          <w:color w:val="000000"/>
          <w:spacing w:val="-1"/>
          <w:sz w:val="28"/>
          <w:szCs w:val="28"/>
        </w:rPr>
        <w:t xml:space="preserve">исполнения обязанности по уплате налогов и сборов, </w:t>
      </w:r>
      <w:r w:rsidRPr="00BC14E2">
        <w:rPr>
          <w:color w:val="000000"/>
          <w:spacing w:val="-4"/>
          <w:sz w:val="28"/>
          <w:szCs w:val="28"/>
        </w:rPr>
        <w:t>регламентирован процесс налогового администрирова</w:t>
      </w:r>
      <w:r w:rsidRPr="00BC14E2">
        <w:rPr>
          <w:color w:val="000000"/>
          <w:spacing w:val="-4"/>
          <w:sz w:val="28"/>
          <w:szCs w:val="28"/>
        </w:rPr>
        <w:softHyphen/>
        <w:t>ния — комплекса форм и методов осуществления нало</w:t>
      </w:r>
      <w:r w:rsidRPr="00BC14E2">
        <w:rPr>
          <w:color w:val="000000"/>
          <w:spacing w:val="-4"/>
          <w:sz w:val="28"/>
          <w:szCs w:val="28"/>
        </w:rPr>
        <w:softHyphen/>
        <w:t>гового контроля, предусмотрен закрытый перечень ви</w:t>
      </w:r>
      <w:r w:rsidRPr="00BC14E2">
        <w:rPr>
          <w:color w:val="000000"/>
          <w:spacing w:val="-4"/>
          <w:sz w:val="28"/>
          <w:szCs w:val="28"/>
        </w:rPr>
        <w:softHyphen/>
        <w:t>дов налоговых правонарушений, в целом, с учетом тре</w:t>
      </w:r>
      <w:r w:rsidRPr="00BC14E2">
        <w:rPr>
          <w:color w:val="000000"/>
          <w:spacing w:val="-4"/>
          <w:sz w:val="28"/>
          <w:szCs w:val="28"/>
        </w:rPr>
        <w:softHyphen/>
        <w:t xml:space="preserve">бований соразмерности и справедливости, значительно </w:t>
      </w:r>
      <w:r w:rsidRPr="00BC14E2">
        <w:rPr>
          <w:color w:val="000000"/>
          <w:spacing w:val="-2"/>
          <w:sz w:val="28"/>
          <w:szCs w:val="28"/>
        </w:rPr>
        <w:t>снижены размеры налоговых санкций по сравнению с Законом РФ «Об основах налоговой системы в РФ».</w:t>
      </w:r>
    </w:p>
    <w:p w:rsidR="005B79F2" w:rsidRPr="00BC14E2" w:rsidRDefault="005B79F2" w:rsidP="009C72C3">
      <w:pPr>
        <w:shd w:val="clear" w:color="auto" w:fill="FFFFFF"/>
        <w:spacing w:line="360" w:lineRule="auto"/>
        <w:ind w:left="5" w:firstLine="720"/>
        <w:jc w:val="both"/>
        <w:rPr>
          <w:sz w:val="28"/>
          <w:szCs w:val="28"/>
        </w:rPr>
      </w:pPr>
      <w:r w:rsidRPr="00BC14E2">
        <w:rPr>
          <w:color w:val="000000"/>
          <w:spacing w:val="-4"/>
          <w:sz w:val="28"/>
          <w:szCs w:val="28"/>
        </w:rPr>
        <w:t>Полнота правового регулирования налоговых отно</w:t>
      </w:r>
      <w:r w:rsidRPr="00BC14E2">
        <w:rPr>
          <w:color w:val="000000"/>
          <w:spacing w:val="-4"/>
          <w:sz w:val="28"/>
          <w:szCs w:val="28"/>
        </w:rPr>
        <w:softHyphen/>
      </w:r>
      <w:r w:rsidRPr="00BC14E2">
        <w:rPr>
          <w:color w:val="000000"/>
          <w:spacing w:val="-1"/>
          <w:sz w:val="28"/>
          <w:szCs w:val="28"/>
        </w:rPr>
        <w:t xml:space="preserve">шений обеспечивалась по мере введения в действие, </w:t>
      </w:r>
      <w:r w:rsidRPr="00BC14E2">
        <w:rPr>
          <w:color w:val="000000"/>
          <w:spacing w:val="-4"/>
          <w:sz w:val="28"/>
          <w:szCs w:val="28"/>
        </w:rPr>
        <w:t xml:space="preserve">начиная с </w:t>
      </w:r>
      <w:r>
        <w:rPr>
          <w:color w:val="000000"/>
          <w:spacing w:val="-4"/>
          <w:sz w:val="28"/>
          <w:szCs w:val="28"/>
        </w:rPr>
        <w:t>1</w:t>
      </w:r>
      <w:r w:rsidRPr="00BC14E2">
        <w:rPr>
          <w:color w:val="000000"/>
          <w:spacing w:val="-4"/>
          <w:sz w:val="28"/>
          <w:szCs w:val="28"/>
        </w:rPr>
        <w:t xml:space="preserve"> января </w:t>
      </w:r>
      <w:smartTag w:uri="urn:schemas-microsoft-com:office:smarttags" w:element="metricconverter">
        <w:smartTagPr>
          <w:attr w:name="ProductID" w:val="2001 г"/>
        </w:smartTagPr>
        <w:r w:rsidRPr="00BC14E2">
          <w:rPr>
            <w:color w:val="000000"/>
            <w:spacing w:val="-4"/>
            <w:sz w:val="28"/>
            <w:szCs w:val="28"/>
          </w:rPr>
          <w:t>2001 г</w:t>
        </w:r>
      </w:smartTag>
      <w:r w:rsidRPr="00BC14E2">
        <w:rPr>
          <w:color w:val="000000"/>
          <w:spacing w:val="-4"/>
          <w:sz w:val="28"/>
          <w:szCs w:val="28"/>
        </w:rPr>
        <w:t xml:space="preserve">., и полном объеме глав части второй НК РФ. Все последующие изменения — отмена </w:t>
      </w:r>
      <w:r w:rsidRPr="00BC14E2">
        <w:rPr>
          <w:color w:val="000000"/>
          <w:spacing w:val="-3"/>
          <w:sz w:val="28"/>
          <w:szCs w:val="28"/>
        </w:rPr>
        <w:t>налогов, уплачиваемых с выручки от реализации това</w:t>
      </w:r>
      <w:r w:rsidRPr="00BC14E2">
        <w:rPr>
          <w:color w:val="000000"/>
          <w:spacing w:val="-3"/>
          <w:sz w:val="28"/>
          <w:szCs w:val="28"/>
        </w:rPr>
        <w:softHyphen/>
      </w:r>
      <w:r w:rsidRPr="00BC14E2">
        <w:rPr>
          <w:color w:val="000000"/>
          <w:spacing w:val="-2"/>
          <w:sz w:val="28"/>
          <w:szCs w:val="28"/>
        </w:rPr>
        <w:t xml:space="preserve">ров, снижение налогообложения фонда оплаты труда, </w:t>
      </w:r>
      <w:r w:rsidRPr="00BC14E2">
        <w:rPr>
          <w:color w:val="000000"/>
          <w:spacing w:val="-1"/>
          <w:sz w:val="28"/>
          <w:szCs w:val="28"/>
        </w:rPr>
        <w:t>установление единой ставки налога на доходы физи</w:t>
      </w:r>
      <w:r w:rsidRPr="00BC14E2">
        <w:rPr>
          <w:color w:val="000000"/>
          <w:spacing w:val="-1"/>
          <w:sz w:val="28"/>
          <w:szCs w:val="28"/>
        </w:rPr>
        <w:softHyphen/>
      </w:r>
      <w:r w:rsidRPr="00BC14E2">
        <w:rPr>
          <w:color w:val="000000"/>
          <w:spacing w:val="-2"/>
          <w:sz w:val="28"/>
          <w:szCs w:val="28"/>
        </w:rPr>
        <w:t xml:space="preserve">ческих лиц, введение регрессивной шкалы обложения </w:t>
      </w:r>
      <w:r w:rsidRPr="00BC14E2">
        <w:rPr>
          <w:color w:val="000000"/>
          <w:spacing w:val="-1"/>
          <w:sz w:val="28"/>
          <w:szCs w:val="28"/>
        </w:rPr>
        <w:t>ЕСН, снижение ставки по налогу на прибыль органи</w:t>
      </w:r>
      <w:r w:rsidRPr="00BC14E2">
        <w:rPr>
          <w:color w:val="000000"/>
          <w:spacing w:val="-1"/>
          <w:sz w:val="28"/>
          <w:szCs w:val="28"/>
        </w:rPr>
        <w:softHyphen/>
      </w:r>
      <w:r w:rsidRPr="00BC14E2">
        <w:rPr>
          <w:color w:val="000000"/>
          <w:spacing w:val="-4"/>
          <w:sz w:val="28"/>
          <w:szCs w:val="28"/>
        </w:rPr>
        <w:t xml:space="preserve">заций — были направлены, прежде всего, на то, чтобы </w:t>
      </w:r>
      <w:r w:rsidRPr="00BC14E2">
        <w:rPr>
          <w:color w:val="000000"/>
          <w:spacing w:val="-3"/>
          <w:sz w:val="28"/>
          <w:szCs w:val="28"/>
        </w:rPr>
        <w:t>отечественная налоговая система стала более справед</w:t>
      </w:r>
      <w:r w:rsidRPr="00BC14E2">
        <w:rPr>
          <w:color w:val="000000"/>
          <w:spacing w:val="-3"/>
          <w:sz w:val="28"/>
          <w:szCs w:val="28"/>
        </w:rPr>
        <w:softHyphen/>
      </w:r>
      <w:r w:rsidRPr="00BC14E2">
        <w:rPr>
          <w:color w:val="000000"/>
          <w:spacing w:val="-4"/>
          <w:sz w:val="28"/>
          <w:szCs w:val="28"/>
        </w:rPr>
        <w:t>ливой и нейтральной по отношению к различным кате</w:t>
      </w:r>
      <w:r w:rsidRPr="00BC14E2">
        <w:rPr>
          <w:color w:val="000000"/>
          <w:spacing w:val="-4"/>
          <w:sz w:val="28"/>
          <w:szCs w:val="28"/>
        </w:rPr>
        <w:softHyphen/>
      </w:r>
      <w:r w:rsidRPr="00BC14E2">
        <w:rPr>
          <w:color w:val="000000"/>
          <w:spacing w:val="-2"/>
          <w:sz w:val="28"/>
          <w:szCs w:val="28"/>
        </w:rPr>
        <w:t>гориям налогоплательщиков. И конечно же эти изме</w:t>
      </w:r>
      <w:r w:rsidRPr="00BC14E2">
        <w:rPr>
          <w:color w:val="000000"/>
          <w:spacing w:val="-2"/>
          <w:sz w:val="28"/>
          <w:szCs w:val="28"/>
        </w:rPr>
        <w:softHyphen/>
      </w:r>
      <w:r w:rsidRPr="00BC14E2">
        <w:rPr>
          <w:color w:val="000000"/>
          <w:spacing w:val="-4"/>
          <w:sz w:val="28"/>
          <w:szCs w:val="28"/>
        </w:rPr>
        <w:t>нения должны были способствовать снижению уклоне</w:t>
      </w:r>
      <w:r w:rsidRPr="00BC14E2">
        <w:rPr>
          <w:color w:val="000000"/>
          <w:spacing w:val="-4"/>
          <w:sz w:val="28"/>
          <w:szCs w:val="28"/>
        </w:rPr>
        <w:softHyphen/>
        <w:t>ния от налогообложения</w:t>
      </w:r>
      <w:r>
        <w:rPr>
          <w:color w:val="000000"/>
          <w:spacing w:val="-4"/>
          <w:sz w:val="28"/>
          <w:szCs w:val="28"/>
        </w:rPr>
        <w:t>.</w:t>
      </w:r>
    </w:p>
    <w:p w:rsidR="005B79F2" w:rsidRDefault="005B79F2" w:rsidP="009C72C3">
      <w:pPr>
        <w:shd w:val="clear" w:color="auto" w:fill="FFFFFF"/>
        <w:spacing w:line="360" w:lineRule="auto"/>
        <w:ind w:firstLine="720"/>
        <w:jc w:val="both"/>
        <w:rPr>
          <w:color w:val="000000"/>
          <w:spacing w:val="-1"/>
          <w:sz w:val="28"/>
          <w:szCs w:val="28"/>
        </w:rPr>
      </w:pPr>
      <w:r>
        <w:rPr>
          <w:color w:val="000000"/>
          <w:spacing w:val="-1"/>
          <w:sz w:val="28"/>
          <w:szCs w:val="28"/>
        </w:rPr>
        <w:t>Таким образом в настоящее время в РФ в целом существует более менее оптимальная структура налогов, действия государства направлены на создание стабильного налогового законодательства, устойчивых налоговых баз и минимизации возможного ухода от налогов.</w:t>
      </w:r>
    </w:p>
    <w:p w:rsidR="005B79F2" w:rsidRDefault="005B79F2" w:rsidP="009C72C3">
      <w:pPr>
        <w:shd w:val="clear" w:color="auto" w:fill="FFFFFF"/>
        <w:spacing w:line="720" w:lineRule="auto"/>
        <w:ind w:firstLine="720"/>
        <w:jc w:val="both"/>
        <w:rPr>
          <w:color w:val="000000"/>
          <w:spacing w:val="-1"/>
          <w:sz w:val="28"/>
          <w:szCs w:val="28"/>
        </w:rPr>
      </w:pPr>
    </w:p>
    <w:p w:rsidR="002E3265" w:rsidRDefault="002E3265" w:rsidP="009C72C3">
      <w:pPr>
        <w:shd w:val="clear" w:color="auto" w:fill="FFFFFF"/>
        <w:spacing w:line="720" w:lineRule="auto"/>
        <w:ind w:firstLine="720"/>
        <w:jc w:val="both"/>
        <w:rPr>
          <w:color w:val="000000"/>
          <w:spacing w:val="-1"/>
          <w:sz w:val="28"/>
          <w:szCs w:val="28"/>
        </w:rPr>
      </w:pPr>
    </w:p>
    <w:p w:rsidR="002E3265" w:rsidRDefault="002E3265" w:rsidP="009C72C3">
      <w:pPr>
        <w:shd w:val="clear" w:color="auto" w:fill="FFFFFF"/>
        <w:spacing w:line="720" w:lineRule="auto"/>
        <w:ind w:firstLine="720"/>
        <w:jc w:val="both"/>
        <w:rPr>
          <w:color w:val="000000"/>
          <w:spacing w:val="-1"/>
          <w:sz w:val="28"/>
          <w:szCs w:val="28"/>
        </w:rPr>
      </w:pPr>
    </w:p>
    <w:p w:rsidR="002E3265" w:rsidRDefault="002E3265" w:rsidP="009C72C3">
      <w:pPr>
        <w:shd w:val="clear" w:color="auto" w:fill="FFFFFF"/>
        <w:spacing w:line="720" w:lineRule="auto"/>
        <w:ind w:firstLine="720"/>
        <w:jc w:val="both"/>
        <w:rPr>
          <w:color w:val="000000"/>
          <w:spacing w:val="-1"/>
          <w:sz w:val="28"/>
          <w:szCs w:val="28"/>
        </w:rPr>
      </w:pPr>
    </w:p>
    <w:p w:rsidR="002E3265" w:rsidRDefault="002E3265" w:rsidP="009C72C3">
      <w:pPr>
        <w:shd w:val="clear" w:color="auto" w:fill="FFFFFF"/>
        <w:spacing w:line="720" w:lineRule="auto"/>
        <w:ind w:firstLine="720"/>
        <w:jc w:val="both"/>
        <w:rPr>
          <w:color w:val="000000"/>
          <w:spacing w:val="-1"/>
          <w:sz w:val="28"/>
          <w:szCs w:val="28"/>
        </w:rPr>
      </w:pPr>
    </w:p>
    <w:p w:rsidR="002E3265" w:rsidRDefault="002E3265" w:rsidP="009C72C3">
      <w:pPr>
        <w:shd w:val="clear" w:color="auto" w:fill="FFFFFF"/>
        <w:spacing w:line="720" w:lineRule="auto"/>
        <w:ind w:firstLine="720"/>
        <w:jc w:val="both"/>
        <w:rPr>
          <w:color w:val="000000"/>
          <w:spacing w:val="-1"/>
          <w:sz w:val="28"/>
          <w:szCs w:val="28"/>
        </w:rPr>
      </w:pPr>
    </w:p>
    <w:p w:rsidR="002E3265" w:rsidRDefault="002E3265" w:rsidP="009C72C3">
      <w:pPr>
        <w:shd w:val="clear" w:color="auto" w:fill="FFFFFF"/>
        <w:spacing w:line="720" w:lineRule="auto"/>
        <w:ind w:firstLine="720"/>
        <w:jc w:val="both"/>
        <w:rPr>
          <w:color w:val="000000"/>
          <w:spacing w:val="-1"/>
          <w:sz w:val="28"/>
          <w:szCs w:val="28"/>
        </w:rPr>
      </w:pPr>
    </w:p>
    <w:p w:rsidR="002E3265" w:rsidRDefault="002E3265" w:rsidP="009C72C3">
      <w:pPr>
        <w:shd w:val="clear" w:color="auto" w:fill="FFFFFF"/>
        <w:spacing w:line="720" w:lineRule="auto"/>
        <w:ind w:firstLine="720"/>
        <w:jc w:val="both"/>
        <w:rPr>
          <w:color w:val="000000"/>
          <w:spacing w:val="-1"/>
          <w:sz w:val="28"/>
          <w:szCs w:val="28"/>
        </w:rPr>
      </w:pPr>
    </w:p>
    <w:p w:rsidR="002E3265" w:rsidRDefault="002E3265" w:rsidP="009C72C3">
      <w:pPr>
        <w:shd w:val="clear" w:color="auto" w:fill="FFFFFF"/>
        <w:spacing w:line="720" w:lineRule="auto"/>
        <w:ind w:firstLine="720"/>
        <w:jc w:val="both"/>
        <w:rPr>
          <w:color w:val="000000"/>
          <w:spacing w:val="-1"/>
          <w:sz w:val="28"/>
          <w:szCs w:val="28"/>
        </w:rPr>
      </w:pPr>
    </w:p>
    <w:p w:rsidR="002E3265" w:rsidRDefault="002E3265" w:rsidP="009C72C3">
      <w:pPr>
        <w:shd w:val="clear" w:color="auto" w:fill="FFFFFF"/>
        <w:spacing w:line="720" w:lineRule="auto"/>
        <w:ind w:firstLine="720"/>
        <w:jc w:val="both"/>
        <w:rPr>
          <w:color w:val="000000"/>
          <w:spacing w:val="-1"/>
          <w:sz w:val="28"/>
          <w:szCs w:val="28"/>
        </w:rPr>
      </w:pPr>
    </w:p>
    <w:p w:rsidR="002E3265" w:rsidRDefault="002E3265" w:rsidP="009C72C3">
      <w:pPr>
        <w:shd w:val="clear" w:color="auto" w:fill="FFFFFF"/>
        <w:spacing w:line="720" w:lineRule="auto"/>
        <w:ind w:firstLine="720"/>
        <w:jc w:val="both"/>
        <w:rPr>
          <w:color w:val="000000"/>
          <w:spacing w:val="-1"/>
          <w:sz w:val="28"/>
          <w:szCs w:val="28"/>
        </w:rPr>
      </w:pPr>
    </w:p>
    <w:p w:rsidR="009C72C3" w:rsidRDefault="009C72C3" w:rsidP="009C72C3">
      <w:pPr>
        <w:pStyle w:val="aa"/>
        <w:spacing w:line="360" w:lineRule="auto"/>
        <w:ind w:firstLine="720"/>
        <w:jc w:val="center"/>
        <w:rPr>
          <w:b/>
          <w:sz w:val="32"/>
          <w:szCs w:val="32"/>
        </w:rPr>
      </w:pPr>
      <w:r>
        <w:rPr>
          <w:b/>
          <w:sz w:val="32"/>
          <w:szCs w:val="32"/>
        </w:rPr>
        <w:t>2 Анализ налоговой системы РФ</w:t>
      </w:r>
    </w:p>
    <w:p w:rsidR="009C72C3" w:rsidRPr="00091760" w:rsidRDefault="009C72C3" w:rsidP="009C72C3">
      <w:pPr>
        <w:pStyle w:val="aa"/>
        <w:spacing w:line="360" w:lineRule="auto"/>
        <w:ind w:firstLine="720"/>
        <w:jc w:val="center"/>
        <w:rPr>
          <w:b/>
          <w:sz w:val="32"/>
          <w:szCs w:val="32"/>
        </w:rPr>
      </w:pPr>
      <w:r w:rsidRPr="00091760">
        <w:rPr>
          <w:b/>
          <w:sz w:val="32"/>
          <w:szCs w:val="32"/>
        </w:rPr>
        <w:t>2.1 Тенденции развития и реформирования налоговой системы РФ</w:t>
      </w:r>
    </w:p>
    <w:p w:rsidR="009C72C3" w:rsidRDefault="009C72C3" w:rsidP="009C72C3">
      <w:pPr>
        <w:spacing w:line="360" w:lineRule="auto"/>
        <w:ind w:firstLine="720"/>
        <w:jc w:val="both"/>
        <w:rPr>
          <w:sz w:val="28"/>
          <w:szCs w:val="28"/>
        </w:rPr>
      </w:pPr>
      <w:r>
        <w:rPr>
          <w:sz w:val="28"/>
          <w:szCs w:val="28"/>
        </w:rPr>
        <w:t>Задолженность по налогам и сборам, пеням и налоговым санкциям в бюджетную систему РФ по состоянию на 01.07.2008г., указаны в таблицах приведенные ниже.</w:t>
      </w:r>
    </w:p>
    <w:p w:rsidR="009C72C3" w:rsidRDefault="009C72C3" w:rsidP="009C72C3">
      <w:pPr>
        <w:spacing w:line="360" w:lineRule="auto"/>
        <w:ind w:firstLine="720"/>
        <w:jc w:val="both"/>
        <w:rPr>
          <w:sz w:val="28"/>
          <w:szCs w:val="28"/>
        </w:rPr>
      </w:pPr>
      <w:r>
        <w:rPr>
          <w:sz w:val="28"/>
          <w:szCs w:val="28"/>
        </w:rPr>
        <w:t>Из таблицы «Задолженность по налогам и сборам в бюджетную систему Российской Федерации». Видно, что задолженность составляет 494000 тыс.рублей. Из них задолженность перед бюджетом по налогам и сборам составляет 493 985 тыс.рублей, в том числе недоимка составляющая 162 181 тыс.рублей, так же задолженность организаций, признанных банкротами 86 000 рублей и задолженность ликвидированных организаций 19 000 рублей.</w:t>
      </w:r>
    </w:p>
    <w:p w:rsidR="009C72C3" w:rsidRDefault="009C72C3" w:rsidP="009C72C3">
      <w:pPr>
        <w:spacing w:line="360" w:lineRule="auto"/>
        <w:ind w:firstLine="720"/>
        <w:jc w:val="both"/>
        <w:rPr>
          <w:sz w:val="28"/>
          <w:szCs w:val="28"/>
        </w:rPr>
      </w:pPr>
      <w:r>
        <w:rPr>
          <w:sz w:val="28"/>
          <w:szCs w:val="28"/>
        </w:rPr>
        <w:t>Задолженность в бюджетную систему РФ:</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налога на прибыль организации составляет -  405 744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налога на прибыль организации, в том числе в федеральный бюджет – 102 269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налог на добавленную стоимость – 543 409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платежи за пользование природными ресурсами – 18 664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остальные федеральные налоги и сборы – 168 127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региональные налоги и сборы – 121 497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местные налоги и сборы – 35 443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налоги по специальным налоговым режимам – 41 235 тыс.рублей.</w:t>
      </w:r>
    </w:p>
    <w:p w:rsidR="009C72C3" w:rsidRDefault="009C72C3" w:rsidP="009C72C3">
      <w:pPr>
        <w:spacing w:line="360" w:lineRule="auto"/>
        <w:jc w:val="both"/>
        <w:rPr>
          <w:sz w:val="28"/>
          <w:szCs w:val="28"/>
        </w:rPr>
        <w:sectPr w:rsidR="009C72C3" w:rsidSect="009C72C3">
          <w:footerReference w:type="even" r:id="rId7"/>
          <w:footerReference w:type="default" r:id="rId8"/>
          <w:pgSz w:w="11906" w:h="16838"/>
          <w:pgMar w:top="1618" w:right="926" w:bottom="1079" w:left="1980" w:header="708" w:footer="708" w:gutter="0"/>
          <w:pgNumType w:start="5"/>
          <w:cols w:space="708"/>
          <w:docGrid w:linePitch="360"/>
        </w:sectPr>
      </w:pPr>
    </w:p>
    <w:tbl>
      <w:tblPr>
        <w:tblW w:w="151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900"/>
        <w:gridCol w:w="900"/>
        <w:gridCol w:w="900"/>
        <w:gridCol w:w="1181"/>
        <w:gridCol w:w="1109"/>
        <w:gridCol w:w="1113"/>
        <w:gridCol w:w="703"/>
        <w:gridCol w:w="377"/>
        <w:gridCol w:w="1080"/>
        <w:gridCol w:w="62"/>
        <w:gridCol w:w="1198"/>
        <w:gridCol w:w="1080"/>
        <w:gridCol w:w="1200"/>
        <w:gridCol w:w="1022"/>
      </w:tblGrid>
      <w:tr w:rsidR="009C72C3" w:rsidRPr="005325EC">
        <w:trPr>
          <w:trHeight w:val="360"/>
        </w:trPr>
        <w:tc>
          <w:tcPr>
            <w:tcW w:w="9163" w:type="dxa"/>
            <w:gridSpan w:val="8"/>
            <w:shd w:val="clear" w:color="auto" w:fill="auto"/>
            <w:noWrap/>
            <w:vAlign w:val="bottom"/>
          </w:tcPr>
          <w:p w:rsidR="009C72C3" w:rsidRPr="005325EC" w:rsidRDefault="009C72C3" w:rsidP="009574E7">
            <w:pPr>
              <w:jc w:val="both"/>
              <w:rPr>
                <w:b/>
                <w:sz w:val="20"/>
                <w:szCs w:val="20"/>
              </w:rPr>
            </w:pPr>
            <w:r w:rsidRPr="005325EC">
              <w:rPr>
                <w:b/>
                <w:sz w:val="20"/>
                <w:szCs w:val="20"/>
              </w:rPr>
              <w:t>Задолженность по налогам и сборам в бюджетную систему Российской Федерации</w:t>
            </w:r>
          </w:p>
        </w:tc>
        <w:tc>
          <w:tcPr>
            <w:tcW w:w="1519" w:type="dxa"/>
            <w:gridSpan w:val="3"/>
            <w:shd w:val="clear" w:color="auto" w:fill="auto"/>
            <w:noWrap/>
            <w:vAlign w:val="bottom"/>
          </w:tcPr>
          <w:p w:rsidR="009C72C3" w:rsidRPr="005325EC" w:rsidRDefault="009C72C3" w:rsidP="009574E7">
            <w:pPr>
              <w:jc w:val="both"/>
              <w:rPr>
                <w:b/>
                <w:sz w:val="20"/>
                <w:szCs w:val="20"/>
              </w:rPr>
            </w:pPr>
            <w:r w:rsidRPr="005325EC">
              <w:rPr>
                <w:b/>
                <w:sz w:val="20"/>
                <w:szCs w:val="20"/>
              </w:rPr>
              <w:t>тыс.руб</w:t>
            </w:r>
            <w:r>
              <w:rPr>
                <w:b/>
                <w:sz w:val="20"/>
                <w:szCs w:val="20"/>
              </w:rPr>
              <w:t>.</w:t>
            </w:r>
          </w:p>
        </w:tc>
        <w:tc>
          <w:tcPr>
            <w:tcW w:w="4500" w:type="dxa"/>
            <w:gridSpan w:val="4"/>
            <w:shd w:val="clear" w:color="auto" w:fill="auto"/>
            <w:noWrap/>
            <w:vAlign w:val="bottom"/>
          </w:tcPr>
          <w:p w:rsidR="009C72C3" w:rsidRPr="005325EC" w:rsidRDefault="009C72C3" w:rsidP="009574E7">
            <w:pPr>
              <w:jc w:val="right"/>
              <w:rPr>
                <w:b/>
                <w:sz w:val="20"/>
                <w:szCs w:val="20"/>
              </w:rPr>
            </w:pPr>
            <w:r>
              <w:rPr>
                <w:b/>
                <w:sz w:val="20"/>
                <w:szCs w:val="20"/>
              </w:rPr>
              <w:t>Таблица №1</w:t>
            </w:r>
          </w:p>
        </w:tc>
      </w:tr>
      <w:tr w:rsidR="009C72C3" w:rsidRPr="005048C0">
        <w:trPr>
          <w:trHeight w:val="255"/>
        </w:trPr>
        <w:tc>
          <w:tcPr>
            <w:tcW w:w="2357" w:type="dxa"/>
            <w:vMerge w:val="restart"/>
            <w:shd w:val="clear" w:color="auto" w:fill="auto"/>
            <w:vAlign w:val="center"/>
          </w:tcPr>
          <w:p w:rsidR="009C72C3" w:rsidRPr="005048C0" w:rsidRDefault="009C72C3" w:rsidP="009574E7">
            <w:pPr>
              <w:jc w:val="both"/>
              <w:rPr>
                <w:sz w:val="20"/>
                <w:szCs w:val="20"/>
              </w:rPr>
            </w:pPr>
            <w:r w:rsidRPr="005048C0">
              <w:rPr>
                <w:sz w:val="20"/>
                <w:szCs w:val="20"/>
              </w:rPr>
              <w:t>.</w:t>
            </w:r>
          </w:p>
        </w:tc>
        <w:tc>
          <w:tcPr>
            <w:tcW w:w="900" w:type="dxa"/>
            <w:vMerge w:val="restart"/>
            <w:shd w:val="clear" w:color="auto" w:fill="auto"/>
            <w:vAlign w:val="center"/>
          </w:tcPr>
          <w:p w:rsidR="009C72C3" w:rsidRPr="005048C0" w:rsidRDefault="009C72C3" w:rsidP="009574E7">
            <w:pPr>
              <w:jc w:val="both"/>
              <w:rPr>
                <w:sz w:val="20"/>
                <w:szCs w:val="20"/>
              </w:rPr>
            </w:pPr>
            <w:r w:rsidRPr="005048C0">
              <w:rPr>
                <w:sz w:val="20"/>
                <w:szCs w:val="20"/>
              </w:rPr>
              <w:t>Всего</w:t>
            </w:r>
          </w:p>
        </w:tc>
        <w:tc>
          <w:tcPr>
            <w:tcW w:w="11925" w:type="dxa"/>
            <w:gridSpan w:val="13"/>
            <w:shd w:val="clear" w:color="auto" w:fill="auto"/>
            <w:vAlign w:val="center"/>
          </w:tcPr>
          <w:p w:rsidR="009C72C3" w:rsidRPr="005048C0" w:rsidRDefault="009C72C3" w:rsidP="009574E7">
            <w:pPr>
              <w:jc w:val="both"/>
              <w:rPr>
                <w:sz w:val="20"/>
                <w:szCs w:val="20"/>
              </w:rPr>
            </w:pPr>
            <w:r w:rsidRPr="005048C0">
              <w:rPr>
                <w:sz w:val="20"/>
                <w:szCs w:val="20"/>
              </w:rPr>
              <w:t>в том числе по:</w:t>
            </w:r>
            <w:r w:rsidRPr="005325EC">
              <w:rPr>
                <w:b/>
                <w:sz w:val="20"/>
                <w:szCs w:val="20"/>
              </w:rPr>
              <w:t xml:space="preserve"> </w:t>
            </w:r>
          </w:p>
        </w:tc>
      </w:tr>
      <w:tr w:rsidR="009C72C3" w:rsidRPr="005048C0">
        <w:trPr>
          <w:trHeight w:val="255"/>
        </w:trPr>
        <w:tc>
          <w:tcPr>
            <w:tcW w:w="2357" w:type="dxa"/>
            <w:vMerge/>
            <w:vAlign w:val="center"/>
          </w:tcPr>
          <w:p w:rsidR="009C72C3" w:rsidRPr="005048C0" w:rsidRDefault="009C72C3" w:rsidP="009574E7">
            <w:pPr>
              <w:jc w:val="both"/>
              <w:rPr>
                <w:sz w:val="20"/>
                <w:szCs w:val="20"/>
              </w:rPr>
            </w:pPr>
          </w:p>
        </w:tc>
        <w:tc>
          <w:tcPr>
            <w:tcW w:w="900" w:type="dxa"/>
            <w:vMerge/>
            <w:vAlign w:val="center"/>
          </w:tcPr>
          <w:p w:rsidR="009C72C3" w:rsidRPr="005048C0" w:rsidRDefault="009C72C3" w:rsidP="009574E7">
            <w:pPr>
              <w:jc w:val="both"/>
              <w:rPr>
                <w:sz w:val="20"/>
                <w:szCs w:val="20"/>
              </w:rPr>
            </w:pPr>
          </w:p>
        </w:tc>
        <w:tc>
          <w:tcPr>
            <w:tcW w:w="8623" w:type="dxa"/>
            <w:gridSpan w:val="10"/>
            <w:shd w:val="clear" w:color="auto" w:fill="auto"/>
            <w:vAlign w:val="center"/>
          </w:tcPr>
          <w:p w:rsidR="009C72C3" w:rsidRPr="005048C0" w:rsidRDefault="009C72C3" w:rsidP="009574E7">
            <w:pPr>
              <w:jc w:val="both"/>
              <w:rPr>
                <w:sz w:val="20"/>
                <w:szCs w:val="20"/>
              </w:rPr>
            </w:pPr>
            <w:r w:rsidRPr="005048C0">
              <w:rPr>
                <w:sz w:val="20"/>
                <w:szCs w:val="20"/>
              </w:rPr>
              <w:t>федеральным налогам и сборам</w:t>
            </w:r>
          </w:p>
        </w:tc>
        <w:tc>
          <w:tcPr>
            <w:tcW w:w="1080" w:type="dxa"/>
            <w:vMerge w:val="restart"/>
            <w:shd w:val="clear" w:color="auto" w:fill="auto"/>
            <w:vAlign w:val="center"/>
          </w:tcPr>
          <w:p w:rsidR="009C72C3" w:rsidRPr="005048C0" w:rsidRDefault="009C72C3" w:rsidP="009574E7">
            <w:pPr>
              <w:jc w:val="both"/>
              <w:rPr>
                <w:sz w:val="20"/>
                <w:szCs w:val="20"/>
              </w:rPr>
            </w:pPr>
            <w:r w:rsidRPr="005048C0">
              <w:rPr>
                <w:sz w:val="20"/>
                <w:szCs w:val="20"/>
              </w:rPr>
              <w:t>региональным налогам и сборам</w:t>
            </w:r>
          </w:p>
        </w:tc>
        <w:tc>
          <w:tcPr>
            <w:tcW w:w="1200" w:type="dxa"/>
            <w:vMerge w:val="restart"/>
            <w:shd w:val="clear" w:color="auto" w:fill="auto"/>
            <w:vAlign w:val="center"/>
          </w:tcPr>
          <w:p w:rsidR="009C72C3" w:rsidRPr="005048C0" w:rsidRDefault="009C72C3" w:rsidP="009574E7">
            <w:pPr>
              <w:jc w:val="both"/>
              <w:rPr>
                <w:sz w:val="20"/>
                <w:szCs w:val="20"/>
              </w:rPr>
            </w:pPr>
            <w:r w:rsidRPr="005048C0">
              <w:rPr>
                <w:sz w:val="20"/>
                <w:szCs w:val="20"/>
              </w:rPr>
              <w:t>местным налогам и сборам</w:t>
            </w:r>
          </w:p>
        </w:tc>
        <w:tc>
          <w:tcPr>
            <w:tcW w:w="1022" w:type="dxa"/>
            <w:vMerge w:val="restart"/>
            <w:shd w:val="clear" w:color="auto" w:fill="auto"/>
            <w:vAlign w:val="center"/>
          </w:tcPr>
          <w:p w:rsidR="009C72C3" w:rsidRPr="005048C0" w:rsidRDefault="009C72C3" w:rsidP="009574E7">
            <w:pPr>
              <w:jc w:val="both"/>
              <w:rPr>
                <w:sz w:val="20"/>
                <w:szCs w:val="20"/>
              </w:rPr>
            </w:pPr>
            <w:r w:rsidRPr="005048C0">
              <w:rPr>
                <w:sz w:val="20"/>
                <w:szCs w:val="20"/>
              </w:rPr>
              <w:t>налогам со специальным налоговым режимом</w:t>
            </w:r>
          </w:p>
        </w:tc>
      </w:tr>
      <w:tr w:rsidR="009C72C3" w:rsidRPr="005048C0">
        <w:trPr>
          <w:trHeight w:val="255"/>
        </w:trPr>
        <w:tc>
          <w:tcPr>
            <w:tcW w:w="2357" w:type="dxa"/>
            <w:vMerge/>
            <w:vAlign w:val="center"/>
          </w:tcPr>
          <w:p w:rsidR="009C72C3" w:rsidRPr="005048C0" w:rsidRDefault="009C72C3" w:rsidP="009574E7">
            <w:pPr>
              <w:jc w:val="both"/>
              <w:rPr>
                <w:sz w:val="20"/>
                <w:szCs w:val="20"/>
              </w:rPr>
            </w:pPr>
          </w:p>
        </w:tc>
        <w:tc>
          <w:tcPr>
            <w:tcW w:w="900" w:type="dxa"/>
            <w:vMerge/>
            <w:vAlign w:val="center"/>
          </w:tcPr>
          <w:p w:rsidR="009C72C3" w:rsidRPr="005048C0" w:rsidRDefault="009C72C3" w:rsidP="009574E7">
            <w:pPr>
              <w:jc w:val="both"/>
              <w:rPr>
                <w:sz w:val="20"/>
                <w:szCs w:val="20"/>
              </w:rPr>
            </w:pPr>
          </w:p>
        </w:tc>
        <w:tc>
          <w:tcPr>
            <w:tcW w:w="900" w:type="dxa"/>
            <w:vMerge w:val="restart"/>
            <w:shd w:val="clear" w:color="auto" w:fill="auto"/>
            <w:vAlign w:val="center"/>
          </w:tcPr>
          <w:p w:rsidR="009C72C3" w:rsidRPr="005048C0" w:rsidRDefault="009C72C3" w:rsidP="009574E7">
            <w:pPr>
              <w:jc w:val="both"/>
              <w:rPr>
                <w:sz w:val="20"/>
                <w:szCs w:val="20"/>
              </w:rPr>
            </w:pPr>
            <w:r w:rsidRPr="005048C0">
              <w:rPr>
                <w:sz w:val="20"/>
                <w:szCs w:val="20"/>
              </w:rPr>
              <w:t>Всего</w:t>
            </w:r>
          </w:p>
        </w:tc>
        <w:tc>
          <w:tcPr>
            <w:tcW w:w="7723" w:type="dxa"/>
            <w:gridSpan w:val="9"/>
            <w:shd w:val="clear" w:color="auto" w:fill="auto"/>
            <w:vAlign w:val="center"/>
          </w:tcPr>
          <w:p w:rsidR="009C72C3" w:rsidRPr="005048C0" w:rsidRDefault="009C72C3" w:rsidP="009574E7">
            <w:pPr>
              <w:jc w:val="both"/>
              <w:rPr>
                <w:sz w:val="20"/>
                <w:szCs w:val="20"/>
              </w:rPr>
            </w:pPr>
            <w:r w:rsidRPr="005048C0">
              <w:rPr>
                <w:sz w:val="20"/>
                <w:szCs w:val="20"/>
              </w:rPr>
              <w:t>из них</w:t>
            </w:r>
          </w:p>
        </w:tc>
        <w:tc>
          <w:tcPr>
            <w:tcW w:w="1080" w:type="dxa"/>
            <w:vMerge/>
            <w:vAlign w:val="center"/>
          </w:tcPr>
          <w:p w:rsidR="009C72C3" w:rsidRPr="005048C0" w:rsidRDefault="009C72C3" w:rsidP="009574E7">
            <w:pPr>
              <w:jc w:val="both"/>
              <w:rPr>
                <w:sz w:val="20"/>
                <w:szCs w:val="20"/>
              </w:rPr>
            </w:pPr>
          </w:p>
        </w:tc>
        <w:tc>
          <w:tcPr>
            <w:tcW w:w="1200" w:type="dxa"/>
            <w:vMerge/>
            <w:vAlign w:val="center"/>
          </w:tcPr>
          <w:p w:rsidR="009C72C3" w:rsidRPr="005048C0" w:rsidRDefault="009C72C3" w:rsidP="009574E7">
            <w:pPr>
              <w:jc w:val="both"/>
              <w:rPr>
                <w:sz w:val="20"/>
                <w:szCs w:val="20"/>
              </w:rPr>
            </w:pPr>
          </w:p>
        </w:tc>
        <w:tc>
          <w:tcPr>
            <w:tcW w:w="1022" w:type="dxa"/>
            <w:vMerge/>
            <w:vAlign w:val="center"/>
          </w:tcPr>
          <w:p w:rsidR="009C72C3" w:rsidRPr="005048C0" w:rsidRDefault="009C72C3" w:rsidP="009574E7">
            <w:pPr>
              <w:jc w:val="both"/>
              <w:rPr>
                <w:sz w:val="20"/>
                <w:szCs w:val="20"/>
              </w:rPr>
            </w:pPr>
          </w:p>
        </w:tc>
      </w:tr>
      <w:tr w:rsidR="009C72C3" w:rsidRPr="005048C0">
        <w:trPr>
          <w:trHeight w:val="2040"/>
        </w:trPr>
        <w:tc>
          <w:tcPr>
            <w:tcW w:w="2357" w:type="dxa"/>
            <w:vMerge/>
            <w:vAlign w:val="center"/>
          </w:tcPr>
          <w:p w:rsidR="009C72C3" w:rsidRPr="005048C0" w:rsidRDefault="009C72C3" w:rsidP="009574E7">
            <w:pPr>
              <w:jc w:val="both"/>
              <w:rPr>
                <w:sz w:val="20"/>
                <w:szCs w:val="20"/>
              </w:rPr>
            </w:pPr>
          </w:p>
        </w:tc>
        <w:tc>
          <w:tcPr>
            <w:tcW w:w="900" w:type="dxa"/>
            <w:vMerge/>
            <w:vAlign w:val="center"/>
          </w:tcPr>
          <w:p w:rsidR="009C72C3" w:rsidRPr="005048C0" w:rsidRDefault="009C72C3" w:rsidP="009574E7">
            <w:pPr>
              <w:jc w:val="both"/>
              <w:rPr>
                <w:sz w:val="20"/>
                <w:szCs w:val="20"/>
              </w:rPr>
            </w:pPr>
          </w:p>
        </w:tc>
        <w:tc>
          <w:tcPr>
            <w:tcW w:w="900" w:type="dxa"/>
            <w:vMerge/>
            <w:vAlign w:val="center"/>
          </w:tcPr>
          <w:p w:rsidR="009C72C3" w:rsidRPr="005048C0" w:rsidRDefault="009C72C3" w:rsidP="009574E7">
            <w:pPr>
              <w:jc w:val="both"/>
              <w:rPr>
                <w:sz w:val="20"/>
                <w:szCs w:val="20"/>
              </w:rPr>
            </w:pPr>
          </w:p>
        </w:tc>
        <w:tc>
          <w:tcPr>
            <w:tcW w:w="2081" w:type="dxa"/>
            <w:gridSpan w:val="2"/>
            <w:shd w:val="clear" w:color="auto" w:fill="auto"/>
            <w:vAlign w:val="center"/>
          </w:tcPr>
          <w:p w:rsidR="009C72C3" w:rsidRPr="005048C0" w:rsidRDefault="009C72C3" w:rsidP="009574E7">
            <w:pPr>
              <w:jc w:val="both"/>
              <w:rPr>
                <w:sz w:val="20"/>
                <w:szCs w:val="20"/>
              </w:rPr>
            </w:pPr>
            <w:r w:rsidRPr="005048C0">
              <w:rPr>
                <w:sz w:val="20"/>
                <w:szCs w:val="20"/>
              </w:rPr>
              <w:t>налог на прибыль организаций</w:t>
            </w:r>
          </w:p>
        </w:tc>
        <w:tc>
          <w:tcPr>
            <w:tcW w:w="1109" w:type="dxa"/>
            <w:vMerge w:val="restart"/>
            <w:shd w:val="clear" w:color="auto" w:fill="auto"/>
            <w:vAlign w:val="center"/>
          </w:tcPr>
          <w:p w:rsidR="009C72C3" w:rsidRPr="005048C0" w:rsidRDefault="009C72C3" w:rsidP="009574E7">
            <w:pPr>
              <w:jc w:val="both"/>
              <w:rPr>
                <w:sz w:val="20"/>
                <w:szCs w:val="20"/>
              </w:rPr>
            </w:pPr>
            <w:r w:rsidRPr="005048C0">
              <w:rPr>
                <w:sz w:val="20"/>
                <w:szCs w:val="20"/>
              </w:rPr>
              <w:t>налог на добавленную стоимость</w:t>
            </w:r>
          </w:p>
        </w:tc>
        <w:tc>
          <w:tcPr>
            <w:tcW w:w="1113" w:type="dxa"/>
            <w:vMerge w:val="restart"/>
            <w:shd w:val="clear" w:color="auto" w:fill="auto"/>
            <w:vAlign w:val="center"/>
          </w:tcPr>
          <w:p w:rsidR="009C72C3" w:rsidRPr="005048C0" w:rsidRDefault="009C72C3" w:rsidP="009574E7">
            <w:pPr>
              <w:jc w:val="both"/>
              <w:rPr>
                <w:sz w:val="20"/>
                <w:szCs w:val="20"/>
              </w:rPr>
            </w:pPr>
            <w:r w:rsidRPr="005048C0">
              <w:rPr>
                <w:sz w:val="20"/>
                <w:szCs w:val="20"/>
              </w:rPr>
              <w:t>из графы 5 налог на добавленную стоимость по товарам (работам, услугам), реализуемым на территории РФ</w:t>
            </w:r>
          </w:p>
        </w:tc>
        <w:tc>
          <w:tcPr>
            <w:tcW w:w="1080" w:type="dxa"/>
            <w:gridSpan w:val="2"/>
            <w:vMerge w:val="restart"/>
            <w:shd w:val="clear" w:color="auto" w:fill="auto"/>
            <w:vAlign w:val="center"/>
          </w:tcPr>
          <w:p w:rsidR="009C72C3" w:rsidRPr="005048C0" w:rsidRDefault="009C72C3" w:rsidP="009574E7">
            <w:pPr>
              <w:jc w:val="both"/>
              <w:rPr>
                <w:sz w:val="20"/>
                <w:szCs w:val="20"/>
              </w:rPr>
            </w:pPr>
            <w:r>
              <w:rPr>
                <w:sz w:val="20"/>
                <w:szCs w:val="20"/>
              </w:rPr>
              <w:t>платеж</w:t>
            </w:r>
            <w:r w:rsidRPr="005048C0">
              <w:rPr>
                <w:sz w:val="20"/>
                <w:szCs w:val="20"/>
              </w:rPr>
              <w:t>и за пользование природными ресурсами</w:t>
            </w:r>
          </w:p>
        </w:tc>
        <w:tc>
          <w:tcPr>
            <w:tcW w:w="1080" w:type="dxa"/>
            <w:vMerge w:val="restart"/>
            <w:shd w:val="clear" w:color="auto" w:fill="auto"/>
            <w:vAlign w:val="center"/>
          </w:tcPr>
          <w:p w:rsidR="009C72C3" w:rsidRPr="005048C0" w:rsidRDefault="009C72C3" w:rsidP="009574E7">
            <w:pPr>
              <w:jc w:val="both"/>
              <w:rPr>
                <w:sz w:val="20"/>
                <w:szCs w:val="20"/>
              </w:rPr>
            </w:pPr>
            <w:r w:rsidRPr="005048C0">
              <w:rPr>
                <w:sz w:val="20"/>
                <w:szCs w:val="20"/>
              </w:rPr>
              <w:t>из графы 7 налог на добычу полезных ископаемых</w:t>
            </w:r>
          </w:p>
        </w:tc>
        <w:tc>
          <w:tcPr>
            <w:tcW w:w="1260" w:type="dxa"/>
            <w:gridSpan w:val="2"/>
            <w:vMerge w:val="restart"/>
            <w:shd w:val="clear" w:color="auto" w:fill="auto"/>
            <w:vAlign w:val="center"/>
          </w:tcPr>
          <w:p w:rsidR="009C72C3" w:rsidRPr="005048C0" w:rsidRDefault="009C72C3" w:rsidP="009574E7">
            <w:pPr>
              <w:jc w:val="both"/>
              <w:rPr>
                <w:sz w:val="20"/>
                <w:szCs w:val="20"/>
              </w:rPr>
            </w:pPr>
            <w:r w:rsidRPr="005048C0">
              <w:rPr>
                <w:sz w:val="20"/>
                <w:szCs w:val="20"/>
              </w:rPr>
              <w:t>остальные федеральные налоги и сборы</w:t>
            </w:r>
          </w:p>
        </w:tc>
        <w:tc>
          <w:tcPr>
            <w:tcW w:w="1080" w:type="dxa"/>
            <w:vMerge/>
            <w:vAlign w:val="center"/>
          </w:tcPr>
          <w:p w:rsidR="009C72C3" w:rsidRPr="005048C0" w:rsidRDefault="009C72C3" w:rsidP="009574E7">
            <w:pPr>
              <w:jc w:val="both"/>
              <w:rPr>
                <w:sz w:val="20"/>
                <w:szCs w:val="20"/>
              </w:rPr>
            </w:pPr>
          </w:p>
        </w:tc>
        <w:tc>
          <w:tcPr>
            <w:tcW w:w="1200" w:type="dxa"/>
            <w:vMerge/>
            <w:vAlign w:val="center"/>
          </w:tcPr>
          <w:p w:rsidR="009C72C3" w:rsidRPr="005048C0" w:rsidRDefault="009C72C3" w:rsidP="009574E7">
            <w:pPr>
              <w:jc w:val="both"/>
              <w:rPr>
                <w:sz w:val="20"/>
                <w:szCs w:val="20"/>
              </w:rPr>
            </w:pPr>
          </w:p>
        </w:tc>
        <w:tc>
          <w:tcPr>
            <w:tcW w:w="1022" w:type="dxa"/>
            <w:vMerge/>
            <w:vAlign w:val="center"/>
          </w:tcPr>
          <w:p w:rsidR="009C72C3" w:rsidRPr="005048C0" w:rsidRDefault="009C72C3" w:rsidP="009574E7">
            <w:pPr>
              <w:jc w:val="both"/>
              <w:rPr>
                <w:sz w:val="20"/>
                <w:szCs w:val="20"/>
              </w:rPr>
            </w:pPr>
          </w:p>
        </w:tc>
      </w:tr>
      <w:tr w:rsidR="009C72C3" w:rsidRPr="005048C0">
        <w:trPr>
          <w:trHeight w:val="914"/>
        </w:trPr>
        <w:tc>
          <w:tcPr>
            <w:tcW w:w="2357" w:type="dxa"/>
            <w:vMerge/>
            <w:vAlign w:val="center"/>
          </w:tcPr>
          <w:p w:rsidR="009C72C3" w:rsidRPr="005048C0" w:rsidRDefault="009C72C3" w:rsidP="009574E7">
            <w:pPr>
              <w:jc w:val="both"/>
              <w:rPr>
                <w:sz w:val="20"/>
                <w:szCs w:val="20"/>
              </w:rPr>
            </w:pPr>
          </w:p>
        </w:tc>
        <w:tc>
          <w:tcPr>
            <w:tcW w:w="900" w:type="dxa"/>
            <w:vMerge/>
            <w:vAlign w:val="center"/>
          </w:tcPr>
          <w:p w:rsidR="009C72C3" w:rsidRPr="005048C0" w:rsidRDefault="009C72C3" w:rsidP="009574E7">
            <w:pPr>
              <w:jc w:val="both"/>
              <w:rPr>
                <w:sz w:val="20"/>
                <w:szCs w:val="20"/>
              </w:rPr>
            </w:pPr>
          </w:p>
        </w:tc>
        <w:tc>
          <w:tcPr>
            <w:tcW w:w="900" w:type="dxa"/>
            <w:vMerge/>
            <w:vAlign w:val="center"/>
          </w:tcPr>
          <w:p w:rsidR="009C72C3" w:rsidRPr="005048C0" w:rsidRDefault="009C72C3" w:rsidP="009574E7">
            <w:pPr>
              <w:jc w:val="both"/>
              <w:rPr>
                <w:sz w:val="20"/>
                <w:szCs w:val="20"/>
              </w:rPr>
            </w:pPr>
          </w:p>
        </w:tc>
        <w:tc>
          <w:tcPr>
            <w:tcW w:w="900" w:type="dxa"/>
            <w:shd w:val="clear" w:color="auto" w:fill="auto"/>
            <w:vAlign w:val="center"/>
          </w:tcPr>
          <w:p w:rsidR="009C72C3" w:rsidRPr="005048C0" w:rsidRDefault="009C72C3" w:rsidP="009574E7">
            <w:pPr>
              <w:jc w:val="both"/>
              <w:rPr>
                <w:sz w:val="20"/>
                <w:szCs w:val="20"/>
              </w:rPr>
            </w:pPr>
            <w:r w:rsidRPr="005048C0">
              <w:rPr>
                <w:sz w:val="20"/>
                <w:szCs w:val="20"/>
              </w:rPr>
              <w:t>Всего</w:t>
            </w:r>
          </w:p>
        </w:tc>
        <w:tc>
          <w:tcPr>
            <w:tcW w:w="1181" w:type="dxa"/>
            <w:shd w:val="clear" w:color="auto" w:fill="auto"/>
            <w:vAlign w:val="center"/>
          </w:tcPr>
          <w:p w:rsidR="009C72C3" w:rsidRPr="005048C0" w:rsidRDefault="009C72C3" w:rsidP="009574E7">
            <w:pPr>
              <w:jc w:val="both"/>
              <w:rPr>
                <w:sz w:val="20"/>
                <w:szCs w:val="20"/>
              </w:rPr>
            </w:pPr>
            <w:r w:rsidRPr="005048C0">
              <w:rPr>
                <w:sz w:val="20"/>
                <w:szCs w:val="20"/>
              </w:rPr>
              <w:t>в том числе в федеральный бюджет</w:t>
            </w:r>
          </w:p>
        </w:tc>
        <w:tc>
          <w:tcPr>
            <w:tcW w:w="1109" w:type="dxa"/>
            <w:vMerge/>
            <w:vAlign w:val="center"/>
          </w:tcPr>
          <w:p w:rsidR="009C72C3" w:rsidRPr="005048C0" w:rsidRDefault="009C72C3" w:rsidP="009574E7">
            <w:pPr>
              <w:jc w:val="both"/>
              <w:rPr>
                <w:sz w:val="20"/>
                <w:szCs w:val="20"/>
              </w:rPr>
            </w:pPr>
          </w:p>
        </w:tc>
        <w:tc>
          <w:tcPr>
            <w:tcW w:w="1113" w:type="dxa"/>
            <w:vMerge/>
            <w:vAlign w:val="center"/>
          </w:tcPr>
          <w:p w:rsidR="009C72C3" w:rsidRPr="005048C0" w:rsidRDefault="009C72C3" w:rsidP="009574E7">
            <w:pPr>
              <w:jc w:val="both"/>
              <w:rPr>
                <w:sz w:val="20"/>
                <w:szCs w:val="20"/>
              </w:rPr>
            </w:pPr>
          </w:p>
        </w:tc>
        <w:tc>
          <w:tcPr>
            <w:tcW w:w="1080" w:type="dxa"/>
            <w:gridSpan w:val="2"/>
            <w:vMerge/>
            <w:vAlign w:val="center"/>
          </w:tcPr>
          <w:p w:rsidR="009C72C3" w:rsidRPr="005048C0" w:rsidRDefault="009C72C3" w:rsidP="009574E7">
            <w:pPr>
              <w:jc w:val="both"/>
              <w:rPr>
                <w:sz w:val="20"/>
                <w:szCs w:val="20"/>
              </w:rPr>
            </w:pPr>
          </w:p>
        </w:tc>
        <w:tc>
          <w:tcPr>
            <w:tcW w:w="1080" w:type="dxa"/>
            <w:vMerge/>
            <w:vAlign w:val="center"/>
          </w:tcPr>
          <w:p w:rsidR="009C72C3" w:rsidRPr="005048C0" w:rsidRDefault="009C72C3" w:rsidP="009574E7">
            <w:pPr>
              <w:jc w:val="both"/>
              <w:rPr>
                <w:sz w:val="20"/>
                <w:szCs w:val="20"/>
              </w:rPr>
            </w:pPr>
          </w:p>
        </w:tc>
        <w:tc>
          <w:tcPr>
            <w:tcW w:w="1260" w:type="dxa"/>
            <w:gridSpan w:val="2"/>
            <w:vMerge/>
            <w:vAlign w:val="center"/>
          </w:tcPr>
          <w:p w:rsidR="009C72C3" w:rsidRPr="005048C0" w:rsidRDefault="009C72C3" w:rsidP="009574E7">
            <w:pPr>
              <w:jc w:val="both"/>
              <w:rPr>
                <w:sz w:val="20"/>
                <w:szCs w:val="20"/>
              </w:rPr>
            </w:pPr>
          </w:p>
        </w:tc>
        <w:tc>
          <w:tcPr>
            <w:tcW w:w="1080" w:type="dxa"/>
            <w:vMerge/>
            <w:vAlign w:val="center"/>
          </w:tcPr>
          <w:p w:rsidR="009C72C3" w:rsidRPr="005048C0" w:rsidRDefault="009C72C3" w:rsidP="009574E7">
            <w:pPr>
              <w:jc w:val="both"/>
              <w:rPr>
                <w:sz w:val="20"/>
                <w:szCs w:val="20"/>
              </w:rPr>
            </w:pPr>
          </w:p>
        </w:tc>
        <w:tc>
          <w:tcPr>
            <w:tcW w:w="1200" w:type="dxa"/>
            <w:vMerge/>
            <w:vAlign w:val="center"/>
          </w:tcPr>
          <w:p w:rsidR="009C72C3" w:rsidRPr="005048C0" w:rsidRDefault="009C72C3" w:rsidP="009574E7">
            <w:pPr>
              <w:jc w:val="both"/>
              <w:rPr>
                <w:sz w:val="20"/>
                <w:szCs w:val="20"/>
              </w:rPr>
            </w:pPr>
          </w:p>
        </w:tc>
        <w:tc>
          <w:tcPr>
            <w:tcW w:w="1022" w:type="dxa"/>
            <w:vMerge/>
            <w:vAlign w:val="center"/>
          </w:tcPr>
          <w:p w:rsidR="009C72C3" w:rsidRPr="005048C0" w:rsidRDefault="009C72C3" w:rsidP="009574E7">
            <w:pPr>
              <w:jc w:val="both"/>
              <w:rPr>
                <w:sz w:val="20"/>
                <w:szCs w:val="20"/>
              </w:rPr>
            </w:pPr>
          </w:p>
        </w:tc>
      </w:tr>
      <w:tr w:rsidR="009C72C3" w:rsidRPr="005048C0">
        <w:trPr>
          <w:trHeight w:val="360"/>
        </w:trPr>
        <w:tc>
          <w:tcPr>
            <w:tcW w:w="2357" w:type="dxa"/>
            <w:shd w:val="clear" w:color="auto" w:fill="auto"/>
            <w:vAlign w:val="bottom"/>
          </w:tcPr>
          <w:p w:rsidR="009C72C3" w:rsidRPr="005048C0" w:rsidRDefault="009C72C3" w:rsidP="009574E7">
            <w:pPr>
              <w:jc w:val="both"/>
              <w:rPr>
                <w:sz w:val="20"/>
                <w:szCs w:val="20"/>
              </w:rPr>
            </w:pP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1</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2</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3</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4</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5</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6</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7</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8</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9</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10</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11</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12</w:t>
            </w:r>
          </w:p>
        </w:tc>
      </w:tr>
      <w:tr w:rsidR="009C72C3" w:rsidRPr="005048C0">
        <w:trPr>
          <w:trHeight w:val="877"/>
        </w:trPr>
        <w:tc>
          <w:tcPr>
            <w:tcW w:w="2357" w:type="dxa"/>
            <w:shd w:val="clear" w:color="auto" w:fill="auto"/>
            <w:vAlign w:val="bottom"/>
          </w:tcPr>
          <w:p w:rsidR="009C72C3" w:rsidRPr="005048C0" w:rsidRDefault="009C72C3" w:rsidP="009574E7">
            <w:pPr>
              <w:jc w:val="both"/>
              <w:rPr>
                <w:sz w:val="20"/>
                <w:szCs w:val="20"/>
              </w:rPr>
            </w:pPr>
            <w:r w:rsidRPr="005048C0">
              <w:rPr>
                <w:sz w:val="20"/>
                <w:szCs w:val="20"/>
              </w:rPr>
              <w:t xml:space="preserve">ЗАДОЛЖЕННОСТЬ ПЕРЕД БЮДЖЕТОМ ПО НАЛОГАМ И СБОРАМ - ВСЕГО </w:t>
            </w:r>
          </w:p>
        </w:tc>
        <w:tc>
          <w:tcPr>
            <w:tcW w:w="900" w:type="dxa"/>
            <w:shd w:val="clear" w:color="auto" w:fill="auto"/>
            <w:vAlign w:val="bottom"/>
          </w:tcPr>
          <w:p w:rsidR="009C72C3" w:rsidRPr="005048C0" w:rsidRDefault="009C72C3" w:rsidP="009574E7">
            <w:pPr>
              <w:jc w:val="both"/>
              <w:rPr>
                <w:sz w:val="20"/>
                <w:szCs w:val="20"/>
              </w:rPr>
            </w:pPr>
            <w:r>
              <w:rPr>
                <w:sz w:val="20"/>
                <w:szCs w:val="20"/>
              </w:rPr>
              <w:t>493 985</w:t>
            </w:r>
          </w:p>
        </w:tc>
        <w:tc>
          <w:tcPr>
            <w:tcW w:w="900" w:type="dxa"/>
            <w:shd w:val="clear" w:color="auto" w:fill="auto"/>
            <w:vAlign w:val="bottom"/>
          </w:tcPr>
          <w:p w:rsidR="009C72C3" w:rsidRPr="005048C0" w:rsidRDefault="009C72C3" w:rsidP="009574E7">
            <w:pPr>
              <w:jc w:val="both"/>
              <w:rPr>
                <w:sz w:val="20"/>
                <w:szCs w:val="20"/>
              </w:rPr>
            </w:pPr>
            <w:r>
              <w:rPr>
                <w:sz w:val="20"/>
                <w:szCs w:val="20"/>
              </w:rPr>
              <w:t>405 660</w:t>
            </w:r>
          </w:p>
        </w:tc>
        <w:tc>
          <w:tcPr>
            <w:tcW w:w="900" w:type="dxa"/>
            <w:shd w:val="clear" w:color="auto" w:fill="auto"/>
            <w:vAlign w:val="bottom"/>
          </w:tcPr>
          <w:p w:rsidR="009C72C3" w:rsidRPr="005048C0" w:rsidRDefault="009C72C3" w:rsidP="009574E7">
            <w:pPr>
              <w:jc w:val="both"/>
              <w:rPr>
                <w:sz w:val="20"/>
                <w:szCs w:val="20"/>
              </w:rPr>
            </w:pPr>
            <w:r>
              <w:rPr>
                <w:sz w:val="20"/>
                <w:szCs w:val="20"/>
              </w:rPr>
              <w:t>139 652</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34 807</w:t>
            </w:r>
          </w:p>
        </w:tc>
        <w:tc>
          <w:tcPr>
            <w:tcW w:w="1109" w:type="dxa"/>
            <w:shd w:val="clear" w:color="auto" w:fill="auto"/>
            <w:vAlign w:val="bottom"/>
          </w:tcPr>
          <w:p w:rsidR="009C72C3" w:rsidRPr="005048C0" w:rsidRDefault="009C72C3" w:rsidP="009574E7">
            <w:pPr>
              <w:jc w:val="both"/>
              <w:rPr>
                <w:sz w:val="20"/>
                <w:szCs w:val="20"/>
              </w:rPr>
            </w:pPr>
            <w:r>
              <w:rPr>
                <w:sz w:val="20"/>
                <w:szCs w:val="20"/>
              </w:rPr>
              <w:t>200919</w:t>
            </w:r>
          </w:p>
        </w:tc>
        <w:tc>
          <w:tcPr>
            <w:tcW w:w="1113" w:type="dxa"/>
            <w:shd w:val="clear" w:color="auto" w:fill="auto"/>
            <w:vAlign w:val="bottom"/>
          </w:tcPr>
          <w:p w:rsidR="009C72C3" w:rsidRPr="005048C0" w:rsidRDefault="009C72C3" w:rsidP="009574E7">
            <w:pPr>
              <w:jc w:val="both"/>
              <w:rPr>
                <w:sz w:val="20"/>
                <w:szCs w:val="20"/>
              </w:rPr>
            </w:pPr>
            <w:r>
              <w:rPr>
                <w:sz w:val="20"/>
                <w:szCs w:val="20"/>
              </w:rPr>
              <w:t>200 919</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7 688</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3 757</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57 401</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52 050</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17 121</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19 064</w:t>
            </w:r>
          </w:p>
        </w:tc>
      </w:tr>
      <w:tr w:rsidR="009C72C3" w:rsidRPr="005048C0">
        <w:trPr>
          <w:trHeight w:val="360"/>
        </w:trPr>
        <w:tc>
          <w:tcPr>
            <w:tcW w:w="2357" w:type="dxa"/>
            <w:shd w:val="clear" w:color="auto" w:fill="auto"/>
            <w:vAlign w:val="bottom"/>
          </w:tcPr>
          <w:p w:rsidR="009C72C3" w:rsidRPr="005048C0" w:rsidRDefault="009C72C3" w:rsidP="009574E7">
            <w:pPr>
              <w:jc w:val="both"/>
              <w:rPr>
                <w:sz w:val="20"/>
                <w:szCs w:val="20"/>
              </w:rPr>
            </w:pPr>
            <w:r w:rsidRPr="005048C0">
              <w:rPr>
                <w:sz w:val="20"/>
                <w:szCs w:val="20"/>
              </w:rPr>
              <w:t>в том числе:</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 </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 </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 </w:t>
            </w:r>
          </w:p>
        </w:tc>
      </w:tr>
      <w:tr w:rsidR="009C72C3" w:rsidRPr="005048C0">
        <w:trPr>
          <w:trHeight w:val="360"/>
        </w:trPr>
        <w:tc>
          <w:tcPr>
            <w:tcW w:w="2357" w:type="dxa"/>
            <w:shd w:val="clear" w:color="auto" w:fill="auto"/>
            <w:vAlign w:val="bottom"/>
          </w:tcPr>
          <w:p w:rsidR="009C72C3" w:rsidRPr="005048C0" w:rsidRDefault="009C72C3" w:rsidP="009574E7">
            <w:pPr>
              <w:ind w:firstLineChars="100" w:firstLine="200"/>
              <w:jc w:val="both"/>
              <w:rPr>
                <w:sz w:val="20"/>
                <w:szCs w:val="20"/>
              </w:rPr>
            </w:pPr>
            <w:r w:rsidRPr="005048C0">
              <w:rPr>
                <w:sz w:val="20"/>
                <w:szCs w:val="20"/>
              </w:rPr>
              <w:t>НЕДОИМКА</w:t>
            </w:r>
          </w:p>
        </w:tc>
        <w:tc>
          <w:tcPr>
            <w:tcW w:w="900" w:type="dxa"/>
            <w:shd w:val="clear" w:color="auto" w:fill="auto"/>
            <w:vAlign w:val="bottom"/>
          </w:tcPr>
          <w:p w:rsidR="009C72C3" w:rsidRPr="005048C0" w:rsidRDefault="009C72C3" w:rsidP="009574E7">
            <w:pPr>
              <w:jc w:val="both"/>
              <w:rPr>
                <w:sz w:val="20"/>
                <w:szCs w:val="20"/>
              </w:rPr>
            </w:pPr>
            <w:r>
              <w:rPr>
                <w:sz w:val="20"/>
                <w:szCs w:val="20"/>
              </w:rPr>
              <w:t>162 181</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91 987</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13 940</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2 356</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64 019</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64 019</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4 657</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958</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9 371</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38 497</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15 550</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16 147</w:t>
            </w:r>
          </w:p>
        </w:tc>
      </w:tr>
      <w:tr w:rsidR="009C72C3" w:rsidRPr="005048C0">
        <w:trPr>
          <w:trHeight w:val="360"/>
        </w:trPr>
        <w:tc>
          <w:tcPr>
            <w:tcW w:w="2357" w:type="dxa"/>
            <w:shd w:val="clear" w:color="auto" w:fill="auto"/>
            <w:vAlign w:val="bottom"/>
          </w:tcPr>
          <w:p w:rsidR="009C72C3" w:rsidRPr="005048C0" w:rsidRDefault="009C72C3" w:rsidP="009574E7">
            <w:pPr>
              <w:ind w:firstLineChars="100" w:firstLine="200"/>
              <w:jc w:val="both"/>
              <w:rPr>
                <w:sz w:val="20"/>
                <w:szCs w:val="20"/>
              </w:rPr>
            </w:pPr>
            <w:r w:rsidRPr="005048C0">
              <w:rPr>
                <w:sz w:val="20"/>
                <w:szCs w:val="20"/>
              </w:rPr>
              <w:t>из неё</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 </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 </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 </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 </w:t>
            </w:r>
          </w:p>
        </w:tc>
      </w:tr>
      <w:tr w:rsidR="009C72C3" w:rsidRPr="005048C0">
        <w:trPr>
          <w:trHeight w:val="1080"/>
        </w:trPr>
        <w:tc>
          <w:tcPr>
            <w:tcW w:w="2357" w:type="dxa"/>
            <w:shd w:val="clear" w:color="auto" w:fill="auto"/>
            <w:vAlign w:val="bottom"/>
          </w:tcPr>
          <w:p w:rsidR="009C72C3" w:rsidRPr="005048C0" w:rsidRDefault="009C72C3" w:rsidP="009574E7">
            <w:pPr>
              <w:ind w:firstLineChars="300" w:firstLine="600"/>
              <w:jc w:val="both"/>
              <w:rPr>
                <w:sz w:val="20"/>
                <w:szCs w:val="20"/>
              </w:rPr>
            </w:pPr>
            <w:r w:rsidRPr="005048C0">
              <w:rPr>
                <w:sz w:val="20"/>
                <w:szCs w:val="20"/>
              </w:rPr>
              <w:t>НЕДОИМКА ОРГАНИЗАЦИЙ, НАХОДЯЩИХСЯ В ПРОЦЕДУРЕ БАНКРОТСТВА</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11 356</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8 750</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725</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197</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4 623</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4 623</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147</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111</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3 255</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2 318</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193</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95</w:t>
            </w:r>
          </w:p>
        </w:tc>
      </w:tr>
      <w:tr w:rsidR="009C72C3" w:rsidRPr="005048C0">
        <w:trPr>
          <w:trHeight w:val="1080"/>
        </w:trPr>
        <w:tc>
          <w:tcPr>
            <w:tcW w:w="2357" w:type="dxa"/>
            <w:shd w:val="clear" w:color="auto" w:fill="auto"/>
            <w:vAlign w:val="bottom"/>
          </w:tcPr>
          <w:p w:rsidR="009C72C3" w:rsidRPr="005048C0" w:rsidRDefault="009C72C3" w:rsidP="009574E7">
            <w:pPr>
              <w:ind w:firstLineChars="400" w:firstLine="800"/>
              <w:jc w:val="both"/>
              <w:rPr>
                <w:sz w:val="20"/>
                <w:szCs w:val="20"/>
              </w:rPr>
            </w:pPr>
            <w:r w:rsidRPr="005048C0">
              <w:rPr>
                <w:sz w:val="20"/>
                <w:szCs w:val="20"/>
              </w:rPr>
              <w:t>НЕДОИМКА ОРГАНИЗАЦИЙ, НАХОДЯЩИХСЯ В КОНКУРСНОМ ПРОИЗВОДСТВЕ</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9 060</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6 865</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3</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3</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3 874</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3 874</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112</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111</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2 876</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2 041</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59</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95</w:t>
            </w:r>
          </w:p>
        </w:tc>
      </w:tr>
      <w:tr w:rsidR="009C72C3" w:rsidRPr="005048C0">
        <w:trPr>
          <w:trHeight w:val="720"/>
        </w:trPr>
        <w:tc>
          <w:tcPr>
            <w:tcW w:w="2357" w:type="dxa"/>
            <w:shd w:val="clear" w:color="auto" w:fill="auto"/>
            <w:vAlign w:val="bottom"/>
          </w:tcPr>
          <w:p w:rsidR="009C72C3" w:rsidRPr="005048C0" w:rsidRDefault="009C72C3" w:rsidP="009574E7">
            <w:pPr>
              <w:ind w:firstLineChars="100" w:firstLine="200"/>
              <w:jc w:val="both"/>
              <w:rPr>
                <w:sz w:val="20"/>
                <w:szCs w:val="20"/>
              </w:rPr>
            </w:pPr>
            <w:r w:rsidRPr="005048C0">
              <w:rPr>
                <w:sz w:val="20"/>
                <w:szCs w:val="20"/>
              </w:rPr>
              <w:t>РЕСТРУКТУРИРОВАННАЯ ЗАДОЛЖЕННОСТЬ</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5 906</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4 768</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9</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2</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3 898</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3 898</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2</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859</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516</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622</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0</w:t>
            </w:r>
          </w:p>
        </w:tc>
      </w:tr>
      <w:tr w:rsidR="009C72C3" w:rsidRPr="005048C0">
        <w:trPr>
          <w:trHeight w:val="720"/>
        </w:trPr>
        <w:tc>
          <w:tcPr>
            <w:tcW w:w="2357" w:type="dxa"/>
            <w:shd w:val="clear" w:color="auto" w:fill="auto"/>
            <w:vAlign w:val="bottom"/>
          </w:tcPr>
          <w:p w:rsidR="009C72C3" w:rsidRPr="005048C0" w:rsidRDefault="009C72C3" w:rsidP="009574E7">
            <w:pPr>
              <w:ind w:firstLineChars="100" w:firstLine="200"/>
              <w:jc w:val="both"/>
              <w:rPr>
                <w:sz w:val="20"/>
                <w:szCs w:val="20"/>
              </w:rPr>
            </w:pPr>
            <w:r w:rsidRPr="005048C0">
              <w:rPr>
                <w:sz w:val="20"/>
                <w:szCs w:val="20"/>
              </w:rPr>
              <w:t>ОТСРОЧЕННЫЕ (РАССРОЧЕННЫЕ) ПЛАТЕЖИ - ВСЕГО</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32</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1</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0</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1</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31</w:t>
            </w:r>
          </w:p>
        </w:tc>
      </w:tr>
      <w:tr w:rsidR="009C72C3" w:rsidRPr="005048C0">
        <w:trPr>
          <w:trHeight w:val="1419"/>
        </w:trPr>
        <w:tc>
          <w:tcPr>
            <w:tcW w:w="2357" w:type="dxa"/>
            <w:shd w:val="clear" w:color="auto" w:fill="auto"/>
            <w:vAlign w:val="bottom"/>
          </w:tcPr>
          <w:p w:rsidR="009C72C3" w:rsidRPr="005048C0" w:rsidRDefault="009C72C3" w:rsidP="009574E7">
            <w:pPr>
              <w:ind w:firstLineChars="100" w:firstLine="200"/>
              <w:jc w:val="both"/>
              <w:rPr>
                <w:sz w:val="20"/>
                <w:szCs w:val="20"/>
              </w:rPr>
            </w:pPr>
            <w:r w:rsidRPr="005048C0">
              <w:rPr>
                <w:sz w:val="20"/>
                <w:szCs w:val="20"/>
              </w:rPr>
              <w:t>ЗАДОЛЖЕННОСТЬ, ПРИОСТАНОВЛЕННАЯ К ВЗЫСКАНИЮ В СВЯЗИ С ВВЕДЕНИЕМ ПРОЦЕДУР БАНКРОТСТВА</w:t>
            </w:r>
          </w:p>
        </w:tc>
        <w:tc>
          <w:tcPr>
            <w:tcW w:w="900" w:type="dxa"/>
            <w:shd w:val="clear" w:color="auto" w:fill="auto"/>
            <w:vAlign w:val="bottom"/>
          </w:tcPr>
          <w:p w:rsidR="009C72C3" w:rsidRPr="005048C0" w:rsidRDefault="009C72C3" w:rsidP="009574E7">
            <w:pPr>
              <w:jc w:val="both"/>
              <w:rPr>
                <w:sz w:val="20"/>
                <w:szCs w:val="20"/>
              </w:rPr>
            </w:pPr>
            <w:r>
              <w:rPr>
                <w:sz w:val="20"/>
                <w:szCs w:val="20"/>
              </w:rPr>
              <w:t>284 392</w:t>
            </w:r>
          </w:p>
        </w:tc>
        <w:tc>
          <w:tcPr>
            <w:tcW w:w="900" w:type="dxa"/>
            <w:shd w:val="clear" w:color="auto" w:fill="auto"/>
            <w:vAlign w:val="bottom"/>
          </w:tcPr>
          <w:p w:rsidR="009C72C3" w:rsidRPr="005048C0" w:rsidRDefault="009C72C3" w:rsidP="009574E7">
            <w:pPr>
              <w:jc w:val="both"/>
              <w:rPr>
                <w:sz w:val="20"/>
                <w:szCs w:val="20"/>
              </w:rPr>
            </w:pPr>
            <w:r>
              <w:rPr>
                <w:sz w:val="20"/>
                <w:szCs w:val="20"/>
              </w:rPr>
              <w:t>270 780</w:t>
            </w:r>
          </w:p>
        </w:tc>
        <w:tc>
          <w:tcPr>
            <w:tcW w:w="900" w:type="dxa"/>
            <w:shd w:val="clear" w:color="auto" w:fill="auto"/>
            <w:vAlign w:val="bottom"/>
          </w:tcPr>
          <w:p w:rsidR="009C72C3" w:rsidRPr="005048C0" w:rsidRDefault="009C72C3" w:rsidP="009574E7">
            <w:pPr>
              <w:jc w:val="both"/>
              <w:rPr>
                <w:sz w:val="20"/>
                <w:szCs w:val="20"/>
              </w:rPr>
            </w:pPr>
            <w:r>
              <w:rPr>
                <w:sz w:val="20"/>
                <w:szCs w:val="20"/>
              </w:rPr>
              <w:t>114 037</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29 775</w:t>
            </w:r>
          </w:p>
        </w:tc>
        <w:tc>
          <w:tcPr>
            <w:tcW w:w="1109" w:type="dxa"/>
            <w:shd w:val="clear" w:color="auto" w:fill="auto"/>
            <w:vAlign w:val="bottom"/>
          </w:tcPr>
          <w:p w:rsidR="009C72C3" w:rsidRPr="005048C0" w:rsidRDefault="009C72C3" w:rsidP="009574E7">
            <w:pPr>
              <w:jc w:val="both"/>
              <w:rPr>
                <w:sz w:val="20"/>
                <w:szCs w:val="20"/>
              </w:rPr>
            </w:pPr>
            <w:r>
              <w:rPr>
                <w:sz w:val="20"/>
                <w:szCs w:val="20"/>
              </w:rPr>
              <w:t>109 149</w:t>
            </w:r>
          </w:p>
        </w:tc>
        <w:tc>
          <w:tcPr>
            <w:tcW w:w="1113" w:type="dxa"/>
            <w:shd w:val="clear" w:color="auto" w:fill="auto"/>
            <w:vAlign w:val="bottom"/>
          </w:tcPr>
          <w:p w:rsidR="009C72C3" w:rsidRPr="005048C0" w:rsidRDefault="009C72C3" w:rsidP="009574E7">
            <w:pPr>
              <w:jc w:val="both"/>
              <w:rPr>
                <w:sz w:val="20"/>
                <w:szCs w:val="20"/>
              </w:rPr>
            </w:pPr>
            <w:r>
              <w:rPr>
                <w:sz w:val="20"/>
                <w:szCs w:val="20"/>
              </w:rPr>
              <w:t>109 149</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2 972</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2 799</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44 622</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12 603</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656</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353</w:t>
            </w:r>
          </w:p>
        </w:tc>
      </w:tr>
      <w:tr w:rsidR="009C72C3" w:rsidRPr="005048C0">
        <w:trPr>
          <w:trHeight w:val="1970"/>
        </w:trPr>
        <w:tc>
          <w:tcPr>
            <w:tcW w:w="2357" w:type="dxa"/>
            <w:shd w:val="clear" w:color="auto" w:fill="auto"/>
            <w:vAlign w:val="bottom"/>
          </w:tcPr>
          <w:p w:rsidR="009C72C3" w:rsidRPr="005048C0" w:rsidRDefault="009C72C3" w:rsidP="009574E7">
            <w:pPr>
              <w:ind w:firstLineChars="100" w:firstLine="200"/>
              <w:jc w:val="both"/>
              <w:rPr>
                <w:sz w:val="20"/>
                <w:szCs w:val="20"/>
              </w:rPr>
            </w:pPr>
            <w:r w:rsidRPr="005048C0">
              <w:rPr>
                <w:sz w:val="20"/>
                <w:szCs w:val="20"/>
              </w:rPr>
              <w:t>ЗАДОЛЖЕННОСТЬ, ВЗЫСКИВАЕМАЯ СУДЕБНЫМИ ПРИСТАВАМИ, ПО ПОСТАНОВЛЕНИЯМ О ВОЗБУЖДЕНИИ ИСПОЛНИТЕЛЬНОГО ПРОИЗВОДСТВА - ВСЕГО</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32 865</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29 605</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8 943</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2 161</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18 215</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18 215</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57</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2 390</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434</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293</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2 533</w:t>
            </w:r>
          </w:p>
        </w:tc>
      </w:tr>
      <w:tr w:rsidR="009C72C3" w:rsidRPr="005048C0">
        <w:trPr>
          <w:trHeight w:val="720"/>
        </w:trPr>
        <w:tc>
          <w:tcPr>
            <w:tcW w:w="2357" w:type="dxa"/>
            <w:shd w:val="clear" w:color="auto" w:fill="auto"/>
            <w:vAlign w:val="bottom"/>
          </w:tcPr>
          <w:p w:rsidR="009C72C3" w:rsidRPr="005048C0" w:rsidRDefault="009C72C3" w:rsidP="009574E7">
            <w:pPr>
              <w:ind w:leftChars="-189" w:left="-4" w:hangingChars="225" w:hanging="450"/>
              <w:jc w:val="both"/>
              <w:rPr>
                <w:sz w:val="20"/>
                <w:szCs w:val="20"/>
              </w:rPr>
            </w:pPr>
            <w:r w:rsidRPr="005048C0">
              <w:rPr>
                <w:sz w:val="20"/>
                <w:szCs w:val="20"/>
              </w:rPr>
              <w:t>ПРИОСТАНОВЛЕННЫЕ К ВЗЫСКАНИЮ ПЛАТЕЖИ - ВСЕГО</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8 519</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8 519</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2 723</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513</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5 638</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5 638</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0</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158</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0</w:t>
            </w:r>
          </w:p>
        </w:tc>
      </w:tr>
      <w:tr w:rsidR="009C72C3" w:rsidRPr="005048C0">
        <w:trPr>
          <w:trHeight w:val="720"/>
        </w:trPr>
        <w:tc>
          <w:tcPr>
            <w:tcW w:w="2357" w:type="dxa"/>
            <w:shd w:val="clear" w:color="auto" w:fill="auto"/>
            <w:vAlign w:val="bottom"/>
          </w:tcPr>
          <w:p w:rsidR="009C72C3" w:rsidRPr="005048C0" w:rsidRDefault="009C72C3" w:rsidP="009574E7">
            <w:pPr>
              <w:jc w:val="both"/>
              <w:rPr>
                <w:sz w:val="20"/>
                <w:szCs w:val="20"/>
              </w:rPr>
            </w:pPr>
            <w:r w:rsidRPr="005048C0">
              <w:rPr>
                <w:sz w:val="20"/>
                <w:szCs w:val="20"/>
              </w:rPr>
              <w:t>ЗАДОЛЖЕННОСТЬ ОРГАНИЗАЦИЙ, ПРИЗНАННЫХ БАНКРОТАМИ</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86</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86</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9</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6</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67</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67</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0</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10</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0</w:t>
            </w:r>
          </w:p>
        </w:tc>
      </w:tr>
      <w:tr w:rsidR="009C72C3" w:rsidRPr="005048C0">
        <w:trPr>
          <w:trHeight w:val="715"/>
        </w:trPr>
        <w:tc>
          <w:tcPr>
            <w:tcW w:w="2357" w:type="dxa"/>
            <w:shd w:val="clear" w:color="auto" w:fill="auto"/>
            <w:vAlign w:val="bottom"/>
          </w:tcPr>
          <w:p w:rsidR="009C72C3" w:rsidRPr="005048C0" w:rsidRDefault="009C72C3" w:rsidP="009574E7">
            <w:pPr>
              <w:jc w:val="both"/>
              <w:rPr>
                <w:sz w:val="20"/>
                <w:szCs w:val="20"/>
              </w:rPr>
            </w:pPr>
            <w:r w:rsidRPr="005048C0">
              <w:rPr>
                <w:sz w:val="20"/>
                <w:szCs w:val="20"/>
              </w:rPr>
              <w:t>ЗАДОЛЖЕННОСТЬ ЛИКВИДИРОВАННЫХ ОРГАНИЗАЦИЙ</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19</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18</w:t>
            </w:r>
          </w:p>
        </w:tc>
        <w:tc>
          <w:tcPr>
            <w:tcW w:w="90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181"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109" w:type="dxa"/>
            <w:shd w:val="clear" w:color="auto" w:fill="auto"/>
            <w:vAlign w:val="bottom"/>
          </w:tcPr>
          <w:p w:rsidR="009C72C3" w:rsidRPr="005048C0" w:rsidRDefault="009C72C3" w:rsidP="009574E7">
            <w:pPr>
              <w:jc w:val="both"/>
              <w:rPr>
                <w:sz w:val="20"/>
                <w:szCs w:val="20"/>
              </w:rPr>
            </w:pPr>
            <w:r w:rsidRPr="005048C0">
              <w:rPr>
                <w:sz w:val="20"/>
                <w:szCs w:val="20"/>
              </w:rPr>
              <w:t>5</w:t>
            </w:r>
          </w:p>
        </w:tc>
        <w:tc>
          <w:tcPr>
            <w:tcW w:w="1113" w:type="dxa"/>
            <w:shd w:val="clear" w:color="auto" w:fill="auto"/>
            <w:vAlign w:val="bottom"/>
          </w:tcPr>
          <w:p w:rsidR="009C72C3" w:rsidRPr="005048C0" w:rsidRDefault="009C72C3" w:rsidP="009574E7">
            <w:pPr>
              <w:jc w:val="both"/>
              <w:rPr>
                <w:sz w:val="20"/>
                <w:szCs w:val="20"/>
              </w:rPr>
            </w:pPr>
            <w:r w:rsidRPr="005048C0">
              <w:rPr>
                <w:sz w:val="20"/>
                <w:szCs w:val="20"/>
              </w:rPr>
              <w:t>5</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0</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260" w:type="dxa"/>
            <w:gridSpan w:val="2"/>
            <w:shd w:val="clear" w:color="auto" w:fill="auto"/>
            <w:vAlign w:val="bottom"/>
          </w:tcPr>
          <w:p w:rsidR="009C72C3" w:rsidRPr="005048C0" w:rsidRDefault="009C72C3" w:rsidP="009574E7">
            <w:pPr>
              <w:jc w:val="both"/>
              <w:rPr>
                <w:sz w:val="20"/>
                <w:szCs w:val="20"/>
              </w:rPr>
            </w:pPr>
            <w:r w:rsidRPr="005048C0">
              <w:rPr>
                <w:sz w:val="20"/>
                <w:szCs w:val="20"/>
              </w:rPr>
              <w:t>13</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1</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0</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0</w:t>
            </w:r>
          </w:p>
        </w:tc>
      </w:tr>
      <w:tr w:rsidR="009C72C3" w:rsidRPr="005048C0">
        <w:trPr>
          <w:trHeight w:val="360"/>
        </w:trPr>
        <w:tc>
          <w:tcPr>
            <w:tcW w:w="2357" w:type="dxa"/>
            <w:shd w:val="clear" w:color="auto" w:fill="auto"/>
            <w:vAlign w:val="bottom"/>
          </w:tcPr>
          <w:p w:rsidR="009C72C3" w:rsidRPr="005048C0" w:rsidRDefault="009C72C3" w:rsidP="009574E7">
            <w:pPr>
              <w:jc w:val="both"/>
              <w:rPr>
                <w:sz w:val="20"/>
                <w:szCs w:val="20"/>
              </w:rPr>
            </w:pPr>
            <w:r w:rsidRPr="005048C0">
              <w:rPr>
                <w:sz w:val="20"/>
                <w:szCs w:val="20"/>
              </w:rPr>
              <w:t>КОНТРОЛЬНАЯ СУММА</w:t>
            </w:r>
          </w:p>
        </w:tc>
        <w:tc>
          <w:tcPr>
            <w:tcW w:w="900" w:type="dxa"/>
            <w:shd w:val="clear" w:color="auto" w:fill="auto"/>
            <w:vAlign w:val="bottom"/>
          </w:tcPr>
          <w:p w:rsidR="009C72C3" w:rsidRPr="005048C0" w:rsidRDefault="009C72C3" w:rsidP="009574E7">
            <w:pPr>
              <w:jc w:val="both"/>
              <w:rPr>
                <w:sz w:val="20"/>
                <w:szCs w:val="20"/>
              </w:rPr>
            </w:pPr>
            <w:r>
              <w:rPr>
                <w:sz w:val="20"/>
                <w:szCs w:val="20"/>
              </w:rPr>
              <w:t>494 000</w:t>
            </w:r>
          </w:p>
        </w:tc>
        <w:tc>
          <w:tcPr>
            <w:tcW w:w="900" w:type="dxa"/>
            <w:shd w:val="clear" w:color="auto" w:fill="auto"/>
            <w:vAlign w:val="bottom"/>
          </w:tcPr>
          <w:p w:rsidR="009C72C3" w:rsidRPr="005048C0" w:rsidRDefault="009C72C3" w:rsidP="009574E7">
            <w:pPr>
              <w:jc w:val="both"/>
              <w:rPr>
                <w:sz w:val="20"/>
                <w:szCs w:val="20"/>
              </w:rPr>
            </w:pPr>
            <w:r>
              <w:rPr>
                <w:sz w:val="20"/>
                <w:szCs w:val="20"/>
              </w:rPr>
              <w:t>405 784</w:t>
            </w:r>
          </w:p>
        </w:tc>
        <w:tc>
          <w:tcPr>
            <w:tcW w:w="900" w:type="dxa"/>
            <w:shd w:val="clear" w:color="auto" w:fill="auto"/>
            <w:vAlign w:val="bottom"/>
          </w:tcPr>
          <w:p w:rsidR="009C72C3" w:rsidRPr="005048C0" w:rsidRDefault="009C72C3" w:rsidP="009574E7">
            <w:pPr>
              <w:jc w:val="both"/>
              <w:rPr>
                <w:sz w:val="20"/>
                <w:szCs w:val="20"/>
              </w:rPr>
            </w:pPr>
            <w:r>
              <w:rPr>
                <w:sz w:val="20"/>
                <w:szCs w:val="20"/>
              </w:rPr>
              <w:t>405 744</w:t>
            </w:r>
          </w:p>
        </w:tc>
        <w:tc>
          <w:tcPr>
            <w:tcW w:w="1181" w:type="dxa"/>
            <w:shd w:val="clear" w:color="auto" w:fill="auto"/>
            <w:vAlign w:val="bottom"/>
          </w:tcPr>
          <w:p w:rsidR="009C72C3" w:rsidRPr="005048C0" w:rsidRDefault="009C72C3" w:rsidP="009574E7">
            <w:pPr>
              <w:jc w:val="both"/>
              <w:rPr>
                <w:sz w:val="20"/>
                <w:szCs w:val="20"/>
              </w:rPr>
            </w:pPr>
            <w:r>
              <w:rPr>
                <w:sz w:val="20"/>
                <w:szCs w:val="20"/>
              </w:rPr>
              <w:t>102 269</w:t>
            </w:r>
          </w:p>
        </w:tc>
        <w:tc>
          <w:tcPr>
            <w:tcW w:w="1109" w:type="dxa"/>
            <w:shd w:val="clear" w:color="auto" w:fill="auto"/>
            <w:vAlign w:val="bottom"/>
          </w:tcPr>
          <w:p w:rsidR="009C72C3" w:rsidRPr="005048C0" w:rsidRDefault="009C72C3" w:rsidP="009574E7">
            <w:pPr>
              <w:jc w:val="both"/>
              <w:rPr>
                <w:sz w:val="20"/>
                <w:szCs w:val="20"/>
              </w:rPr>
            </w:pPr>
            <w:r>
              <w:rPr>
                <w:sz w:val="20"/>
                <w:szCs w:val="20"/>
              </w:rPr>
              <w:t>543 409</w:t>
            </w:r>
          </w:p>
        </w:tc>
        <w:tc>
          <w:tcPr>
            <w:tcW w:w="1113" w:type="dxa"/>
            <w:shd w:val="clear" w:color="auto" w:fill="auto"/>
            <w:vAlign w:val="bottom"/>
          </w:tcPr>
          <w:p w:rsidR="009C72C3" w:rsidRPr="005048C0" w:rsidRDefault="009C72C3" w:rsidP="009574E7">
            <w:pPr>
              <w:jc w:val="both"/>
              <w:rPr>
                <w:sz w:val="20"/>
                <w:szCs w:val="20"/>
              </w:rPr>
            </w:pPr>
            <w:r>
              <w:rPr>
                <w:sz w:val="20"/>
                <w:szCs w:val="20"/>
              </w:rPr>
              <w:t>543 409</w:t>
            </w:r>
          </w:p>
        </w:tc>
        <w:tc>
          <w:tcPr>
            <w:tcW w:w="1080" w:type="dxa"/>
            <w:gridSpan w:val="2"/>
            <w:shd w:val="clear" w:color="auto" w:fill="auto"/>
            <w:vAlign w:val="bottom"/>
          </w:tcPr>
          <w:p w:rsidR="009C72C3" w:rsidRPr="005048C0" w:rsidRDefault="009C72C3" w:rsidP="009574E7">
            <w:pPr>
              <w:jc w:val="both"/>
              <w:rPr>
                <w:sz w:val="20"/>
                <w:szCs w:val="20"/>
              </w:rPr>
            </w:pPr>
            <w:r w:rsidRPr="005048C0">
              <w:rPr>
                <w:sz w:val="20"/>
                <w:szCs w:val="20"/>
              </w:rPr>
              <w:t>18 664</w:t>
            </w:r>
          </w:p>
        </w:tc>
        <w:tc>
          <w:tcPr>
            <w:tcW w:w="1080" w:type="dxa"/>
            <w:shd w:val="clear" w:color="auto" w:fill="auto"/>
            <w:vAlign w:val="bottom"/>
          </w:tcPr>
          <w:p w:rsidR="009C72C3" w:rsidRPr="005048C0" w:rsidRDefault="009C72C3" w:rsidP="009574E7">
            <w:pPr>
              <w:jc w:val="both"/>
              <w:rPr>
                <w:sz w:val="20"/>
                <w:szCs w:val="20"/>
              </w:rPr>
            </w:pPr>
            <w:r w:rsidRPr="005048C0">
              <w:rPr>
                <w:sz w:val="20"/>
                <w:szCs w:val="20"/>
              </w:rPr>
              <w:t>10 535</w:t>
            </w:r>
          </w:p>
        </w:tc>
        <w:tc>
          <w:tcPr>
            <w:tcW w:w="1260" w:type="dxa"/>
            <w:gridSpan w:val="2"/>
            <w:shd w:val="clear" w:color="auto" w:fill="auto"/>
            <w:vAlign w:val="bottom"/>
          </w:tcPr>
          <w:p w:rsidR="009C72C3" w:rsidRPr="005048C0" w:rsidRDefault="009C72C3" w:rsidP="009574E7">
            <w:pPr>
              <w:jc w:val="both"/>
              <w:rPr>
                <w:sz w:val="20"/>
                <w:szCs w:val="20"/>
              </w:rPr>
            </w:pPr>
            <w:r>
              <w:rPr>
                <w:sz w:val="20"/>
                <w:szCs w:val="20"/>
              </w:rPr>
              <w:t>168 127</w:t>
            </w:r>
          </w:p>
        </w:tc>
        <w:tc>
          <w:tcPr>
            <w:tcW w:w="1080" w:type="dxa"/>
            <w:shd w:val="clear" w:color="auto" w:fill="auto"/>
            <w:vAlign w:val="bottom"/>
          </w:tcPr>
          <w:p w:rsidR="009C72C3" w:rsidRPr="005048C0" w:rsidRDefault="009C72C3" w:rsidP="009574E7">
            <w:pPr>
              <w:jc w:val="both"/>
              <w:rPr>
                <w:sz w:val="20"/>
                <w:szCs w:val="20"/>
              </w:rPr>
            </w:pPr>
            <w:r>
              <w:rPr>
                <w:sz w:val="20"/>
                <w:szCs w:val="20"/>
              </w:rPr>
              <w:t>121 497</w:t>
            </w:r>
          </w:p>
        </w:tc>
        <w:tc>
          <w:tcPr>
            <w:tcW w:w="1200" w:type="dxa"/>
            <w:shd w:val="clear" w:color="auto" w:fill="auto"/>
            <w:vAlign w:val="bottom"/>
          </w:tcPr>
          <w:p w:rsidR="009C72C3" w:rsidRPr="005048C0" w:rsidRDefault="009C72C3" w:rsidP="009574E7">
            <w:pPr>
              <w:jc w:val="both"/>
              <w:rPr>
                <w:sz w:val="20"/>
                <w:szCs w:val="20"/>
              </w:rPr>
            </w:pPr>
            <w:r w:rsidRPr="005048C0">
              <w:rPr>
                <w:sz w:val="20"/>
                <w:szCs w:val="20"/>
              </w:rPr>
              <w:t>35 443</w:t>
            </w:r>
          </w:p>
        </w:tc>
        <w:tc>
          <w:tcPr>
            <w:tcW w:w="1022" w:type="dxa"/>
            <w:shd w:val="clear" w:color="auto" w:fill="auto"/>
            <w:vAlign w:val="bottom"/>
          </w:tcPr>
          <w:p w:rsidR="009C72C3" w:rsidRPr="005048C0" w:rsidRDefault="009C72C3" w:rsidP="009574E7">
            <w:pPr>
              <w:jc w:val="both"/>
              <w:rPr>
                <w:sz w:val="20"/>
                <w:szCs w:val="20"/>
              </w:rPr>
            </w:pPr>
            <w:r w:rsidRPr="005048C0">
              <w:rPr>
                <w:sz w:val="20"/>
                <w:szCs w:val="20"/>
              </w:rPr>
              <w:t>41 235</w:t>
            </w:r>
          </w:p>
        </w:tc>
      </w:tr>
    </w:tbl>
    <w:p w:rsidR="009C72C3" w:rsidRDefault="009C72C3" w:rsidP="009C72C3">
      <w:pPr>
        <w:jc w:val="both"/>
      </w:pPr>
    </w:p>
    <w:p w:rsidR="009C72C3" w:rsidRDefault="009C72C3" w:rsidP="009C72C3"/>
    <w:p w:rsidR="009C72C3" w:rsidRDefault="009C72C3" w:rsidP="009C72C3">
      <w:pPr>
        <w:tabs>
          <w:tab w:val="left" w:pos="11295"/>
        </w:tabs>
      </w:pPr>
      <w:r>
        <w:tab/>
      </w:r>
    </w:p>
    <w:p w:rsidR="009C72C3" w:rsidRDefault="009C72C3" w:rsidP="009C72C3">
      <w:pPr>
        <w:tabs>
          <w:tab w:val="left" w:pos="11295"/>
        </w:tabs>
      </w:pPr>
    </w:p>
    <w:p w:rsidR="009C72C3" w:rsidRDefault="009C72C3" w:rsidP="009C72C3">
      <w:pPr>
        <w:tabs>
          <w:tab w:val="left" w:pos="11295"/>
        </w:tabs>
      </w:pPr>
    </w:p>
    <w:p w:rsidR="009C72C3" w:rsidRDefault="009C72C3" w:rsidP="009C72C3">
      <w:pPr>
        <w:spacing w:line="360" w:lineRule="auto"/>
        <w:ind w:firstLine="720"/>
        <w:jc w:val="both"/>
        <w:rPr>
          <w:sz w:val="28"/>
          <w:szCs w:val="28"/>
        </w:rPr>
        <w:sectPr w:rsidR="009C72C3" w:rsidSect="009C72C3">
          <w:footerReference w:type="even" r:id="rId9"/>
          <w:footerReference w:type="default" r:id="rId10"/>
          <w:pgSz w:w="16838" w:h="11906" w:orient="landscape"/>
          <w:pgMar w:top="1622" w:right="1134" w:bottom="567" w:left="1134" w:header="709" w:footer="709" w:gutter="0"/>
          <w:cols w:space="708"/>
          <w:docGrid w:linePitch="360"/>
        </w:sect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900"/>
        <w:gridCol w:w="900"/>
        <w:gridCol w:w="883"/>
        <w:gridCol w:w="900"/>
        <w:gridCol w:w="900"/>
        <w:gridCol w:w="900"/>
        <w:gridCol w:w="900"/>
        <w:gridCol w:w="197"/>
        <w:gridCol w:w="883"/>
        <w:gridCol w:w="360"/>
        <w:gridCol w:w="703"/>
        <w:gridCol w:w="197"/>
        <w:gridCol w:w="703"/>
        <w:gridCol w:w="197"/>
        <w:gridCol w:w="703"/>
        <w:gridCol w:w="197"/>
        <w:gridCol w:w="703"/>
        <w:gridCol w:w="197"/>
        <w:gridCol w:w="703"/>
        <w:gridCol w:w="197"/>
        <w:gridCol w:w="900"/>
      </w:tblGrid>
      <w:tr w:rsidR="009C72C3" w:rsidRPr="005325EC">
        <w:trPr>
          <w:trHeight w:val="360"/>
        </w:trPr>
        <w:tc>
          <w:tcPr>
            <w:tcW w:w="9720" w:type="dxa"/>
            <w:gridSpan w:val="10"/>
            <w:shd w:val="clear" w:color="auto" w:fill="auto"/>
            <w:noWrap/>
            <w:vAlign w:val="bottom"/>
          </w:tcPr>
          <w:p w:rsidR="009C72C3" w:rsidRPr="005325EC" w:rsidRDefault="009C72C3" w:rsidP="009574E7">
            <w:pPr>
              <w:tabs>
                <w:tab w:val="left" w:pos="3060"/>
              </w:tabs>
              <w:jc w:val="both"/>
              <w:rPr>
                <w:b/>
                <w:sz w:val="22"/>
                <w:szCs w:val="22"/>
              </w:rPr>
            </w:pPr>
            <w:r w:rsidRPr="005325EC">
              <w:rPr>
                <w:b/>
                <w:sz w:val="22"/>
                <w:szCs w:val="22"/>
              </w:rPr>
              <w:t>Задолженность по уплате пеней и налоговых санкций в бюджетную систему</w:t>
            </w:r>
          </w:p>
        </w:tc>
        <w:tc>
          <w:tcPr>
            <w:tcW w:w="5760" w:type="dxa"/>
            <w:gridSpan w:val="12"/>
            <w:shd w:val="clear" w:color="auto" w:fill="auto"/>
            <w:noWrap/>
            <w:vAlign w:val="bottom"/>
          </w:tcPr>
          <w:p w:rsidR="009C72C3" w:rsidRPr="005325EC" w:rsidRDefault="009C72C3" w:rsidP="009574E7">
            <w:pPr>
              <w:tabs>
                <w:tab w:val="left" w:pos="3060"/>
              </w:tabs>
              <w:jc w:val="right"/>
              <w:rPr>
                <w:b/>
                <w:sz w:val="22"/>
                <w:szCs w:val="22"/>
              </w:rPr>
            </w:pPr>
            <w:r>
              <w:rPr>
                <w:b/>
                <w:sz w:val="22"/>
                <w:szCs w:val="22"/>
              </w:rPr>
              <w:t>Таблица №2</w:t>
            </w:r>
          </w:p>
        </w:tc>
      </w:tr>
      <w:tr w:rsidR="009C72C3" w:rsidRPr="00811250">
        <w:trPr>
          <w:trHeight w:val="378"/>
        </w:trPr>
        <w:tc>
          <w:tcPr>
            <w:tcW w:w="2357" w:type="dxa"/>
            <w:shd w:val="clear" w:color="auto" w:fill="auto"/>
            <w:noWrap/>
            <w:vAlign w:val="bottom"/>
          </w:tcPr>
          <w:p w:rsidR="009C72C3" w:rsidRPr="00811250" w:rsidRDefault="009C72C3" w:rsidP="009574E7">
            <w:pPr>
              <w:tabs>
                <w:tab w:val="left" w:pos="3060"/>
              </w:tabs>
              <w:ind w:left="-108"/>
              <w:jc w:val="both"/>
              <w:rPr>
                <w:sz w:val="22"/>
                <w:szCs w:val="22"/>
              </w:rPr>
            </w:pPr>
            <w:r>
              <w:rPr>
                <w:sz w:val="22"/>
                <w:szCs w:val="22"/>
              </w:rPr>
              <w:t xml:space="preserve">Российской </w:t>
            </w:r>
            <w:r w:rsidRPr="00811250">
              <w:rPr>
                <w:sz w:val="22"/>
                <w:szCs w:val="22"/>
              </w:rPr>
              <w:t>Федерации</w:t>
            </w:r>
          </w:p>
        </w:tc>
        <w:tc>
          <w:tcPr>
            <w:tcW w:w="900" w:type="dxa"/>
            <w:shd w:val="clear" w:color="auto" w:fill="auto"/>
            <w:noWrap/>
            <w:vAlign w:val="bottom"/>
          </w:tcPr>
          <w:p w:rsidR="009C72C3" w:rsidRPr="00811250" w:rsidRDefault="009C72C3" w:rsidP="009574E7">
            <w:pPr>
              <w:tabs>
                <w:tab w:val="left" w:pos="3060"/>
              </w:tabs>
              <w:jc w:val="both"/>
              <w:rPr>
                <w:sz w:val="22"/>
                <w:szCs w:val="22"/>
              </w:rPr>
            </w:pPr>
          </w:p>
        </w:tc>
        <w:tc>
          <w:tcPr>
            <w:tcW w:w="900" w:type="dxa"/>
            <w:shd w:val="clear" w:color="auto" w:fill="auto"/>
            <w:noWrap/>
            <w:vAlign w:val="bottom"/>
          </w:tcPr>
          <w:p w:rsidR="009C72C3" w:rsidRPr="00811250" w:rsidRDefault="009C72C3" w:rsidP="009574E7">
            <w:pPr>
              <w:tabs>
                <w:tab w:val="left" w:pos="3060"/>
              </w:tabs>
              <w:jc w:val="both"/>
              <w:rPr>
                <w:sz w:val="22"/>
                <w:szCs w:val="22"/>
              </w:rPr>
            </w:pPr>
          </w:p>
        </w:tc>
        <w:tc>
          <w:tcPr>
            <w:tcW w:w="883" w:type="dxa"/>
            <w:shd w:val="clear" w:color="auto" w:fill="auto"/>
            <w:noWrap/>
            <w:vAlign w:val="bottom"/>
          </w:tcPr>
          <w:p w:rsidR="009C72C3" w:rsidRPr="00811250" w:rsidRDefault="009C72C3" w:rsidP="009574E7">
            <w:pPr>
              <w:tabs>
                <w:tab w:val="left" w:pos="3060"/>
              </w:tabs>
              <w:jc w:val="both"/>
              <w:rPr>
                <w:sz w:val="22"/>
                <w:szCs w:val="22"/>
              </w:rPr>
            </w:pPr>
          </w:p>
        </w:tc>
        <w:tc>
          <w:tcPr>
            <w:tcW w:w="900" w:type="dxa"/>
            <w:shd w:val="clear" w:color="auto" w:fill="auto"/>
            <w:noWrap/>
            <w:vAlign w:val="bottom"/>
          </w:tcPr>
          <w:p w:rsidR="009C72C3" w:rsidRPr="00811250" w:rsidRDefault="009C72C3" w:rsidP="009574E7">
            <w:pPr>
              <w:tabs>
                <w:tab w:val="left" w:pos="3060"/>
              </w:tabs>
              <w:jc w:val="both"/>
              <w:rPr>
                <w:sz w:val="22"/>
                <w:szCs w:val="22"/>
              </w:rPr>
            </w:pPr>
          </w:p>
        </w:tc>
        <w:tc>
          <w:tcPr>
            <w:tcW w:w="900" w:type="dxa"/>
            <w:shd w:val="clear" w:color="auto" w:fill="auto"/>
            <w:noWrap/>
            <w:vAlign w:val="bottom"/>
          </w:tcPr>
          <w:p w:rsidR="009C72C3" w:rsidRPr="00811250" w:rsidRDefault="009C72C3" w:rsidP="009574E7">
            <w:pPr>
              <w:tabs>
                <w:tab w:val="left" w:pos="3060"/>
              </w:tabs>
              <w:jc w:val="both"/>
              <w:rPr>
                <w:sz w:val="22"/>
                <w:szCs w:val="22"/>
              </w:rPr>
            </w:pPr>
          </w:p>
        </w:tc>
        <w:tc>
          <w:tcPr>
            <w:tcW w:w="900" w:type="dxa"/>
            <w:shd w:val="clear" w:color="auto" w:fill="auto"/>
            <w:noWrap/>
            <w:vAlign w:val="bottom"/>
          </w:tcPr>
          <w:p w:rsidR="009C72C3" w:rsidRPr="00811250" w:rsidRDefault="009C72C3" w:rsidP="009574E7">
            <w:pPr>
              <w:tabs>
                <w:tab w:val="left" w:pos="3060"/>
              </w:tabs>
              <w:jc w:val="both"/>
              <w:rPr>
                <w:sz w:val="22"/>
                <w:szCs w:val="22"/>
              </w:rPr>
            </w:pPr>
          </w:p>
        </w:tc>
        <w:tc>
          <w:tcPr>
            <w:tcW w:w="900" w:type="dxa"/>
            <w:shd w:val="clear" w:color="auto" w:fill="auto"/>
            <w:noWrap/>
            <w:vAlign w:val="bottom"/>
          </w:tcPr>
          <w:p w:rsidR="009C72C3" w:rsidRPr="00811250" w:rsidRDefault="009C72C3" w:rsidP="009574E7">
            <w:pPr>
              <w:tabs>
                <w:tab w:val="left" w:pos="3060"/>
              </w:tabs>
              <w:jc w:val="both"/>
              <w:rPr>
                <w:sz w:val="22"/>
                <w:szCs w:val="22"/>
              </w:rPr>
            </w:pPr>
          </w:p>
        </w:tc>
        <w:tc>
          <w:tcPr>
            <w:tcW w:w="1080" w:type="dxa"/>
            <w:gridSpan w:val="2"/>
            <w:shd w:val="clear" w:color="auto" w:fill="auto"/>
            <w:noWrap/>
            <w:vAlign w:val="bottom"/>
          </w:tcPr>
          <w:p w:rsidR="009C72C3" w:rsidRPr="00811250" w:rsidRDefault="009C72C3" w:rsidP="009574E7">
            <w:pPr>
              <w:tabs>
                <w:tab w:val="left" w:pos="3060"/>
              </w:tabs>
              <w:jc w:val="both"/>
              <w:rPr>
                <w:sz w:val="22"/>
                <w:szCs w:val="22"/>
              </w:rPr>
            </w:pPr>
          </w:p>
        </w:tc>
        <w:tc>
          <w:tcPr>
            <w:tcW w:w="1063" w:type="dxa"/>
            <w:gridSpan w:val="2"/>
            <w:shd w:val="clear" w:color="auto" w:fill="auto"/>
            <w:noWrap/>
            <w:vAlign w:val="bottom"/>
          </w:tcPr>
          <w:p w:rsidR="009C72C3" w:rsidRPr="00811250" w:rsidRDefault="009C72C3" w:rsidP="009574E7">
            <w:pPr>
              <w:tabs>
                <w:tab w:val="left" w:pos="3060"/>
              </w:tabs>
              <w:jc w:val="both"/>
              <w:rPr>
                <w:sz w:val="22"/>
                <w:szCs w:val="22"/>
              </w:rPr>
            </w:pPr>
          </w:p>
        </w:tc>
        <w:tc>
          <w:tcPr>
            <w:tcW w:w="900" w:type="dxa"/>
            <w:gridSpan w:val="2"/>
            <w:shd w:val="clear" w:color="auto" w:fill="auto"/>
            <w:noWrap/>
            <w:vAlign w:val="bottom"/>
          </w:tcPr>
          <w:p w:rsidR="009C72C3" w:rsidRPr="00811250" w:rsidRDefault="009C72C3" w:rsidP="009574E7">
            <w:pPr>
              <w:tabs>
                <w:tab w:val="left" w:pos="3060"/>
              </w:tabs>
              <w:jc w:val="both"/>
              <w:rPr>
                <w:sz w:val="22"/>
                <w:szCs w:val="22"/>
              </w:rPr>
            </w:pPr>
          </w:p>
        </w:tc>
        <w:tc>
          <w:tcPr>
            <w:tcW w:w="900" w:type="dxa"/>
            <w:gridSpan w:val="2"/>
            <w:shd w:val="clear" w:color="auto" w:fill="auto"/>
            <w:noWrap/>
            <w:vAlign w:val="bottom"/>
          </w:tcPr>
          <w:p w:rsidR="009C72C3" w:rsidRPr="00811250" w:rsidRDefault="009C72C3" w:rsidP="009574E7">
            <w:pPr>
              <w:tabs>
                <w:tab w:val="left" w:pos="3060"/>
              </w:tabs>
              <w:jc w:val="both"/>
              <w:rPr>
                <w:sz w:val="22"/>
                <w:szCs w:val="22"/>
              </w:rPr>
            </w:pPr>
          </w:p>
        </w:tc>
        <w:tc>
          <w:tcPr>
            <w:tcW w:w="900" w:type="dxa"/>
            <w:gridSpan w:val="2"/>
            <w:shd w:val="clear" w:color="auto" w:fill="auto"/>
            <w:noWrap/>
            <w:vAlign w:val="bottom"/>
          </w:tcPr>
          <w:p w:rsidR="009C72C3" w:rsidRPr="00811250" w:rsidRDefault="009C72C3" w:rsidP="009574E7">
            <w:pPr>
              <w:tabs>
                <w:tab w:val="left" w:pos="3060"/>
              </w:tabs>
              <w:jc w:val="both"/>
              <w:rPr>
                <w:sz w:val="22"/>
                <w:szCs w:val="22"/>
              </w:rPr>
            </w:pPr>
          </w:p>
        </w:tc>
        <w:tc>
          <w:tcPr>
            <w:tcW w:w="900" w:type="dxa"/>
            <w:gridSpan w:val="2"/>
            <w:shd w:val="clear" w:color="auto" w:fill="auto"/>
            <w:noWrap/>
            <w:vAlign w:val="bottom"/>
          </w:tcPr>
          <w:p w:rsidR="009C72C3" w:rsidRPr="00811250" w:rsidRDefault="009C72C3" w:rsidP="009574E7">
            <w:pPr>
              <w:tabs>
                <w:tab w:val="left" w:pos="3060"/>
              </w:tabs>
              <w:jc w:val="both"/>
              <w:rPr>
                <w:sz w:val="22"/>
                <w:szCs w:val="22"/>
              </w:rPr>
            </w:pPr>
          </w:p>
        </w:tc>
        <w:tc>
          <w:tcPr>
            <w:tcW w:w="1097" w:type="dxa"/>
            <w:gridSpan w:val="2"/>
            <w:shd w:val="clear" w:color="auto" w:fill="auto"/>
            <w:noWrap/>
            <w:vAlign w:val="bottom"/>
          </w:tcPr>
          <w:p w:rsidR="009C72C3" w:rsidRPr="00811250" w:rsidRDefault="009C72C3" w:rsidP="009574E7">
            <w:pPr>
              <w:tabs>
                <w:tab w:val="left" w:pos="3060"/>
              </w:tabs>
              <w:jc w:val="both"/>
              <w:rPr>
                <w:sz w:val="22"/>
                <w:szCs w:val="22"/>
              </w:rPr>
            </w:pPr>
            <w:r w:rsidRPr="00811250">
              <w:rPr>
                <w:sz w:val="22"/>
                <w:szCs w:val="22"/>
              </w:rPr>
              <w:t>тыс.руб.</w:t>
            </w:r>
          </w:p>
        </w:tc>
      </w:tr>
      <w:tr w:rsidR="009C72C3" w:rsidRPr="00811250">
        <w:trPr>
          <w:trHeight w:val="510"/>
        </w:trPr>
        <w:tc>
          <w:tcPr>
            <w:tcW w:w="2357" w:type="dxa"/>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w:t>
            </w:r>
          </w:p>
        </w:tc>
        <w:tc>
          <w:tcPr>
            <w:tcW w:w="13123" w:type="dxa"/>
            <w:gridSpan w:val="21"/>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Задолженность по уплате пеней и налоговых санкций</w:t>
            </w:r>
          </w:p>
        </w:tc>
      </w:tr>
      <w:tr w:rsidR="009C72C3" w:rsidRPr="00811250">
        <w:trPr>
          <w:trHeight w:val="255"/>
        </w:trPr>
        <w:tc>
          <w:tcPr>
            <w:tcW w:w="2357" w:type="dxa"/>
            <w:vMerge/>
            <w:vAlign w:val="center"/>
          </w:tcPr>
          <w:p w:rsidR="009C72C3" w:rsidRPr="00811250" w:rsidRDefault="009C72C3" w:rsidP="009574E7">
            <w:pPr>
              <w:tabs>
                <w:tab w:val="left" w:pos="3060"/>
              </w:tabs>
              <w:jc w:val="both"/>
              <w:rPr>
                <w:sz w:val="22"/>
                <w:szCs w:val="22"/>
              </w:rPr>
            </w:pPr>
          </w:p>
        </w:tc>
        <w:tc>
          <w:tcPr>
            <w:tcW w:w="900" w:type="dxa"/>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всего</w:t>
            </w:r>
          </w:p>
        </w:tc>
        <w:tc>
          <w:tcPr>
            <w:tcW w:w="1783" w:type="dxa"/>
            <w:gridSpan w:val="2"/>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в том числе:</w:t>
            </w:r>
          </w:p>
        </w:tc>
        <w:tc>
          <w:tcPr>
            <w:tcW w:w="7740" w:type="dxa"/>
            <w:gridSpan w:val="13"/>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федеральным налогам и сборам</w:t>
            </w:r>
          </w:p>
        </w:tc>
        <w:tc>
          <w:tcPr>
            <w:tcW w:w="900" w:type="dxa"/>
            <w:gridSpan w:val="2"/>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региональным налогам и сборам</w:t>
            </w:r>
          </w:p>
        </w:tc>
        <w:tc>
          <w:tcPr>
            <w:tcW w:w="900" w:type="dxa"/>
            <w:gridSpan w:val="2"/>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местным налогам и сборам</w:t>
            </w:r>
          </w:p>
        </w:tc>
        <w:tc>
          <w:tcPr>
            <w:tcW w:w="900" w:type="dxa"/>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налогам со специальным налоговым режимом</w:t>
            </w:r>
          </w:p>
        </w:tc>
      </w:tr>
      <w:tr w:rsidR="009C72C3" w:rsidRPr="00811250">
        <w:trPr>
          <w:trHeight w:val="255"/>
        </w:trPr>
        <w:tc>
          <w:tcPr>
            <w:tcW w:w="2357" w:type="dxa"/>
            <w:vMerge/>
            <w:vAlign w:val="center"/>
          </w:tcPr>
          <w:p w:rsidR="009C72C3" w:rsidRPr="00811250" w:rsidRDefault="009C72C3" w:rsidP="009574E7">
            <w:pPr>
              <w:tabs>
                <w:tab w:val="left" w:pos="3060"/>
              </w:tabs>
              <w:jc w:val="both"/>
              <w:rPr>
                <w:sz w:val="22"/>
                <w:szCs w:val="22"/>
              </w:rPr>
            </w:pPr>
          </w:p>
        </w:tc>
        <w:tc>
          <w:tcPr>
            <w:tcW w:w="900" w:type="dxa"/>
            <w:vMerge/>
            <w:vAlign w:val="center"/>
          </w:tcPr>
          <w:p w:rsidR="009C72C3" w:rsidRPr="00811250" w:rsidRDefault="009C72C3" w:rsidP="009574E7">
            <w:pPr>
              <w:tabs>
                <w:tab w:val="left" w:pos="3060"/>
              </w:tabs>
              <w:jc w:val="both"/>
              <w:rPr>
                <w:sz w:val="22"/>
                <w:szCs w:val="22"/>
              </w:rPr>
            </w:pPr>
          </w:p>
        </w:tc>
        <w:tc>
          <w:tcPr>
            <w:tcW w:w="900" w:type="dxa"/>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пеней</w:t>
            </w:r>
          </w:p>
        </w:tc>
        <w:tc>
          <w:tcPr>
            <w:tcW w:w="883" w:type="dxa"/>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налоговых санкций</w:t>
            </w:r>
          </w:p>
        </w:tc>
        <w:tc>
          <w:tcPr>
            <w:tcW w:w="900" w:type="dxa"/>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Всего</w:t>
            </w:r>
          </w:p>
        </w:tc>
        <w:tc>
          <w:tcPr>
            <w:tcW w:w="6840" w:type="dxa"/>
            <w:gridSpan w:val="12"/>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из них</w:t>
            </w:r>
          </w:p>
        </w:tc>
        <w:tc>
          <w:tcPr>
            <w:tcW w:w="900" w:type="dxa"/>
            <w:gridSpan w:val="2"/>
            <w:vMerge/>
            <w:vAlign w:val="center"/>
          </w:tcPr>
          <w:p w:rsidR="009C72C3" w:rsidRPr="00811250" w:rsidRDefault="009C72C3" w:rsidP="009574E7">
            <w:pPr>
              <w:tabs>
                <w:tab w:val="left" w:pos="3060"/>
              </w:tabs>
              <w:jc w:val="both"/>
              <w:rPr>
                <w:sz w:val="22"/>
                <w:szCs w:val="22"/>
              </w:rPr>
            </w:pPr>
          </w:p>
        </w:tc>
        <w:tc>
          <w:tcPr>
            <w:tcW w:w="900" w:type="dxa"/>
            <w:gridSpan w:val="2"/>
            <w:vMerge/>
            <w:vAlign w:val="center"/>
          </w:tcPr>
          <w:p w:rsidR="009C72C3" w:rsidRPr="00811250" w:rsidRDefault="009C72C3" w:rsidP="009574E7">
            <w:pPr>
              <w:tabs>
                <w:tab w:val="left" w:pos="3060"/>
              </w:tabs>
              <w:jc w:val="both"/>
              <w:rPr>
                <w:sz w:val="22"/>
                <w:szCs w:val="22"/>
              </w:rPr>
            </w:pPr>
          </w:p>
        </w:tc>
        <w:tc>
          <w:tcPr>
            <w:tcW w:w="900" w:type="dxa"/>
            <w:vMerge/>
            <w:vAlign w:val="center"/>
          </w:tcPr>
          <w:p w:rsidR="009C72C3" w:rsidRPr="00811250" w:rsidRDefault="009C72C3" w:rsidP="009574E7">
            <w:pPr>
              <w:tabs>
                <w:tab w:val="left" w:pos="3060"/>
              </w:tabs>
              <w:jc w:val="both"/>
              <w:rPr>
                <w:sz w:val="22"/>
                <w:szCs w:val="22"/>
              </w:rPr>
            </w:pPr>
          </w:p>
        </w:tc>
      </w:tr>
      <w:tr w:rsidR="009C72C3" w:rsidRPr="00811250">
        <w:trPr>
          <w:trHeight w:val="1075"/>
        </w:trPr>
        <w:tc>
          <w:tcPr>
            <w:tcW w:w="2357" w:type="dxa"/>
            <w:vMerge/>
            <w:vAlign w:val="center"/>
          </w:tcPr>
          <w:p w:rsidR="009C72C3" w:rsidRPr="00811250" w:rsidRDefault="009C72C3" w:rsidP="009574E7">
            <w:pPr>
              <w:tabs>
                <w:tab w:val="left" w:pos="3060"/>
              </w:tabs>
              <w:jc w:val="both"/>
              <w:rPr>
                <w:sz w:val="22"/>
                <w:szCs w:val="22"/>
              </w:rPr>
            </w:pPr>
          </w:p>
        </w:tc>
        <w:tc>
          <w:tcPr>
            <w:tcW w:w="900" w:type="dxa"/>
            <w:vMerge/>
            <w:vAlign w:val="center"/>
          </w:tcPr>
          <w:p w:rsidR="009C72C3" w:rsidRPr="00811250" w:rsidRDefault="009C72C3" w:rsidP="009574E7">
            <w:pPr>
              <w:tabs>
                <w:tab w:val="left" w:pos="3060"/>
              </w:tabs>
              <w:jc w:val="both"/>
              <w:rPr>
                <w:sz w:val="22"/>
                <w:szCs w:val="22"/>
              </w:rPr>
            </w:pPr>
          </w:p>
        </w:tc>
        <w:tc>
          <w:tcPr>
            <w:tcW w:w="900" w:type="dxa"/>
            <w:vMerge/>
            <w:vAlign w:val="center"/>
          </w:tcPr>
          <w:p w:rsidR="009C72C3" w:rsidRPr="00811250" w:rsidRDefault="009C72C3" w:rsidP="009574E7">
            <w:pPr>
              <w:tabs>
                <w:tab w:val="left" w:pos="3060"/>
              </w:tabs>
              <w:jc w:val="both"/>
              <w:rPr>
                <w:sz w:val="22"/>
                <w:szCs w:val="22"/>
              </w:rPr>
            </w:pPr>
          </w:p>
        </w:tc>
        <w:tc>
          <w:tcPr>
            <w:tcW w:w="883" w:type="dxa"/>
            <w:vMerge/>
            <w:vAlign w:val="center"/>
          </w:tcPr>
          <w:p w:rsidR="009C72C3" w:rsidRPr="00811250" w:rsidRDefault="009C72C3" w:rsidP="009574E7">
            <w:pPr>
              <w:tabs>
                <w:tab w:val="left" w:pos="3060"/>
              </w:tabs>
              <w:jc w:val="both"/>
              <w:rPr>
                <w:sz w:val="22"/>
                <w:szCs w:val="22"/>
              </w:rPr>
            </w:pPr>
          </w:p>
        </w:tc>
        <w:tc>
          <w:tcPr>
            <w:tcW w:w="900" w:type="dxa"/>
            <w:vMerge/>
            <w:vAlign w:val="center"/>
          </w:tcPr>
          <w:p w:rsidR="009C72C3" w:rsidRPr="00811250" w:rsidRDefault="009C72C3" w:rsidP="009574E7">
            <w:pPr>
              <w:tabs>
                <w:tab w:val="left" w:pos="3060"/>
              </w:tabs>
              <w:jc w:val="both"/>
              <w:rPr>
                <w:sz w:val="22"/>
                <w:szCs w:val="22"/>
              </w:rPr>
            </w:pPr>
          </w:p>
        </w:tc>
        <w:tc>
          <w:tcPr>
            <w:tcW w:w="1800" w:type="dxa"/>
            <w:gridSpan w:val="2"/>
            <w:shd w:val="clear" w:color="auto" w:fill="auto"/>
            <w:vAlign w:val="center"/>
          </w:tcPr>
          <w:p w:rsidR="009C72C3" w:rsidRPr="00811250" w:rsidRDefault="009C72C3" w:rsidP="009574E7">
            <w:pPr>
              <w:tabs>
                <w:tab w:val="left" w:pos="3060"/>
              </w:tabs>
              <w:jc w:val="center"/>
              <w:rPr>
                <w:sz w:val="22"/>
                <w:szCs w:val="22"/>
              </w:rPr>
            </w:pPr>
            <w:r w:rsidRPr="00811250">
              <w:rPr>
                <w:sz w:val="22"/>
                <w:szCs w:val="22"/>
              </w:rPr>
              <w:t>налог на прибыль организаций</w:t>
            </w:r>
          </w:p>
        </w:tc>
        <w:tc>
          <w:tcPr>
            <w:tcW w:w="1097" w:type="dxa"/>
            <w:gridSpan w:val="2"/>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налог на добавленную стоимость</w:t>
            </w:r>
          </w:p>
        </w:tc>
        <w:tc>
          <w:tcPr>
            <w:tcW w:w="1243" w:type="dxa"/>
            <w:gridSpan w:val="2"/>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из графы 7 налог на добавленную стоимость по товарам (работам, услугам), реализуемым на территории РФ</w:t>
            </w:r>
          </w:p>
        </w:tc>
        <w:tc>
          <w:tcPr>
            <w:tcW w:w="900" w:type="dxa"/>
            <w:gridSpan w:val="2"/>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платежи за пользование природными ресурсами</w:t>
            </w:r>
          </w:p>
        </w:tc>
        <w:tc>
          <w:tcPr>
            <w:tcW w:w="900" w:type="dxa"/>
            <w:gridSpan w:val="2"/>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из графы 9 налог на добычу полезных ископаемых</w:t>
            </w:r>
          </w:p>
        </w:tc>
        <w:tc>
          <w:tcPr>
            <w:tcW w:w="900" w:type="dxa"/>
            <w:gridSpan w:val="2"/>
            <w:vMerge w:val="restart"/>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остальные федеральные налоги и сборы</w:t>
            </w:r>
          </w:p>
        </w:tc>
        <w:tc>
          <w:tcPr>
            <w:tcW w:w="900" w:type="dxa"/>
            <w:gridSpan w:val="2"/>
            <w:vMerge/>
            <w:vAlign w:val="center"/>
          </w:tcPr>
          <w:p w:rsidR="009C72C3" w:rsidRPr="00811250" w:rsidRDefault="009C72C3" w:rsidP="009574E7">
            <w:pPr>
              <w:tabs>
                <w:tab w:val="left" w:pos="3060"/>
              </w:tabs>
              <w:jc w:val="both"/>
              <w:rPr>
                <w:sz w:val="22"/>
                <w:szCs w:val="22"/>
              </w:rPr>
            </w:pPr>
          </w:p>
        </w:tc>
        <w:tc>
          <w:tcPr>
            <w:tcW w:w="900" w:type="dxa"/>
            <w:gridSpan w:val="2"/>
            <w:vMerge/>
            <w:vAlign w:val="center"/>
          </w:tcPr>
          <w:p w:rsidR="009C72C3" w:rsidRPr="00811250" w:rsidRDefault="009C72C3" w:rsidP="009574E7">
            <w:pPr>
              <w:tabs>
                <w:tab w:val="left" w:pos="3060"/>
              </w:tabs>
              <w:jc w:val="both"/>
              <w:rPr>
                <w:sz w:val="22"/>
                <w:szCs w:val="22"/>
              </w:rPr>
            </w:pPr>
          </w:p>
        </w:tc>
        <w:tc>
          <w:tcPr>
            <w:tcW w:w="900" w:type="dxa"/>
            <w:vMerge/>
            <w:vAlign w:val="center"/>
          </w:tcPr>
          <w:p w:rsidR="009C72C3" w:rsidRPr="00811250" w:rsidRDefault="009C72C3" w:rsidP="009574E7">
            <w:pPr>
              <w:tabs>
                <w:tab w:val="left" w:pos="3060"/>
              </w:tabs>
              <w:jc w:val="both"/>
              <w:rPr>
                <w:sz w:val="22"/>
                <w:szCs w:val="22"/>
              </w:rPr>
            </w:pPr>
          </w:p>
        </w:tc>
      </w:tr>
      <w:tr w:rsidR="009C72C3" w:rsidRPr="00811250">
        <w:trPr>
          <w:trHeight w:val="1962"/>
        </w:trPr>
        <w:tc>
          <w:tcPr>
            <w:tcW w:w="2357" w:type="dxa"/>
            <w:vMerge/>
            <w:vAlign w:val="center"/>
          </w:tcPr>
          <w:p w:rsidR="009C72C3" w:rsidRPr="00811250" w:rsidRDefault="009C72C3" w:rsidP="009574E7">
            <w:pPr>
              <w:tabs>
                <w:tab w:val="left" w:pos="3060"/>
              </w:tabs>
              <w:jc w:val="both"/>
              <w:rPr>
                <w:sz w:val="22"/>
                <w:szCs w:val="22"/>
              </w:rPr>
            </w:pPr>
          </w:p>
        </w:tc>
        <w:tc>
          <w:tcPr>
            <w:tcW w:w="900" w:type="dxa"/>
            <w:vMerge/>
            <w:vAlign w:val="center"/>
          </w:tcPr>
          <w:p w:rsidR="009C72C3" w:rsidRPr="00811250" w:rsidRDefault="009C72C3" w:rsidP="009574E7">
            <w:pPr>
              <w:tabs>
                <w:tab w:val="left" w:pos="3060"/>
              </w:tabs>
              <w:jc w:val="both"/>
              <w:rPr>
                <w:sz w:val="22"/>
                <w:szCs w:val="22"/>
              </w:rPr>
            </w:pPr>
          </w:p>
        </w:tc>
        <w:tc>
          <w:tcPr>
            <w:tcW w:w="900" w:type="dxa"/>
            <w:vMerge/>
            <w:vAlign w:val="center"/>
          </w:tcPr>
          <w:p w:rsidR="009C72C3" w:rsidRPr="00811250" w:rsidRDefault="009C72C3" w:rsidP="009574E7">
            <w:pPr>
              <w:tabs>
                <w:tab w:val="left" w:pos="3060"/>
              </w:tabs>
              <w:jc w:val="both"/>
              <w:rPr>
                <w:sz w:val="22"/>
                <w:szCs w:val="22"/>
              </w:rPr>
            </w:pPr>
          </w:p>
        </w:tc>
        <w:tc>
          <w:tcPr>
            <w:tcW w:w="883" w:type="dxa"/>
            <w:vMerge/>
            <w:vAlign w:val="center"/>
          </w:tcPr>
          <w:p w:rsidR="009C72C3" w:rsidRPr="00811250" w:rsidRDefault="009C72C3" w:rsidP="009574E7">
            <w:pPr>
              <w:tabs>
                <w:tab w:val="left" w:pos="3060"/>
              </w:tabs>
              <w:jc w:val="both"/>
              <w:rPr>
                <w:sz w:val="22"/>
                <w:szCs w:val="22"/>
              </w:rPr>
            </w:pPr>
          </w:p>
        </w:tc>
        <w:tc>
          <w:tcPr>
            <w:tcW w:w="900" w:type="dxa"/>
            <w:vMerge/>
            <w:vAlign w:val="center"/>
          </w:tcPr>
          <w:p w:rsidR="009C72C3" w:rsidRPr="00811250" w:rsidRDefault="009C72C3" w:rsidP="009574E7">
            <w:pPr>
              <w:tabs>
                <w:tab w:val="left" w:pos="3060"/>
              </w:tabs>
              <w:jc w:val="both"/>
              <w:rPr>
                <w:sz w:val="22"/>
                <w:szCs w:val="22"/>
              </w:rPr>
            </w:pPr>
          </w:p>
        </w:tc>
        <w:tc>
          <w:tcPr>
            <w:tcW w:w="900" w:type="dxa"/>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всего</w:t>
            </w:r>
          </w:p>
        </w:tc>
        <w:tc>
          <w:tcPr>
            <w:tcW w:w="900" w:type="dxa"/>
            <w:shd w:val="clear" w:color="auto" w:fill="auto"/>
            <w:vAlign w:val="center"/>
          </w:tcPr>
          <w:p w:rsidR="009C72C3" w:rsidRPr="00811250" w:rsidRDefault="009C72C3" w:rsidP="009574E7">
            <w:pPr>
              <w:tabs>
                <w:tab w:val="left" w:pos="3060"/>
              </w:tabs>
              <w:jc w:val="both"/>
              <w:rPr>
                <w:sz w:val="22"/>
                <w:szCs w:val="22"/>
              </w:rPr>
            </w:pPr>
            <w:r w:rsidRPr="00811250">
              <w:rPr>
                <w:sz w:val="22"/>
                <w:szCs w:val="22"/>
              </w:rPr>
              <w:t>в том числе в федеральный бюджет</w:t>
            </w:r>
          </w:p>
        </w:tc>
        <w:tc>
          <w:tcPr>
            <w:tcW w:w="1097" w:type="dxa"/>
            <w:gridSpan w:val="2"/>
            <w:vMerge/>
            <w:vAlign w:val="center"/>
          </w:tcPr>
          <w:p w:rsidR="009C72C3" w:rsidRPr="00811250" w:rsidRDefault="009C72C3" w:rsidP="009574E7">
            <w:pPr>
              <w:tabs>
                <w:tab w:val="left" w:pos="3060"/>
              </w:tabs>
              <w:jc w:val="both"/>
              <w:rPr>
                <w:sz w:val="22"/>
                <w:szCs w:val="22"/>
              </w:rPr>
            </w:pPr>
          </w:p>
        </w:tc>
        <w:tc>
          <w:tcPr>
            <w:tcW w:w="1243" w:type="dxa"/>
            <w:gridSpan w:val="2"/>
            <w:vMerge/>
            <w:vAlign w:val="center"/>
          </w:tcPr>
          <w:p w:rsidR="009C72C3" w:rsidRPr="00811250" w:rsidRDefault="009C72C3" w:rsidP="009574E7">
            <w:pPr>
              <w:tabs>
                <w:tab w:val="left" w:pos="3060"/>
              </w:tabs>
              <w:jc w:val="both"/>
              <w:rPr>
                <w:sz w:val="22"/>
                <w:szCs w:val="22"/>
              </w:rPr>
            </w:pPr>
          </w:p>
        </w:tc>
        <w:tc>
          <w:tcPr>
            <w:tcW w:w="900" w:type="dxa"/>
            <w:gridSpan w:val="2"/>
            <w:vMerge/>
            <w:vAlign w:val="center"/>
          </w:tcPr>
          <w:p w:rsidR="009C72C3" w:rsidRPr="00811250" w:rsidRDefault="009C72C3" w:rsidP="009574E7">
            <w:pPr>
              <w:tabs>
                <w:tab w:val="left" w:pos="3060"/>
              </w:tabs>
              <w:jc w:val="both"/>
              <w:rPr>
                <w:sz w:val="22"/>
                <w:szCs w:val="22"/>
              </w:rPr>
            </w:pPr>
          </w:p>
        </w:tc>
        <w:tc>
          <w:tcPr>
            <w:tcW w:w="900" w:type="dxa"/>
            <w:gridSpan w:val="2"/>
            <w:vMerge/>
            <w:vAlign w:val="center"/>
          </w:tcPr>
          <w:p w:rsidR="009C72C3" w:rsidRPr="00811250" w:rsidRDefault="009C72C3" w:rsidP="009574E7">
            <w:pPr>
              <w:tabs>
                <w:tab w:val="left" w:pos="3060"/>
              </w:tabs>
              <w:jc w:val="both"/>
              <w:rPr>
                <w:sz w:val="22"/>
                <w:szCs w:val="22"/>
              </w:rPr>
            </w:pPr>
          </w:p>
        </w:tc>
        <w:tc>
          <w:tcPr>
            <w:tcW w:w="900" w:type="dxa"/>
            <w:gridSpan w:val="2"/>
            <w:vMerge/>
            <w:vAlign w:val="center"/>
          </w:tcPr>
          <w:p w:rsidR="009C72C3" w:rsidRPr="00811250" w:rsidRDefault="009C72C3" w:rsidP="009574E7">
            <w:pPr>
              <w:tabs>
                <w:tab w:val="left" w:pos="3060"/>
              </w:tabs>
              <w:jc w:val="both"/>
              <w:rPr>
                <w:sz w:val="22"/>
                <w:szCs w:val="22"/>
              </w:rPr>
            </w:pPr>
          </w:p>
        </w:tc>
        <w:tc>
          <w:tcPr>
            <w:tcW w:w="900" w:type="dxa"/>
            <w:gridSpan w:val="2"/>
            <w:vMerge/>
            <w:vAlign w:val="center"/>
          </w:tcPr>
          <w:p w:rsidR="009C72C3" w:rsidRPr="00811250" w:rsidRDefault="009C72C3" w:rsidP="009574E7">
            <w:pPr>
              <w:tabs>
                <w:tab w:val="left" w:pos="3060"/>
              </w:tabs>
              <w:jc w:val="both"/>
              <w:rPr>
                <w:sz w:val="22"/>
                <w:szCs w:val="22"/>
              </w:rPr>
            </w:pPr>
          </w:p>
        </w:tc>
        <w:tc>
          <w:tcPr>
            <w:tcW w:w="900" w:type="dxa"/>
            <w:gridSpan w:val="2"/>
            <w:vMerge/>
            <w:vAlign w:val="center"/>
          </w:tcPr>
          <w:p w:rsidR="009C72C3" w:rsidRPr="00811250" w:rsidRDefault="009C72C3" w:rsidP="009574E7">
            <w:pPr>
              <w:tabs>
                <w:tab w:val="left" w:pos="3060"/>
              </w:tabs>
              <w:jc w:val="both"/>
              <w:rPr>
                <w:sz w:val="22"/>
                <w:szCs w:val="22"/>
              </w:rPr>
            </w:pPr>
          </w:p>
        </w:tc>
        <w:tc>
          <w:tcPr>
            <w:tcW w:w="900" w:type="dxa"/>
            <w:vMerge/>
            <w:vAlign w:val="center"/>
          </w:tcPr>
          <w:p w:rsidR="009C72C3" w:rsidRPr="00811250" w:rsidRDefault="009C72C3" w:rsidP="009574E7">
            <w:pPr>
              <w:tabs>
                <w:tab w:val="left" w:pos="3060"/>
              </w:tabs>
              <w:jc w:val="both"/>
              <w:rPr>
                <w:sz w:val="22"/>
                <w:szCs w:val="22"/>
              </w:rPr>
            </w:pPr>
          </w:p>
        </w:tc>
      </w:tr>
      <w:tr w:rsidR="009C72C3" w:rsidRPr="00811250">
        <w:trPr>
          <w:trHeight w:val="360"/>
        </w:trPr>
        <w:tc>
          <w:tcPr>
            <w:tcW w:w="2357" w:type="dxa"/>
            <w:shd w:val="clear" w:color="auto" w:fill="auto"/>
            <w:vAlign w:val="bottom"/>
          </w:tcPr>
          <w:p w:rsidR="009C72C3" w:rsidRPr="00811250" w:rsidRDefault="009C72C3" w:rsidP="009574E7">
            <w:pPr>
              <w:tabs>
                <w:tab w:val="left" w:pos="3060"/>
              </w:tabs>
              <w:jc w:val="both"/>
              <w:rPr>
                <w:sz w:val="22"/>
                <w:szCs w:val="22"/>
              </w:rPr>
            </w:pP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w:t>
            </w:r>
          </w:p>
        </w:tc>
        <w:tc>
          <w:tcPr>
            <w:tcW w:w="883"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3</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5</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6</w:t>
            </w:r>
          </w:p>
        </w:tc>
        <w:tc>
          <w:tcPr>
            <w:tcW w:w="1097"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7</w:t>
            </w:r>
          </w:p>
        </w:tc>
        <w:tc>
          <w:tcPr>
            <w:tcW w:w="1243"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8</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9</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11</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12</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13</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14</w:t>
            </w:r>
          </w:p>
        </w:tc>
      </w:tr>
      <w:tr w:rsidR="009C72C3" w:rsidRPr="00811250">
        <w:trPr>
          <w:trHeight w:val="1353"/>
        </w:trPr>
        <w:tc>
          <w:tcPr>
            <w:tcW w:w="2357"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ЗАДОЛЖЕННОСТЬ ПЕРЕД БЮДЖЕТОМ ПО ПЕНЯМ И НАЛОГОВЫМ САНКЦИЯМ - ВСЕГО</w:t>
            </w:r>
          </w:p>
        </w:tc>
        <w:tc>
          <w:tcPr>
            <w:tcW w:w="900" w:type="dxa"/>
            <w:shd w:val="clear" w:color="auto" w:fill="auto"/>
            <w:vAlign w:val="bottom"/>
          </w:tcPr>
          <w:p w:rsidR="009C72C3" w:rsidRPr="00811250" w:rsidRDefault="009C72C3" w:rsidP="009574E7">
            <w:pPr>
              <w:tabs>
                <w:tab w:val="left" w:pos="3060"/>
              </w:tabs>
              <w:ind w:hanging="136"/>
              <w:jc w:val="both"/>
              <w:rPr>
                <w:sz w:val="22"/>
                <w:szCs w:val="22"/>
              </w:rPr>
            </w:pPr>
            <w:r>
              <w:rPr>
                <w:sz w:val="22"/>
                <w:szCs w:val="22"/>
              </w:rPr>
              <w:t xml:space="preserve">  360396</w:t>
            </w:r>
          </w:p>
        </w:tc>
        <w:tc>
          <w:tcPr>
            <w:tcW w:w="900" w:type="dxa"/>
            <w:shd w:val="clear" w:color="auto" w:fill="auto"/>
            <w:vAlign w:val="bottom"/>
          </w:tcPr>
          <w:p w:rsidR="009C72C3" w:rsidRPr="00811250" w:rsidRDefault="009C72C3" w:rsidP="009574E7">
            <w:pPr>
              <w:tabs>
                <w:tab w:val="left" w:pos="3060"/>
              </w:tabs>
              <w:jc w:val="both"/>
              <w:rPr>
                <w:sz w:val="22"/>
                <w:szCs w:val="22"/>
              </w:rPr>
            </w:pPr>
            <w:r>
              <w:rPr>
                <w:sz w:val="22"/>
                <w:szCs w:val="22"/>
              </w:rPr>
              <w:t>287155</w:t>
            </w:r>
          </w:p>
        </w:tc>
        <w:tc>
          <w:tcPr>
            <w:tcW w:w="883"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73 241</w:t>
            </w:r>
          </w:p>
        </w:tc>
        <w:tc>
          <w:tcPr>
            <w:tcW w:w="900" w:type="dxa"/>
            <w:shd w:val="clear" w:color="auto" w:fill="auto"/>
            <w:vAlign w:val="bottom"/>
          </w:tcPr>
          <w:p w:rsidR="009C72C3" w:rsidRPr="00811250" w:rsidRDefault="009C72C3" w:rsidP="009574E7">
            <w:pPr>
              <w:tabs>
                <w:tab w:val="left" w:pos="3060"/>
              </w:tabs>
              <w:jc w:val="both"/>
              <w:rPr>
                <w:sz w:val="22"/>
                <w:szCs w:val="22"/>
              </w:rPr>
            </w:pPr>
            <w:r>
              <w:rPr>
                <w:sz w:val="22"/>
                <w:szCs w:val="22"/>
              </w:rPr>
              <w:t>315219</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77 836</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21 015</w:t>
            </w:r>
          </w:p>
        </w:tc>
        <w:tc>
          <w:tcPr>
            <w:tcW w:w="1097" w:type="dxa"/>
            <w:gridSpan w:val="2"/>
            <w:shd w:val="clear" w:color="auto" w:fill="auto"/>
            <w:vAlign w:val="bottom"/>
          </w:tcPr>
          <w:p w:rsidR="009C72C3" w:rsidRPr="00811250" w:rsidRDefault="009C72C3" w:rsidP="009574E7">
            <w:pPr>
              <w:tabs>
                <w:tab w:val="left" w:pos="3060"/>
              </w:tabs>
              <w:jc w:val="both"/>
              <w:rPr>
                <w:sz w:val="22"/>
                <w:szCs w:val="22"/>
              </w:rPr>
            </w:pPr>
            <w:r>
              <w:rPr>
                <w:sz w:val="22"/>
                <w:szCs w:val="22"/>
              </w:rPr>
              <w:t>158 030</w:t>
            </w:r>
          </w:p>
        </w:tc>
        <w:tc>
          <w:tcPr>
            <w:tcW w:w="1243" w:type="dxa"/>
            <w:gridSpan w:val="2"/>
            <w:shd w:val="clear" w:color="auto" w:fill="auto"/>
            <w:vAlign w:val="bottom"/>
          </w:tcPr>
          <w:p w:rsidR="009C72C3" w:rsidRPr="00811250" w:rsidRDefault="009C72C3" w:rsidP="009574E7">
            <w:pPr>
              <w:tabs>
                <w:tab w:val="left" w:pos="3060"/>
              </w:tabs>
              <w:jc w:val="both"/>
              <w:rPr>
                <w:sz w:val="22"/>
                <w:szCs w:val="22"/>
              </w:rPr>
            </w:pPr>
            <w:r>
              <w:rPr>
                <w:sz w:val="22"/>
                <w:szCs w:val="22"/>
              </w:rPr>
              <w:t>158 030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8 135</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1 113</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71 218</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20 030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16 272</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8 875</w:t>
            </w:r>
          </w:p>
        </w:tc>
      </w:tr>
      <w:tr w:rsidR="009C72C3" w:rsidRPr="00811250">
        <w:trPr>
          <w:trHeight w:val="1080"/>
        </w:trPr>
        <w:tc>
          <w:tcPr>
            <w:tcW w:w="2357"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РЕСТРУКТУРИРОВАННАЯ ЗАДОЛЖЕННОСТЬ ПО ПЕНЯМ И НАЛОГОВЫМ САНКЦИЯМ</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19 973</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19 526</w:t>
            </w:r>
          </w:p>
        </w:tc>
        <w:tc>
          <w:tcPr>
            <w:tcW w:w="883"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447</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18 444</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1 382</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897</w:t>
            </w:r>
          </w:p>
        </w:tc>
        <w:tc>
          <w:tcPr>
            <w:tcW w:w="1097"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8 996</w:t>
            </w:r>
          </w:p>
        </w:tc>
        <w:tc>
          <w:tcPr>
            <w:tcW w:w="1243"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8 996</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450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7 616</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505</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1 024</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r>
      <w:tr w:rsidR="009C72C3" w:rsidRPr="00811250">
        <w:trPr>
          <w:trHeight w:val="1080"/>
        </w:trPr>
        <w:tc>
          <w:tcPr>
            <w:tcW w:w="2357"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ОТСРОЧЕННЫЕ (РАССРОЧЕННЫЕ) ПЕНИ И НАЛОГОВЫЕ САНКЦИИ - ВСЕГО</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36</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w:t>
            </w:r>
          </w:p>
        </w:tc>
        <w:tc>
          <w:tcPr>
            <w:tcW w:w="883"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32</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1097"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1243"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36</w:t>
            </w:r>
          </w:p>
        </w:tc>
      </w:tr>
      <w:tr w:rsidR="009C72C3" w:rsidRPr="00811250">
        <w:trPr>
          <w:trHeight w:val="1800"/>
        </w:trPr>
        <w:tc>
          <w:tcPr>
            <w:tcW w:w="2357"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ЗАДОЛЖЕННОСТЬ, ПРИОСТАНОВЛЕННАЯ К ВЗЫСКАНИЮ В СВЯЗИ С ВВЕДЕНИЕМ ПРОЦЕДУР БАНКРОТСТВА</w:t>
            </w:r>
          </w:p>
        </w:tc>
        <w:tc>
          <w:tcPr>
            <w:tcW w:w="900" w:type="dxa"/>
            <w:shd w:val="clear" w:color="auto" w:fill="auto"/>
            <w:vAlign w:val="bottom"/>
          </w:tcPr>
          <w:p w:rsidR="009C72C3" w:rsidRPr="00811250" w:rsidRDefault="009C72C3" w:rsidP="009574E7">
            <w:pPr>
              <w:tabs>
                <w:tab w:val="left" w:pos="3060"/>
              </w:tabs>
              <w:jc w:val="both"/>
              <w:rPr>
                <w:sz w:val="22"/>
                <w:szCs w:val="22"/>
              </w:rPr>
            </w:pPr>
            <w:r>
              <w:rPr>
                <w:sz w:val="22"/>
                <w:szCs w:val="22"/>
              </w:rPr>
              <w:t>167983</w:t>
            </w:r>
          </w:p>
        </w:tc>
        <w:tc>
          <w:tcPr>
            <w:tcW w:w="900" w:type="dxa"/>
            <w:shd w:val="clear" w:color="auto" w:fill="auto"/>
            <w:vAlign w:val="bottom"/>
          </w:tcPr>
          <w:p w:rsidR="009C72C3" w:rsidRPr="00811250" w:rsidRDefault="009C72C3" w:rsidP="009574E7">
            <w:pPr>
              <w:tabs>
                <w:tab w:val="left" w:pos="3060"/>
              </w:tabs>
              <w:jc w:val="both"/>
              <w:rPr>
                <w:sz w:val="22"/>
                <w:szCs w:val="22"/>
              </w:rPr>
            </w:pPr>
            <w:r>
              <w:rPr>
                <w:sz w:val="22"/>
                <w:szCs w:val="22"/>
              </w:rPr>
              <w:t>129708</w:t>
            </w:r>
          </w:p>
        </w:tc>
        <w:tc>
          <w:tcPr>
            <w:tcW w:w="883"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38 275</w:t>
            </w:r>
          </w:p>
        </w:tc>
        <w:tc>
          <w:tcPr>
            <w:tcW w:w="900" w:type="dxa"/>
            <w:shd w:val="clear" w:color="auto" w:fill="auto"/>
            <w:vAlign w:val="bottom"/>
          </w:tcPr>
          <w:p w:rsidR="009C72C3" w:rsidRPr="00811250" w:rsidRDefault="009C72C3" w:rsidP="009574E7">
            <w:pPr>
              <w:tabs>
                <w:tab w:val="left" w:pos="3060"/>
              </w:tabs>
              <w:jc w:val="both"/>
              <w:rPr>
                <w:sz w:val="22"/>
                <w:szCs w:val="22"/>
              </w:rPr>
            </w:pPr>
            <w:r>
              <w:rPr>
                <w:sz w:val="22"/>
                <w:szCs w:val="22"/>
              </w:rPr>
              <w:t>159701</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45 732</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12 611</w:t>
            </w:r>
          </w:p>
        </w:tc>
        <w:tc>
          <w:tcPr>
            <w:tcW w:w="1097"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86 130</w:t>
            </w:r>
          </w:p>
        </w:tc>
        <w:tc>
          <w:tcPr>
            <w:tcW w:w="1243"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86 130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2 865</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769</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24 974</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4 249</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4 002</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31</w:t>
            </w:r>
          </w:p>
        </w:tc>
      </w:tr>
      <w:tr w:rsidR="009C72C3" w:rsidRPr="00811250">
        <w:trPr>
          <w:trHeight w:val="2197"/>
        </w:trPr>
        <w:tc>
          <w:tcPr>
            <w:tcW w:w="2357" w:type="dxa"/>
            <w:shd w:val="clear" w:color="auto" w:fill="auto"/>
            <w:vAlign w:val="bottom"/>
          </w:tcPr>
          <w:p w:rsidR="009C72C3" w:rsidRPr="00811250" w:rsidRDefault="009C72C3" w:rsidP="009574E7">
            <w:pPr>
              <w:tabs>
                <w:tab w:val="left" w:pos="3060"/>
              </w:tabs>
              <w:ind w:firstLineChars="42" w:firstLine="92"/>
              <w:jc w:val="both"/>
              <w:rPr>
                <w:sz w:val="22"/>
                <w:szCs w:val="22"/>
              </w:rPr>
            </w:pPr>
            <w:r w:rsidRPr="00811250">
              <w:rPr>
                <w:sz w:val="22"/>
                <w:szCs w:val="22"/>
              </w:rPr>
              <w:t>ЗАДОЛЖЕННОСТЬ, ВЗЫСКИВАЕМАЯ СУДЕБНЫМИ ПРИСТАВАМИ, ПО ПОСТАНОВЛЕНИЯМ О ВОЗБУЖДЕНИИ ИСПОЛНИТЕЛЬНОГО ПРОИЗВОДСТВА - ВСЕГО</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25 979</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14 821</w:t>
            </w:r>
          </w:p>
        </w:tc>
        <w:tc>
          <w:tcPr>
            <w:tcW w:w="883"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11 158</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24 265</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7 710</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1 930</w:t>
            </w:r>
          </w:p>
        </w:tc>
        <w:tc>
          <w:tcPr>
            <w:tcW w:w="1097"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14 304</w:t>
            </w:r>
          </w:p>
        </w:tc>
        <w:tc>
          <w:tcPr>
            <w:tcW w:w="1243"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14 304</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22</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2 229</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538</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435</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741</w:t>
            </w:r>
          </w:p>
        </w:tc>
      </w:tr>
      <w:tr w:rsidR="009C72C3" w:rsidRPr="00811250">
        <w:trPr>
          <w:trHeight w:val="720"/>
        </w:trPr>
        <w:tc>
          <w:tcPr>
            <w:tcW w:w="2357" w:type="dxa"/>
            <w:shd w:val="clear" w:color="auto" w:fill="auto"/>
            <w:vAlign w:val="bottom"/>
          </w:tcPr>
          <w:p w:rsidR="009C72C3" w:rsidRPr="00811250" w:rsidRDefault="009C72C3" w:rsidP="009574E7">
            <w:pPr>
              <w:tabs>
                <w:tab w:val="left" w:pos="3060"/>
              </w:tabs>
              <w:ind w:firstLineChars="100" w:firstLine="220"/>
              <w:jc w:val="both"/>
              <w:rPr>
                <w:sz w:val="22"/>
                <w:szCs w:val="22"/>
              </w:rPr>
            </w:pPr>
            <w:r w:rsidRPr="00811250">
              <w:rPr>
                <w:sz w:val="22"/>
                <w:szCs w:val="22"/>
              </w:rPr>
              <w:t>ПРИОСТАНОВЛЕННЫЕ К ВЗЫСКАНИЮ ПЛАТЕЖИ - ВСЕГО</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3 467</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1 860</w:t>
            </w:r>
          </w:p>
        </w:tc>
        <w:tc>
          <w:tcPr>
            <w:tcW w:w="883"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1 607</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3 467</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1 265</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222</w:t>
            </w:r>
          </w:p>
        </w:tc>
        <w:tc>
          <w:tcPr>
            <w:tcW w:w="1097"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2 101</w:t>
            </w:r>
          </w:p>
        </w:tc>
        <w:tc>
          <w:tcPr>
            <w:tcW w:w="1243"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2 101</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101</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r>
      <w:tr w:rsidR="009C72C3" w:rsidRPr="00811250">
        <w:trPr>
          <w:trHeight w:val="720"/>
        </w:trPr>
        <w:tc>
          <w:tcPr>
            <w:tcW w:w="2357"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ЗАДОЛЖЕННОСТЬ ОРГАНИЗАЦИЙ, ПРИЗНАННЫХ БАНКРОТАМИ</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44</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44</w:t>
            </w:r>
          </w:p>
        </w:tc>
        <w:tc>
          <w:tcPr>
            <w:tcW w:w="883"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44</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6</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4</w:t>
            </w:r>
          </w:p>
        </w:tc>
        <w:tc>
          <w:tcPr>
            <w:tcW w:w="1097"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33</w:t>
            </w:r>
          </w:p>
        </w:tc>
        <w:tc>
          <w:tcPr>
            <w:tcW w:w="1243"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33</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5</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r>
      <w:tr w:rsidR="009C72C3" w:rsidRPr="00811250">
        <w:trPr>
          <w:trHeight w:val="895"/>
        </w:trPr>
        <w:tc>
          <w:tcPr>
            <w:tcW w:w="2357"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ЗАДОЛЖЕННОСТЬ ЛИКВИДИРОВАННЫХ ОРГАНИЗАЦИЙ</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184</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184</w:t>
            </w:r>
          </w:p>
        </w:tc>
        <w:tc>
          <w:tcPr>
            <w:tcW w:w="883"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172</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1097"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117</w:t>
            </w:r>
          </w:p>
        </w:tc>
        <w:tc>
          <w:tcPr>
            <w:tcW w:w="1243"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117</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55</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12</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0</w:t>
            </w:r>
          </w:p>
        </w:tc>
      </w:tr>
      <w:tr w:rsidR="009C72C3" w:rsidRPr="00811250">
        <w:trPr>
          <w:trHeight w:val="360"/>
        </w:trPr>
        <w:tc>
          <w:tcPr>
            <w:tcW w:w="2357"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КОНТРОЛЬНАЯ СУММА</w:t>
            </w:r>
          </w:p>
        </w:tc>
        <w:tc>
          <w:tcPr>
            <w:tcW w:w="900" w:type="dxa"/>
            <w:shd w:val="clear" w:color="auto" w:fill="auto"/>
            <w:vAlign w:val="bottom"/>
          </w:tcPr>
          <w:p w:rsidR="009C72C3" w:rsidRPr="00811250" w:rsidRDefault="009C72C3" w:rsidP="009574E7">
            <w:pPr>
              <w:tabs>
                <w:tab w:val="left" w:pos="3060"/>
              </w:tabs>
              <w:jc w:val="both"/>
              <w:rPr>
                <w:sz w:val="22"/>
                <w:szCs w:val="22"/>
              </w:rPr>
            </w:pPr>
            <w:r>
              <w:rPr>
                <w:sz w:val="22"/>
                <w:szCs w:val="22"/>
              </w:rPr>
              <w:t>775527</w:t>
            </w:r>
          </w:p>
        </w:tc>
        <w:tc>
          <w:tcPr>
            <w:tcW w:w="900" w:type="dxa"/>
            <w:shd w:val="clear" w:color="auto" w:fill="auto"/>
            <w:vAlign w:val="bottom"/>
          </w:tcPr>
          <w:p w:rsidR="009C72C3" w:rsidRPr="00811250" w:rsidRDefault="009C72C3" w:rsidP="009574E7">
            <w:pPr>
              <w:tabs>
                <w:tab w:val="left" w:pos="3060"/>
              </w:tabs>
              <w:jc w:val="both"/>
              <w:rPr>
                <w:sz w:val="22"/>
                <w:szCs w:val="22"/>
              </w:rPr>
            </w:pPr>
            <w:r>
              <w:rPr>
                <w:sz w:val="22"/>
                <w:szCs w:val="22"/>
              </w:rPr>
              <w:t>599695</w:t>
            </w:r>
          </w:p>
        </w:tc>
        <w:tc>
          <w:tcPr>
            <w:tcW w:w="883" w:type="dxa"/>
            <w:shd w:val="clear" w:color="auto" w:fill="auto"/>
            <w:vAlign w:val="bottom"/>
          </w:tcPr>
          <w:p w:rsidR="009C72C3" w:rsidRPr="00811250" w:rsidRDefault="009C72C3" w:rsidP="009574E7">
            <w:pPr>
              <w:tabs>
                <w:tab w:val="left" w:pos="3060"/>
              </w:tabs>
              <w:jc w:val="both"/>
              <w:rPr>
                <w:sz w:val="22"/>
                <w:szCs w:val="22"/>
              </w:rPr>
            </w:pPr>
            <w:r>
              <w:rPr>
                <w:sz w:val="22"/>
                <w:szCs w:val="22"/>
              </w:rPr>
              <w:t>175832</w:t>
            </w:r>
          </w:p>
        </w:tc>
        <w:tc>
          <w:tcPr>
            <w:tcW w:w="900" w:type="dxa"/>
            <w:shd w:val="clear" w:color="auto" w:fill="auto"/>
            <w:vAlign w:val="bottom"/>
          </w:tcPr>
          <w:p w:rsidR="009C72C3" w:rsidRPr="00811250" w:rsidRDefault="009C72C3" w:rsidP="009574E7">
            <w:pPr>
              <w:tabs>
                <w:tab w:val="left" w:pos="3060"/>
              </w:tabs>
              <w:jc w:val="both"/>
              <w:rPr>
                <w:sz w:val="22"/>
                <w:szCs w:val="22"/>
              </w:rPr>
            </w:pPr>
            <w:r>
              <w:rPr>
                <w:sz w:val="22"/>
                <w:szCs w:val="22"/>
              </w:rPr>
              <w:t>708745</w:t>
            </w:r>
          </w:p>
        </w:tc>
        <w:tc>
          <w:tcPr>
            <w:tcW w:w="900" w:type="dxa"/>
            <w:shd w:val="clear" w:color="auto" w:fill="auto"/>
            <w:vAlign w:val="bottom"/>
          </w:tcPr>
          <w:p w:rsidR="009C72C3" w:rsidRPr="00811250" w:rsidRDefault="009C72C3" w:rsidP="009574E7">
            <w:pPr>
              <w:tabs>
                <w:tab w:val="left" w:pos="3060"/>
              </w:tabs>
              <w:jc w:val="both"/>
              <w:rPr>
                <w:sz w:val="22"/>
                <w:szCs w:val="22"/>
              </w:rPr>
            </w:pPr>
            <w:r>
              <w:rPr>
                <w:sz w:val="22"/>
                <w:szCs w:val="22"/>
              </w:rPr>
              <w:t>188638</w:t>
            </w:r>
          </w:p>
        </w:tc>
        <w:tc>
          <w:tcPr>
            <w:tcW w:w="900" w:type="dxa"/>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51 442</w:t>
            </w:r>
          </w:p>
        </w:tc>
        <w:tc>
          <w:tcPr>
            <w:tcW w:w="1097" w:type="dxa"/>
            <w:gridSpan w:val="2"/>
            <w:shd w:val="clear" w:color="auto" w:fill="auto"/>
            <w:vAlign w:val="bottom"/>
          </w:tcPr>
          <w:p w:rsidR="009C72C3" w:rsidRPr="00811250" w:rsidRDefault="009C72C3" w:rsidP="009574E7">
            <w:pPr>
              <w:tabs>
                <w:tab w:val="left" w:pos="3060"/>
              </w:tabs>
              <w:jc w:val="both"/>
              <w:rPr>
                <w:sz w:val="22"/>
                <w:szCs w:val="22"/>
              </w:rPr>
            </w:pPr>
            <w:r>
              <w:rPr>
                <w:sz w:val="22"/>
                <w:szCs w:val="22"/>
              </w:rPr>
              <w:t>372 246</w:t>
            </w:r>
          </w:p>
        </w:tc>
        <w:tc>
          <w:tcPr>
            <w:tcW w:w="1243" w:type="dxa"/>
            <w:gridSpan w:val="2"/>
            <w:shd w:val="clear" w:color="auto" w:fill="auto"/>
            <w:vAlign w:val="bottom"/>
          </w:tcPr>
          <w:p w:rsidR="009C72C3" w:rsidRPr="00811250" w:rsidRDefault="009C72C3" w:rsidP="009574E7">
            <w:pPr>
              <w:tabs>
                <w:tab w:val="left" w:pos="3060"/>
              </w:tabs>
              <w:jc w:val="both"/>
              <w:rPr>
                <w:sz w:val="22"/>
                <w:szCs w:val="22"/>
              </w:rPr>
            </w:pPr>
            <w:r>
              <w:rPr>
                <w:sz w:val="22"/>
                <w:szCs w:val="22"/>
              </w:rPr>
              <w:t>372 246</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14 359</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2 651</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Pr>
                <w:sz w:val="22"/>
                <w:szCs w:val="22"/>
              </w:rPr>
              <w:t>133502</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30 109</w:t>
            </w:r>
          </w:p>
        </w:tc>
        <w:tc>
          <w:tcPr>
            <w:tcW w:w="900" w:type="dxa"/>
            <w:gridSpan w:val="2"/>
            <w:shd w:val="clear" w:color="auto" w:fill="auto"/>
            <w:vAlign w:val="bottom"/>
          </w:tcPr>
          <w:p w:rsidR="009C72C3" w:rsidRPr="00811250" w:rsidRDefault="009C72C3" w:rsidP="009574E7">
            <w:pPr>
              <w:tabs>
                <w:tab w:val="left" w:pos="3060"/>
              </w:tabs>
              <w:jc w:val="both"/>
              <w:rPr>
                <w:sz w:val="22"/>
                <w:szCs w:val="22"/>
              </w:rPr>
            </w:pPr>
            <w:r w:rsidRPr="00811250">
              <w:rPr>
                <w:sz w:val="22"/>
                <w:szCs w:val="22"/>
              </w:rPr>
              <w:t>26 182</w:t>
            </w:r>
          </w:p>
        </w:tc>
        <w:tc>
          <w:tcPr>
            <w:tcW w:w="900" w:type="dxa"/>
            <w:shd w:val="clear" w:color="auto" w:fill="auto"/>
            <w:vAlign w:val="bottom"/>
          </w:tcPr>
          <w:p w:rsidR="009C72C3" w:rsidRPr="00811250" w:rsidRDefault="009C72C3" w:rsidP="009574E7">
            <w:pPr>
              <w:tabs>
                <w:tab w:val="left" w:pos="3060"/>
              </w:tabs>
              <w:jc w:val="both"/>
              <w:rPr>
                <w:sz w:val="22"/>
                <w:szCs w:val="22"/>
              </w:rPr>
            </w:pPr>
            <w:r>
              <w:rPr>
                <w:sz w:val="22"/>
                <w:szCs w:val="22"/>
              </w:rPr>
              <w:t>10</w:t>
            </w:r>
            <w:r w:rsidRPr="00811250">
              <w:rPr>
                <w:sz w:val="22"/>
                <w:szCs w:val="22"/>
              </w:rPr>
              <w:t>491</w:t>
            </w:r>
          </w:p>
        </w:tc>
      </w:tr>
    </w:tbl>
    <w:p w:rsidR="009C72C3" w:rsidRDefault="009C72C3" w:rsidP="009C72C3">
      <w:pPr>
        <w:spacing w:line="360" w:lineRule="auto"/>
        <w:jc w:val="both"/>
        <w:rPr>
          <w:sz w:val="28"/>
          <w:szCs w:val="28"/>
        </w:rPr>
        <w:sectPr w:rsidR="009C72C3" w:rsidSect="009C72C3">
          <w:pgSz w:w="16838" w:h="11906" w:orient="landscape"/>
          <w:pgMar w:top="1622" w:right="1134" w:bottom="567" w:left="1134" w:header="709" w:footer="709" w:gutter="0"/>
          <w:pgNumType w:start="5"/>
          <w:cols w:space="708"/>
          <w:docGrid w:linePitch="360"/>
        </w:sectPr>
      </w:pPr>
    </w:p>
    <w:p w:rsidR="009C72C3" w:rsidRDefault="009C72C3" w:rsidP="009C72C3">
      <w:pPr>
        <w:spacing w:line="360" w:lineRule="auto"/>
        <w:ind w:firstLine="720"/>
        <w:jc w:val="both"/>
        <w:rPr>
          <w:sz w:val="28"/>
          <w:szCs w:val="28"/>
        </w:rPr>
      </w:pPr>
      <w:r>
        <w:rPr>
          <w:sz w:val="28"/>
          <w:szCs w:val="28"/>
        </w:rPr>
        <w:t>Из таблицы «Задолженность по уплате пеней и налоговых санкций в бюджетную систему». Видно, что общая сумма долга составляет 775 527 тыс.рублей. Из них задолженность перед бюджетом по пеням и налоговым санкциям составляет 360 396 тыс.рублей.</w:t>
      </w:r>
    </w:p>
    <w:p w:rsidR="009C72C3" w:rsidRDefault="009C72C3" w:rsidP="009C72C3">
      <w:pPr>
        <w:spacing w:line="360" w:lineRule="auto"/>
        <w:ind w:firstLine="720"/>
        <w:jc w:val="both"/>
        <w:rPr>
          <w:sz w:val="28"/>
          <w:szCs w:val="28"/>
        </w:rPr>
      </w:pPr>
      <w:r>
        <w:rPr>
          <w:sz w:val="28"/>
          <w:szCs w:val="28"/>
        </w:rPr>
        <w:t>Общая сумма задолженности по пеням составляет 599 695 тыс.рублей, а по налоговым санкциям 175 832 тыс.рублей.</w:t>
      </w:r>
    </w:p>
    <w:p w:rsidR="009C72C3" w:rsidRDefault="009C72C3" w:rsidP="009C72C3">
      <w:pPr>
        <w:spacing w:line="360" w:lineRule="auto"/>
        <w:ind w:firstLine="720"/>
        <w:jc w:val="both"/>
        <w:rPr>
          <w:sz w:val="28"/>
          <w:szCs w:val="28"/>
        </w:rPr>
      </w:pPr>
      <w:r>
        <w:rPr>
          <w:sz w:val="28"/>
          <w:szCs w:val="28"/>
        </w:rPr>
        <w:t>Задолженность в бюджетную систему РФ по федеральным налогам и сборам:</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налога на прибыль организации составляет 188 638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налога на прибыль организации, в том числе в федеральный бюджет – 51 442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налог на добавленную стоимость – 372 246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налог на добавленную стоимость по товарам (работам, услугам), реализуемые на территории РФ – 372 246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платежи за пользование природными ресурсами – 14359тыс.рублей;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налог на добычу полезных ископаемых – 2 651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остальные федеральные налоги и сборы – 133 502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региональные налоги и сборы – 30 109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местные налоги и сборы – 26 182 тыс.рублей;</w:t>
      </w:r>
    </w:p>
    <w:p w:rsidR="009C72C3" w:rsidRDefault="009C72C3" w:rsidP="009C72C3">
      <w:pPr>
        <w:numPr>
          <w:ilvl w:val="0"/>
          <w:numId w:val="5"/>
        </w:numPr>
        <w:tabs>
          <w:tab w:val="clear" w:pos="1691"/>
        </w:tabs>
        <w:spacing w:line="360" w:lineRule="auto"/>
        <w:ind w:left="900" w:firstLine="720"/>
        <w:jc w:val="both"/>
        <w:rPr>
          <w:sz w:val="28"/>
          <w:szCs w:val="28"/>
        </w:rPr>
      </w:pPr>
      <w:r>
        <w:rPr>
          <w:sz w:val="28"/>
          <w:szCs w:val="28"/>
        </w:rPr>
        <w:t>налоги по специальным налоговым режимам – 10 491 тыс.рублей.</w:t>
      </w:r>
    </w:p>
    <w:p w:rsidR="009C72C3" w:rsidRDefault="009C72C3" w:rsidP="009C72C3">
      <w:pPr>
        <w:spacing w:line="360" w:lineRule="auto"/>
        <w:ind w:firstLine="720"/>
        <w:jc w:val="both"/>
        <w:rPr>
          <w:sz w:val="28"/>
          <w:szCs w:val="28"/>
        </w:rPr>
      </w:pPr>
      <w:r>
        <w:rPr>
          <w:sz w:val="28"/>
          <w:szCs w:val="28"/>
        </w:rPr>
        <w:t>Также большая сумма задолженности установлена по задолженности, приостановленная к взысканию в связи с введением процедур банкротства – общая сумма долга, со всеми налогами, составляет 167 983 тыс.рублей.</w:t>
      </w:r>
    </w:p>
    <w:p w:rsidR="009C72C3" w:rsidRDefault="009C72C3" w:rsidP="009C72C3">
      <w:pPr>
        <w:tabs>
          <w:tab w:val="left" w:pos="11295"/>
        </w:tabs>
        <w:sectPr w:rsidR="009C72C3" w:rsidSect="009C72C3">
          <w:pgSz w:w="11906" w:h="16838"/>
          <w:pgMar w:top="1134" w:right="567" w:bottom="1134" w:left="1622" w:header="709" w:footer="709" w:gutter="0"/>
          <w:pgNumType w:start="5"/>
          <w:cols w:space="708"/>
          <w:docGrid w:linePitch="360"/>
        </w:sectPr>
      </w:pPr>
    </w:p>
    <w:tbl>
      <w:tblPr>
        <w:tblW w:w="84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7"/>
        <w:gridCol w:w="1100"/>
        <w:gridCol w:w="1242"/>
        <w:gridCol w:w="1778"/>
        <w:gridCol w:w="1260"/>
      </w:tblGrid>
      <w:tr w:rsidR="009C72C3" w:rsidRPr="00445F5B">
        <w:trPr>
          <w:trHeight w:val="360"/>
        </w:trPr>
        <w:tc>
          <w:tcPr>
            <w:tcW w:w="3077" w:type="dxa"/>
            <w:shd w:val="clear" w:color="auto" w:fill="auto"/>
            <w:noWrap/>
            <w:vAlign w:val="bottom"/>
          </w:tcPr>
          <w:p w:rsidR="009C72C3" w:rsidRPr="00EC7964" w:rsidRDefault="009C72C3" w:rsidP="009574E7">
            <w:pPr>
              <w:jc w:val="both"/>
            </w:pPr>
            <w:r w:rsidRPr="00EC7964">
              <w:t>СПРАВОЧНО</w:t>
            </w:r>
          </w:p>
        </w:tc>
        <w:tc>
          <w:tcPr>
            <w:tcW w:w="1100" w:type="dxa"/>
            <w:shd w:val="clear" w:color="auto" w:fill="auto"/>
            <w:noWrap/>
            <w:vAlign w:val="bottom"/>
          </w:tcPr>
          <w:p w:rsidR="009C72C3" w:rsidRPr="00EC7964" w:rsidRDefault="009C72C3" w:rsidP="009574E7">
            <w:pPr>
              <w:jc w:val="both"/>
            </w:pPr>
            <w:r w:rsidRPr="00EC7964">
              <w:t>тыс.руб.</w:t>
            </w:r>
          </w:p>
        </w:tc>
        <w:tc>
          <w:tcPr>
            <w:tcW w:w="4280" w:type="dxa"/>
            <w:gridSpan w:val="3"/>
            <w:shd w:val="clear" w:color="auto" w:fill="auto"/>
            <w:noWrap/>
            <w:vAlign w:val="bottom"/>
          </w:tcPr>
          <w:p w:rsidR="009C72C3" w:rsidRPr="00445F5B" w:rsidRDefault="009C72C3" w:rsidP="009574E7">
            <w:pPr>
              <w:jc w:val="right"/>
              <w:rPr>
                <w:b/>
              </w:rPr>
            </w:pPr>
            <w:r w:rsidRPr="00445F5B">
              <w:rPr>
                <w:b/>
              </w:rPr>
              <w:t>Таблица №3</w:t>
            </w:r>
          </w:p>
        </w:tc>
      </w:tr>
      <w:tr w:rsidR="009C72C3" w:rsidRPr="00EC7964">
        <w:trPr>
          <w:trHeight w:val="1800"/>
        </w:trPr>
        <w:tc>
          <w:tcPr>
            <w:tcW w:w="3077" w:type="dxa"/>
            <w:shd w:val="clear" w:color="auto" w:fill="auto"/>
            <w:vAlign w:val="center"/>
          </w:tcPr>
          <w:p w:rsidR="009C72C3" w:rsidRPr="00EC7964" w:rsidRDefault="009C72C3" w:rsidP="009574E7">
            <w:pPr>
              <w:jc w:val="both"/>
            </w:pPr>
            <w:r w:rsidRPr="00EC7964">
              <w:t>.</w:t>
            </w:r>
          </w:p>
        </w:tc>
        <w:tc>
          <w:tcPr>
            <w:tcW w:w="1100" w:type="dxa"/>
            <w:shd w:val="clear" w:color="auto" w:fill="auto"/>
            <w:vAlign w:val="center"/>
          </w:tcPr>
          <w:p w:rsidR="009C72C3" w:rsidRPr="00EC7964" w:rsidRDefault="009C72C3" w:rsidP="009574E7">
            <w:pPr>
              <w:jc w:val="both"/>
            </w:pPr>
            <w:r w:rsidRPr="00EC7964">
              <w:t>Всего</w:t>
            </w:r>
          </w:p>
        </w:tc>
        <w:tc>
          <w:tcPr>
            <w:tcW w:w="1242" w:type="dxa"/>
            <w:shd w:val="clear" w:color="auto" w:fill="auto"/>
            <w:vAlign w:val="center"/>
          </w:tcPr>
          <w:p w:rsidR="009C72C3" w:rsidRPr="00EC7964" w:rsidRDefault="009C72C3" w:rsidP="009574E7">
            <w:pPr>
              <w:jc w:val="both"/>
            </w:pPr>
            <w:r w:rsidRPr="00EC7964">
              <w:t>Недоимка</w:t>
            </w:r>
          </w:p>
        </w:tc>
        <w:tc>
          <w:tcPr>
            <w:tcW w:w="1778" w:type="dxa"/>
            <w:shd w:val="clear" w:color="auto" w:fill="auto"/>
            <w:vAlign w:val="center"/>
          </w:tcPr>
          <w:p w:rsidR="009C72C3" w:rsidRPr="00EC7964" w:rsidRDefault="009C72C3" w:rsidP="009574E7">
            <w:pPr>
              <w:jc w:val="both"/>
            </w:pPr>
            <w:r w:rsidRPr="00EC7964">
              <w:t>Задолженность по пени</w:t>
            </w:r>
          </w:p>
        </w:tc>
        <w:tc>
          <w:tcPr>
            <w:tcW w:w="1260" w:type="dxa"/>
            <w:shd w:val="clear" w:color="auto" w:fill="auto"/>
            <w:vAlign w:val="center"/>
          </w:tcPr>
          <w:p w:rsidR="009C72C3" w:rsidRPr="00EC7964" w:rsidRDefault="009C72C3" w:rsidP="009574E7">
            <w:pPr>
              <w:jc w:val="both"/>
            </w:pPr>
            <w:r w:rsidRPr="00EC7964">
              <w:t>Задолженность по штрафам</w:t>
            </w:r>
          </w:p>
        </w:tc>
      </w:tr>
      <w:tr w:rsidR="009C72C3" w:rsidRPr="00EC7964">
        <w:trPr>
          <w:trHeight w:val="360"/>
        </w:trPr>
        <w:tc>
          <w:tcPr>
            <w:tcW w:w="3077" w:type="dxa"/>
            <w:shd w:val="clear" w:color="auto" w:fill="auto"/>
            <w:vAlign w:val="bottom"/>
          </w:tcPr>
          <w:p w:rsidR="009C72C3" w:rsidRPr="00EC7964" w:rsidRDefault="009C72C3" w:rsidP="009574E7">
            <w:pPr>
              <w:jc w:val="both"/>
            </w:pPr>
          </w:p>
        </w:tc>
        <w:tc>
          <w:tcPr>
            <w:tcW w:w="1100" w:type="dxa"/>
            <w:shd w:val="clear" w:color="auto" w:fill="auto"/>
            <w:vAlign w:val="bottom"/>
          </w:tcPr>
          <w:p w:rsidR="009C72C3" w:rsidRPr="00EC7964" w:rsidRDefault="009C72C3" w:rsidP="009574E7">
            <w:pPr>
              <w:jc w:val="both"/>
            </w:pPr>
            <w:r w:rsidRPr="00EC7964">
              <w:t>1</w:t>
            </w:r>
          </w:p>
        </w:tc>
        <w:tc>
          <w:tcPr>
            <w:tcW w:w="1242" w:type="dxa"/>
            <w:shd w:val="clear" w:color="auto" w:fill="auto"/>
            <w:vAlign w:val="bottom"/>
          </w:tcPr>
          <w:p w:rsidR="009C72C3" w:rsidRPr="00EC7964" w:rsidRDefault="009C72C3" w:rsidP="009574E7">
            <w:pPr>
              <w:jc w:val="both"/>
            </w:pPr>
            <w:r w:rsidRPr="00EC7964">
              <w:t>2</w:t>
            </w:r>
          </w:p>
        </w:tc>
        <w:tc>
          <w:tcPr>
            <w:tcW w:w="1778" w:type="dxa"/>
            <w:shd w:val="clear" w:color="auto" w:fill="auto"/>
            <w:vAlign w:val="bottom"/>
          </w:tcPr>
          <w:p w:rsidR="009C72C3" w:rsidRPr="00EC7964" w:rsidRDefault="009C72C3" w:rsidP="009574E7">
            <w:pPr>
              <w:jc w:val="both"/>
            </w:pPr>
            <w:r w:rsidRPr="00EC7964">
              <w:t>3</w:t>
            </w:r>
          </w:p>
        </w:tc>
        <w:tc>
          <w:tcPr>
            <w:tcW w:w="1260" w:type="dxa"/>
            <w:shd w:val="clear" w:color="auto" w:fill="auto"/>
            <w:vAlign w:val="bottom"/>
          </w:tcPr>
          <w:p w:rsidR="009C72C3" w:rsidRPr="00EC7964" w:rsidRDefault="009C72C3" w:rsidP="009574E7">
            <w:pPr>
              <w:jc w:val="both"/>
            </w:pPr>
            <w:r w:rsidRPr="00EC7964">
              <w:t>4</w:t>
            </w:r>
          </w:p>
        </w:tc>
      </w:tr>
      <w:tr w:rsidR="009C72C3" w:rsidRPr="00EC7964">
        <w:trPr>
          <w:trHeight w:val="1800"/>
        </w:trPr>
        <w:tc>
          <w:tcPr>
            <w:tcW w:w="3077" w:type="dxa"/>
            <w:shd w:val="clear" w:color="auto" w:fill="auto"/>
            <w:vAlign w:val="bottom"/>
          </w:tcPr>
          <w:p w:rsidR="009C72C3" w:rsidRPr="00EC7964" w:rsidRDefault="009C72C3" w:rsidP="009574E7">
            <w:pPr>
              <w:jc w:val="both"/>
            </w:pPr>
            <w:r w:rsidRPr="00EC7964">
              <w:t>Сумма списанной недоимки и задолженности по пеням и штрафам по федеральным налогам и сборам, признанных безнадежными к взысканию</w:t>
            </w:r>
          </w:p>
        </w:tc>
        <w:tc>
          <w:tcPr>
            <w:tcW w:w="1100" w:type="dxa"/>
            <w:shd w:val="clear" w:color="auto" w:fill="auto"/>
            <w:vAlign w:val="bottom"/>
          </w:tcPr>
          <w:p w:rsidR="009C72C3" w:rsidRPr="00EC7964" w:rsidRDefault="009C72C3" w:rsidP="009574E7">
            <w:pPr>
              <w:jc w:val="both"/>
            </w:pPr>
            <w:r w:rsidRPr="00EC7964">
              <w:t>13 548</w:t>
            </w:r>
          </w:p>
        </w:tc>
        <w:tc>
          <w:tcPr>
            <w:tcW w:w="1242" w:type="dxa"/>
            <w:shd w:val="clear" w:color="auto" w:fill="auto"/>
            <w:vAlign w:val="bottom"/>
          </w:tcPr>
          <w:p w:rsidR="009C72C3" w:rsidRPr="00EC7964" w:rsidRDefault="009C72C3" w:rsidP="009574E7">
            <w:pPr>
              <w:jc w:val="both"/>
            </w:pPr>
            <w:r w:rsidRPr="00EC7964">
              <w:t>5 146</w:t>
            </w:r>
          </w:p>
        </w:tc>
        <w:tc>
          <w:tcPr>
            <w:tcW w:w="1778" w:type="dxa"/>
            <w:shd w:val="clear" w:color="auto" w:fill="auto"/>
            <w:vAlign w:val="bottom"/>
          </w:tcPr>
          <w:p w:rsidR="009C72C3" w:rsidRPr="00EC7964" w:rsidRDefault="009C72C3" w:rsidP="009574E7">
            <w:pPr>
              <w:jc w:val="both"/>
            </w:pPr>
            <w:r w:rsidRPr="00EC7964">
              <w:t>3 623</w:t>
            </w:r>
          </w:p>
        </w:tc>
        <w:tc>
          <w:tcPr>
            <w:tcW w:w="1260" w:type="dxa"/>
            <w:shd w:val="clear" w:color="auto" w:fill="auto"/>
            <w:vAlign w:val="bottom"/>
          </w:tcPr>
          <w:p w:rsidR="009C72C3" w:rsidRPr="00EC7964" w:rsidRDefault="009C72C3" w:rsidP="009574E7">
            <w:pPr>
              <w:jc w:val="both"/>
            </w:pPr>
            <w:r w:rsidRPr="00EC7964">
              <w:t>4 779</w:t>
            </w:r>
          </w:p>
        </w:tc>
      </w:tr>
      <w:tr w:rsidR="009C72C3" w:rsidRPr="00EC7964">
        <w:trPr>
          <w:trHeight w:val="360"/>
        </w:trPr>
        <w:tc>
          <w:tcPr>
            <w:tcW w:w="3077" w:type="dxa"/>
            <w:shd w:val="clear" w:color="auto" w:fill="auto"/>
            <w:vAlign w:val="bottom"/>
          </w:tcPr>
          <w:p w:rsidR="009C72C3" w:rsidRPr="00EC7964" w:rsidRDefault="009C72C3" w:rsidP="009574E7">
            <w:pPr>
              <w:ind w:firstLineChars="100" w:firstLine="240"/>
              <w:jc w:val="both"/>
            </w:pPr>
            <w:r w:rsidRPr="00EC7964">
              <w:t>- по юридическим лицам</w:t>
            </w:r>
          </w:p>
        </w:tc>
        <w:tc>
          <w:tcPr>
            <w:tcW w:w="1100" w:type="dxa"/>
            <w:shd w:val="clear" w:color="auto" w:fill="auto"/>
            <w:vAlign w:val="bottom"/>
          </w:tcPr>
          <w:p w:rsidR="009C72C3" w:rsidRPr="00EC7964" w:rsidRDefault="009C72C3" w:rsidP="009574E7">
            <w:pPr>
              <w:jc w:val="both"/>
            </w:pPr>
            <w:r w:rsidRPr="00EC7964">
              <w:t>12 938</w:t>
            </w:r>
          </w:p>
        </w:tc>
        <w:tc>
          <w:tcPr>
            <w:tcW w:w="1242" w:type="dxa"/>
            <w:shd w:val="clear" w:color="auto" w:fill="auto"/>
            <w:vAlign w:val="bottom"/>
          </w:tcPr>
          <w:p w:rsidR="009C72C3" w:rsidRPr="00EC7964" w:rsidRDefault="009C72C3" w:rsidP="009574E7">
            <w:pPr>
              <w:jc w:val="both"/>
            </w:pPr>
            <w:r w:rsidRPr="00EC7964">
              <w:t>5 023</w:t>
            </w:r>
          </w:p>
        </w:tc>
        <w:tc>
          <w:tcPr>
            <w:tcW w:w="1778" w:type="dxa"/>
            <w:shd w:val="clear" w:color="auto" w:fill="auto"/>
            <w:vAlign w:val="bottom"/>
          </w:tcPr>
          <w:p w:rsidR="009C72C3" w:rsidRPr="00EC7964" w:rsidRDefault="009C72C3" w:rsidP="009574E7">
            <w:pPr>
              <w:jc w:val="both"/>
            </w:pPr>
            <w:r w:rsidRPr="00EC7964">
              <w:t>3 550</w:t>
            </w:r>
          </w:p>
        </w:tc>
        <w:tc>
          <w:tcPr>
            <w:tcW w:w="1260" w:type="dxa"/>
            <w:shd w:val="clear" w:color="auto" w:fill="auto"/>
            <w:vAlign w:val="bottom"/>
          </w:tcPr>
          <w:p w:rsidR="009C72C3" w:rsidRPr="00EC7964" w:rsidRDefault="009C72C3" w:rsidP="009574E7">
            <w:pPr>
              <w:jc w:val="both"/>
            </w:pPr>
            <w:r w:rsidRPr="00EC7964">
              <w:t>4 365</w:t>
            </w:r>
          </w:p>
        </w:tc>
      </w:tr>
      <w:tr w:rsidR="009C72C3" w:rsidRPr="00EC7964">
        <w:trPr>
          <w:trHeight w:val="720"/>
        </w:trPr>
        <w:tc>
          <w:tcPr>
            <w:tcW w:w="3077" w:type="dxa"/>
            <w:shd w:val="clear" w:color="auto" w:fill="auto"/>
            <w:vAlign w:val="bottom"/>
          </w:tcPr>
          <w:p w:rsidR="009C72C3" w:rsidRPr="00EC7964" w:rsidRDefault="009C72C3" w:rsidP="009574E7">
            <w:pPr>
              <w:ind w:firstLineChars="100" w:firstLine="240"/>
              <w:jc w:val="both"/>
            </w:pPr>
            <w:r w:rsidRPr="00EC7964">
              <w:t>- по индивидуальным предпринимателям</w:t>
            </w:r>
          </w:p>
        </w:tc>
        <w:tc>
          <w:tcPr>
            <w:tcW w:w="1100" w:type="dxa"/>
            <w:shd w:val="clear" w:color="auto" w:fill="auto"/>
            <w:vAlign w:val="bottom"/>
          </w:tcPr>
          <w:p w:rsidR="009C72C3" w:rsidRPr="00EC7964" w:rsidRDefault="009C72C3" w:rsidP="009574E7">
            <w:pPr>
              <w:jc w:val="both"/>
            </w:pPr>
            <w:r w:rsidRPr="00EC7964">
              <w:t>610</w:t>
            </w:r>
          </w:p>
        </w:tc>
        <w:tc>
          <w:tcPr>
            <w:tcW w:w="1242" w:type="dxa"/>
            <w:shd w:val="clear" w:color="auto" w:fill="auto"/>
            <w:vAlign w:val="bottom"/>
          </w:tcPr>
          <w:p w:rsidR="009C72C3" w:rsidRPr="00EC7964" w:rsidRDefault="009C72C3" w:rsidP="009574E7">
            <w:pPr>
              <w:jc w:val="both"/>
            </w:pPr>
            <w:r w:rsidRPr="00EC7964">
              <w:t>123</w:t>
            </w:r>
          </w:p>
        </w:tc>
        <w:tc>
          <w:tcPr>
            <w:tcW w:w="1778" w:type="dxa"/>
            <w:shd w:val="clear" w:color="auto" w:fill="auto"/>
            <w:vAlign w:val="bottom"/>
          </w:tcPr>
          <w:p w:rsidR="009C72C3" w:rsidRPr="00EC7964" w:rsidRDefault="009C72C3" w:rsidP="009574E7">
            <w:pPr>
              <w:jc w:val="both"/>
            </w:pPr>
            <w:r w:rsidRPr="00EC7964">
              <w:t>73</w:t>
            </w:r>
          </w:p>
        </w:tc>
        <w:tc>
          <w:tcPr>
            <w:tcW w:w="1260" w:type="dxa"/>
            <w:shd w:val="clear" w:color="auto" w:fill="auto"/>
            <w:vAlign w:val="bottom"/>
          </w:tcPr>
          <w:p w:rsidR="009C72C3" w:rsidRPr="00EC7964" w:rsidRDefault="009C72C3" w:rsidP="009574E7">
            <w:pPr>
              <w:jc w:val="both"/>
            </w:pPr>
            <w:r w:rsidRPr="00EC7964">
              <w:t>414</w:t>
            </w:r>
          </w:p>
        </w:tc>
      </w:tr>
      <w:tr w:rsidR="009C72C3" w:rsidRPr="00EC7964">
        <w:trPr>
          <w:trHeight w:val="360"/>
        </w:trPr>
        <w:tc>
          <w:tcPr>
            <w:tcW w:w="3077" w:type="dxa"/>
            <w:shd w:val="clear" w:color="auto" w:fill="auto"/>
            <w:vAlign w:val="bottom"/>
          </w:tcPr>
          <w:p w:rsidR="009C72C3" w:rsidRPr="00EC7964" w:rsidRDefault="009C72C3" w:rsidP="009574E7">
            <w:pPr>
              <w:ind w:firstLineChars="100" w:firstLine="240"/>
              <w:jc w:val="both"/>
            </w:pPr>
            <w:r w:rsidRPr="00EC7964">
              <w:t>- по физическим лицам</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0</w:t>
            </w:r>
          </w:p>
        </w:tc>
        <w:tc>
          <w:tcPr>
            <w:tcW w:w="1778" w:type="dxa"/>
            <w:shd w:val="clear" w:color="auto" w:fill="auto"/>
            <w:vAlign w:val="bottom"/>
          </w:tcPr>
          <w:p w:rsidR="009C72C3" w:rsidRPr="00EC7964" w:rsidRDefault="009C72C3" w:rsidP="009574E7">
            <w:pPr>
              <w:jc w:val="both"/>
            </w:pPr>
            <w:r w:rsidRPr="00EC7964">
              <w:t>0</w:t>
            </w:r>
          </w:p>
        </w:tc>
        <w:tc>
          <w:tcPr>
            <w:tcW w:w="1260" w:type="dxa"/>
            <w:shd w:val="clear" w:color="auto" w:fill="auto"/>
            <w:vAlign w:val="bottom"/>
          </w:tcPr>
          <w:p w:rsidR="009C72C3" w:rsidRPr="00EC7964" w:rsidRDefault="009C72C3" w:rsidP="009574E7">
            <w:pPr>
              <w:jc w:val="both"/>
            </w:pPr>
            <w:r w:rsidRPr="00EC7964">
              <w:t>0</w:t>
            </w:r>
          </w:p>
        </w:tc>
      </w:tr>
      <w:tr w:rsidR="009C72C3" w:rsidRPr="00EC7964">
        <w:trPr>
          <w:trHeight w:val="360"/>
        </w:trPr>
        <w:tc>
          <w:tcPr>
            <w:tcW w:w="3077" w:type="dxa"/>
            <w:shd w:val="clear" w:color="auto" w:fill="auto"/>
            <w:vAlign w:val="bottom"/>
          </w:tcPr>
          <w:p w:rsidR="009C72C3" w:rsidRPr="00EC7964" w:rsidRDefault="009C72C3" w:rsidP="009574E7">
            <w:pPr>
              <w:jc w:val="both"/>
            </w:pPr>
            <w:r w:rsidRPr="00EC7964">
              <w:t>Суммы списанной недоимки и задолженности по пеням и штрафам по региональным и местным налогам и сборам, признанных безнадежными к взысканию</w:t>
            </w:r>
          </w:p>
        </w:tc>
        <w:tc>
          <w:tcPr>
            <w:tcW w:w="1100" w:type="dxa"/>
            <w:shd w:val="clear" w:color="auto" w:fill="auto"/>
            <w:vAlign w:val="bottom"/>
          </w:tcPr>
          <w:p w:rsidR="009C72C3" w:rsidRPr="00EC7964" w:rsidRDefault="009C72C3" w:rsidP="009574E7">
            <w:pPr>
              <w:jc w:val="both"/>
            </w:pPr>
            <w:r w:rsidRPr="00EC7964">
              <w:t>1 408</w:t>
            </w:r>
          </w:p>
        </w:tc>
        <w:tc>
          <w:tcPr>
            <w:tcW w:w="1242" w:type="dxa"/>
            <w:shd w:val="clear" w:color="auto" w:fill="auto"/>
            <w:vAlign w:val="bottom"/>
          </w:tcPr>
          <w:p w:rsidR="009C72C3" w:rsidRPr="00EC7964" w:rsidRDefault="009C72C3" w:rsidP="009574E7">
            <w:pPr>
              <w:jc w:val="both"/>
            </w:pPr>
            <w:r w:rsidRPr="00EC7964">
              <w:t>582</w:t>
            </w:r>
          </w:p>
        </w:tc>
        <w:tc>
          <w:tcPr>
            <w:tcW w:w="1778" w:type="dxa"/>
            <w:shd w:val="clear" w:color="auto" w:fill="auto"/>
            <w:vAlign w:val="bottom"/>
          </w:tcPr>
          <w:p w:rsidR="009C72C3" w:rsidRPr="00EC7964" w:rsidRDefault="009C72C3" w:rsidP="009574E7">
            <w:pPr>
              <w:jc w:val="both"/>
            </w:pPr>
            <w:r w:rsidRPr="00EC7964">
              <w:t>603</w:t>
            </w:r>
          </w:p>
        </w:tc>
        <w:tc>
          <w:tcPr>
            <w:tcW w:w="1260" w:type="dxa"/>
            <w:shd w:val="clear" w:color="auto" w:fill="auto"/>
            <w:vAlign w:val="bottom"/>
          </w:tcPr>
          <w:p w:rsidR="009C72C3" w:rsidRPr="00EC7964" w:rsidRDefault="009C72C3" w:rsidP="009574E7">
            <w:pPr>
              <w:jc w:val="both"/>
            </w:pPr>
            <w:r w:rsidRPr="00EC7964">
              <w:t>223</w:t>
            </w:r>
          </w:p>
        </w:tc>
      </w:tr>
      <w:tr w:rsidR="009C72C3" w:rsidRPr="00EC7964">
        <w:trPr>
          <w:trHeight w:val="360"/>
        </w:trPr>
        <w:tc>
          <w:tcPr>
            <w:tcW w:w="3077" w:type="dxa"/>
            <w:shd w:val="clear" w:color="auto" w:fill="auto"/>
            <w:vAlign w:val="bottom"/>
          </w:tcPr>
          <w:p w:rsidR="009C72C3" w:rsidRPr="00EC7964" w:rsidRDefault="009C72C3" w:rsidP="009574E7">
            <w:pPr>
              <w:ind w:firstLineChars="100" w:firstLine="240"/>
              <w:jc w:val="both"/>
            </w:pPr>
            <w:r w:rsidRPr="00EC7964">
              <w:t>- по юридическим лицам</w:t>
            </w:r>
          </w:p>
        </w:tc>
        <w:tc>
          <w:tcPr>
            <w:tcW w:w="1100" w:type="dxa"/>
            <w:shd w:val="clear" w:color="auto" w:fill="auto"/>
            <w:vAlign w:val="bottom"/>
          </w:tcPr>
          <w:p w:rsidR="009C72C3" w:rsidRPr="00EC7964" w:rsidRDefault="009C72C3" w:rsidP="009574E7">
            <w:pPr>
              <w:jc w:val="both"/>
            </w:pPr>
            <w:r w:rsidRPr="00EC7964">
              <w:t>1 408</w:t>
            </w:r>
          </w:p>
        </w:tc>
        <w:tc>
          <w:tcPr>
            <w:tcW w:w="1242" w:type="dxa"/>
            <w:shd w:val="clear" w:color="auto" w:fill="auto"/>
            <w:vAlign w:val="bottom"/>
          </w:tcPr>
          <w:p w:rsidR="009C72C3" w:rsidRPr="00EC7964" w:rsidRDefault="009C72C3" w:rsidP="009574E7">
            <w:pPr>
              <w:jc w:val="both"/>
            </w:pPr>
            <w:r w:rsidRPr="00EC7964">
              <w:t>582</w:t>
            </w:r>
          </w:p>
        </w:tc>
        <w:tc>
          <w:tcPr>
            <w:tcW w:w="1778" w:type="dxa"/>
            <w:shd w:val="clear" w:color="auto" w:fill="auto"/>
            <w:vAlign w:val="bottom"/>
          </w:tcPr>
          <w:p w:rsidR="009C72C3" w:rsidRPr="00EC7964" w:rsidRDefault="009C72C3" w:rsidP="009574E7">
            <w:pPr>
              <w:jc w:val="both"/>
            </w:pPr>
            <w:r w:rsidRPr="00EC7964">
              <w:t>603</w:t>
            </w:r>
          </w:p>
        </w:tc>
        <w:tc>
          <w:tcPr>
            <w:tcW w:w="1260" w:type="dxa"/>
            <w:shd w:val="clear" w:color="auto" w:fill="auto"/>
            <w:vAlign w:val="bottom"/>
          </w:tcPr>
          <w:p w:rsidR="009C72C3" w:rsidRPr="00EC7964" w:rsidRDefault="009C72C3" w:rsidP="009574E7">
            <w:pPr>
              <w:jc w:val="both"/>
            </w:pPr>
            <w:r w:rsidRPr="00EC7964">
              <w:t>223</w:t>
            </w:r>
          </w:p>
        </w:tc>
      </w:tr>
      <w:tr w:rsidR="009C72C3" w:rsidRPr="00EC7964">
        <w:trPr>
          <w:trHeight w:val="360"/>
        </w:trPr>
        <w:tc>
          <w:tcPr>
            <w:tcW w:w="3077" w:type="dxa"/>
            <w:shd w:val="clear" w:color="auto" w:fill="auto"/>
            <w:vAlign w:val="bottom"/>
          </w:tcPr>
          <w:p w:rsidR="009C72C3" w:rsidRPr="00EC7964" w:rsidRDefault="009C72C3" w:rsidP="009574E7">
            <w:pPr>
              <w:ind w:firstLineChars="100" w:firstLine="240"/>
              <w:jc w:val="both"/>
            </w:pPr>
            <w:r w:rsidRPr="00EC7964">
              <w:t>- по индивидуальным предпринимателям</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0</w:t>
            </w:r>
          </w:p>
        </w:tc>
        <w:tc>
          <w:tcPr>
            <w:tcW w:w="1778" w:type="dxa"/>
            <w:shd w:val="clear" w:color="auto" w:fill="auto"/>
            <w:vAlign w:val="bottom"/>
          </w:tcPr>
          <w:p w:rsidR="009C72C3" w:rsidRPr="00EC7964" w:rsidRDefault="009C72C3" w:rsidP="009574E7">
            <w:pPr>
              <w:jc w:val="both"/>
            </w:pPr>
            <w:r w:rsidRPr="00EC7964">
              <w:t>0</w:t>
            </w:r>
          </w:p>
        </w:tc>
        <w:tc>
          <w:tcPr>
            <w:tcW w:w="1260" w:type="dxa"/>
            <w:shd w:val="clear" w:color="auto" w:fill="auto"/>
            <w:vAlign w:val="bottom"/>
          </w:tcPr>
          <w:p w:rsidR="009C72C3" w:rsidRPr="00EC7964" w:rsidRDefault="009C72C3" w:rsidP="009574E7">
            <w:pPr>
              <w:jc w:val="both"/>
            </w:pPr>
            <w:r w:rsidRPr="00EC7964">
              <w:t>0</w:t>
            </w:r>
          </w:p>
        </w:tc>
      </w:tr>
      <w:tr w:rsidR="009C72C3" w:rsidRPr="00EC7964">
        <w:trPr>
          <w:trHeight w:val="360"/>
        </w:trPr>
        <w:tc>
          <w:tcPr>
            <w:tcW w:w="3077" w:type="dxa"/>
            <w:shd w:val="clear" w:color="auto" w:fill="auto"/>
            <w:vAlign w:val="bottom"/>
          </w:tcPr>
          <w:p w:rsidR="009C72C3" w:rsidRPr="00EC7964" w:rsidRDefault="009C72C3" w:rsidP="009574E7">
            <w:pPr>
              <w:ind w:firstLineChars="100" w:firstLine="240"/>
              <w:jc w:val="both"/>
            </w:pPr>
            <w:r w:rsidRPr="00EC7964">
              <w:t>- по физическим лицам</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0</w:t>
            </w:r>
          </w:p>
        </w:tc>
        <w:tc>
          <w:tcPr>
            <w:tcW w:w="1778" w:type="dxa"/>
            <w:shd w:val="clear" w:color="auto" w:fill="auto"/>
            <w:vAlign w:val="bottom"/>
          </w:tcPr>
          <w:p w:rsidR="009C72C3" w:rsidRPr="00EC7964" w:rsidRDefault="009C72C3" w:rsidP="009574E7">
            <w:pPr>
              <w:jc w:val="both"/>
            </w:pPr>
            <w:r w:rsidRPr="00EC7964">
              <w:t>0</w:t>
            </w:r>
          </w:p>
        </w:tc>
        <w:tc>
          <w:tcPr>
            <w:tcW w:w="1260" w:type="dxa"/>
            <w:shd w:val="clear" w:color="auto" w:fill="auto"/>
            <w:vAlign w:val="bottom"/>
          </w:tcPr>
          <w:p w:rsidR="009C72C3" w:rsidRPr="00EC7964" w:rsidRDefault="009C72C3" w:rsidP="009574E7">
            <w:pPr>
              <w:jc w:val="both"/>
            </w:pPr>
            <w:r w:rsidRPr="00EC7964">
              <w:t>0</w:t>
            </w:r>
          </w:p>
        </w:tc>
      </w:tr>
      <w:tr w:rsidR="009C72C3" w:rsidRPr="00EC7964">
        <w:trPr>
          <w:trHeight w:val="360"/>
        </w:trPr>
        <w:tc>
          <w:tcPr>
            <w:tcW w:w="3077" w:type="dxa"/>
            <w:shd w:val="clear" w:color="auto" w:fill="auto"/>
            <w:vAlign w:val="bottom"/>
          </w:tcPr>
          <w:p w:rsidR="009C72C3" w:rsidRPr="00EC7964" w:rsidRDefault="009C72C3" w:rsidP="009574E7">
            <w:pPr>
              <w:jc w:val="both"/>
            </w:pPr>
            <w:r w:rsidRPr="00EC7964">
              <w:t>КРОМЕ ТОГО:</w:t>
            </w:r>
          </w:p>
        </w:tc>
        <w:tc>
          <w:tcPr>
            <w:tcW w:w="1100" w:type="dxa"/>
            <w:shd w:val="clear" w:color="auto" w:fill="auto"/>
            <w:vAlign w:val="bottom"/>
          </w:tcPr>
          <w:p w:rsidR="009C72C3" w:rsidRPr="00EC7964" w:rsidRDefault="009C72C3" w:rsidP="009574E7">
            <w:pPr>
              <w:jc w:val="both"/>
            </w:pPr>
            <w:r w:rsidRPr="00EC7964">
              <w:t> </w:t>
            </w:r>
          </w:p>
        </w:tc>
        <w:tc>
          <w:tcPr>
            <w:tcW w:w="1242" w:type="dxa"/>
            <w:shd w:val="clear" w:color="auto" w:fill="auto"/>
            <w:vAlign w:val="bottom"/>
          </w:tcPr>
          <w:p w:rsidR="009C72C3" w:rsidRPr="00EC7964" w:rsidRDefault="009C72C3" w:rsidP="009574E7">
            <w:pPr>
              <w:jc w:val="both"/>
            </w:pPr>
            <w:r w:rsidRPr="00EC7964">
              <w:t> </w:t>
            </w:r>
          </w:p>
        </w:tc>
        <w:tc>
          <w:tcPr>
            <w:tcW w:w="1778" w:type="dxa"/>
            <w:shd w:val="clear" w:color="auto" w:fill="auto"/>
            <w:vAlign w:val="bottom"/>
          </w:tcPr>
          <w:p w:rsidR="009C72C3" w:rsidRPr="00EC7964" w:rsidRDefault="009C72C3" w:rsidP="009574E7">
            <w:pPr>
              <w:jc w:val="both"/>
            </w:pPr>
            <w:r w:rsidRPr="00EC7964">
              <w:t> </w:t>
            </w:r>
          </w:p>
        </w:tc>
        <w:tc>
          <w:tcPr>
            <w:tcW w:w="1260" w:type="dxa"/>
            <w:shd w:val="clear" w:color="auto" w:fill="auto"/>
            <w:vAlign w:val="bottom"/>
          </w:tcPr>
          <w:p w:rsidR="009C72C3" w:rsidRPr="00EC7964" w:rsidRDefault="009C72C3" w:rsidP="009574E7">
            <w:pPr>
              <w:jc w:val="both"/>
            </w:pPr>
            <w:r w:rsidRPr="00EC7964">
              <w:t> </w:t>
            </w:r>
          </w:p>
        </w:tc>
      </w:tr>
      <w:tr w:rsidR="009C72C3" w:rsidRPr="00EC7964">
        <w:trPr>
          <w:trHeight w:val="1080"/>
        </w:trPr>
        <w:tc>
          <w:tcPr>
            <w:tcW w:w="3077" w:type="dxa"/>
            <w:shd w:val="clear" w:color="auto" w:fill="auto"/>
            <w:vAlign w:val="bottom"/>
          </w:tcPr>
          <w:p w:rsidR="009C72C3" w:rsidRPr="00EC7964" w:rsidRDefault="009C72C3" w:rsidP="009574E7">
            <w:pPr>
              <w:ind w:firstLineChars="100" w:firstLine="240"/>
              <w:jc w:val="both"/>
            </w:pPr>
            <w:r w:rsidRPr="00EC7964">
              <w:t>Сумма неуплаченных процентов за пользование бюджетными средствами</w:t>
            </w:r>
          </w:p>
        </w:tc>
        <w:tc>
          <w:tcPr>
            <w:tcW w:w="1100" w:type="dxa"/>
            <w:shd w:val="clear" w:color="auto" w:fill="auto"/>
            <w:vAlign w:val="bottom"/>
          </w:tcPr>
          <w:p w:rsidR="009C72C3" w:rsidRPr="00EC7964" w:rsidRDefault="009C72C3" w:rsidP="009574E7">
            <w:pPr>
              <w:jc w:val="both"/>
            </w:pPr>
            <w:r w:rsidRPr="00EC7964">
              <w:t>1 129</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360"/>
        </w:trPr>
        <w:tc>
          <w:tcPr>
            <w:tcW w:w="3077" w:type="dxa"/>
            <w:shd w:val="clear" w:color="auto" w:fill="auto"/>
            <w:vAlign w:val="bottom"/>
          </w:tcPr>
          <w:p w:rsidR="009C72C3" w:rsidRPr="00EC7964" w:rsidRDefault="009C72C3" w:rsidP="009574E7">
            <w:pPr>
              <w:ind w:firstLineChars="300" w:firstLine="720"/>
              <w:jc w:val="both"/>
            </w:pPr>
            <w:r w:rsidRPr="00EC7964">
              <w:t>Задолженность по водному налогу</w:t>
            </w:r>
          </w:p>
        </w:tc>
        <w:tc>
          <w:tcPr>
            <w:tcW w:w="1100" w:type="dxa"/>
            <w:shd w:val="clear" w:color="auto" w:fill="auto"/>
            <w:vAlign w:val="bottom"/>
          </w:tcPr>
          <w:p w:rsidR="009C72C3" w:rsidRPr="00EC7964" w:rsidRDefault="009C72C3" w:rsidP="009574E7">
            <w:pPr>
              <w:jc w:val="both"/>
            </w:pPr>
            <w:r w:rsidRPr="00EC7964">
              <w:t>800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113</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800"/>
        </w:trPr>
        <w:tc>
          <w:tcPr>
            <w:tcW w:w="3077" w:type="dxa"/>
            <w:shd w:val="clear" w:color="auto" w:fill="auto"/>
            <w:vAlign w:val="bottom"/>
          </w:tcPr>
          <w:p w:rsidR="009C72C3" w:rsidRPr="00EC7964" w:rsidRDefault="009C72C3" w:rsidP="009574E7">
            <w:pPr>
              <w:ind w:firstLineChars="300" w:firstLine="720"/>
              <w:jc w:val="both"/>
            </w:pPr>
            <w:r w:rsidRPr="00EC7964">
              <w:t>Задолженность по сбору за пользование объектами водных биологических ресурсов (исключая внутренние водные объекты)</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080"/>
        </w:trPr>
        <w:tc>
          <w:tcPr>
            <w:tcW w:w="3077" w:type="dxa"/>
            <w:shd w:val="clear" w:color="auto" w:fill="auto"/>
            <w:vAlign w:val="bottom"/>
          </w:tcPr>
          <w:p w:rsidR="009C72C3" w:rsidRPr="00EC7964" w:rsidRDefault="009C72C3" w:rsidP="009574E7">
            <w:pPr>
              <w:ind w:firstLineChars="300" w:firstLine="720"/>
              <w:jc w:val="both"/>
            </w:pPr>
            <w:r w:rsidRPr="00EC7964">
              <w:t>Задолженность по налогу на добычу газа горючего природного из всех видов месторождений УС</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080"/>
        </w:trPr>
        <w:tc>
          <w:tcPr>
            <w:tcW w:w="3077" w:type="dxa"/>
            <w:shd w:val="clear" w:color="auto" w:fill="auto"/>
            <w:vAlign w:val="bottom"/>
          </w:tcPr>
          <w:p w:rsidR="009C72C3" w:rsidRPr="00EC7964" w:rsidRDefault="009C72C3" w:rsidP="009574E7">
            <w:pPr>
              <w:ind w:firstLineChars="300" w:firstLine="720"/>
              <w:jc w:val="both"/>
            </w:pPr>
            <w:r w:rsidRPr="00EC7964">
              <w:t>Задолженность по налогу на добычу газового конденсата из всех видов месторождений УС</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300" w:firstLine="720"/>
              <w:jc w:val="both"/>
            </w:pPr>
            <w:r w:rsidRPr="00EC7964">
              <w:t>Задолженность по налогу на доходы физических лиц</w:t>
            </w:r>
          </w:p>
        </w:tc>
        <w:tc>
          <w:tcPr>
            <w:tcW w:w="1100" w:type="dxa"/>
            <w:shd w:val="clear" w:color="auto" w:fill="auto"/>
            <w:vAlign w:val="bottom"/>
          </w:tcPr>
          <w:p w:rsidR="009C72C3" w:rsidRPr="00EC7964" w:rsidRDefault="009C72C3" w:rsidP="009574E7">
            <w:pPr>
              <w:jc w:val="both"/>
            </w:pPr>
            <w:r w:rsidRPr="00EC7964">
              <w:t>35 649</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28 505</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3240"/>
        </w:trPr>
        <w:tc>
          <w:tcPr>
            <w:tcW w:w="3077" w:type="dxa"/>
            <w:shd w:val="clear" w:color="auto" w:fill="auto"/>
            <w:vAlign w:val="bottom"/>
          </w:tcPr>
          <w:p w:rsidR="009C72C3" w:rsidRPr="00EC7964" w:rsidRDefault="009C72C3" w:rsidP="009574E7">
            <w:pPr>
              <w:ind w:firstLineChars="400" w:firstLine="960"/>
              <w:jc w:val="both"/>
            </w:pPr>
            <w:r w:rsidRPr="00EC7964">
              <w:t>Задолженность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и других лиц, занимающихся частной практикой</w:t>
            </w:r>
          </w:p>
        </w:tc>
        <w:tc>
          <w:tcPr>
            <w:tcW w:w="1100" w:type="dxa"/>
            <w:shd w:val="clear" w:color="auto" w:fill="auto"/>
            <w:vAlign w:val="bottom"/>
          </w:tcPr>
          <w:p w:rsidR="009C72C3" w:rsidRPr="00EC7964" w:rsidRDefault="009C72C3" w:rsidP="009574E7">
            <w:pPr>
              <w:jc w:val="both"/>
            </w:pPr>
            <w:r w:rsidRPr="00EC7964">
              <w:t>4 143</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600" w:firstLine="144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1 623</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300" w:firstLine="720"/>
              <w:jc w:val="both"/>
            </w:pPr>
            <w:r w:rsidRPr="00EC7964">
              <w:t>Задолженность по налогу на имущество организаций</w:t>
            </w:r>
          </w:p>
        </w:tc>
        <w:tc>
          <w:tcPr>
            <w:tcW w:w="1100" w:type="dxa"/>
            <w:shd w:val="clear" w:color="auto" w:fill="auto"/>
            <w:vAlign w:val="bottom"/>
          </w:tcPr>
          <w:p w:rsidR="009C72C3" w:rsidRPr="00EC7964" w:rsidRDefault="009C72C3" w:rsidP="009574E7">
            <w:pPr>
              <w:jc w:val="both"/>
            </w:pPr>
            <w:r w:rsidRPr="00EC7964">
              <w:t>12 802</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5 038</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300" w:firstLine="720"/>
              <w:jc w:val="both"/>
            </w:pPr>
            <w:r w:rsidRPr="00EC7964">
              <w:t>Задолженность по транспортному налогу</w:t>
            </w:r>
          </w:p>
        </w:tc>
        <w:tc>
          <w:tcPr>
            <w:tcW w:w="1100" w:type="dxa"/>
            <w:shd w:val="clear" w:color="auto" w:fill="auto"/>
            <w:vAlign w:val="bottom"/>
          </w:tcPr>
          <w:p w:rsidR="009C72C3" w:rsidRPr="00EC7964" w:rsidRDefault="009C72C3" w:rsidP="009574E7">
            <w:pPr>
              <w:jc w:val="both"/>
            </w:pPr>
            <w:r w:rsidRPr="00EC7964">
              <w:t>18 756</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3 079</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300" w:firstLine="720"/>
              <w:jc w:val="both"/>
            </w:pPr>
            <w:r w:rsidRPr="00EC7964">
              <w:t>Задолженность по земельному налогу</w:t>
            </w:r>
          </w:p>
        </w:tc>
        <w:tc>
          <w:tcPr>
            <w:tcW w:w="1100" w:type="dxa"/>
            <w:shd w:val="clear" w:color="auto" w:fill="auto"/>
            <w:vAlign w:val="bottom"/>
          </w:tcPr>
          <w:p w:rsidR="009C72C3" w:rsidRPr="00EC7964" w:rsidRDefault="009C72C3" w:rsidP="009574E7">
            <w:pPr>
              <w:jc w:val="both"/>
            </w:pPr>
            <w:r w:rsidRPr="00EC7964">
              <w:t>3 539</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67</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300" w:firstLine="720"/>
              <w:jc w:val="both"/>
            </w:pPr>
            <w:r w:rsidRPr="00EC7964">
              <w:t>Задолженность по налогу на добычу нефти</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080"/>
        </w:trPr>
        <w:tc>
          <w:tcPr>
            <w:tcW w:w="3077" w:type="dxa"/>
            <w:shd w:val="clear" w:color="auto" w:fill="auto"/>
            <w:vAlign w:val="bottom"/>
          </w:tcPr>
          <w:p w:rsidR="009C72C3" w:rsidRPr="00EC7964" w:rsidRDefault="009C72C3" w:rsidP="009574E7">
            <w:pPr>
              <w:ind w:firstLineChars="300" w:firstLine="720"/>
              <w:jc w:val="both"/>
            </w:pPr>
            <w:r w:rsidRPr="00EC7964">
              <w:t>Сумма неуплаченных пеней и налоговых санкций по водному налогу</w:t>
            </w:r>
          </w:p>
        </w:tc>
        <w:tc>
          <w:tcPr>
            <w:tcW w:w="1100" w:type="dxa"/>
            <w:shd w:val="clear" w:color="auto" w:fill="auto"/>
            <w:vAlign w:val="bottom"/>
          </w:tcPr>
          <w:p w:rsidR="009C72C3" w:rsidRPr="00EC7964" w:rsidRDefault="009C72C3" w:rsidP="009574E7">
            <w:pPr>
              <w:jc w:val="both"/>
            </w:pPr>
            <w:r w:rsidRPr="00EC7964">
              <w:t>608</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66</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800"/>
        </w:trPr>
        <w:tc>
          <w:tcPr>
            <w:tcW w:w="3077" w:type="dxa"/>
            <w:shd w:val="clear" w:color="auto" w:fill="auto"/>
            <w:vAlign w:val="bottom"/>
          </w:tcPr>
          <w:p w:rsidR="009C72C3" w:rsidRPr="00EC7964" w:rsidRDefault="009C72C3" w:rsidP="009574E7">
            <w:pPr>
              <w:ind w:firstLineChars="300" w:firstLine="720"/>
              <w:jc w:val="both"/>
            </w:pPr>
            <w:r w:rsidRPr="00EC7964">
              <w:t>Сумма неуплаченных пеней и налоговых санкций по сбору за пользование объектами водных биологических ресурсов (исключая внутренние водные объекты)</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440"/>
        </w:trPr>
        <w:tc>
          <w:tcPr>
            <w:tcW w:w="3077" w:type="dxa"/>
            <w:shd w:val="clear" w:color="auto" w:fill="auto"/>
            <w:vAlign w:val="bottom"/>
          </w:tcPr>
          <w:p w:rsidR="009C72C3" w:rsidRPr="00EC7964" w:rsidRDefault="009C72C3" w:rsidP="009574E7">
            <w:pPr>
              <w:ind w:firstLineChars="300" w:firstLine="720"/>
              <w:jc w:val="both"/>
            </w:pPr>
            <w:r w:rsidRPr="00EC7964">
              <w:t>Сумма неуплаченных пеней и налоговых санкций по налогу на добычу газа горючего природного из всех видов месторождений УС</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440"/>
        </w:trPr>
        <w:tc>
          <w:tcPr>
            <w:tcW w:w="3077" w:type="dxa"/>
            <w:shd w:val="clear" w:color="auto" w:fill="auto"/>
            <w:vAlign w:val="bottom"/>
          </w:tcPr>
          <w:p w:rsidR="009C72C3" w:rsidRPr="00EC7964" w:rsidRDefault="009C72C3" w:rsidP="009574E7">
            <w:pPr>
              <w:ind w:firstLineChars="300" w:firstLine="720"/>
              <w:jc w:val="both"/>
            </w:pPr>
            <w:r w:rsidRPr="00EC7964">
              <w:t>Сумма неуплаченных пеней и налоговых санкций по налогу на добычу газового конденсата из всех видов месторождений УС</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080"/>
        </w:trPr>
        <w:tc>
          <w:tcPr>
            <w:tcW w:w="3077" w:type="dxa"/>
            <w:shd w:val="clear" w:color="auto" w:fill="auto"/>
            <w:vAlign w:val="bottom"/>
          </w:tcPr>
          <w:p w:rsidR="009C72C3" w:rsidRPr="00EC7964" w:rsidRDefault="009C72C3" w:rsidP="009574E7">
            <w:pPr>
              <w:ind w:firstLineChars="300" w:firstLine="720"/>
              <w:jc w:val="both"/>
            </w:pPr>
            <w:r w:rsidRPr="00EC7964">
              <w:t>Сумма неуплаченных пеней и налоговых санкций по налогу на добычу нефти</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080"/>
        </w:trPr>
        <w:tc>
          <w:tcPr>
            <w:tcW w:w="3077" w:type="dxa"/>
            <w:shd w:val="clear" w:color="auto" w:fill="auto"/>
            <w:vAlign w:val="bottom"/>
          </w:tcPr>
          <w:p w:rsidR="009C72C3" w:rsidRPr="00EC7964" w:rsidRDefault="009C72C3" w:rsidP="009574E7">
            <w:pPr>
              <w:ind w:firstLineChars="300" w:firstLine="720"/>
              <w:jc w:val="both"/>
            </w:pPr>
            <w:r w:rsidRPr="00EC7964">
              <w:t>Сумма неуплаченных пеней и налоговых санкций по налогу на доходы физических лиц  </w:t>
            </w:r>
          </w:p>
        </w:tc>
        <w:tc>
          <w:tcPr>
            <w:tcW w:w="1100" w:type="dxa"/>
            <w:shd w:val="clear" w:color="auto" w:fill="auto"/>
            <w:vAlign w:val="bottom"/>
          </w:tcPr>
          <w:p w:rsidR="009C72C3" w:rsidRPr="00EC7964" w:rsidRDefault="009C72C3" w:rsidP="009574E7">
            <w:pPr>
              <w:jc w:val="both"/>
            </w:pPr>
            <w:r w:rsidRPr="00EC7964">
              <w:t>36 460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16 623</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3600"/>
        </w:trPr>
        <w:tc>
          <w:tcPr>
            <w:tcW w:w="3077" w:type="dxa"/>
            <w:shd w:val="clear" w:color="auto" w:fill="auto"/>
            <w:vAlign w:val="bottom"/>
          </w:tcPr>
          <w:p w:rsidR="009C72C3" w:rsidRPr="00EC7964" w:rsidRDefault="009C72C3" w:rsidP="009574E7">
            <w:pPr>
              <w:ind w:firstLineChars="400" w:firstLine="960"/>
              <w:jc w:val="both"/>
            </w:pPr>
            <w:r w:rsidRPr="00EC7964">
              <w:t>Сумма неуплаченных пеней и налоговых санкций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и других лиц, занимающихся частной практикой</w:t>
            </w:r>
          </w:p>
        </w:tc>
        <w:tc>
          <w:tcPr>
            <w:tcW w:w="1100" w:type="dxa"/>
            <w:shd w:val="clear" w:color="auto" w:fill="auto"/>
            <w:vAlign w:val="bottom"/>
          </w:tcPr>
          <w:p w:rsidR="009C72C3" w:rsidRPr="00EC7964" w:rsidRDefault="009C72C3" w:rsidP="009574E7">
            <w:pPr>
              <w:jc w:val="both"/>
            </w:pPr>
            <w:r w:rsidRPr="00EC7964">
              <w:t>6 448</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600" w:firstLine="144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695</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080"/>
        </w:trPr>
        <w:tc>
          <w:tcPr>
            <w:tcW w:w="3077" w:type="dxa"/>
            <w:shd w:val="clear" w:color="auto" w:fill="auto"/>
            <w:vAlign w:val="bottom"/>
          </w:tcPr>
          <w:p w:rsidR="009C72C3" w:rsidRPr="00EC7964" w:rsidRDefault="009C72C3" w:rsidP="009574E7">
            <w:pPr>
              <w:ind w:firstLineChars="300" w:firstLine="720"/>
              <w:jc w:val="both"/>
            </w:pPr>
            <w:r w:rsidRPr="00EC7964">
              <w:t>Сумма неуплаченных пеней и налоговых санкций по налогу на имущество организаций</w:t>
            </w:r>
          </w:p>
        </w:tc>
        <w:tc>
          <w:tcPr>
            <w:tcW w:w="1100" w:type="dxa"/>
            <w:shd w:val="clear" w:color="auto" w:fill="auto"/>
            <w:vAlign w:val="bottom"/>
          </w:tcPr>
          <w:p w:rsidR="009C72C3" w:rsidRPr="00EC7964" w:rsidRDefault="009C72C3" w:rsidP="009574E7">
            <w:pPr>
              <w:jc w:val="both"/>
            </w:pPr>
            <w:r w:rsidRPr="00EC7964">
              <w:t>2 692</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1 160</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080"/>
        </w:trPr>
        <w:tc>
          <w:tcPr>
            <w:tcW w:w="3077" w:type="dxa"/>
            <w:shd w:val="clear" w:color="auto" w:fill="auto"/>
            <w:vAlign w:val="bottom"/>
          </w:tcPr>
          <w:p w:rsidR="009C72C3" w:rsidRPr="00EC7964" w:rsidRDefault="009C72C3" w:rsidP="009574E7">
            <w:pPr>
              <w:ind w:firstLineChars="300" w:firstLine="720"/>
              <w:jc w:val="both"/>
            </w:pPr>
            <w:r w:rsidRPr="00EC7964">
              <w:t>Сумма неуплаченных пеней и налоговых санкций по транспортному налогу</w:t>
            </w:r>
          </w:p>
        </w:tc>
        <w:tc>
          <w:tcPr>
            <w:tcW w:w="1100" w:type="dxa"/>
            <w:shd w:val="clear" w:color="auto" w:fill="auto"/>
            <w:vAlign w:val="bottom"/>
          </w:tcPr>
          <w:p w:rsidR="009C72C3" w:rsidRPr="00EC7964" w:rsidRDefault="009C72C3" w:rsidP="009574E7">
            <w:pPr>
              <w:jc w:val="both"/>
            </w:pPr>
            <w:r w:rsidRPr="00EC7964">
              <w:t>3 707</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703</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1080"/>
        </w:trPr>
        <w:tc>
          <w:tcPr>
            <w:tcW w:w="3077" w:type="dxa"/>
            <w:shd w:val="clear" w:color="auto" w:fill="auto"/>
            <w:vAlign w:val="bottom"/>
          </w:tcPr>
          <w:p w:rsidR="009C72C3" w:rsidRPr="00EC7964" w:rsidRDefault="009C72C3" w:rsidP="009574E7">
            <w:pPr>
              <w:ind w:firstLineChars="300" w:firstLine="720"/>
              <w:jc w:val="both"/>
            </w:pPr>
            <w:r w:rsidRPr="00EC7964">
              <w:t>Сумма неуплаченных пеней и налоговых санкций по земельному налогу</w:t>
            </w:r>
          </w:p>
        </w:tc>
        <w:tc>
          <w:tcPr>
            <w:tcW w:w="1100" w:type="dxa"/>
            <w:shd w:val="clear" w:color="auto" w:fill="auto"/>
            <w:vAlign w:val="bottom"/>
          </w:tcPr>
          <w:p w:rsidR="009C72C3" w:rsidRPr="00EC7964" w:rsidRDefault="009C72C3" w:rsidP="009574E7">
            <w:pPr>
              <w:jc w:val="both"/>
            </w:pPr>
            <w:r w:rsidRPr="00EC7964">
              <w:t>405</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720"/>
        </w:trPr>
        <w:tc>
          <w:tcPr>
            <w:tcW w:w="3077" w:type="dxa"/>
            <w:shd w:val="clear" w:color="auto" w:fill="auto"/>
            <w:vAlign w:val="bottom"/>
          </w:tcPr>
          <w:p w:rsidR="009C72C3" w:rsidRPr="00EC7964" w:rsidRDefault="009C72C3" w:rsidP="009574E7">
            <w:pPr>
              <w:ind w:firstLineChars="400" w:firstLine="960"/>
              <w:jc w:val="both"/>
            </w:pPr>
            <w:r w:rsidRPr="00EC7964">
              <w:t>в том числе урегулированная задолженность</w:t>
            </w:r>
          </w:p>
        </w:tc>
        <w:tc>
          <w:tcPr>
            <w:tcW w:w="1100" w:type="dxa"/>
            <w:shd w:val="clear" w:color="auto" w:fill="auto"/>
            <w:vAlign w:val="bottom"/>
          </w:tcPr>
          <w:p w:rsidR="009C72C3" w:rsidRPr="00EC7964" w:rsidRDefault="009C72C3" w:rsidP="009574E7">
            <w:pPr>
              <w:jc w:val="both"/>
            </w:pPr>
            <w:r w:rsidRPr="00EC7964">
              <w:t>28</w:t>
            </w:r>
          </w:p>
        </w:tc>
        <w:tc>
          <w:tcPr>
            <w:tcW w:w="1242" w:type="dxa"/>
            <w:shd w:val="clear" w:color="auto" w:fill="auto"/>
            <w:vAlign w:val="bottom"/>
          </w:tcPr>
          <w:p w:rsidR="009C72C3" w:rsidRPr="00EC7964" w:rsidRDefault="009C72C3" w:rsidP="009574E7">
            <w:pPr>
              <w:jc w:val="both"/>
            </w:pPr>
            <w:r w:rsidRPr="00EC7964">
              <w:t>XXX</w:t>
            </w:r>
          </w:p>
        </w:tc>
        <w:tc>
          <w:tcPr>
            <w:tcW w:w="1778" w:type="dxa"/>
            <w:shd w:val="clear" w:color="auto" w:fill="auto"/>
            <w:vAlign w:val="bottom"/>
          </w:tcPr>
          <w:p w:rsidR="009C72C3" w:rsidRPr="00EC7964" w:rsidRDefault="009C72C3" w:rsidP="009574E7">
            <w:pPr>
              <w:jc w:val="both"/>
            </w:pPr>
            <w:r w:rsidRPr="00EC7964">
              <w:t>XXX</w:t>
            </w:r>
          </w:p>
        </w:tc>
        <w:tc>
          <w:tcPr>
            <w:tcW w:w="1260" w:type="dxa"/>
            <w:shd w:val="clear" w:color="auto" w:fill="auto"/>
            <w:vAlign w:val="bottom"/>
          </w:tcPr>
          <w:p w:rsidR="009C72C3" w:rsidRPr="00EC7964" w:rsidRDefault="009C72C3" w:rsidP="009574E7">
            <w:pPr>
              <w:jc w:val="both"/>
            </w:pPr>
            <w:r w:rsidRPr="00EC7964">
              <w:t>XXX</w:t>
            </w:r>
          </w:p>
        </w:tc>
      </w:tr>
      <w:tr w:rsidR="009C72C3" w:rsidRPr="00EC7964">
        <w:trPr>
          <w:trHeight w:val="360"/>
        </w:trPr>
        <w:tc>
          <w:tcPr>
            <w:tcW w:w="3077" w:type="dxa"/>
            <w:shd w:val="clear" w:color="auto" w:fill="auto"/>
            <w:vAlign w:val="bottom"/>
          </w:tcPr>
          <w:p w:rsidR="009C72C3" w:rsidRPr="00EC7964" w:rsidRDefault="009C72C3" w:rsidP="009574E7">
            <w:pPr>
              <w:jc w:val="both"/>
            </w:pPr>
            <w:r w:rsidRPr="00EC7964">
              <w:t>КОНТРОЛЬНАЯ СУММА</w:t>
            </w:r>
          </w:p>
        </w:tc>
        <w:tc>
          <w:tcPr>
            <w:tcW w:w="1100" w:type="dxa"/>
            <w:shd w:val="clear" w:color="auto" w:fill="auto"/>
            <w:vAlign w:val="bottom"/>
          </w:tcPr>
          <w:p w:rsidR="009C72C3" w:rsidRPr="00EC7964" w:rsidRDefault="009C72C3" w:rsidP="009574E7">
            <w:pPr>
              <w:jc w:val="both"/>
            </w:pPr>
            <w:r>
              <w:t>214 750</w:t>
            </w:r>
          </w:p>
        </w:tc>
        <w:tc>
          <w:tcPr>
            <w:tcW w:w="1242" w:type="dxa"/>
            <w:shd w:val="clear" w:color="auto" w:fill="auto"/>
            <w:vAlign w:val="bottom"/>
          </w:tcPr>
          <w:p w:rsidR="009C72C3" w:rsidRPr="00EC7964" w:rsidRDefault="009C72C3" w:rsidP="009574E7">
            <w:pPr>
              <w:jc w:val="both"/>
            </w:pPr>
            <w:r w:rsidRPr="00EC7964">
              <w:t>11 456</w:t>
            </w:r>
          </w:p>
        </w:tc>
        <w:tc>
          <w:tcPr>
            <w:tcW w:w="1778" w:type="dxa"/>
            <w:shd w:val="clear" w:color="auto" w:fill="auto"/>
            <w:vAlign w:val="bottom"/>
          </w:tcPr>
          <w:p w:rsidR="009C72C3" w:rsidRPr="00EC7964" w:rsidRDefault="009C72C3" w:rsidP="009574E7">
            <w:pPr>
              <w:jc w:val="both"/>
            </w:pPr>
            <w:r w:rsidRPr="00EC7964">
              <w:t>8 452</w:t>
            </w:r>
          </w:p>
        </w:tc>
        <w:tc>
          <w:tcPr>
            <w:tcW w:w="1260" w:type="dxa"/>
            <w:shd w:val="clear" w:color="auto" w:fill="auto"/>
            <w:vAlign w:val="bottom"/>
          </w:tcPr>
          <w:p w:rsidR="009C72C3" w:rsidRPr="00EC7964" w:rsidRDefault="009C72C3" w:rsidP="009574E7">
            <w:pPr>
              <w:jc w:val="both"/>
            </w:pPr>
            <w:r w:rsidRPr="00EC7964">
              <w:t>10 004</w:t>
            </w:r>
          </w:p>
        </w:tc>
      </w:tr>
    </w:tbl>
    <w:p w:rsidR="009C72C3" w:rsidRDefault="009C72C3" w:rsidP="009C72C3">
      <w:pPr>
        <w:spacing w:line="360" w:lineRule="auto"/>
        <w:jc w:val="both"/>
        <w:rPr>
          <w:sz w:val="28"/>
          <w:szCs w:val="28"/>
        </w:rPr>
      </w:pPr>
    </w:p>
    <w:p w:rsidR="009C72C3" w:rsidRPr="00091760" w:rsidRDefault="009C72C3" w:rsidP="009C72C3">
      <w:pPr>
        <w:pStyle w:val="aa"/>
        <w:spacing w:line="360" w:lineRule="auto"/>
        <w:ind w:firstLine="720"/>
        <w:jc w:val="both"/>
        <w:rPr>
          <w:sz w:val="28"/>
          <w:szCs w:val="28"/>
        </w:rPr>
      </w:pPr>
      <w:r w:rsidRPr="00091760">
        <w:rPr>
          <w:sz w:val="28"/>
          <w:szCs w:val="28"/>
        </w:rPr>
        <w:t xml:space="preserve">Увеличение налогового бремени в МНС объясняют опережающим ростом налоговых доходов (темп роста в сопоставимых ценах к уровню </w:t>
      </w:r>
      <w:smartTag w:uri="urn:schemas-microsoft-com:office:smarttags" w:element="metricconverter">
        <w:smartTagPr>
          <w:attr w:name="ProductID" w:val="2006 г"/>
        </w:smartTagPr>
        <w:r w:rsidRPr="00091760">
          <w:rPr>
            <w:sz w:val="28"/>
            <w:szCs w:val="28"/>
          </w:rPr>
          <w:t>2006 г</w:t>
        </w:r>
      </w:smartTag>
      <w:r w:rsidRPr="00091760">
        <w:rPr>
          <w:sz w:val="28"/>
          <w:szCs w:val="28"/>
        </w:rPr>
        <w:t>. — 113,4%) по отношению к росту ВВП (темп роста — 108,2%). При этом наибольший удельный вес в ВВП по-прежнему имеют косвенные налоги, доля которых составила 16,5% в ВВП. К слову, высокая доля косвенных налогов из-за более стабильного характера их поступления характерна для большинства стран с переходной экономикой. Собрать в казну такие налоги куда легче, чем прямые, поскольку они практически не зависят от финансового положения предприятий. Да и уровень доходов граждан в странах с развитой рыночной экономикой значительно выше, что позволяет рассчитывать на высокие поступления подоходного налога. Тем не менее удельный вес косвенных платежей в прошлом году снизился по сравнению с предыдущим на 1,3 п.п.</w:t>
      </w:r>
    </w:p>
    <w:p w:rsidR="009C72C3" w:rsidRPr="00091760" w:rsidRDefault="009C72C3" w:rsidP="009C72C3">
      <w:pPr>
        <w:pStyle w:val="aa"/>
        <w:spacing w:line="360" w:lineRule="auto"/>
        <w:ind w:firstLine="720"/>
        <w:jc w:val="both"/>
        <w:rPr>
          <w:sz w:val="28"/>
          <w:szCs w:val="28"/>
        </w:rPr>
      </w:pPr>
      <w:r w:rsidRPr="00091760">
        <w:rPr>
          <w:sz w:val="28"/>
          <w:szCs w:val="28"/>
        </w:rPr>
        <w:t>Причину такого снижения налоговики также видят в отставании темпов роста поступлений косвенных налогов (100,7%) от динамики ВВП. Традиционно наибольший удельный вес в ВВП занимает НДС, на который приходится 54,6% всех поступлений косвенных налогов. В результате увеличения экспорта, по которому применяется нулевая ставка НДС, удельный вес НДС в ВВП снизился на 0,3 п.п. и составил 9%.</w:t>
      </w:r>
    </w:p>
    <w:p w:rsidR="009C72C3" w:rsidRPr="00091760" w:rsidRDefault="009C72C3" w:rsidP="009C72C3">
      <w:pPr>
        <w:pStyle w:val="aa"/>
        <w:spacing w:line="360" w:lineRule="auto"/>
        <w:ind w:firstLine="720"/>
        <w:jc w:val="both"/>
        <w:rPr>
          <w:sz w:val="28"/>
          <w:szCs w:val="28"/>
        </w:rPr>
      </w:pPr>
      <w:r w:rsidRPr="00091760">
        <w:rPr>
          <w:sz w:val="28"/>
          <w:szCs w:val="28"/>
        </w:rPr>
        <w:t>Сократилась также и доля акцизов до 3,2%. Эту ситуацию налоговики объясняют снижением поступлений акцизов на автомобильное топливо из-за сокращения объемов импорта нефтепродуктов.</w:t>
      </w:r>
    </w:p>
    <w:p w:rsidR="009C72C3" w:rsidRPr="00091760" w:rsidRDefault="009C72C3" w:rsidP="009C72C3">
      <w:pPr>
        <w:pStyle w:val="aa"/>
        <w:spacing w:line="360" w:lineRule="auto"/>
        <w:ind w:firstLine="720"/>
        <w:jc w:val="both"/>
        <w:rPr>
          <w:sz w:val="28"/>
          <w:szCs w:val="28"/>
        </w:rPr>
      </w:pPr>
      <w:r w:rsidRPr="00091760">
        <w:rPr>
          <w:sz w:val="28"/>
          <w:szCs w:val="28"/>
        </w:rPr>
        <w:t>Удельный вес в ВВП платежей из выручки от реализации снизился с 3,7% в 2006 г. до 3,1% в 2007 г. Уменьшение поступлений произошло прежде всего за счет освобождения от этих платежей субъектов предпринимательства в малых и средних городах. А поскольку с 2008 г. отменен налог с пользователей автодорог, который уплачивался в размере 1% от выручки, данные платежи в текущем году снизятся еще больше.</w:t>
      </w:r>
    </w:p>
    <w:p w:rsidR="009C72C3" w:rsidRPr="00091760" w:rsidRDefault="009C72C3" w:rsidP="009C72C3">
      <w:pPr>
        <w:pStyle w:val="aa"/>
        <w:spacing w:line="360" w:lineRule="auto"/>
        <w:ind w:firstLine="720"/>
        <w:jc w:val="both"/>
        <w:rPr>
          <w:sz w:val="28"/>
          <w:szCs w:val="28"/>
        </w:rPr>
      </w:pPr>
      <w:r w:rsidRPr="00091760">
        <w:rPr>
          <w:sz w:val="28"/>
          <w:szCs w:val="28"/>
        </w:rPr>
        <w:t>Одна из новых тенденций для белорусской налоговой системы — увеличение, пусть и незначительное, всего на 0,1 п.п., доли прямых налогов. Тем не менее их удельный вес составляет 9,3% в ВВП и по-прежнему существенно ниже, чем по косвенным налогам.</w:t>
      </w:r>
    </w:p>
    <w:p w:rsidR="009C72C3" w:rsidRPr="00091760" w:rsidRDefault="009C72C3" w:rsidP="009C72C3">
      <w:pPr>
        <w:pStyle w:val="aa"/>
        <w:spacing w:line="360" w:lineRule="auto"/>
        <w:ind w:firstLine="720"/>
        <w:jc w:val="both"/>
        <w:rPr>
          <w:sz w:val="28"/>
          <w:szCs w:val="28"/>
        </w:rPr>
      </w:pPr>
      <w:r w:rsidRPr="00091760">
        <w:rPr>
          <w:sz w:val="28"/>
          <w:szCs w:val="28"/>
        </w:rPr>
        <w:t>Примерно 80% прямых налогов занимают налоги на прибыль и доходы и подоходный налог. По сравнению с 2006 г. их поступление выросло почти на 9%, а удельный вес в ВВП — на 0,1 п.п. и достиг 7,4%. Повышение значимости прямых налогов в значительной мере обусловлено положительной динамикой прибыли субъектов хозяйствования и денежных доходов населения. И все же доля прямых налогов у нас ниже, чем в странах с развитой рыночной экономикой.</w:t>
      </w:r>
    </w:p>
    <w:p w:rsidR="009C72C3" w:rsidRPr="00091760" w:rsidRDefault="009C72C3" w:rsidP="009C72C3">
      <w:pPr>
        <w:pStyle w:val="aa"/>
        <w:spacing w:line="360" w:lineRule="auto"/>
        <w:ind w:firstLine="720"/>
        <w:jc w:val="both"/>
        <w:rPr>
          <w:sz w:val="28"/>
          <w:szCs w:val="28"/>
        </w:rPr>
      </w:pPr>
      <w:r w:rsidRPr="00091760">
        <w:rPr>
          <w:sz w:val="28"/>
          <w:szCs w:val="28"/>
        </w:rPr>
        <w:t>А вот удельный вес смешанных налогов уменьшился в 2007 г. до 2,9%, что в первую очередь связано с отменой единого платежа от фонда заработной платы, который еще в 2006 г. обеспечивал почти 1% ВВП. Кроме того, снизились нормативы отчислений в инновационные фонды для организаций Минэнерго и Минпрома. В результате удельный вес этих отчислений в ВВП также уменьшился на 0,2 п.п., до 1,8%.</w:t>
      </w:r>
    </w:p>
    <w:p w:rsidR="009C72C3" w:rsidRPr="00091760" w:rsidRDefault="009C72C3" w:rsidP="009C72C3">
      <w:pPr>
        <w:pStyle w:val="aa"/>
        <w:spacing w:line="360" w:lineRule="auto"/>
        <w:ind w:firstLine="720"/>
        <w:jc w:val="both"/>
        <w:rPr>
          <w:sz w:val="28"/>
          <w:szCs w:val="28"/>
        </w:rPr>
      </w:pPr>
      <w:r w:rsidRPr="00091760">
        <w:rPr>
          <w:sz w:val="28"/>
          <w:szCs w:val="28"/>
        </w:rPr>
        <w:t xml:space="preserve">Еще одна из интересных тенденций — существенный рост доли прочих налоговых доходов, сборов, пошлин. К ним относятся доходы от внешнеэкономической деятельности, госпошлины, от поступлений по отмененным налогам прошлых лет, регистрационных и лицензионных сборов. В </w:t>
      </w:r>
      <w:smartTag w:uri="urn:schemas-microsoft-com:office:smarttags" w:element="metricconverter">
        <w:smartTagPr>
          <w:attr w:name="ProductID" w:val="2007 г"/>
        </w:smartTagPr>
        <w:r w:rsidRPr="00091760">
          <w:rPr>
            <w:sz w:val="28"/>
            <w:szCs w:val="28"/>
          </w:rPr>
          <w:t>2007 г</w:t>
        </w:r>
      </w:smartTag>
      <w:r w:rsidRPr="00091760">
        <w:rPr>
          <w:sz w:val="28"/>
          <w:szCs w:val="28"/>
        </w:rPr>
        <w:t>. их удельный вес в ВВП увеличился на 4 п.п. и сложился на уровне 6,9%, тогда как в 2006 г. — лишь 2,9%.</w:t>
      </w:r>
    </w:p>
    <w:p w:rsidR="009C72C3" w:rsidRPr="00091760" w:rsidRDefault="009C72C3" w:rsidP="009C72C3">
      <w:pPr>
        <w:pStyle w:val="aa"/>
        <w:spacing w:line="360" w:lineRule="auto"/>
        <w:ind w:firstLine="720"/>
        <w:jc w:val="both"/>
        <w:rPr>
          <w:sz w:val="28"/>
          <w:szCs w:val="28"/>
        </w:rPr>
      </w:pPr>
      <w:r w:rsidRPr="00091760">
        <w:rPr>
          <w:sz w:val="28"/>
          <w:szCs w:val="28"/>
        </w:rPr>
        <w:t>Такие значительные изменения объясняют ростом в 2,7 раза доходов от внешнеэкономической деятельности, которые среди прочих налоговых доходов занимают 95%. При этом удельный вес доходов от ВЭД в ВВП возрос с 2,6% в 2006 г. до 6,5% в 2007 г. в основном за счет таможенных пошлин, прежде всего — на нефть и нефтепродукты, которые были подняты до уровня российских.</w:t>
      </w:r>
    </w:p>
    <w:p w:rsidR="009C72C3" w:rsidRPr="00091760" w:rsidRDefault="009C72C3" w:rsidP="009C72C3">
      <w:pPr>
        <w:pStyle w:val="aa"/>
        <w:spacing w:line="360" w:lineRule="auto"/>
        <w:ind w:firstLine="720"/>
        <w:jc w:val="both"/>
        <w:rPr>
          <w:sz w:val="28"/>
          <w:szCs w:val="28"/>
        </w:rPr>
      </w:pPr>
      <w:r w:rsidRPr="00091760">
        <w:rPr>
          <w:sz w:val="28"/>
          <w:szCs w:val="28"/>
        </w:rPr>
        <w:t xml:space="preserve">Без учета поступлений от ВЭД величина налогового давления на экономику с учетом отчислений в ФСЗН составила 40,8%, что на 2,3 п.п. ниже уровня </w:t>
      </w:r>
      <w:smartTag w:uri="urn:schemas-microsoft-com:office:smarttags" w:element="metricconverter">
        <w:smartTagPr>
          <w:attr w:name="ProductID" w:val="2006 г"/>
        </w:smartTagPr>
        <w:r w:rsidRPr="00091760">
          <w:rPr>
            <w:sz w:val="28"/>
            <w:szCs w:val="28"/>
          </w:rPr>
          <w:t>2006 г</w:t>
        </w:r>
      </w:smartTag>
      <w:r w:rsidRPr="00091760">
        <w:rPr>
          <w:sz w:val="28"/>
          <w:szCs w:val="28"/>
        </w:rPr>
        <w:t>. Тем не менее очевидно, что эти пошлины оказывают влияние на налоговую нагрузку субъектов хозяйствования. Что касается отчислений в ФСЗН, то они остались неизменными и их доля равна 11,7%.</w:t>
      </w:r>
    </w:p>
    <w:p w:rsidR="009C72C3" w:rsidRPr="00091760" w:rsidRDefault="009C72C3" w:rsidP="009C72C3">
      <w:pPr>
        <w:spacing w:line="360" w:lineRule="auto"/>
        <w:ind w:firstLine="720"/>
        <w:jc w:val="both"/>
        <w:rPr>
          <w:sz w:val="28"/>
          <w:szCs w:val="28"/>
        </w:rPr>
      </w:pPr>
    </w:p>
    <w:p w:rsidR="009C72C3" w:rsidRDefault="009C72C3" w:rsidP="009C72C3">
      <w:pPr>
        <w:pStyle w:val="aa"/>
        <w:spacing w:line="360" w:lineRule="auto"/>
        <w:ind w:left="75" w:firstLine="720"/>
        <w:jc w:val="center"/>
        <w:rPr>
          <w:b/>
          <w:sz w:val="32"/>
          <w:szCs w:val="32"/>
        </w:rPr>
      </w:pPr>
    </w:p>
    <w:p w:rsidR="009C72C3" w:rsidRDefault="009C72C3" w:rsidP="009C72C3">
      <w:pPr>
        <w:pStyle w:val="aa"/>
        <w:spacing w:line="360" w:lineRule="auto"/>
        <w:ind w:left="75" w:firstLine="720"/>
        <w:jc w:val="center"/>
        <w:rPr>
          <w:b/>
          <w:sz w:val="32"/>
          <w:szCs w:val="32"/>
        </w:rPr>
      </w:pPr>
    </w:p>
    <w:p w:rsidR="009C72C3" w:rsidRDefault="009C72C3" w:rsidP="009C72C3">
      <w:pPr>
        <w:pStyle w:val="aa"/>
        <w:spacing w:line="360" w:lineRule="auto"/>
        <w:ind w:left="75" w:firstLine="720"/>
        <w:jc w:val="center"/>
        <w:rPr>
          <w:b/>
          <w:sz w:val="32"/>
          <w:szCs w:val="32"/>
        </w:rPr>
      </w:pPr>
    </w:p>
    <w:p w:rsidR="009C72C3" w:rsidRDefault="009C72C3" w:rsidP="009C72C3">
      <w:pPr>
        <w:pStyle w:val="aa"/>
        <w:spacing w:line="360" w:lineRule="auto"/>
        <w:ind w:left="75" w:firstLine="720"/>
        <w:jc w:val="center"/>
        <w:rPr>
          <w:b/>
          <w:sz w:val="32"/>
          <w:szCs w:val="32"/>
        </w:rPr>
      </w:pPr>
    </w:p>
    <w:p w:rsidR="009C72C3" w:rsidRDefault="009C72C3" w:rsidP="009C72C3">
      <w:pPr>
        <w:pStyle w:val="aa"/>
        <w:spacing w:line="360" w:lineRule="auto"/>
        <w:ind w:left="75" w:firstLine="720"/>
        <w:jc w:val="center"/>
        <w:rPr>
          <w:b/>
          <w:sz w:val="32"/>
          <w:szCs w:val="32"/>
        </w:rPr>
      </w:pPr>
    </w:p>
    <w:p w:rsidR="009C72C3" w:rsidRDefault="009C72C3" w:rsidP="009C72C3">
      <w:pPr>
        <w:pStyle w:val="aa"/>
        <w:spacing w:line="360" w:lineRule="auto"/>
        <w:ind w:left="75" w:firstLine="720"/>
        <w:jc w:val="center"/>
        <w:rPr>
          <w:b/>
          <w:sz w:val="32"/>
          <w:szCs w:val="32"/>
        </w:rPr>
      </w:pPr>
    </w:p>
    <w:p w:rsidR="009C72C3" w:rsidRDefault="009C72C3" w:rsidP="009C72C3">
      <w:pPr>
        <w:pStyle w:val="aa"/>
        <w:spacing w:line="360" w:lineRule="auto"/>
        <w:ind w:left="75" w:firstLine="720"/>
        <w:jc w:val="center"/>
        <w:rPr>
          <w:b/>
          <w:sz w:val="32"/>
          <w:szCs w:val="32"/>
        </w:rPr>
      </w:pPr>
    </w:p>
    <w:p w:rsidR="009C72C3" w:rsidRDefault="009C72C3" w:rsidP="009C72C3">
      <w:pPr>
        <w:pStyle w:val="aa"/>
        <w:spacing w:line="360" w:lineRule="auto"/>
        <w:ind w:left="75" w:firstLine="720"/>
        <w:jc w:val="center"/>
        <w:rPr>
          <w:b/>
          <w:sz w:val="32"/>
          <w:szCs w:val="32"/>
        </w:rPr>
      </w:pPr>
    </w:p>
    <w:p w:rsidR="009C72C3" w:rsidRDefault="009C72C3" w:rsidP="009C72C3">
      <w:pPr>
        <w:pStyle w:val="aa"/>
        <w:spacing w:line="360" w:lineRule="auto"/>
        <w:ind w:left="75" w:firstLine="720"/>
        <w:jc w:val="center"/>
        <w:rPr>
          <w:b/>
          <w:sz w:val="32"/>
          <w:szCs w:val="32"/>
        </w:rPr>
      </w:pPr>
    </w:p>
    <w:p w:rsidR="009C72C3" w:rsidRDefault="009C72C3" w:rsidP="009C72C3">
      <w:pPr>
        <w:pStyle w:val="aa"/>
        <w:spacing w:line="360" w:lineRule="auto"/>
        <w:ind w:left="75" w:firstLine="720"/>
        <w:jc w:val="center"/>
        <w:rPr>
          <w:b/>
          <w:sz w:val="32"/>
          <w:szCs w:val="32"/>
        </w:rPr>
      </w:pPr>
    </w:p>
    <w:p w:rsidR="009C72C3" w:rsidRDefault="009C72C3" w:rsidP="009C72C3">
      <w:pPr>
        <w:pStyle w:val="aa"/>
        <w:spacing w:line="360" w:lineRule="auto"/>
        <w:ind w:left="75" w:firstLine="720"/>
        <w:jc w:val="center"/>
        <w:rPr>
          <w:b/>
          <w:sz w:val="32"/>
          <w:szCs w:val="32"/>
        </w:rPr>
      </w:pPr>
    </w:p>
    <w:p w:rsidR="009C72C3" w:rsidRDefault="009C72C3" w:rsidP="009C72C3">
      <w:pPr>
        <w:pStyle w:val="aa"/>
        <w:spacing w:line="360" w:lineRule="auto"/>
        <w:ind w:left="75" w:firstLine="720"/>
        <w:jc w:val="center"/>
        <w:rPr>
          <w:b/>
          <w:sz w:val="32"/>
          <w:szCs w:val="32"/>
        </w:rPr>
      </w:pPr>
    </w:p>
    <w:p w:rsidR="002E3265" w:rsidRDefault="005B79F2" w:rsidP="009C72C3">
      <w:pPr>
        <w:pStyle w:val="aa"/>
        <w:spacing w:line="360" w:lineRule="auto"/>
        <w:ind w:left="75" w:firstLine="720"/>
        <w:jc w:val="center"/>
        <w:rPr>
          <w:b/>
          <w:sz w:val="32"/>
          <w:szCs w:val="32"/>
        </w:rPr>
      </w:pPr>
      <w:r w:rsidRPr="00A96B16">
        <w:rPr>
          <w:b/>
          <w:sz w:val="32"/>
          <w:szCs w:val="32"/>
        </w:rPr>
        <w:t>2.</w:t>
      </w:r>
      <w:r w:rsidR="00A96B16" w:rsidRPr="00A96B16">
        <w:rPr>
          <w:b/>
          <w:sz w:val="32"/>
          <w:szCs w:val="32"/>
        </w:rPr>
        <w:t>2</w:t>
      </w:r>
      <w:r w:rsidRPr="00A96B16">
        <w:rPr>
          <w:b/>
          <w:sz w:val="32"/>
          <w:szCs w:val="32"/>
        </w:rPr>
        <w:t xml:space="preserve"> Правовое регулирование налоговой системы РФ</w:t>
      </w:r>
    </w:p>
    <w:p w:rsidR="005B79F2" w:rsidRPr="002E3265" w:rsidRDefault="005B79F2" w:rsidP="009C72C3">
      <w:pPr>
        <w:pStyle w:val="aa"/>
        <w:spacing w:line="360" w:lineRule="auto"/>
        <w:ind w:left="75" w:firstLine="720"/>
        <w:jc w:val="both"/>
        <w:rPr>
          <w:b/>
          <w:sz w:val="32"/>
          <w:szCs w:val="32"/>
        </w:rPr>
      </w:pPr>
      <w:r w:rsidRPr="00B151F5">
        <w:rPr>
          <w:sz w:val="28"/>
          <w:szCs w:val="28"/>
        </w:rPr>
        <w:t xml:space="preserve">Сегодня по сути у нас сложилась едва ли не тупиковая ситуация. </w:t>
      </w:r>
      <w:r w:rsidR="00A96B16">
        <w:rPr>
          <w:sz w:val="28"/>
          <w:szCs w:val="28"/>
        </w:rPr>
        <w:t>С</w:t>
      </w:r>
      <w:r w:rsidRPr="00B151F5">
        <w:rPr>
          <w:sz w:val="28"/>
          <w:szCs w:val="28"/>
        </w:rPr>
        <w:t xml:space="preserve"> одной стороны, мало кто знает, как правильно платить налоги. С другой </w:t>
      </w:r>
      <w:r w:rsidR="00A96B16" w:rsidRPr="00B151F5">
        <w:rPr>
          <w:sz w:val="28"/>
          <w:szCs w:val="28"/>
        </w:rPr>
        <w:t>— м</w:t>
      </w:r>
      <w:r w:rsidRPr="00B151F5">
        <w:rPr>
          <w:sz w:val="28"/>
          <w:szCs w:val="28"/>
        </w:rPr>
        <w:t>ало кто понимает, как эти налоги взимать. Усилия Государственной налоговой службы по развитию налогового законодательства и по его пропаганде среди налоговых инспекторов и налогоплательщиков, видим</w:t>
      </w:r>
      <w:r>
        <w:rPr>
          <w:sz w:val="28"/>
          <w:szCs w:val="28"/>
        </w:rPr>
        <w:t xml:space="preserve">о, можно признать героическими. </w:t>
      </w:r>
      <w:r w:rsidRPr="00B151F5">
        <w:rPr>
          <w:sz w:val="28"/>
          <w:szCs w:val="28"/>
        </w:rPr>
        <w:t xml:space="preserve">Между тем, налоговый механизм весьма непрост, даже если отвлечься от специфических особенностей переживаемых нашей страной реформ. Об этом </w:t>
      </w:r>
      <w:r>
        <w:rPr>
          <w:sz w:val="28"/>
          <w:szCs w:val="28"/>
        </w:rPr>
        <w:t>свидетельствует и мировой опыт.</w:t>
      </w:r>
    </w:p>
    <w:p w:rsidR="005B79F2" w:rsidRDefault="005B79F2" w:rsidP="009C72C3">
      <w:pPr>
        <w:pStyle w:val="aa"/>
        <w:spacing w:line="360" w:lineRule="auto"/>
        <w:ind w:left="75" w:firstLine="720"/>
        <w:jc w:val="both"/>
        <w:rPr>
          <w:sz w:val="28"/>
          <w:szCs w:val="28"/>
        </w:rPr>
      </w:pPr>
      <w:r w:rsidRPr="00B151F5">
        <w:rPr>
          <w:sz w:val="28"/>
          <w:szCs w:val="28"/>
        </w:rPr>
        <w:t>Первая группа проблем - это совершен</w:t>
      </w:r>
      <w:r>
        <w:rPr>
          <w:sz w:val="28"/>
          <w:szCs w:val="28"/>
        </w:rPr>
        <w:t xml:space="preserve">ствование понятийного аппарата. </w:t>
      </w:r>
      <w:r w:rsidRPr="00B151F5">
        <w:rPr>
          <w:sz w:val="28"/>
          <w:szCs w:val="28"/>
        </w:rPr>
        <w:t>Известно, насколько некорректны определени</w:t>
      </w:r>
      <w:r>
        <w:rPr>
          <w:sz w:val="28"/>
          <w:szCs w:val="28"/>
        </w:rPr>
        <w:t xml:space="preserve">я понятий, данные в действующем </w:t>
      </w:r>
      <w:r w:rsidRPr="00B151F5">
        <w:rPr>
          <w:sz w:val="28"/>
          <w:szCs w:val="28"/>
        </w:rPr>
        <w:t>Законе “Об основах налоговой системы Российской Федерации”. В статье 2 этого закона таким разным понятиям как налог, сбор, пошлина, другой платеж дается одно общее определение, что противоречит правилам элементарной логики</w:t>
      </w:r>
      <w:r>
        <w:rPr>
          <w:sz w:val="28"/>
          <w:szCs w:val="28"/>
        </w:rPr>
        <w:t>.</w:t>
      </w:r>
      <w:r w:rsidRPr="00B151F5">
        <w:rPr>
          <w:sz w:val="28"/>
          <w:szCs w:val="28"/>
        </w:rPr>
        <w:t xml:space="preserve"> Определение понятия “плательщик налога” неполно. А определение объекта налогообложения дано путем перечисления возможных объектов без выделения общих призн</w:t>
      </w:r>
      <w:r>
        <w:rPr>
          <w:sz w:val="28"/>
          <w:szCs w:val="28"/>
        </w:rPr>
        <w:t>аков, присущих этому явлению</w:t>
      </w:r>
      <w:r w:rsidRPr="00B151F5">
        <w:rPr>
          <w:sz w:val="28"/>
          <w:szCs w:val="28"/>
        </w:rPr>
        <w:t>. Следует подчеркнуть, что в необходимости определения этих понятий, нет никакой схоластики, она диктуется сугубо практическими целями</w:t>
      </w:r>
      <w:r>
        <w:rPr>
          <w:sz w:val="28"/>
          <w:szCs w:val="28"/>
        </w:rPr>
        <w:t xml:space="preserve">. </w:t>
      </w:r>
      <w:r w:rsidRPr="00B151F5">
        <w:rPr>
          <w:sz w:val="28"/>
          <w:szCs w:val="28"/>
        </w:rPr>
        <w:t>Определить понятия “налог” и “сбор”, адекватно отразив в определении их существенные признаки, - значит выявить категории обязательных платежей, входящих в налоговую систему, уяснить компетенцию государственных органов и органов местного самоуправления в области установления и взимания такого рода платежей, отграничить налоги и сборы от других обязательных взносов в доход государства, например некотор</w:t>
      </w:r>
      <w:r>
        <w:rPr>
          <w:sz w:val="28"/>
          <w:szCs w:val="28"/>
        </w:rPr>
        <w:t xml:space="preserve">ых видов имущественных санкций. </w:t>
      </w:r>
    </w:p>
    <w:p w:rsidR="005B79F2" w:rsidRDefault="005B79F2" w:rsidP="009C72C3">
      <w:pPr>
        <w:pStyle w:val="aa"/>
        <w:spacing w:line="360" w:lineRule="auto"/>
        <w:ind w:left="75" w:firstLine="720"/>
        <w:jc w:val="both"/>
        <w:rPr>
          <w:sz w:val="28"/>
          <w:szCs w:val="28"/>
        </w:rPr>
      </w:pPr>
      <w:r w:rsidRPr="00B151F5">
        <w:rPr>
          <w:sz w:val="28"/>
          <w:szCs w:val="28"/>
        </w:rPr>
        <w:t>Если правительство определяет налогооблагаемую базу по налогу на прибыль банков и страховых организаций, т. е. по существу определяет размер налога, то этим нарушается один из основных принципов налогового права: установление налогов суть прерогатива законодательного органа. И уже совершенно недопустимым является положение, когда противоречия, пробелы и неточности в налоговом законодательс</w:t>
      </w:r>
      <w:r>
        <w:rPr>
          <w:sz w:val="28"/>
          <w:szCs w:val="28"/>
        </w:rPr>
        <w:t>тве “устраняются” разъяснениям.</w:t>
      </w:r>
    </w:p>
    <w:p w:rsidR="005B79F2" w:rsidRDefault="005B79F2" w:rsidP="009C72C3">
      <w:pPr>
        <w:pStyle w:val="aa"/>
        <w:spacing w:line="360" w:lineRule="auto"/>
        <w:ind w:left="75" w:firstLine="720"/>
        <w:jc w:val="both"/>
        <w:rPr>
          <w:sz w:val="28"/>
          <w:szCs w:val="28"/>
        </w:rPr>
      </w:pPr>
      <w:r w:rsidRPr="00B151F5">
        <w:rPr>
          <w:sz w:val="28"/>
          <w:szCs w:val="28"/>
        </w:rPr>
        <w:t>Госналогслужбы и Минфина России. Налицо подмена закона правовыми суррогатами, ведущая к беззаконию, нестабильности, необозримости и размытости информативно-правовой базы налогообложения. Это явление, к сожалению, неотъемлемая часть экономичес</w:t>
      </w:r>
      <w:r>
        <w:rPr>
          <w:sz w:val="28"/>
          <w:szCs w:val="28"/>
        </w:rPr>
        <w:t>кой жизни нашей страны сегодня.</w:t>
      </w:r>
    </w:p>
    <w:p w:rsidR="005B79F2" w:rsidRDefault="005B79F2" w:rsidP="009C72C3">
      <w:pPr>
        <w:pStyle w:val="aa"/>
        <w:spacing w:line="360" w:lineRule="auto"/>
        <w:ind w:left="75" w:firstLine="720"/>
        <w:jc w:val="both"/>
        <w:rPr>
          <w:sz w:val="28"/>
          <w:szCs w:val="28"/>
        </w:rPr>
      </w:pPr>
      <w:r w:rsidRPr="00B151F5">
        <w:rPr>
          <w:sz w:val="28"/>
          <w:szCs w:val="28"/>
        </w:rPr>
        <w:t xml:space="preserve">Вместе с тем следует отдавать себе отчет в том, что необходимость издания авторитетных правоприменительных актов по налогам существует. Она объективно обусловлена тем, что налогообложение в России еще находится в стадии становления, а сами налоговые законы носят рамочный характер, подчас представляют собой каркас дома с возведенными стенами, но без отделочных </w:t>
      </w:r>
      <w:r>
        <w:rPr>
          <w:sz w:val="28"/>
          <w:szCs w:val="28"/>
        </w:rPr>
        <w:t xml:space="preserve">работ и установки оборудования. </w:t>
      </w:r>
      <w:r w:rsidRPr="00B151F5">
        <w:rPr>
          <w:sz w:val="28"/>
          <w:szCs w:val="28"/>
        </w:rPr>
        <w:t>Подведем итог: никакой другой государственный орган не обладает такой подробной информацией о недостатках налогового законодательства, его спорных положениях и неясностях, как налоговая служба</w:t>
      </w:r>
      <w:r>
        <w:rPr>
          <w:sz w:val="28"/>
          <w:szCs w:val="28"/>
        </w:rPr>
        <w:t xml:space="preserve">. Поэтому ни она, ни Минфин, ни </w:t>
      </w:r>
      <w:r w:rsidRPr="00B151F5">
        <w:rPr>
          <w:sz w:val="28"/>
          <w:szCs w:val="28"/>
        </w:rPr>
        <w:t>Таможенный комитет не могут быть отстранены от участия в разработке и издании правоп</w:t>
      </w:r>
      <w:r>
        <w:rPr>
          <w:sz w:val="28"/>
          <w:szCs w:val="28"/>
        </w:rPr>
        <w:t>рименительных актов по налогам.</w:t>
      </w:r>
    </w:p>
    <w:p w:rsidR="005B79F2" w:rsidRDefault="005B79F2" w:rsidP="009C72C3">
      <w:pPr>
        <w:pStyle w:val="aa"/>
        <w:spacing w:line="360" w:lineRule="auto"/>
        <w:ind w:left="75" w:firstLine="720"/>
        <w:jc w:val="both"/>
        <w:rPr>
          <w:sz w:val="28"/>
          <w:szCs w:val="28"/>
        </w:rPr>
      </w:pPr>
      <w:r w:rsidRPr="00B151F5">
        <w:rPr>
          <w:sz w:val="28"/>
          <w:szCs w:val="28"/>
        </w:rPr>
        <w:t>Третья группа проблем, которые необходимо разрешить в новом налогового кодекса, касается взаимоотношений налоговых органов с налогоплательщиками. Налоговые органы - это властные органы. Их властные полномочия должны осуществляться в рамках строгих правовых процедур, детально регламентированных. Отсутствие таких процедур - один из самых крупных недостатков налогового законодательства, которое в этом отношении чревато откровенным произволом. Наблюдается явная несбалансированность между властными полномочиями налоговых органов и правами налогоплательщиков. Да, можно обратиться в суд, но ведь и наша судебная система далека от совершенства, особенно по своим материально- техническим воз</w:t>
      </w:r>
      <w:r>
        <w:rPr>
          <w:sz w:val="28"/>
          <w:szCs w:val="28"/>
        </w:rPr>
        <w:t xml:space="preserve">можностям. </w:t>
      </w:r>
      <w:r w:rsidRPr="00B151F5">
        <w:rPr>
          <w:sz w:val="28"/>
          <w:szCs w:val="28"/>
        </w:rPr>
        <w:t>Необходимо, чтобы права и обязанности обеих сторон налоговых правоотношений были не просто продекларированы, а имели четкие механизмы их реализации и были снабжены указаниями на правовые последствия их нарушения и неисполнения. Например, если на налоговый или другой государственный орган возлагается обязанность информировать налогоплательщика об изменениях в налоговом законодательстве или о тех налогах, которые он должен уплачивать, то необходимо указать, какие последствия наступят, если налогоплательщик неправильно подсчитает налоговые суммы или не уплатит вовремя тот или иной н</w:t>
      </w:r>
      <w:r>
        <w:rPr>
          <w:sz w:val="28"/>
          <w:szCs w:val="28"/>
        </w:rPr>
        <w:t xml:space="preserve">алог по вине налогового органа. </w:t>
      </w:r>
      <w:r w:rsidRPr="00B151F5">
        <w:rPr>
          <w:sz w:val="28"/>
          <w:szCs w:val="28"/>
        </w:rPr>
        <w:t>Одной из самых сложных и слабо разработанных считается система ответственности налогоплательщи</w:t>
      </w:r>
      <w:r>
        <w:rPr>
          <w:sz w:val="28"/>
          <w:szCs w:val="28"/>
        </w:rPr>
        <w:t xml:space="preserve">ка за налоговые правонарушения. </w:t>
      </w:r>
      <w:r w:rsidRPr="00B151F5">
        <w:rPr>
          <w:sz w:val="28"/>
          <w:szCs w:val="28"/>
        </w:rPr>
        <w:t>Неопределенность составов, отсутствие дифференциации санкций в зависимости от субъективной стороны правонарушений, полное игнорирование принципа вины в системе налоговой ответственности, жесткость налоговых санкций, отсутствие законодательных процедур их применения - все это от начала до конца требует пересмотра, полной замены норм, регулирующих ответственность налогоплательщиков и налоговых органов, вообще формирования ин</w:t>
      </w:r>
      <w:r>
        <w:rPr>
          <w:sz w:val="28"/>
          <w:szCs w:val="28"/>
        </w:rPr>
        <w:t xml:space="preserve">ых подходов к решению проблемы. </w:t>
      </w:r>
    </w:p>
    <w:p w:rsidR="005B79F2" w:rsidRPr="00B151F5" w:rsidRDefault="005B79F2" w:rsidP="009C72C3">
      <w:pPr>
        <w:pStyle w:val="aa"/>
        <w:spacing w:line="360" w:lineRule="auto"/>
        <w:ind w:left="75" w:firstLine="720"/>
        <w:jc w:val="both"/>
        <w:rPr>
          <w:sz w:val="28"/>
          <w:szCs w:val="28"/>
        </w:rPr>
      </w:pPr>
      <w:r w:rsidRPr="00B151F5">
        <w:rPr>
          <w:sz w:val="28"/>
          <w:szCs w:val="28"/>
        </w:rPr>
        <w:t>Прошедшие годы показали, что число лиц, имеющих доходы, подлежащие декларированию, и сумма подоходного налога, уплаченная ими, растёт. Однако далеко не каждый гражданин считает уплату налогов долгом чести и своей конституционной обязанностью. С целью проведения работы с налогоплательщиками специально для граждан развёрнуто и действует более 11 тыс. консультационных пунктов, специалисты центрального аппарата</w:t>
      </w:r>
      <w:r>
        <w:rPr>
          <w:sz w:val="28"/>
          <w:szCs w:val="28"/>
        </w:rPr>
        <w:t xml:space="preserve"> </w:t>
      </w:r>
      <w:r w:rsidRPr="00B151F5">
        <w:rPr>
          <w:sz w:val="28"/>
          <w:szCs w:val="28"/>
        </w:rPr>
        <w:t>Госналогслужбы России и на местах выступают по телевидению, радио и в печати.</w:t>
      </w:r>
    </w:p>
    <w:p w:rsidR="005B79F2" w:rsidRPr="00B151F5" w:rsidRDefault="005B79F2" w:rsidP="009C72C3">
      <w:pPr>
        <w:pStyle w:val="aa"/>
        <w:spacing w:line="360" w:lineRule="auto"/>
        <w:ind w:left="75" w:firstLine="720"/>
        <w:jc w:val="both"/>
        <w:rPr>
          <w:sz w:val="28"/>
          <w:szCs w:val="28"/>
        </w:rPr>
      </w:pPr>
      <w:r w:rsidRPr="00B151F5">
        <w:rPr>
          <w:sz w:val="28"/>
          <w:szCs w:val="28"/>
        </w:rPr>
        <w:t>Оперативная информация налоговых органов свидетельствует, что значительное число физических лиц уклоняется от подачи деклараций, то есть от налогообложения своих доходов или скрывает их истинные размеры.</w:t>
      </w:r>
    </w:p>
    <w:p w:rsidR="005B79F2" w:rsidRDefault="005B79F2" w:rsidP="009C72C3">
      <w:pPr>
        <w:pStyle w:val="aa"/>
        <w:spacing w:line="360" w:lineRule="auto"/>
        <w:ind w:left="75" w:firstLine="720"/>
        <w:jc w:val="both"/>
        <w:rPr>
          <w:sz w:val="28"/>
          <w:szCs w:val="28"/>
        </w:rPr>
      </w:pPr>
      <w:r w:rsidRPr="00B151F5">
        <w:rPr>
          <w:sz w:val="28"/>
          <w:szCs w:val="28"/>
        </w:rPr>
        <w:t>По экспертным оценкам, имеют самостоятельные источники дохода и являются потенциальными плательщиками подоходного налога около 6 млн. человек. Таким образом, вне контроля находи</w:t>
      </w:r>
      <w:r>
        <w:rPr>
          <w:sz w:val="28"/>
          <w:szCs w:val="28"/>
        </w:rPr>
        <w:t xml:space="preserve">тся значительная часть граждан. </w:t>
      </w:r>
      <w:r w:rsidRPr="00B151F5">
        <w:rPr>
          <w:sz w:val="28"/>
          <w:szCs w:val="28"/>
        </w:rPr>
        <w:t>В основном это так называемые “челноки” - ка</w:t>
      </w:r>
      <w:r>
        <w:rPr>
          <w:sz w:val="28"/>
          <w:szCs w:val="28"/>
        </w:rPr>
        <w:t xml:space="preserve">к российские, так и иностранные граждане. </w:t>
      </w:r>
    </w:p>
    <w:p w:rsidR="005B79F2" w:rsidRPr="00B151F5" w:rsidRDefault="005B79F2" w:rsidP="009C72C3">
      <w:pPr>
        <w:pStyle w:val="aa"/>
        <w:spacing w:line="360" w:lineRule="auto"/>
        <w:ind w:left="75" w:firstLine="720"/>
        <w:jc w:val="both"/>
        <w:rPr>
          <w:sz w:val="28"/>
          <w:szCs w:val="28"/>
        </w:rPr>
      </w:pPr>
      <w:r w:rsidRPr="00B151F5">
        <w:rPr>
          <w:sz w:val="28"/>
          <w:szCs w:val="28"/>
        </w:rPr>
        <w:t xml:space="preserve">Совершенно не урегулирован на законодательном уровне вопрос о порядке осуществления налогового контроля. Нет никаких указаний о периодичности и продолжительности налоговых проверок, о формах и процедурах участия налогоплательщиков в рассмотрении актов проверок, о порядке и </w:t>
      </w:r>
      <w:r>
        <w:rPr>
          <w:sz w:val="28"/>
          <w:szCs w:val="28"/>
        </w:rPr>
        <w:t xml:space="preserve">сроках принятия решений и т. д. </w:t>
      </w:r>
      <w:r w:rsidRPr="00B151F5">
        <w:rPr>
          <w:sz w:val="28"/>
          <w:szCs w:val="28"/>
        </w:rPr>
        <w:t>Конечно это лишь небольшой круг проблем, касающихся правовой базы налогообложения в России, будоражащих нашу налоговую систему. Подчеркнем, что 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w:t>
      </w:r>
    </w:p>
    <w:p w:rsidR="00A96B16" w:rsidRPr="007C2BD3" w:rsidRDefault="005B79F2" w:rsidP="009C72C3">
      <w:pPr>
        <w:spacing w:line="360" w:lineRule="auto"/>
        <w:ind w:firstLine="720"/>
        <w:jc w:val="center"/>
        <w:rPr>
          <w:b/>
          <w:sz w:val="32"/>
          <w:szCs w:val="32"/>
        </w:rPr>
      </w:pPr>
      <w:r w:rsidRPr="00B151F5">
        <w:rPr>
          <w:sz w:val="28"/>
          <w:szCs w:val="28"/>
        </w:rPr>
        <w:br w:type="page"/>
      </w:r>
      <w:r w:rsidR="002246C9">
        <w:rPr>
          <w:b/>
          <w:sz w:val="32"/>
          <w:szCs w:val="32"/>
        </w:rPr>
        <w:t>3</w:t>
      </w:r>
      <w:r w:rsidR="00A96B16" w:rsidRPr="007C2BD3">
        <w:rPr>
          <w:b/>
          <w:sz w:val="32"/>
          <w:szCs w:val="32"/>
        </w:rPr>
        <w:t xml:space="preserve"> Основные направления налоговой политики РФ на 2009 год на плановый период 2010 и 2011 годов</w:t>
      </w:r>
    </w:p>
    <w:p w:rsidR="00A96B16" w:rsidRDefault="00A96B16" w:rsidP="009C72C3">
      <w:pPr>
        <w:pStyle w:val="aa"/>
        <w:spacing w:line="360" w:lineRule="auto"/>
        <w:ind w:firstLine="720"/>
        <w:jc w:val="both"/>
        <w:rPr>
          <w:sz w:val="28"/>
          <w:szCs w:val="28"/>
        </w:rPr>
      </w:pPr>
      <w:r w:rsidRPr="006638AF">
        <w:rPr>
          <w:sz w:val="28"/>
          <w:szCs w:val="28"/>
        </w:rPr>
        <w:t>В соответствии с принципами среднесрочного финансового планирования Министерством финансов Российской Федерации в 2007 году был впервые разработан документ, определяющий концептуальные подходы формирования налоговой политики в стране на трехгодичный плановый период 2008 - 2010 годов. Предлагаемые Минфином России мероприятия, предусматривающие изменение в 2008 - 2010 годах налогового законодательства в части налогового администрирования, а также порядка исчисления и уплаты отдельных налогов и сборов, отражены в Основных направлениях налоговой политики, одобренных Правительством Российск</w:t>
      </w:r>
      <w:r>
        <w:rPr>
          <w:sz w:val="28"/>
          <w:szCs w:val="28"/>
        </w:rPr>
        <w:t>ой Федерации в марте 2007 года.</w:t>
      </w:r>
    </w:p>
    <w:p w:rsidR="00A96B16" w:rsidRDefault="00A96B16" w:rsidP="009C72C3">
      <w:pPr>
        <w:pStyle w:val="aa"/>
        <w:spacing w:line="360" w:lineRule="auto"/>
        <w:ind w:firstLine="720"/>
        <w:jc w:val="both"/>
        <w:rPr>
          <w:sz w:val="28"/>
          <w:szCs w:val="28"/>
        </w:rPr>
      </w:pPr>
      <w:r w:rsidRPr="006638AF">
        <w:rPr>
          <w:sz w:val="28"/>
          <w:szCs w:val="28"/>
        </w:rPr>
        <w:t xml:space="preserve">Правительство Российской Федерации поручило федеральным органам исполнительной власти учитывать Основные направления налоговой политики в Российской Федерации в процессе бюджетного проектирования на 2008 год и на период до 2010 года. Указанным документом следует руководствоваться при планировании как федерального бюджета, так и при подготовке проектов ежегодных бюджетов </w:t>
      </w:r>
      <w:r>
        <w:rPr>
          <w:sz w:val="28"/>
          <w:szCs w:val="28"/>
        </w:rPr>
        <w:t xml:space="preserve">субъектов Российской Федерации. </w:t>
      </w:r>
    </w:p>
    <w:p w:rsidR="00A96B16" w:rsidRDefault="00A96B16" w:rsidP="009C72C3">
      <w:pPr>
        <w:pStyle w:val="aa"/>
        <w:spacing w:line="360" w:lineRule="auto"/>
        <w:ind w:firstLine="720"/>
        <w:jc w:val="both"/>
        <w:rPr>
          <w:sz w:val="28"/>
          <w:szCs w:val="28"/>
        </w:rPr>
      </w:pPr>
      <w:r w:rsidRPr="006638AF">
        <w:rPr>
          <w:sz w:val="28"/>
          <w:szCs w:val="28"/>
        </w:rPr>
        <w:t xml:space="preserve">Помимо решения задач в области бюджетного планирования "Основные направления налоговой политики в Российской Федерации" на трехлетний период позволяют определить для всех участников налоговых отношений среднесрочные ориентиры в налоговой сфере, что приводит к повышению стабильности и определенности условий ведения экономической деятельности на территории Российской Федерации. Несмотря на то обстоятельство,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w:t>
      </w:r>
      <w:r>
        <w:rPr>
          <w:sz w:val="28"/>
          <w:szCs w:val="28"/>
        </w:rPr>
        <w:t>налоговой политики государства.</w:t>
      </w:r>
    </w:p>
    <w:p w:rsidR="00A96B16" w:rsidRDefault="00A96B16" w:rsidP="009C72C3">
      <w:pPr>
        <w:pStyle w:val="aa"/>
        <w:spacing w:line="360" w:lineRule="auto"/>
        <w:ind w:firstLine="720"/>
        <w:jc w:val="both"/>
        <w:rPr>
          <w:sz w:val="28"/>
          <w:szCs w:val="28"/>
        </w:rPr>
      </w:pPr>
      <w:r w:rsidRPr="006638AF">
        <w:rPr>
          <w:sz w:val="28"/>
          <w:szCs w:val="28"/>
        </w:rPr>
        <w:t>Масштабных мер в области налоговой политики, сопоставимых с глобальной перестройкой налоговой системы, в среднесрочной перспективе не запланировано. Но необходимо принимать во внимание, что проведение социально-экономических преобразований, интеграция России в мировую экономику неизбежно требуют внесения поправок в налоговое законодательство. На сегодняшний день решены не все задачи, поставленные в ходе налоговой реформы. Поэтому эта отрасль законодательст</w:t>
      </w:r>
      <w:r>
        <w:rPr>
          <w:sz w:val="28"/>
          <w:szCs w:val="28"/>
        </w:rPr>
        <w:t xml:space="preserve">ва будет динамично изменяться. </w:t>
      </w:r>
    </w:p>
    <w:p w:rsidR="00A96B16" w:rsidRDefault="00A96B16" w:rsidP="009C72C3">
      <w:pPr>
        <w:pStyle w:val="aa"/>
        <w:spacing w:line="360" w:lineRule="auto"/>
        <w:ind w:firstLine="720"/>
        <w:jc w:val="both"/>
        <w:rPr>
          <w:sz w:val="28"/>
          <w:szCs w:val="28"/>
        </w:rPr>
      </w:pPr>
      <w:r w:rsidRPr="006638AF">
        <w:rPr>
          <w:sz w:val="28"/>
          <w:szCs w:val="28"/>
        </w:rPr>
        <w:t>В трехлетней перспективе приоритеты Правительства Российской Федерации в области налоговой политики остаются такими же, какими они и были запланированы на период 2008 - 2010 годов - создание эффективной, сбалансированной налоговой и бюджетной системы, отказ от необоснованных мер в области</w:t>
      </w:r>
      <w:r>
        <w:rPr>
          <w:sz w:val="28"/>
          <w:szCs w:val="28"/>
        </w:rPr>
        <w:t xml:space="preserve"> увеличения налогового бремени.</w:t>
      </w:r>
    </w:p>
    <w:p w:rsidR="00A96B16" w:rsidRDefault="00A96B16" w:rsidP="009C72C3">
      <w:pPr>
        <w:pStyle w:val="aa"/>
        <w:spacing w:line="360" w:lineRule="auto"/>
        <w:ind w:firstLine="720"/>
        <w:jc w:val="both"/>
        <w:rPr>
          <w:sz w:val="28"/>
          <w:szCs w:val="28"/>
        </w:rPr>
      </w:pPr>
      <w:r w:rsidRPr="006638AF">
        <w:rPr>
          <w:sz w:val="28"/>
          <w:szCs w:val="28"/>
        </w:rPr>
        <w:t>С точки зрения количественных параметров российской налоговой системы с учетом изменений, которые предполагается реализовать в среднесрочной перспективе, цели налоговой политики, поставленные в Основных направлениях налоговой политики на предыдущий плановый период, остаются неизменными. Речь идет о следующих стратегических целях</w:t>
      </w:r>
      <w:r>
        <w:rPr>
          <w:sz w:val="28"/>
          <w:szCs w:val="28"/>
        </w:rPr>
        <w:t>:</w:t>
      </w:r>
    </w:p>
    <w:p w:rsidR="00A96B16" w:rsidRDefault="00A96B16" w:rsidP="009C72C3">
      <w:pPr>
        <w:pStyle w:val="aa"/>
        <w:spacing w:line="360" w:lineRule="auto"/>
        <w:ind w:firstLine="720"/>
        <w:jc w:val="both"/>
        <w:rPr>
          <w:sz w:val="28"/>
          <w:szCs w:val="28"/>
        </w:rPr>
      </w:pPr>
      <w:r w:rsidRPr="006638AF">
        <w:rPr>
          <w:sz w:val="28"/>
          <w:szCs w:val="28"/>
        </w:rPr>
        <w:t xml:space="preserve">1. Сохранение неизменного уровня номинального налогового бремени в среднесрочной перспективе при условии поддержания сбалансированности бюджетной системы. При этом с учетом принятых расходных обязательств бюджетной системы, а также заложенного в долгосрочном периоде увеличения социальной направленности бюджетной политики, в условиях изменчивости прогнозов внешнеэкономической конъюнктуры снижение налоговой нагрузки на экономических агентов возможно при сбалансированном снижении налоговых ставок, а также путем перераспределения налоговой и административной нагрузки с помощью проведения структурных преобразований налоговой системы - повышения качества налогового администрирования, нейтральности и </w:t>
      </w:r>
      <w:r>
        <w:rPr>
          <w:sz w:val="28"/>
          <w:szCs w:val="28"/>
        </w:rPr>
        <w:t>эффективности основных налогов.</w:t>
      </w:r>
    </w:p>
    <w:p w:rsidR="00A96B16" w:rsidRDefault="00A96B16" w:rsidP="009C72C3">
      <w:pPr>
        <w:pStyle w:val="aa"/>
        <w:spacing w:line="360" w:lineRule="auto"/>
        <w:ind w:firstLine="720"/>
        <w:jc w:val="both"/>
        <w:rPr>
          <w:sz w:val="28"/>
          <w:szCs w:val="28"/>
        </w:rPr>
      </w:pPr>
      <w:r w:rsidRPr="006638AF">
        <w:rPr>
          <w:sz w:val="28"/>
          <w:szCs w:val="28"/>
        </w:rPr>
        <w:t>2. Унификация налоговых ставок, повышение эффективности и нейтральности налоговой системы за счет внедрения современных подходов к налоговому администрированию, оптимизации применяемых налоговых льгот и освобождений, интеграции российской налоговой системы в международные нало</w:t>
      </w:r>
      <w:r>
        <w:rPr>
          <w:sz w:val="28"/>
          <w:szCs w:val="28"/>
        </w:rPr>
        <w:t>говые отношения.</w:t>
      </w:r>
    </w:p>
    <w:p w:rsidR="00A96B16" w:rsidRDefault="00A96B16" w:rsidP="009C72C3">
      <w:pPr>
        <w:pStyle w:val="aa"/>
        <w:spacing w:line="360" w:lineRule="auto"/>
        <w:ind w:firstLine="720"/>
        <w:jc w:val="both"/>
        <w:rPr>
          <w:sz w:val="28"/>
          <w:szCs w:val="28"/>
        </w:rPr>
      </w:pPr>
      <w:r w:rsidRPr="006638AF">
        <w:rPr>
          <w:sz w:val="28"/>
          <w:szCs w:val="28"/>
        </w:rPr>
        <w:t>Введенные в действие к настоящему времени основы российской налоговой системы были сформированы во многом с учетом лучшей мировой практики в области налоговой политики. Вместе с тем эффективность функционирования российской налоговой системы хотя и соответствует нынешнему уровню развития экономики, но все же далека от ожидаемой. Однако проблемы с внедрением в России инструментов налоговой политики, которые успешно функционируют во многих зарубежных странах, свидетельствуют не о неэффективности данных инструментов, а о том, что причины этих проблем лежат вне системы принятия решений в</w:t>
      </w:r>
      <w:r>
        <w:rPr>
          <w:sz w:val="28"/>
          <w:szCs w:val="28"/>
        </w:rPr>
        <w:t xml:space="preserve"> отношении налоговой политики. </w:t>
      </w:r>
    </w:p>
    <w:p w:rsidR="00A96B16" w:rsidRDefault="00A96B16" w:rsidP="009C72C3">
      <w:pPr>
        <w:pStyle w:val="aa"/>
        <w:spacing w:line="360" w:lineRule="auto"/>
        <w:ind w:firstLine="720"/>
        <w:jc w:val="both"/>
        <w:rPr>
          <w:sz w:val="28"/>
          <w:szCs w:val="28"/>
        </w:rPr>
      </w:pPr>
      <w:r w:rsidRPr="006638AF">
        <w:rPr>
          <w:sz w:val="28"/>
          <w:szCs w:val="28"/>
        </w:rPr>
        <w:t>Отчасти подобные проблемы могут быть решены с помощью адаптации широко используемых инструментов налоговой политики к современным условиям российской экономики, примером чего является успешное использование в России плоской ставки налога на доходы физических лиц. Вместе с тем, во многих случаях неэффективность налоговой системы связана с недостаточной эффективностью системы применения и администрирования законодательства о налогах и сборах, судебной системы, органов государственной власти и управления в целом. В среднесрочной перспективе предполагается принимать последовательные меры по исправлению указанных недостатков налоговой системы, однако основным условием результативности таких мер будет их тесная координация с социально-экономическими пр</w:t>
      </w:r>
      <w:r>
        <w:rPr>
          <w:sz w:val="28"/>
          <w:szCs w:val="28"/>
        </w:rPr>
        <w:t>еобразованиями в иных областях.</w:t>
      </w:r>
    </w:p>
    <w:p w:rsidR="00A96B16" w:rsidRPr="006638AF" w:rsidRDefault="00A96B16" w:rsidP="009C72C3">
      <w:pPr>
        <w:pStyle w:val="aa"/>
        <w:spacing w:line="360" w:lineRule="auto"/>
        <w:ind w:firstLine="720"/>
        <w:jc w:val="both"/>
        <w:rPr>
          <w:sz w:val="28"/>
          <w:szCs w:val="28"/>
        </w:rPr>
      </w:pPr>
      <w:r w:rsidRPr="006638AF">
        <w:rPr>
          <w:sz w:val="28"/>
          <w:szCs w:val="28"/>
        </w:rPr>
        <w:t>Таким образом, настоящие "Основные направления налоговой политики на 2009 год и на плановый период 2010 и 2011 годов" составлены с учетом преемственности базовых целей и задач, поставленных в документе, определяющем стратегию налоговой реформы на 2008 - 2010 годы.</w:t>
      </w:r>
    </w:p>
    <w:p w:rsidR="00A96B16" w:rsidRPr="007C2BD3" w:rsidRDefault="00A96B16" w:rsidP="009C72C3">
      <w:pPr>
        <w:pStyle w:val="1"/>
        <w:spacing w:line="360" w:lineRule="auto"/>
        <w:ind w:firstLine="720"/>
        <w:jc w:val="center"/>
        <w:rPr>
          <w:i/>
          <w:sz w:val="28"/>
          <w:szCs w:val="28"/>
        </w:rPr>
      </w:pPr>
      <w:bookmarkStart w:id="0" w:name="_Toc195703630"/>
      <w:bookmarkStart w:id="1" w:name="_Toc194291553"/>
      <w:bookmarkEnd w:id="0"/>
      <w:bookmarkEnd w:id="1"/>
      <w:r w:rsidRPr="007C2BD3">
        <w:rPr>
          <w:i/>
          <w:sz w:val="28"/>
          <w:szCs w:val="28"/>
        </w:rPr>
        <w:t>Основные итоги реализации "Основных направлений налоговой политики на 2008 год и на плановый перио</w:t>
      </w:r>
      <w:r>
        <w:rPr>
          <w:i/>
          <w:sz w:val="28"/>
          <w:szCs w:val="28"/>
        </w:rPr>
        <w:t>д 2009 и 2010 годов" в 2007 году</w:t>
      </w:r>
    </w:p>
    <w:p w:rsidR="00A96B16" w:rsidRDefault="00A96B16" w:rsidP="009C72C3">
      <w:pPr>
        <w:pStyle w:val="aa"/>
        <w:spacing w:line="360" w:lineRule="auto"/>
        <w:ind w:firstLine="720"/>
        <w:jc w:val="both"/>
        <w:rPr>
          <w:sz w:val="28"/>
          <w:szCs w:val="28"/>
        </w:rPr>
      </w:pPr>
      <w:r w:rsidRPr="006638AF">
        <w:rPr>
          <w:sz w:val="28"/>
          <w:szCs w:val="28"/>
        </w:rPr>
        <w:t>"Основные направления налоговой политики на 2008 - 2010 годы", одобренные Правительством Российской Федерации, предусматривают внесение изменений в налоговое законодательство по следующим направления</w:t>
      </w:r>
      <w:r>
        <w:rPr>
          <w:sz w:val="28"/>
          <w:szCs w:val="28"/>
        </w:rPr>
        <w:t>м:</w:t>
      </w:r>
    </w:p>
    <w:p w:rsidR="00A96B16" w:rsidRDefault="00A96B16" w:rsidP="009C72C3">
      <w:pPr>
        <w:pStyle w:val="aa"/>
        <w:spacing w:line="360" w:lineRule="auto"/>
        <w:ind w:firstLine="720"/>
        <w:jc w:val="both"/>
        <w:rPr>
          <w:sz w:val="28"/>
          <w:szCs w:val="28"/>
        </w:rPr>
      </w:pPr>
      <w:r w:rsidRPr="006638AF">
        <w:rPr>
          <w:sz w:val="28"/>
          <w:szCs w:val="28"/>
        </w:rPr>
        <w:t>1. Контроль за трансфертным ценообразо</w:t>
      </w:r>
      <w:r>
        <w:rPr>
          <w:sz w:val="28"/>
          <w:szCs w:val="28"/>
        </w:rPr>
        <w:t>ванием в целях налогообложения.</w:t>
      </w:r>
    </w:p>
    <w:p w:rsidR="00A96B16" w:rsidRDefault="00A96B16" w:rsidP="009C72C3">
      <w:pPr>
        <w:pStyle w:val="aa"/>
        <w:spacing w:line="360" w:lineRule="auto"/>
        <w:ind w:firstLine="720"/>
        <w:jc w:val="both"/>
        <w:rPr>
          <w:sz w:val="28"/>
          <w:szCs w:val="28"/>
        </w:rPr>
      </w:pPr>
      <w:r w:rsidRPr="006638AF">
        <w:rPr>
          <w:sz w:val="28"/>
          <w:szCs w:val="28"/>
        </w:rPr>
        <w:t xml:space="preserve">2. Налогообложение дивидендов, </w:t>
      </w:r>
      <w:r>
        <w:rPr>
          <w:sz w:val="28"/>
          <w:szCs w:val="28"/>
        </w:rPr>
        <w:t>выплачиваемых российским лицам.</w:t>
      </w:r>
    </w:p>
    <w:p w:rsidR="00A96B16" w:rsidRDefault="00A96B16" w:rsidP="009C72C3">
      <w:pPr>
        <w:pStyle w:val="aa"/>
        <w:spacing w:line="360" w:lineRule="auto"/>
        <w:ind w:firstLine="720"/>
        <w:jc w:val="both"/>
        <w:rPr>
          <w:sz w:val="28"/>
          <w:szCs w:val="28"/>
        </w:rPr>
      </w:pPr>
      <w:r w:rsidRPr="006638AF">
        <w:rPr>
          <w:sz w:val="28"/>
          <w:szCs w:val="28"/>
        </w:rPr>
        <w:t>3. Регулирование налогообложения контр</w:t>
      </w:r>
      <w:r>
        <w:rPr>
          <w:sz w:val="28"/>
          <w:szCs w:val="28"/>
        </w:rPr>
        <w:t>олируемых иностранных компаний.</w:t>
      </w:r>
    </w:p>
    <w:p w:rsidR="00A96B16" w:rsidRDefault="00A96B16" w:rsidP="009C72C3">
      <w:pPr>
        <w:pStyle w:val="aa"/>
        <w:spacing w:line="360" w:lineRule="auto"/>
        <w:ind w:firstLine="720"/>
        <w:jc w:val="both"/>
        <w:rPr>
          <w:sz w:val="28"/>
          <w:szCs w:val="28"/>
        </w:rPr>
      </w:pPr>
      <w:r w:rsidRPr="006638AF">
        <w:rPr>
          <w:sz w:val="28"/>
          <w:szCs w:val="28"/>
        </w:rPr>
        <w:t>4. Проблемы определения налоговог</w:t>
      </w:r>
      <w:r>
        <w:rPr>
          <w:sz w:val="28"/>
          <w:szCs w:val="28"/>
        </w:rPr>
        <w:t>о резидентства юридических лиц.</w:t>
      </w:r>
    </w:p>
    <w:p w:rsidR="00A96B16" w:rsidRDefault="00A96B16" w:rsidP="009C72C3">
      <w:pPr>
        <w:pStyle w:val="aa"/>
        <w:spacing w:line="360" w:lineRule="auto"/>
        <w:ind w:firstLine="720"/>
        <w:jc w:val="both"/>
        <w:rPr>
          <w:sz w:val="28"/>
          <w:szCs w:val="28"/>
        </w:rPr>
      </w:pPr>
      <w:r w:rsidRPr="006638AF">
        <w:rPr>
          <w:sz w:val="28"/>
          <w:szCs w:val="28"/>
        </w:rPr>
        <w:t>5. Введение института консолидированной налоговой отчетности при исчислении налога на прибыль организаций.</w:t>
      </w:r>
    </w:p>
    <w:p w:rsidR="00A96B16" w:rsidRDefault="00A96B16" w:rsidP="009C72C3">
      <w:pPr>
        <w:pStyle w:val="aa"/>
        <w:spacing w:line="360" w:lineRule="auto"/>
        <w:ind w:firstLine="720"/>
        <w:jc w:val="both"/>
        <w:rPr>
          <w:sz w:val="28"/>
          <w:szCs w:val="28"/>
        </w:rPr>
      </w:pPr>
      <w:r w:rsidRPr="006638AF">
        <w:rPr>
          <w:sz w:val="28"/>
          <w:szCs w:val="28"/>
        </w:rPr>
        <w:t>6. Совершенствование н</w:t>
      </w:r>
      <w:r>
        <w:rPr>
          <w:sz w:val="28"/>
          <w:szCs w:val="28"/>
        </w:rPr>
        <w:t>алога на добавленную стоимость.</w:t>
      </w:r>
    </w:p>
    <w:p w:rsidR="00A96B16" w:rsidRDefault="00A96B16" w:rsidP="009C72C3">
      <w:pPr>
        <w:pStyle w:val="aa"/>
        <w:spacing w:line="360" w:lineRule="auto"/>
        <w:ind w:firstLine="720"/>
        <w:jc w:val="both"/>
        <w:rPr>
          <w:sz w:val="28"/>
          <w:szCs w:val="28"/>
        </w:rPr>
      </w:pPr>
      <w:r>
        <w:rPr>
          <w:sz w:val="28"/>
          <w:szCs w:val="28"/>
        </w:rPr>
        <w:t>7. Индексация ставок акцизов.</w:t>
      </w:r>
    </w:p>
    <w:p w:rsidR="00A96B16" w:rsidRDefault="00A96B16" w:rsidP="009C72C3">
      <w:pPr>
        <w:pStyle w:val="aa"/>
        <w:spacing w:line="360" w:lineRule="auto"/>
        <w:ind w:firstLine="720"/>
        <w:jc w:val="both"/>
        <w:rPr>
          <w:sz w:val="28"/>
          <w:szCs w:val="28"/>
        </w:rPr>
      </w:pPr>
      <w:r w:rsidRPr="006638AF">
        <w:rPr>
          <w:sz w:val="28"/>
          <w:szCs w:val="28"/>
        </w:rPr>
        <w:t>8. Налогообложение организаций при совершен</w:t>
      </w:r>
      <w:r>
        <w:rPr>
          <w:sz w:val="28"/>
          <w:szCs w:val="28"/>
        </w:rPr>
        <w:t>ии операций с ценными бумагами.</w:t>
      </w:r>
    </w:p>
    <w:p w:rsidR="00A96B16" w:rsidRDefault="00A96B16" w:rsidP="009C72C3">
      <w:pPr>
        <w:pStyle w:val="aa"/>
        <w:spacing w:line="360" w:lineRule="auto"/>
        <w:ind w:firstLine="720"/>
        <w:jc w:val="both"/>
        <w:rPr>
          <w:sz w:val="28"/>
          <w:szCs w:val="28"/>
        </w:rPr>
      </w:pPr>
      <w:r w:rsidRPr="006638AF">
        <w:rPr>
          <w:sz w:val="28"/>
          <w:szCs w:val="28"/>
        </w:rPr>
        <w:t>9. Налогообложение налогом на доходы физических лиц при совершен</w:t>
      </w:r>
      <w:r>
        <w:rPr>
          <w:sz w:val="28"/>
          <w:szCs w:val="28"/>
        </w:rPr>
        <w:t>ии операций с ценными бумагами.</w:t>
      </w:r>
    </w:p>
    <w:p w:rsidR="00A96B16" w:rsidRDefault="00A96B16" w:rsidP="009C72C3">
      <w:pPr>
        <w:pStyle w:val="aa"/>
        <w:spacing w:line="360" w:lineRule="auto"/>
        <w:ind w:firstLine="720"/>
        <w:jc w:val="both"/>
        <w:rPr>
          <w:sz w:val="28"/>
          <w:szCs w:val="28"/>
        </w:rPr>
      </w:pPr>
      <w:r w:rsidRPr="006638AF">
        <w:rPr>
          <w:sz w:val="28"/>
          <w:szCs w:val="28"/>
        </w:rPr>
        <w:t>10. Совершенствование налога на имущество физических лиц (введение налога на недвижим</w:t>
      </w:r>
      <w:r>
        <w:rPr>
          <w:sz w:val="28"/>
          <w:szCs w:val="28"/>
        </w:rPr>
        <w:t>ость).</w:t>
      </w:r>
    </w:p>
    <w:p w:rsidR="00A96B16" w:rsidRDefault="00A96B16" w:rsidP="009C72C3">
      <w:pPr>
        <w:pStyle w:val="aa"/>
        <w:spacing w:line="360" w:lineRule="auto"/>
        <w:ind w:firstLine="720"/>
        <w:jc w:val="both"/>
        <w:rPr>
          <w:sz w:val="28"/>
          <w:szCs w:val="28"/>
        </w:rPr>
      </w:pPr>
      <w:r w:rsidRPr="006638AF">
        <w:rPr>
          <w:sz w:val="28"/>
          <w:szCs w:val="28"/>
        </w:rPr>
        <w:t>11. Совершенствование системы вычетов, предоставляемых по н</w:t>
      </w:r>
      <w:r>
        <w:rPr>
          <w:sz w:val="28"/>
          <w:szCs w:val="28"/>
        </w:rPr>
        <w:t>алогу на доходы физических лиц.</w:t>
      </w:r>
    </w:p>
    <w:p w:rsidR="00A96B16" w:rsidRDefault="00A96B16" w:rsidP="009C72C3">
      <w:pPr>
        <w:pStyle w:val="aa"/>
        <w:spacing w:line="360" w:lineRule="auto"/>
        <w:ind w:firstLine="720"/>
        <w:jc w:val="both"/>
        <w:rPr>
          <w:sz w:val="28"/>
          <w:szCs w:val="28"/>
        </w:rPr>
      </w:pPr>
      <w:r w:rsidRPr="006638AF">
        <w:rPr>
          <w:sz w:val="28"/>
          <w:szCs w:val="28"/>
        </w:rPr>
        <w:t>12. Совершенствование налога</w:t>
      </w:r>
      <w:r>
        <w:rPr>
          <w:sz w:val="28"/>
          <w:szCs w:val="28"/>
        </w:rPr>
        <w:t xml:space="preserve"> на добычу полезных ископаемых.</w:t>
      </w:r>
    </w:p>
    <w:p w:rsidR="00A96B16" w:rsidRDefault="00A96B16" w:rsidP="009C72C3">
      <w:pPr>
        <w:pStyle w:val="aa"/>
        <w:spacing w:line="360" w:lineRule="auto"/>
        <w:ind w:firstLine="720"/>
        <w:jc w:val="both"/>
        <w:rPr>
          <w:sz w:val="28"/>
          <w:szCs w:val="28"/>
        </w:rPr>
      </w:pPr>
      <w:r w:rsidRPr="006638AF">
        <w:rPr>
          <w:sz w:val="28"/>
          <w:szCs w:val="28"/>
        </w:rPr>
        <w:t>13. Создание особых эк</w:t>
      </w:r>
      <w:r>
        <w:rPr>
          <w:sz w:val="28"/>
          <w:szCs w:val="28"/>
        </w:rPr>
        <w:t>ономических зон портового типа.</w:t>
      </w:r>
    </w:p>
    <w:p w:rsidR="00A96B16" w:rsidRDefault="00A96B16" w:rsidP="009C72C3">
      <w:pPr>
        <w:pStyle w:val="aa"/>
        <w:spacing w:line="360" w:lineRule="auto"/>
        <w:ind w:firstLine="720"/>
        <w:jc w:val="both"/>
        <w:rPr>
          <w:sz w:val="28"/>
          <w:szCs w:val="28"/>
        </w:rPr>
      </w:pPr>
      <w:r w:rsidRPr="006638AF">
        <w:rPr>
          <w:sz w:val="28"/>
          <w:szCs w:val="28"/>
        </w:rPr>
        <w:t>14. Внесение изменений в налоговое законодательство в связи с созданием целевого капитала некоммерческих организаций и создания благоприятных условий для функционирования некоммерческих организаций</w:t>
      </w:r>
      <w:r>
        <w:rPr>
          <w:sz w:val="28"/>
          <w:szCs w:val="28"/>
        </w:rPr>
        <w:t xml:space="preserve"> в социально значимых областях.</w:t>
      </w:r>
    </w:p>
    <w:p w:rsidR="00A96B16" w:rsidRDefault="00A96B16" w:rsidP="009C72C3">
      <w:pPr>
        <w:pStyle w:val="aa"/>
        <w:spacing w:line="360" w:lineRule="auto"/>
        <w:ind w:firstLine="720"/>
        <w:jc w:val="both"/>
        <w:rPr>
          <w:sz w:val="28"/>
          <w:szCs w:val="28"/>
        </w:rPr>
      </w:pPr>
      <w:r w:rsidRPr="006638AF">
        <w:rPr>
          <w:sz w:val="28"/>
          <w:szCs w:val="28"/>
        </w:rPr>
        <w:t>15. Совершенствование налогового законодательства в части регулирования учетн</w:t>
      </w:r>
      <w:r>
        <w:rPr>
          <w:sz w:val="28"/>
          <w:szCs w:val="28"/>
        </w:rPr>
        <w:t>ой политики налогоплательщиков.</w:t>
      </w:r>
    </w:p>
    <w:p w:rsidR="00A96B16" w:rsidRDefault="00A96B16" w:rsidP="009C72C3">
      <w:pPr>
        <w:pStyle w:val="aa"/>
        <w:spacing w:line="360" w:lineRule="auto"/>
        <w:ind w:firstLine="720"/>
        <w:jc w:val="both"/>
        <w:rPr>
          <w:sz w:val="28"/>
          <w:szCs w:val="28"/>
        </w:rPr>
      </w:pPr>
      <w:r w:rsidRPr="006638AF">
        <w:rPr>
          <w:sz w:val="28"/>
          <w:szCs w:val="28"/>
        </w:rPr>
        <w:t>16. Международное сотрудничество, интеграция в международные организации и со</w:t>
      </w:r>
      <w:r>
        <w:rPr>
          <w:sz w:val="28"/>
          <w:szCs w:val="28"/>
        </w:rPr>
        <w:t>глашения, информационный обмен.</w:t>
      </w:r>
    </w:p>
    <w:p w:rsidR="00A96B16" w:rsidRDefault="00A96B16" w:rsidP="009C72C3">
      <w:pPr>
        <w:pStyle w:val="aa"/>
        <w:spacing w:line="360" w:lineRule="auto"/>
        <w:ind w:firstLine="720"/>
        <w:jc w:val="both"/>
        <w:rPr>
          <w:sz w:val="28"/>
          <w:szCs w:val="28"/>
        </w:rPr>
      </w:pPr>
      <w:r w:rsidRPr="006638AF">
        <w:rPr>
          <w:sz w:val="28"/>
          <w:szCs w:val="28"/>
        </w:rPr>
        <w:t xml:space="preserve">17. Введение в налоговое законодательство понятия индексируемой налоговой </w:t>
      </w:r>
      <w:r>
        <w:rPr>
          <w:sz w:val="28"/>
          <w:szCs w:val="28"/>
        </w:rPr>
        <w:t>единицы.</w:t>
      </w:r>
    </w:p>
    <w:p w:rsidR="00A96B16" w:rsidRDefault="00A96B16" w:rsidP="009C72C3">
      <w:pPr>
        <w:pStyle w:val="aa"/>
        <w:spacing w:line="360" w:lineRule="auto"/>
        <w:ind w:firstLine="720"/>
        <w:jc w:val="both"/>
        <w:rPr>
          <w:sz w:val="28"/>
          <w:szCs w:val="28"/>
        </w:rPr>
      </w:pPr>
      <w:r w:rsidRPr="006638AF">
        <w:rPr>
          <w:sz w:val="28"/>
          <w:szCs w:val="28"/>
        </w:rPr>
        <w:t>18. Создание налоговых стимулов для осуществле</w:t>
      </w:r>
      <w:r>
        <w:rPr>
          <w:sz w:val="28"/>
          <w:szCs w:val="28"/>
        </w:rPr>
        <w:t>ния инновационной деятельности.</w:t>
      </w:r>
    </w:p>
    <w:p w:rsidR="00A96B16" w:rsidRDefault="00A96B16" w:rsidP="009C72C3">
      <w:pPr>
        <w:pStyle w:val="aa"/>
        <w:spacing w:line="360" w:lineRule="auto"/>
        <w:ind w:firstLine="720"/>
        <w:jc w:val="both"/>
        <w:rPr>
          <w:sz w:val="28"/>
          <w:szCs w:val="28"/>
        </w:rPr>
      </w:pPr>
      <w:r w:rsidRPr="006638AF">
        <w:rPr>
          <w:sz w:val="28"/>
          <w:szCs w:val="28"/>
        </w:rPr>
        <w:t>19. Реформиро</w:t>
      </w:r>
      <w:r>
        <w:rPr>
          <w:sz w:val="28"/>
          <w:szCs w:val="28"/>
        </w:rPr>
        <w:t>вание налога на игорный бизнес.</w:t>
      </w:r>
    </w:p>
    <w:p w:rsidR="00A96B16" w:rsidRDefault="00A96B16" w:rsidP="009C72C3">
      <w:pPr>
        <w:pStyle w:val="aa"/>
        <w:spacing w:line="360" w:lineRule="auto"/>
        <w:ind w:firstLine="720"/>
        <w:jc w:val="both"/>
        <w:rPr>
          <w:sz w:val="28"/>
          <w:szCs w:val="28"/>
        </w:rPr>
      </w:pPr>
      <w:r w:rsidRPr="006638AF">
        <w:rPr>
          <w:sz w:val="28"/>
          <w:szCs w:val="28"/>
        </w:rPr>
        <w:t>20. Совершенствование порядка налогообложения при реали</w:t>
      </w:r>
      <w:r>
        <w:rPr>
          <w:sz w:val="28"/>
          <w:szCs w:val="28"/>
        </w:rPr>
        <w:t>зации концессионных соглашений.</w:t>
      </w:r>
    </w:p>
    <w:p w:rsidR="00A96B16" w:rsidRPr="006638AF" w:rsidRDefault="00A96B16" w:rsidP="009C72C3">
      <w:pPr>
        <w:pStyle w:val="aa"/>
        <w:spacing w:line="360" w:lineRule="auto"/>
        <w:ind w:firstLine="720"/>
        <w:jc w:val="both"/>
        <w:rPr>
          <w:sz w:val="28"/>
          <w:szCs w:val="28"/>
        </w:rPr>
      </w:pPr>
      <w:r w:rsidRPr="006638AF">
        <w:rPr>
          <w:sz w:val="28"/>
          <w:szCs w:val="28"/>
        </w:rPr>
        <w:t>По указанным направлениям в 2007 году были приняты следующие решения.</w:t>
      </w:r>
    </w:p>
    <w:p w:rsidR="00A96B16" w:rsidRPr="007C2BD3" w:rsidRDefault="00A96B16" w:rsidP="009C72C3">
      <w:pPr>
        <w:pStyle w:val="1"/>
        <w:spacing w:line="360" w:lineRule="auto"/>
        <w:ind w:firstLine="720"/>
        <w:jc w:val="center"/>
        <w:rPr>
          <w:i/>
          <w:sz w:val="28"/>
          <w:szCs w:val="28"/>
        </w:rPr>
      </w:pPr>
      <w:bookmarkStart w:id="2" w:name="_Toc195703631"/>
      <w:bookmarkStart w:id="3" w:name="_Toc194291554"/>
      <w:bookmarkStart w:id="4" w:name="_Toc195703641"/>
      <w:bookmarkStart w:id="5" w:name="_Toc194291564"/>
      <w:bookmarkEnd w:id="2"/>
      <w:bookmarkEnd w:id="3"/>
      <w:bookmarkEnd w:id="4"/>
      <w:bookmarkEnd w:id="5"/>
      <w:r w:rsidRPr="007C2BD3">
        <w:rPr>
          <w:i/>
          <w:sz w:val="28"/>
          <w:szCs w:val="28"/>
        </w:rPr>
        <w:t>Меры в области налоговой политики, планируемые к реализации в 2009 году и в плановом периоде 2010 и 2011 годов</w:t>
      </w:r>
    </w:p>
    <w:p w:rsidR="00A96B16" w:rsidRPr="006638AF" w:rsidRDefault="00A96B16" w:rsidP="009C72C3">
      <w:pPr>
        <w:pStyle w:val="aa"/>
        <w:spacing w:line="360" w:lineRule="auto"/>
        <w:ind w:firstLine="720"/>
        <w:jc w:val="both"/>
        <w:rPr>
          <w:sz w:val="28"/>
          <w:szCs w:val="28"/>
        </w:rPr>
      </w:pPr>
      <w:r w:rsidRPr="006638AF">
        <w:rPr>
          <w:sz w:val="28"/>
          <w:szCs w:val="28"/>
        </w:rPr>
        <w:t>В ближайшие годы будет продолжена подготовка изменений в области налоговой политики, предусмотренных для реализации в соответствующие сроки "Основными направлениями налоговой политики в 2008 - 2011 годах". Помимо этого предлагается внесение изменений в законодательство и уточнение ранее заявленных подходов к проведению налоговой реформы по следующим направлениям.</w:t>
      </w:r>
    </w:p>
    <w:p w:rsidR="00A96B16" w:rsidRPr="007C2BD3" w:rsidRDefault="00A96B16" w:rsidP="009C72C3">
      <w:pPr>
        <w:pStyle w:val="2"/>
        <w:spacing w:line="360" w:lineRule="auto"/>
        <w:ind w:firstLine="720"/>
        <w:jc w:val="both"/>
        <w:rPr>
          <w:b w:val="0"/>
          <w:sz w:val="28"/>
          <w:szCs w:val="28"/>
        </w:rPr>
      </w:pPr>
      <w:bookmarkStart w:id="6" w:name="_Toc195703642"/>
      <w:bookmarkStart w:id="7" w:name="_Toc194291565"/>
      <w:bookmarkEnd w:id="6"/>
      <w:bookmarkEnd w:id="7"/>
      <w:r w:rsidRPr="007C2BD3">
        <w:rPr>
          <w:b w:val="0"/>
          <w:sz w:val="28"/>
          <w:szCs w:val="28"/>
        </w:rPr>
        <w:t>1. Администрирование налогов и сборов</w:t>
      </w:r>
    </w:p>
    <w:p w:rsidR="00A96B16" w:rsidRPr="007C2BD3" w:rsidRDefault="00A96B16" w:rsidP="009C72C3">
      <w:pPr>
        <w:pStyle w:val="2"/>
        <w:spacing w:line="360" w:lineRule="auto"/>
        <w:ind w:firstLine="720"/>
        <w:jc w:val="both"/>
        <w:rPr>
          <w:b w:val="0"/>
          <w:sz w:val="28"/>
          <w:szCs w:val="28"/>
        </w:rPr>
      </w:pPr>
      <w:bookmarkStart w:id="8" w:name="_Toc195703643"/>
      <w:bookmarkStart w:id="9" w:name="_Toc194291566"/>
      <w:bookmarkEnd w:id="8"/>
      <w:bookmarkEnd w:id="9"/>
      <w:r w:rsidRPr="007C2BD3">
        <w:rPr>
          <w:b w:val="0"/>
          <w:sz w:val="28"/>
          <w:szCs w:val="28"/>
        </w:rPr>
        <w:t>2. Совершенствование налога на добавленную стоимость.</w:t>
      </w:r>
    </w:p>
    <w:p w:rsidR="00A96B16" w:rsidRPr="007C2BD3" w:rsidRDefault="00A96B16" w:rsidP="009C72C3">
      <w:pPr>
        <w:pStyle w:val="2"/>
        <w:spacing w:line="360" w:lineRule="auto"/>
        <w:ind w:firstLine="720"/>
        <w:jc w:val="both"/>
        <w:rPr>
          <w:b w:val="0"/>
          <w:sz w:val="28"/>
          <w:szCs w:val="28"/>
        </w:rPr>
      </w:pPr>
      <w:bookmarkStart w:id="10" w:name="_Toc195703644"/>
      <w:bookmarkStart w:id="11" w:name="_Toc194291567"/>
      <w:bookmarkEnd w:id="10"/>
      <w:bookmarkEnd w:id="11"/>
      <w:r w:rsidRPr="007C2BD3">
        <w:rPr>
          <w:b w:val="0"/>
          <w:sz w:val="28"/>
          <w:szCs w:val="28"/>
        </w:rPr>
        <w:t>3. Налог на доходы физических лиц и единый социальный налог</w:t>
      </w:r>
    </w:p>
    <w:p w:rsidR="00A96B16" w:rsidRPr="007C2BD3" w:rsidRDefault="00A96B16" w:rsidP="009C72C3">
      <w:pPr>
        <w:pStyle w:val="2"/>
        <w:spacing w:line="360" w:lineRule="auto"/>
        <w:ind w:firstLine="720"/>
        <w:jc w:val="both"/>
        <w:rPr>
          <w:b w:val="0"/>
          <w:sz w:val="28"/>
          <w:szCs w:val="28"/>
        </w:rPr>
      </w:pPr>
      <w:bookmarkStart w:id="12" w:name="_Toc195703645"/>
      <w:bookmarkStart w:id="13" w:name="_Toc194291568"/>
      <w:bookmarkEnd w:id="12"/>
      <w:bookmarkEnd w:id="13"/>
      <w:r w:rsidRPr="007C2BD3">
        <w:rPr>
          <w:b w:val="0"/>
          <w:sz w:val="28"/>
          <w:szCs w:val="28"/>
        </w:rPr>
        <w:t>4. Акцизы</w:t>
      </w:r>
    </w:p>
    <w:p w:rsidR="00A96B16" w:rsidRPr="007C2BD3" w:rsidRDefault="00A96B16" w:rsidP="009C72C3">
      <w:pPr>
        <w:pStyle w:val="2"/>
        <w:spacing w:line="360" w:lineRule="auto"/>
        <w:ind w:firstLine="720"/>
        <w:jc w:val="both"/>
        <w:rPr>
          <w:b w:val="0"/>
          <w:sz w:val="28"/>
          <w:szCs w:val="28"/>
        </w:rPr>
      </w:pPr>
      <w:bookmarkStart w:id="14" w:name="_Toc195703646"/>
      <w:bookmarkStart w:id="15" w:name="_Toc194291569"/>
      <w:bookmarkEnd w:id="14"/>
      <w:bookmarkEnd w:id="15"/>
      <w:r w:rsidRPr="007C2BD3">
        <w:rPr>
          <w:b w:val="0"/>
          <w:sz w:val="28"/>
          <w:szCs w:val="28"/>
        </w:rPr>
        <w:t>5. Налогообложение операций с ценными бумагами</w:t>
      </w:r>
    </w:p>
    <w:p w:rsidR="00A96B16" w:rsidRPr="007C2BD3" w:rsidRDefault="00A96B16" w:rsidP="009C72C3">
      <w:pPr>
        <w:pStyle w:val="2"/>
        <w:spacing w:line="360" w:lineRule="auto"/>
        <w:ind w:firstLine="720"/>
        <w:jc w:val="both"/>
        <w:rPr>
          <w:b w:val="0"/>
          <w:sz w:val="28"/>
          <w:szCs w:val="28"/>
        </w:rPr>
      </w:pPr>
      <w:bookmarkStart w:id="16" w:name="_Toc195703647"/>
      <w:bookmarkStart w:id="17" w:name="_Toc194291570"/>
      <w:bookmarkEnd w:id="16"/>
      <w:bookmarkEnd w:id="17"/>
      <w:r w:rsidRPr="007C2BD3">
        <w:rPr>
          <w:b w:val="0"/>
          <w:sz w:val="28"/>
          <w:szCs w:val="28"/>
        </w:rPr>
        <w:t>6. Налог на прибыль организаций</w:t>
      </w:r>
    </w:p>
    <w:p w:rsidR="00A96B16" w:rsidRPr="007C2BD3" w:rsidRDefault="00A96B16" w:rsidP="009C72C3">
      <w:pPr>
        <w:pStyle w:val="2"/>
        <w:spacing w:line="360" w:lineRule="auto"/>
        <w:ind w:firstLine="720"/>
        <w:jc w:val="both"/>
        <w:rPr>
          <w:b w:val="0"/>
          <w:sz w:val="28"/>
          <w:szCs w:val="28"/>
        </w:rPr>
      </w:pPr>
      <w:bookmarkStart w:id="18" w:name="_Toc195703648"/>
      <w:bookmarkStart w:id="19" w:name="_Toc194291571"/>
      <w:bookmarkEnd w:id="18"/>
      <w:bookmarkEnd w:id="19"/>
      <w:r w:rsidRPr="007C2BD3">
        <w:rPr>
          <w:b w:val="0"/>
          <w:sz w:val="28"/>
          <w:szCs w:val="28"/>
        </w:rPr>
        <w:t>7. Налог на добычу полезных ископаемых, взимаемый при добыче углеводородного сырья (нефти и природного газа)</w:t>
      </w:r>
    </w:p>
    <w:p w:rsidR="00A96B16" w:rsidRPr="007C2BD3" w:rsidRDefault="00A96B16" w:rsidP="009C72C3">
      <w:pPr>
        <w:pStyle w:val="2"/>
        <w:spacing w:line="360" w:lineRule="auto"/>
        <w:ind w:firstLine="720"/>
        <w:jc w:val="both"/>
        <w:rPr>
          <w:b w:val="0"/>
          <w:sz w:val="28"/>
          <w:szCs w:val="28"/>
        </w:rPr>
      </w:pPr>
      <w:bookmarkStart w:id="20" w:name="_Toc195703649"/>
      <w:bookmarkStart w:id="21" w:name="_Toc194291572"/>
      <w:bookmarkEnd w:id="20"/>
      <w:bookmarkEnd w:id="21"/>
      <w:r w:rsidRPr="007C2BD3">
        <w:rPr>
          <w:b w:val="0"/>
          <w:sz w:val="28"/>
          <w:szCs w:val="28"/>
        </w:rPr>
        <w:t xml:space="preserve">8. Налог на добычу полезных ископаемых, уплачиваемый при добыче твердых полезных ископаемых </w:t>
      </w:r>
    </w:p>
    <w:p w:rsidR="00A96B16" w:rsidRPr="007C2BD3" w:rsidRDefault="00A96B16" w:rsidP="009C72C3">
      <w:pPr>
        <w:pStyle w:val="2"/>
        <w:spacing w:line="360" w:lineRule="auto"/>
        <w:ind w:firstLine="720"/>
        <w:jc w:val="both"/>
        <w:rPr>
          <w:b w:val="0"/>
          <w:sz w:val="28"/>
          <w:szCs w:val="28"/>
        </w:rPr>
      </w:pPr>
      <w:bookmarkStart w:id="22" w:name="_Toc195703650"/>
      <w:bookmarkStart w:id="23" w:name="_Toc194291573"/>
      <w:bookmarkEnd w:id="22"/>
      <w:bookmarkEnd w:id="23"/>
      <w:r w:rsidRPr="007C2BD3">
        <w:rPr>
          <w:b w:val="0"/>
          <w:sz w:val="28"/>
          <w:szCs w:val="28"/>
        </w:rPr>
        <w:t>9. Налогообложение в рамках специальных налоговых режимов</w:t>
      </w:r>
    </w:p>
    <w:p w:rsidR="00A96B16" w:rsidRPr="007C2BD3" w:rsidRDefault="00A96B16" w:rsidP="009C72C3">
      <w:pPr>
        <w:pStyle w:val="2"/>
        <w:spacing w:line="360" w:lineRule="auto"/>
        <w:ind w:firstLine="720"/>
        <w:jc w:val="both"/>
        <w:rPr>
          <w:b w:val="0"/>
          <w:sz w:val="28"/>
          <w:szCs w:val="28"/>
        </w:rPr>
      </w:pPr>
      <w:r w:rsidRPr="007C2BD3">
        <w:rPr>
          <w:b w:val="0"/>
          <w:sz w:val="28"/>
          <w:szCs w:val="28"/>
        </w:rPr>
        <w:t>10. Порядок налогообложения при реализации концессионных соглашений</w:t>
      </w:r>
    </w:p>
    <w:p w:rsidR="00A96B16" w:rsidRPr="007C2BD3" w:rsidRDefault="00A96B16" w:rsidP="009C72C3">
      <w:pPr>
        <w:pStyle w:val="2"/>
        <w:spacing w:line="360" w:lineRule="auto"/>
        <w:ind w:firstLine="720"/>
        <w:jc w:val="both"/>
        <w:rPr>
          <w:b w:val="0"/>
          <w:sz w:val="28"/>
          <w:szCs w:val="28"/>
        </w:rPr>
      </w:pPr>
      <w:r w:rsidRPr="007C2BD3">
        <w:rPr>
          <w:b w:val="0"/>
          <w:sz w:val="28"/>
          <w:szCs w:val="28"/>
        </w:rPr>
        <w:t>11. Введение налога на недвижимость взамен действующих земельного налога и налога на имущество физических лиц.</w:t>
      </w:r>
    </w:p>
    <w:p w:rsidR="00A96B16" w:rsidRPr="007C2BD3" w:rsidRDefault="00A96B16" w:rsidP="009C72C3">
      <w:pPr>
        <w:pStyle w:val="1"/>
        <w:spacing w:line="360" w:lineRule="auto"/>
        <w:ind w:firstLine="720"/>
        <w:jc w:val="center"/>
        <w:rPr>
          <w:i/>
          <w:sz w:val="28"/>
          <w:szCs w:val="28"/>
        </w:rPr>
      </w:pPr>
      <w:bookmarkStart w:id="24" w:name="_Toc195703652"/>
      <w:bookmarkEnd w:id="24"/>
      <w:r w:rsidRPr="007C2BD3">
        <w:rPr>
          <w:i/>
          <w:sz w:val="28"/>
          <w:szCs w:val="28"/>
        </w:rPr>
        <w:t>Изменение доходов бюджетной системы в результате принятия предлагаемых мер</w:t>
      </w:r>
    </w:p>
    <w:p w:rsidR="00A96B16" w:rsidRDefault="00A96B16" w:rsidP="009C72C3">
      <w:pPr>
        <w:pStyle w:val="aa"/>
        <w:spacing w:line="360" w:lineRule="auto"/>
        <w:ind w:firstLine="720"/>
        <w:jc w:val="both"/>
        <w:rPr>
          <w:sz w:val="28"/>
          <w:szCs w:val="28"/>
        </w:rPr>
      </w:pPr>
      <w:r w:rsidRPr="006638AF">
        <w:rPr>
          <w:sz w:val="28"/>
          <w:szCs w:val="28"/>
        </w:rPr>
        <w:t>Изменение доходов бюджетной системы Российской Федерации в 2009 году составит следующую величину (по тем направлениям, по котор</w:t>
      </w:r>
      <w:r>
        <w:rPr>
          <w:sz w:val="28"/>
          <w:szCs w:val="28"/>
        </w:rPr>
        <w:t>ым возможно произвести оценку):</w:t>
      </w:r>
    </w:p>
    <w:p w:rsidR="00A96B16" w:rsidRDefault="00A96B16" w:rsidP="009C72C3">
      <w:pPr>
        <w:pStyle w:val="aa"/>
        <w:spacing w:line="360" w:lineRule="auto"/>
        <w:ind w:firstLine="720"/>
        <w:jc w:val="both"/>
        <w:rPr>
          <w:sz w:val="28"/>
          <w:szCs w:val="28"/>
        </w:rPr>
      </w:pPr>
      <w:r w:rsidRPr="006638AF">
        <w:rPr>
          <w:sz w:val="28"/>
          <w:szCs w:val="28"/>
        </w:rPr>
        <w:t>1) В связи с увеличением предельного размера дохода с 20000 рублей до 40000 рублей, при котором налогоплательщики имеют право на получение стандартного налогового вычета в размере 400 рублей, уменьшение дох</w:t>
      </w:r>
      <w:r>
        <w:rPr>
          <w:sz w:val="28"/>
          <w:szCs w:val="28"/>
        </w:rPr>
        <w:t>одов составит 8,6 млрд. рублей;</w:t>
      </w:r>
    </w:p>
    <w:p w:rsidR="00A96B16" w:rsidRDefault="00A96B16" w:rsidP="009C72C3">
      <w:pPr>
        <w:pStyle w:val="aa"/>
        <w:spacing w:line="360" w:lineRule="auto"/>
        <w:ind w:firstLine="720"/>
        <w:jc w:val="both"/>
        <w:rPr>
          <w:sz w:val="28"/>
          <w:szCs w:val="28"/>
        </w:rPr>
      </w:pPr>
      <w:r w:rsidRPr="006638AF">
        <w:rPr>
          <w:sz w:val="28"/>
          <w:szCs w:val="28"/>
        </w:rPr>
        <w:t>2) В связи с увеличением стандартного налогового вычета на каждого ребенка с 600 рублей до 800 рублей без ограничения суммы дохода, при котором налогоплательщики вправе воспользоваться данным налоговым вычетом, снижение доходов бюджетной системы составит 32,2 млрд</w:t>
      </w:r>
      <w:r>
        <w:rPr>
          <w:sz w:val="28"/>
          <w:szCs w:val="28"/>
        </w:rPr>
        <w:t>. рублей.</w:t>
      </w:r>
    </w:p>
    <w:p w:rsidR="00A96B16" w:rsidRDefault="00A96B16" w:rsidP="009C72C3">
      <w:pPr>
        <w:pStyle w:val="aa"/>
        <w:spacing w:line="360" w:lineRule="auto"/>
        <w:ind w:firstLine="720"/>
        <w:jc w:val="both"/>
        <w:rPr>
          <w:sz w:val="28"/>
          <w:szCs w:val="28"/>
        </w:rPr>
      </w:pPr>
      <w:r w:rsidRPr="006638AF">
        <w:rPr>
          <w:sz w:val="28"/>
          <w:szCs w:val="28"/>
        </w:rPr>
        <w:t>3) Потери бюджетной системы по налогу на прибыль организаций в результате увеличения размера взносов по договорам добровольного личного страхования, предусматривающим оплату страховщиками медицинских расходов застрахованных работников, с 3 до 6 процентов от суммы расходов на оплату труда, оцениваются в сумме 14,6 млрд. рублей, в том числе потери федерального бюд</w:t>
      </w:r>
      <w:r>
        <w:rPr>
          <w:sz w:val="28"/>
          <w:szCs w:val="28"/>
        </w:rPr>
        <w:t>жета составят 4,0 млрд. рублей.</w:t>
      </w:r>
    </w:p>
    <w:p w:rsidR="00A96B16" w:rsidRDefault="00A96B16" w:rsidP="009C72C3">
      <w:pPr>
        <w:pStyle w:val="aa"/>
        <w:spacing w:line="360" w:lineRule="auto"/>
        <w:ind w:firstLine="720"/>
        <w:jc w:val="both"/>
        <w:rPr>
          <w:sz w:val="28"/>
          <w:szCs w:val="28"/>
        </w:rPr>
      </w:pPr>
      <w:r w:rsidRPr="006638AF">
        <w:rPr>
          <w:sz w:val="28"/>
          <w:szCs w:val="28"/>
        </w:rPr>
        <w:t xml:space="preserve">4) Увеличение поступлений НДПИ на нефть в федеральный бюджет в случае отмены нулевой ставки НДПИ в отношении технологических потерь при добыче нефти в условиях макроэкономического прогноза на 14.03.2008 г. в 2009 - 2010 годах при объемах технологических потерь в размере 2,63 млн. тонн в </w:t>
      </w:r>
      <w:smartTag w:uri="urn:schemas-microsoft-com:office:smarttags" w:element="metricconverter">
        <w:smartTagPr>
          <w:attr w:name="ProductID" w:val="2009 г"/>
        </w:smartTagPr>
        <w:r w:rsidRPr="006638AF">
          <w:rPr>
            <w:sz w:val="28"/>
            <w:szCs w:val="28"/>
          </w:rPr>
          <w:t>2009 г</w:t>
        </w:r>
      </w:smartTag>
      <w:r w:rsidRPr="006638AF">
        <w:rPr>
          <w:sz w:val="28"/>
          <w:szCs w:val="28"/>
        </w:rPr>
        <w:t>. и 2,68 млн. тонн в 2010 году соответственно составит 6591,7 млн</w:t>
      </w:r>
      <w:r>
        <w:rPr>
          <w:sz w:val="28"/>
          <w:szCs w:val="28"/>
        </w:rPr>
        <w:t xml:space="preserve">. рублей и 6772,2 млн. рублей. </w:t>
      </w:r>
    </w:p>
    <w:p w:rsidR="00A96B16" w:rsidRPr="006638AF" w:rsidRDefault="00A96B16" w:rsidP="009C72C3">
      <w:pPr>
        <w:pStyle w:val="aa"/>
        <w:spacing w:line="360" w:lineRule="auto"/>
        <w:ind w:firstLine="720"/>
        <w:jc w:val="both"/>
        <w:rPr>
          <w:sz w:val="28"/>
          <w:szCs w:val="28"/>
        </w:rPr>
      </w:pPr>
      <w:r w:rsidRPr="006638AF">
        <w:rPr>
          <w:sz w:val="28"/>
          <w:szCs w:val="28"/>
        </w:rPr>
        <w:t xml:space="preserve">5) Уменьшение поступлений НДПИ на нефть в случае повышения необлагаемой минимальной цены на нефть, применяемой при расчете коэффициента, установленного пунктом 3 статьи 342 Налогового кодекса Российской Федерации, с 9 до 15 долларов США, в условиях макроэкономического прогноза на 14.03.2008 г. в 2009 - 2010 годах составит соответственно 104,1 млрд. рублей (в т.ч. федеральный бюджет - 98,9 млрд. рублей) и 112,0 млрд. (в т.ч. федеральный бюджет - 106,4 млрд. рублей). </w:t>
      </w:r>
    </w:p>
    <w:p w:rsidR="00A96B16" w:rsidRPr="006638AF" w:rsidRDefault="00A96B16" w:rsidP="009C72C3">
      <w:pPr>
        <w:spacing w:line="360" w:lineRule="auto"/>
        <w:ind w:firstLine="720"/>
        <w:jc w:val="both"/>
        <w:rPr>
          <w:sz w:val="28"/>
          <w:szCs w:val="28"/>
        </w:rPr>
      </w:pPr>
    </w:p>
    <w:p w:rsidR="005B79F2" w:rsidRPr="00040A0A" w:rsidRDefault="005B79F2" w:rsidP="009C72C3">
      <w:pPr>
        <w:spacing w:line="360" w:lineRule="auto"/>
        <w:ind w:firstLine="720"/>
        <w:jc w:val="both"/>
        <w:rPr>
          <w:sz w:val="28"/>
          <w:szCs w:val="28"/>
        </w:rPr>
      </w:pPr>
    </w:p>
    <w:p w:rsidR="005B79F2" w:rsidRPr="002E3265" w:rsidRDefault="005B79F2" w:rsidP="009C72C3">
      <w:pPr>
        <w:spacing w:line="360" w:lineRule="auto"/>
        <w:ind w:firstLine="720"/>
        <w:jc w:val="center"/>
        <w:rPr>
          <w:b/>
          <w:sz w:val="32"/>
          <w:szCs w:val="32"/>
        </w:rPr>
      </w:pPr>
      <w:r>
        <w:rPr>
          <w:sz w:val="28"/>
          <w:szCs w:val="28"/>
        </w:rPr>
        <w:br w:type="page"/>
      </w:r>
      <w:r w:rsidRPr="002E3265">
        <w:rPr>
          <w:b/>
          <w:sz w:val="32"/>
          <w:szCs w:val="32"/>
        </w:rPr>
        <w:t>Заключение</w:t>
      </w:r>
    </w:p>
    <w:p w:rsidR="005B79F2" w:rsidRPr="00B03068" w:rsidRDefault="005B79F2" w:rsidP="009C72C3">
      <w:pPr>
        <w:spacing w:line="360" w:lineRule="auto"/>
        <w:ind w:firstLine="720"/>
        <w:jc w:val="both"/>
        <w:rPr>
          <w:sz w:val="28"/>
          <w:szCs w:val="28"/>
        </w:rPr>
      </w:pPr>
      <w:r w:rsidRPr="00B03068">
        <w:rPr>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5B79F2" w:rsidRPr="00B03068" w:rsidRDefault="005B79F2" w:rsidP="009C72C3">
      <w:pPr>
        <w:spacing w:line="360" w:lineRule="auto"/>
        <w:ind w:firstLine="720"/>
        <w:jc w:val="both"/>
        <w:rPr>
          <w:sz w:val="28"/>
          <w:szCs w:val="28"/>
        </w:rPr>
      </w:pPr>
      <w:r w:rsidRPr="00B03068">
        <w:rPr>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5B79F2" w:rsidRPr="00B03068" w:rsidRDefault="005B79F2" w:rsidP="009C72C3">
      <w:pPr>
        <w:spacing w:line="360" w:lineRule="auto"/>
        <w:ind w:firstLine="720"/>
        <w:jc w:val="both"/>
        <w:rPr>
          <w:sz w:val="28"/>
          <w:szCs w:val="28"/>
        </w:rPr>
      </w:pPr>
      <w:r w:rsidRPr="00B03068">
        <w:rPr>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5B79F2" w:rsidRDefault="005B79F2" w:rsidP="009C72C3">
      <w:pPr>
        <w:spacing w:line="360" w:lineRule="auto"/>
        <w:ind w:firstLine="720"/>
        <w:jc w:val="both"/>
        <w:rPr>
          <w:sz w:val="28"/>
          <w:szCs w:val="28"/>
        </w:rPr>
      </w:pPr>
      <w:r w:rsidRPr="00B03068">
        <w:rPr>
          <w:sz w:val="28"/>
          <w:szCs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5B79F2" w:rsidRDefault="005B79F2" w:rsidP="009C72C3">
      <w:pPr>
        <w:spacing w:line="360" w:lineRule="auto"/>
        <w:ind w:firstLine="720"/>
        <w:jc w:val="both"/>
        <w:rPr>
          <w:sz w:val="28"/>
          <w:szCs w:val="28"/>
        </w:rPr>
      </w:pPr>
      <w:r>
        <w:rPr>
          <w:sz w:val="28"/>
          <w:szCs w:val="28"/>
        </w:rPr>
        <w:t>Обращу внимание на положительные тенденции в сфере реформирования налоговой системы в последнее время. К их числу можно отнести: объединение законодательства о налогообложении в Налоговый кодекс РФ, что позволяет максимально избегать разногласий в вопросах налогообложения; отмена налоговых льгот, следовательно – ликвидация некоторых каналов ухода от налогообложения.</w:t>
      </w:r>
    </w:p>
    <w:p w:rsidR="005B79F2" w:rsidRDefault="005B79F2" w:rsidP="009C72C3">
      <w:pPr>
        <w:spacing w:line="360" w:lineRule="auto"/>
        <w:ind w:firstLine="720"/>
        <w:jc w:val="both"/>
        <w:rPr>
          <w:sz w:val="28"/>
          <w:szCs w:val="28"/>
        </w:rPr>
      </w:pPr>
      <w:r>
        <w:rPr>
          <w:sz w:val="28"/>
          <w:szCs w:val="28"/>
        </w:rPr>
        <w:t>Общая либерализация налоговой системы способствовала некоторому сокращению теневого сектора экономики и легализации доходов, ранее укрывавшихся от налогообложения.</w:t>
      </w:r>
    </w:p>
    <w:p w:rsidR="005B79F2" w:rsidRPr="002E3265" w:rsidRDefault="005B79F2" w:rsidP="009C72C3">
      <w:pPr>
        <w:spacing w:line="360" w:lineRule="auto"/>
        <w:ind w:firstLine="720"/>
        <w:jc w:val="center"/>
        <w:rPr>
          <w:b/>
          <w:sz w:val="32"/>
          <w:szCs w:val="32"/>
        </w:rPr>
      </w:pPr>
      <w:r>
        <w:rPr>
          <w:b/>
          <w:sz w:val="28"/>
          <w:szCs w:val="28"/>
        </w:rPr>
        <w:br w:type="page"/>
      </w:r>
      <w:r w:rsidRPr="002E3265">
        <w:rPr>
          <w:b/>
          <w:sz w:val="32"/>
          <w:szCs w:val="32"/>
        </w:rPr>
        <w:t>Список использованных источников</w:t>
      </w:r>
    </w:p>
    <w:p w:rsidR="005B79F2" w:rsidRPr="007105FD" w:rsidRDefault="005B79F2" w:rsidP="009C72C3">
      <w:pPr>
        <w:numPr>
          <w:ilvl w:val="0"/>
          <w:numId w:val="3"/>
        </w:numPr>
        <w:spacing w:line="360" w:lineRule="auto"/>
        <w:ind w:firstLine="720"/>
        <w:jc w:val="both"/>
        <w:rPr>
          <w:sz w:val="28"/>
          <w:szCs w:val="28"/>
        </w:rPr>
      </w:pPr>
      <w:r w:rsidRPr="007105FD">
        <w:rPr>
          <w:color w:val="000000"/>
          <w:sz w:val="28"/>
          <w:szCs w:val="28"/>
        </w:rPr>
        <w:t xml:space="preserve">Налоговый кодекс Российской Федерации - часть первая от 31 июля </w:t>
      </w:r>
      <w:smartTag w:uri="urn:schemas-microsoft-com:office:smarttags" w:element="metricconverter">
        <w:smartTagPr>
          <w:attr w:name="ProductID" w:val="1998 г"/>
        </w:smartTagPr>
        <w:r w:rsidRPr="007105FD">
          <w:rPr>
            <w:color w:val="000000"/>
            <w:sz w:val="28"/>
            <w:szCs w:val="28"/>
          </w:rPr>
          <w:t>1998 г</w:t>
        </w:r>
      </w:smartTag>
      <w:r w:rsidRPr="007105FD">
        <w:rPr>
          <w:color w:val="000000"/>
          <w:sz w:val="28"/>
          <w:szCs w:val="28"/>
        </w:rPr>
        <w:t xml:space="preserve">. N 146-ФЗ и часть вторая от 5 августа </w:t>
      </w:r>
      <w:smartTag w:uri="urn:schemas-microsoft-com:office:smarttags" w:element="metricconverter">
        <w:smartTagPr>
          <w:attr w:name="ProductID" w:val="2000 г"/>
        </w:smartTagPr>
        <w:r w:rsidRPr="007105FD">
          <w:rPr>
            <w:color w:val="000000"/>
            <w:sz w:val="28"/>
            <w:szCs w:val="28"/>
          </w:rPr>
          <w:t>2000 г</w:t>
        </w:r>
      </w:smartTag>
      <w:r w:rsidRPr="007105FD">
        <w:rPr>
          <w:color w:val="000000"/>
          <w:sz w:val="28"/>
          <w:szCs w:val="28"/>
        </w:rPr>
        <w:t xml:space="preserve">. N 117-ФЗ (с изм. и доп. от 30 марта, 9 июля </w:t>
      </w:r>
      <w:smartTag w:uri="urn:schemas-microsoft-com:office:smarttags" w:element="metricconverter">
        <w:smartTagPr>
          <w:attr w:name="ProductID" w:val="1999 г"/>
        </w:smartTagPr>
        <w:r w:rsidRPr="007105FD">
          <w:rPr>
            <w:color w:val="000000"/>
            <w:sz w:val="28"/>
            <w:szCs w:val="28"/>
          </w:rPr>
          <w:t>1999 г</w:t>
        </w:r>
      </w:smartTag>
      <w:r w:rsidRPr="007105FD">
        <w:rPr>
          <w:color w:val="000000"/>
          <w:sz w:val="28"/>
          <w:szCs w:val="28"/>
        </w:rPr>
        <w:t xml:space="preserve">., 2 января, 5 августа, 29 декабря </w:t>
      </w:r>
      <w:smartTag w:uri="urn:schemas-microsoft-com:office:smarttags" w:element="metricconverter">
        <w:smartTagPr>
          <w:attr w:name="ProductID" w:val="2000 г"/>
        </w:smartTagPr>
        <w:r w:rsidRPr="007105FD">
          <w:rPr>
            <w:color w:val="000000"/>
            <w:sz w:val="28"/>
            <w:szCs w:val="28"/>
          </w:rPr>
          <w:t>2000 г</w:t>
        </w:r>
      </w:smartTag>
      <w:r w:rsidRPr="007105FD">
        <w:rPr>
          <w:color w:val="000000"/>
          <w:sz w:val="28"/>
          <w:szCs w:val="28"/>
        </w:rPr>
        <w:t xml:space="preserve">., 24 марта, 30 мая, 6, 7, 8 августа, 27, 29 ноября, 28, 29, 30, 31 декабря </w:t>
      </w:r>
      <w:smartTag w:uri="urn:schemas-microsoft-com:office:smarttags" w:element="metricconverter">
        <w:smartTagPr>
          <w:attr w:name="ProductID" w:val="2001 г"/>
        </w:smartTagPr>
        <w:r w:rsidRPr="007105FD">
          <w:rPr>
            <w:color w:val="000000"/>
            <w:sz w:val="28"/>
            <w:szCs w:val="28"/>
          </w:rPr>
          <w:t>2001 г</w:t>
        </w:r>
      </w:smartTag>
      <w:r w:rsidRPr="007105FD">
        <w:rPr>
          <w:color w:val="000000"/>
          <w:sz w:val="28"/>
          <w:szCs w:val="28"/>
        </w:rPr>
        <w:t xml:space="preserve">., 29 мая, 24, 25 июля, 24, 27, 31 декабря </w:t>
      </w:r>
      <w:smartTag w:uri="urn:schemas-microsoft-com:office:smarttags" w:element="metricconverter">
        <w:smartTagPr>
          <w:attr w:name="ProductID" w:val="2002 г"/>
        </w:smartTagPr>
        <w:r w:rsidRPr="007105FD">
          <w:rPr>
            <w:color w:val="000000"/>
            <w:sz w:val="28"/>
            <w:szCs w:val="28"/>
          </w:rPr>
          <w:t>2002 г</w:t>
        </w:r>
      </w:smartTag>
      <w:r w:rsidRPr="007105FD">
        <w:rPr>
          <w:color w:val="000000"/>
          <w:sz w:val="28"/>
          <w:szCs w:val="28"/>
        </w:rPr>
        <w:t xml:space="preserve">., 6, 22, 28 мая, 6, 23, 30 июня, 7 июля </w:t>
      </w:r>
      <w:smartTag w:uri="urn:schemas-microsoft-com:office:smarttags" w:element="metricconverter">
        <w:smartTagPr>
          <w:attr w:name="ProductID" w:val="2003 г"/>
        </w:smartTagPr>
        <w:r w:rsidRPr="007105FD">
          <w:rPr>
            <w:color w:val="000000"/>
            <w:sz w:val="28"/>
            <w:szCs w:val="28"/>
          </w:rPr>
          <w:t>2003 г</w:t>
        </w:r>
      </w:smartTag>
      <w:r w:rsidRPr="007105FD">
        <w:rPr>
          <w:color w:val="000000"/>
          <w:sz w:val="28"/>
          <w:szCs w:val="28"/>
        </w:rPr>
        <w:t>.)</w:t>
      </w:r>
    </w:p>
    <w:p w:rsidR="005B79F2" w:rsidRPr="00A06782" w:rsidRDefault="005B79F2" w:rsidP="009C72C3">
      <w:pPr>
        <w:numPr>
          <w:ilvl w:val="0"/>
          <w:numId w:val="3"/>
        </w:numPr>
        <w:spacing w:line="360" w:lineRule="auto"/>
        <w:ind w:firstLine="720"/>
        <w:rPr>
          <w:sz w:val="28"/>
          <w:szCs w:val="28"/>
        </w:rPr>
      </w:pPr>
      <w:r>
        <w:rPr>
          <w:sz w:val="28"/>
          <w:szCs w:val="28"/>
        </w:rPr>
        <w:t>Арсенин М. Крах налоговой системы. Почему деньги уходят.</w:t>
      </w:r>
      <w:r w:rsidRPr="00A06782">
        <w:rPr>
          <w:sz w:val="28"/>
          <w:szCs w:val="28"/>
        </w:rPr>
        <w:t>(27.08.2004</w:t>
      </w:r>
      <w:r>
        <w:rPr>
          <w:sz w:val="28"/>
          <w:szCs w:val="28"/>
        </w:rPr>
        <w:t>г.</w:t>
      </w:r>
      <w:r w:rsidRPr="00A06782">
        <w:rPr>
          <w:sz w:val="28"/>
          <w:szCs w:val="28"/>
        </w:rPr>
        <w:t>)</w:t>
      </w:r>
    </w:p>
    <w:p w:rsidR="005B79F2" w:rsidRDefault="005B79F2" w:rsidP="009C72C3">
      <w:pPr>
        <w:numPr>
          <w:ilvl w:val="0"/>
          <w:numId w:val="3"/>
        </w:numPr>
        <w:spacing w:line="360" w:lineRule="auto"/>
        <w:ind w:firstLine="720"/>
        <w:rPr>
          <w:sz w:val="28"/>
          <w:szCs w:val="28"/>
        </w:rPr>
      </w:pPr>
      <w:r>
        <w:rPr>
          <w:sz w:val="28"/>
          <w:szCs w:val="28"/>
        </w:rPr>
        <w:t>Буров Э.А. Новый подход к</w:t>
      </w:r>
      <w:r w:rsidR="002246C9">
        <w:rPr>
          <w:sz w:val="28"/>
          <w:szCs w:val="28"/>
        </w:rPr>
        <w:t xml:space="preserve"> построению налоговой системы.</w:t>
      </w:r>
    </w:p>
    <w:p w:rsidR="005B79F2" w:rsidRPr="00C91183" w:rsidRDefault="005B79F2" w:rsidP="009C72C3">
      <w:pPr>
        <w:numPr>
          <w:ilvl w:val="0"/>
          <w:numId w:val="3"/>
        </w:numPr>
        <w:spacing w:line="360" w:lineRule="auto"/>
        <w:ind w:firstLine="720"/>
        <w:rPr>
          <w:sz w:val="28"/>
          <w:szCs w:val="28"/>
        </w:rPr>
      </w:pPr>
      <w:r w:rsidRPr="00421F93">
        <w:rPr>
          <w:sz w:val="28"/>
          <w:szCs w:val="28"/>
        </w:rPr>
        <w:t>Варнавский А., Малое предпринимательство: особенности налогообложения // Финансовая газета</w:t>
      </w:r>
      <w:r>
        <w:rPr>
          <w:sz w:val="28"/>
          <w:szCs w:val="28"/>
        </w:rPr>
        <w:t xml:space="preserve">. - </w:t>
      </w:r>
      <w:r w:rsidRPr="00421F93">
        <w:rPr>
          <w:sz w:val="28"/>
          <w:szCs w:val="28"/>
        </w:rPr>
        <w:t xml:space="preserve"> №35. - 2001. – </w:t>
      </w:r>
      <w:r>
        <w:rPr>
          <w:sz w:val="28"/>
          <w:szCs w:val="28"/>
        </w:rPr>
        <w:t>С</w:t>
      </w:r>
      <w:r w:rsidRPr="00421F93">
        <w:rPr>
          <w:sz w:val="28"/>
          <w:szCs w:val="28"/>
        </w:rPr>
        <w:t>.16-22</w:t>
      </w:r>
    </w:p>
    <w:p w:rsidR="005B79F2" w:rsidRPr="006B56BC" w:rsidRDefault="005B79F2" w:rsidP="009C72C3">
      <w:pPr>
        <w:numPr>
          <w:ilvl w:val="0"/>
          <w:numId w:val="3"/>
        </w:numPr>
        <w:spacing w:line="360" w:lineRule="auto"/>
        <w:ind w:firstLine="720"/>
        <w:jc w:val="both"/>
        <w:rPr>
          <w:sz w:val="28"/>
          <w:szCs w:val="28"/>
        </w:rPr>
      </w:pPr>
      <w:r>
        <w:rPr>
          <w:sz w:val="28"/>
          <w:szCs w:val="28"/>
        </w:rPr>
        <w:t>Горский К.В. Некоторое параметры налоговой реформы//Финансы. – 2004. - №2. – С.22-26.</w:t>
      </w:r>
    </w:p>
    <w:p w:rsidR="005B79F2" w:rsidRDefault="005B79F2" w:rsidP="009C72C3">
      <w:pPr>
        <w:numPr>
          <w:ilvl w:val="0"/>
          <w:numId w:val="3"/>
        </w:numPr>
        <w:spacing w:line="360" w:lineRule="auto"/>
        <w:ind w:firstLine="720"/>
        <w:rPr>
          <w:sz w:val="28"/>
          <w:szCs w:val="28"/>
        </w:rPr>
      </w:pPr>
      <w:r>
        <w:rPr>
          <w:sz w:val="28"/>
          <w:szCs w:val="28"/>
        </w:rPr>
        <w:t>Гриценко Г. Новые тупики налоговой реформы.</w:t>
      </w:r>
      <w:r w:rsidRPr="005C2B2E">
        <w:rPr>
          <w:sz w:val="28"/>
          <w:szCs w:val="28"/>
        </w:rPr>
        <w:t xml:space="preserve">(19.02.2004 </w:t>
      </w:r>
      <w:r>
        <w:rPr>
          <w:sz w:val="28"/>
          <w:szCs w:val="28"/>
        </w:rPr>
        <w:t>г.)</w:t>
      </w:r>
    </w:p>
    <w:p w:rsidR="005B79F2" w:rsidRDefault="005B79F2" w:rsidP="009C72C3">
      <w:pPr>
        <w:numPr>
          <w:ilvl w:val="0"/>
          <w:numId w:val="3"/>
        </w:numPr>
        <w:spacing w:line="360" w:lineRule="auto"/>
        <w:ind w:firstLine="720"/>
        <w:rPr>
          <w:sz w:val="28"/>
          <w:szCs w:val="28"/>
        </w:rPr>
      </w:pPr>
      <w:r>
        <w:rPr>
          <w:sz w:val="28"/>
          <w:szCs w:val="28"/>
        </w:rPr>
        <w:t>Гриценко Г. Еще раз о налоговых тупиках.(04.10.2004.)</w:t>
      </w:r>
    </w:p>
    <w:p w:rsidR="005B79F2" w:rsidRPr="00421F93" w:rsidRDefault="005B79F2" w:rsidP="009C72C3">
      <w:pPr>
        <w:numPr>
          <w:ilvl w:val="0"/>
          <w:numId w:val="3"/>
        </w:numPr>
        <w:spacing w:line="360" w:lineRule="auto"/>
        <w:ind w:firstLine="720"/>
        <w:rPr>
          <w:sz w:val="28"/>
          <w:szCs w:val="28"/>
        </w:rPr>
      </w:pPr>
      <w:r w:rsidRPr="00421F93">
        <w:rPr>
          <w:sz w:val="28"/>
          <w:szCs w:val="28"/>
        </w:rPr>
        <w:t>Дмитриева Н. Г.  Налоги и налогообложение. Ростов.: Феникс,2001. - 416с.</w:t>
      </w:r>
    </w:p>
    <w:p w:rsidR="005B79F2" w:rsidRPr="00F25F07" w:rsidRDefault="005B79F2" w:rsidP="009C72C3">
      <w:pPr>
        <w:numPr>
          <w:ilvl w:val="0"/>
          <w:numId w:val="3"/>
        </w:numPr>
        <w:spacing w:line="360" w:lineRule="auto"/>
        <w:ind w:firstLine="720"/>
        <w:jc w:val="both"/>
        <w:rPr>
          <w:sz w:val="28"/>
          <w:szCs w:val="28"/>
        </w:rPr>
      </w:pPr>
      <w:r w:rsidRPr="00421F93">
        <w:rPr>
          <w:sz w:val="28"/>
          <w:szCs w:val="28"/>
        </w:rPr>
        <w:t xml:space="preserve">Зайцева Н.А. </w:t>
      </w:r>
      <w:r w:rsidRPr="00421F93">
        <w:rPr>
          <w:b/>
          <w:bCs/>
          <w:sz w:val="28"/>
          <w:szCs w:val="28"/>
        </w:rPr>
        <w:t>«</w:t>
      </w:r>
      <w:r w:rsidRPr="00421F93">
        <w:rPr>
          <w:bCs/>
          <w:sz w:val="28"/>
          <w:szCs w:val="28"/>
        </w:rPr>
        <w:t>Игрушечные» схемы с реальными последствиями</w:t>
      </w:r>
      <w:r w:rsidRPr="00421F93">
        <w:rPr>
          <w:b/>
          <w:bCs/>
          <w:sz w:val="28"/>
          <w:szCs w:val="28"/>
        </w:rPr>
        <w:t xml:space="preserve">// </w:t>
      </w:r>
      <w:r w:rsidRPr="00F25F07">
        <w:rPr>
          <w:rStyle w:val="a8"/>
          <w:bCs/>
          <w:color w:val="auto"/>
          <w:sz w:val="28"/>
          <w:szCs w:val="28"/>
          <w:u w:val="none"/>
        </w:rPr>
        <w:t>Российский налоговый курьер</w:t>
      </w:r>
      <w:r>
        <w:rPr>
          <w:rStyle w:val="a8"/>
          <w:bCs/>
          <w:color w:val="auto"/>
          <w:sz w:val="28"/>
          <w:szCs w:val="28"/>
          <w:u w:val="none"/>
        </w:rPr>
        <w:t xml:space="preserve">. - </w:t>
      </w:r>
      <w:r w:rsidRPr="00F25F07">
        <w:rPr>
          <w:rStyle w:val="a8"/>
          <w:bCs/>
          <w:color w:val="auto"/>
          <w:sz w:val="28"/>
          <w:szCs w:val="28"/>
          <w:u w:val="none"/>
        </w:rPr>
        <w:t xml:space="preserve"> </w:t>
      </w:r>
      <w:r>
        <w:rPr>
          <w:rStyle w:val="a8"/>
          <w:bCs/>
          <w:color w:val="auto"/>
          <w:sz w:val="28"/>
          <w:szCs w:val="28"/>
          <w:u w:val="none"/>
        </w:rPr>
        <w:t xml:space="preserve">2004. - </w:t>
      </w:r>
      <w:r w:rsidRPr="00F25F07">
        <w:rPr>
          <w:rStyle w:val="a8"/>
          <w:bCs/>
          <w:color w:val="auto"/>
          <w:sz w:val="28"/>
          <w:szCs w:val="28"/>
          <w:u w:val="none"/>
        </w:rPr>
        <w:t>№17</w:t>
      </w:r>
      <w:r>
        <w:rPr>
          <w:rStyle w:val="a8"/>
          <w:bCs/>
          <w:color w:val="auto"/>
          <w:sz w:val="28"/>
          <w:szCs w:val="28"/>
          <w:u w:val="none"/>
        </w:rPr>
        <w:t>.</w:t>
      </w:r>
    </w:p>
    <w:p w:rsidR="005B79F2" w:rsidRDefault="005B79F2" w:rsidP="009C72C3">
      <w:pPr>
        <w:numPr>
          <w:ilvl w:val="0"/>
          <w:numId w:val="3"/>
        </w:numPr>
        <w:spacing w:line="360" w:lineRule="auto"/>
        <w:ind w:firstLine="720"/>
        <w:jc w:val="both"/>
        <w:rPr>
          <w:sz w:val="28"/>
          <w:szCs w:val="28"/>
        </w:rPr>
      </w:pPr>
      <w:r>
        <w:rPr>
          <w:sz w:val="28"/>
          <w:szCs w:val="28"/>
        </w:rPr>
        <w:t xml:space="preserve">Ильин А.В. Российская налоговая система на рубеже </w:t>
      </w:r>
      <w:r>
        <w:rPr>
          <w:sz w:val="28"/>
          <w:szCs w:val="28"/>
          <w:lang w:val="en-US"/>
        </w:rPr>
        <w:t>XXI</w:t>
      </w:r>
      <w:r>
        <w:rPr>
          <w:sz w:val="28"/>
          <w:szCs w:val="28"/>
        </w:rPr>
        <w:t xml:space="preserve"> века.//Финансы. – 2004. - №4. – С.31-34.</w:t>
      </w:r>
    </w:p>
    <w:p w:rsidR="005B79F2" w:rsidRDefault="005B79F2" w:rsidP="009C72C3">
      <w:pPr>
        <w:numPr>
          <w:ilvl w:val="0"/>
          <w:numId w:val="3"/>
        </w:numPr>
        <w:spacing w:line="360" w:lineRule="auto"/>
        <w:ind w:firstLine="720"/>
        <w:jc w:val="both"/>
        <w:rPr>
          <w:sz w:val="28"/>
          <w:szCs w:val="28"/>
        </w:rPr>
      </w:pPr>
      <w:r>
        <w:rPr>
          <w:sz w:val="28"/>
          <w:szCs w:val="28"/>
        </w:rPr>
        <w:t>Ильин А.В. Современное российское законодательство о налогах и сборах.// Финансы. –</w:t>
      </w:r>
      <w:r w:rsidRPr="00FB39D1">
        <w:rPr>
          <w:sz w:val="28"/>
          <w:szCs w:val="28"/>
        </w:rPr>
        <w:t xml:space="preserve"> 2004.</w:t>
      </w:r>
      <w:r>
        <w:rPr>
          <w:sz w:val="28"/>
          <w:szCs w:val="28"/>
          <w:lang w:val="en-US"/>
        </w:rPr>
        <w:t xml:space="preserve"> -</w:t>
      </w:r>
      <w:r>
        <w:rPr>
          <w:sz w:val="28"/>
          <w:szCs w:val="28"/>
        </w:rPr>
        <w:t xml:space="preserve"> №7. – С.21-25.</w:t>
      </w:r>
    </w:p>
    <w:p w:rsidR="005B79F2" w:rsidRDefault="005B79F2" w:rsidP="009C72C3">
      <w:pPr>
        <w:numPr>
          <w:ilvl w:val="0"/>
          <w:numId w:val="3"/>
        </w:numPr>
        <w:spacing w:line="360" w:lineRule="auto"/>
        <w:ind w:firstLine="720"/>
        <w:jc w:val="both"/>
        <w:rPr>
          <w:sz w:val="28"/>
          <w:szCs w:val="28"/>
        </w:rPr>
      </w:pPr>
      <w:r w:rsidRPr="002733DC">
        <w:rPr>
          <w:sz w:val="28"/>
          <w:szCs w:val="28"/>
        </w:rPr>
        <w:t>Интервью Министра Российской Федерации по налогам и сборам Г.И.Букаева //</w:t>
      </w:r>
      <w:hyperlink r:id="rId11" w:history="1">
        <w:r w:rsidRPr="00605216">
          <w:rPr>
            <w:rStyle w:val="a8"/>
            <w:color w:val="auto"/>
            <w:sz w:val="28"/>
            <w:szCs w:val="28"/>
            <w:u w:val="none"/>
          </w:rPr>
          <w:t xml:space="preserve"> Налоговая политика и практика</w:t>
        </w:r>
        <w:r>
          <w:rPr>
            <w:rStyle w:val="a8"/>
            <w:color w:val="auto"/>
            <w:sz w:val="28"/>
            <w:szCs w:val="28"/>
            <w:u w:val="none"/>
          </w:rPr>
          <w:t>. – 2003. -</w:t>
        </w:r>
        <w:r w:rsidRPr="00605216">
          <w:rPr>
            <w:rStyle w:val="a8"/>
            <w:color w:val="auto"/>
            <w:sz w:val="28"/>
            <w:szCs w:val="28"/>
            <w:u w:val="none"/>
          </w:rPr>
          <w:t xml:space="preserve"> № 1</w:t>
        </w:r>
        <w:r>
          <w:rPr>
            <w:rStyle w:val="a8"/>
            <w:color w:val="auto"/>
            <w:sz w:val="28"/>
            <w:szCs w:val="28"/>
            <w:u w:val="none"/>
          </w:rPr>
          <w:t>.</w:t>
        </w:r>
      </w:hyperlink>
      <w:r>
        <w:rPr>
          <w:sz w:val="28"/>
          <w:szCs w:val="28"/>
        </w:rPr>
        <w:t xml:space="preserve"> </w:t>
      </w:r>
    </w:p>
    <w:p w:rsidR="005B79F2" w:rsidRPr="00421F93" w:rsidRDefault="005B79F2" w:rsidP="009C72C3">
      <w:pPr>
        <w:numPr>
          <w:ilvl w:val="0"/>
          <w:numId w:val="3"/>
        </w:numPr>
        <w:spacing w:line="360" w:lineRule="auto"/>
        <w:ind w:firstLine="720"/>
        <w:jc w:val="both"/>
        <w:rPr>
          <w:sz w:val="28"/>
          <w:szCs w:val="28"/>
        </w:rPr>
      </w:pPr>
      <w:r w:rsidRPr="00421F93">
        <w:rPr>
          <w:sz w:val="28"/>
          <w:szCs w:val="28"/>
        </w:rPr>
        <w:t>Красноперова О.А. Комментарий к Налоговому кодексу Российской Федерации с постатейными материалами. Части первая и вторая – М.: ТК Велби, 2003. – 1008 с.</w:t>
      </w:r>
    </w:p>
    <w:p w:rsidR="005B79F2" w:rsidRDefault="005B79F2" w:rsidP="009C72C3">
      <w:pPr>
        <w:numPr>
          <w:ilvl w:val="0"/>
          <w:numId w:val="3"/>
        </w:numPr>
        <w:spacing w:line="360" w:lineRule="auto"/>
        <w:ind w:firstLine="720"/>
        <w:jc w:val="both"/>
        <w:rPr>
          <w:sz w:val="28"/>
          <w:szCs w:val="28"/>
        </w:rPr>
      </w:pPr>
      <w:r>
        <w:rPr>
          <w:sz w:val="28"/>
          <w:szCs w:val="28"/>
        </w:rPr>
        <w:t>Корнетова Е.В., Пархачева М.А. Малый бизнес: новая система налогообложения в 2003 году. – СПб.: Питер. – 2003. – 256с.</w:t>
      </w:r>
    </w:p>
    <w:p w:rsidR="005B79F2" w:rsidRDefault="005B79F2" w:rsidP="009C72C3">
      <w:pPr>
        <w:numPr>
          <w:ilvl w:val="0"/>
          <w:numId w:val="3"/>
        </w:numPr>
        <w:spacing w:line="360" w:lineRule="auto"/>
        <w:ind w:firstLine="720"/>
        <w:jc w:val="both"/>
        <w:rPr>
          <w:sz w:val="28"/>
          <w:szCs w:val="28"/>
        </w:rPr>
      </w:pPr>
      <w:r>
        <w:rPr>
          <w:sz w:val="28"/>
          <w:szCs w:val="28"/>
        </w:rPr>
        <w:t>Лыкова Л. Н. Проблемы сбалансированности Российской налоговой системы.//Финансы. – 2002. - №5. – С.22-25.</w:t>
      </w:r>
    </w:p>
    <w:p w:rsidR="005B79F2" w:rsidRDefault="005B79F2" w:rsidP="009C72C3">
      <w:pPr>
        <w:numPr>
          <w:ilvl w:val="0"/>
          <w:numId w:val="3"/>
        </w:numPr>
        <w:spacing w:line="360" w:lineRule="auto"/>
        <w:ind w:firstLine="720"/>
        <w:jc w:val="both"/>
        <w:rPr>
          <w:sz w:val="28"/>
          <w:szCs w:val="28"/>
        </w:rPr>
      </w:pPr>
      <w:r>
        <w:rPr>
          <w:sz w:val="28"/>
          <w:szCs w:val="28"/>
        </w:rPr>
        <w:t>Малис Н.И. Поступление налогов в 2003 году.//Финансы. – 2004. - №5. – С.25-28.</w:t>
      </w:r>
    </w:p>
    <w:p w:rsidR="005B79F2" w:rsidRDefault="005B79F2" w:rsidP="009C72C3">
      <w:pPr>
        <w:numPr>
          <w:ilvl w:val="0"/>
          <w:numId w:val="3"/>
        </w:numPr>
        <w:spacing w:line="360" w:lineRule="auto"/>
        <w:ind w:firstLine="720"/>
        <w:jc w:val="both"/>
        <w:rPr>
          <w:sz w:val="28"/>
          <w:szCs w:val="28"/>
        </w:rPr>
      </w:pPr>
      <w:r>
        <w:rPr>
          <w:sz w:val="28"/>
          <w:szCs w:val="28"/>
        </w:rPr>
        <w:t>Мещерякова О.В. Налоговые системы развитых стран мира. – М.: Проспект. – 2002. – 342с.</w:t>
      </w:r>
    </w:p>
    <w:p w:rsidR="005B79F2" w:rsidRDefault="005B79F2" w:rsidP="009C72C3">
      <w:pPr>
        <w:numPr>
          <w:ilvl w:val="0"/>
          <w:numId w:val="3"/>
        </w:numPr>
        <w:spacing w:line="360" w:lineRule="auto"/>
        <w:ind w:firstLine="720"/>
        <w:rPr>
          <w:sz w:val="28"/>
          <w:szCs w:val="28"/>
        </w:rPr>
      </w:pPr>
      <w:r>
        <w:rPr>
          <w:sz w:val="28"/>
          <w:szCs w:val="28"/>
        </w:rPr>
        <w:t xml:space="preserve">Налоговая система РФ с </w:t>
      </w:r>
      <w:smartTag w:uri="urn:schemas-microsoft-com:office:smarttags" w:element="metricconverter">
        <w:smartTagPr>
          <w:attr w:name="ProductID" w:val="2005 г"/>
        </w:smartTagPr>
        <w:r>
          <w:rPr>
            <w:sz w:val="28"/>
            <w:szCs w:val="28"/>
          </w:rPr>
          <w:t>2005 г</w:t>
        </w:r>
      </w:smartTag>
      <w:r>
        <w:rPr>
          <w:sz w:val="28"/>
          <w:szCs w:val="28"/>
        </w:rPr>
        <w:t>. будет состоять из</w:t>
      </w:r>
      <w:r w:rsidRPr="00FB39D1">
        <w:rPr>
          <w:sz w:val="28"/>
          <w:szCs w:val="28"/>
        </w:rPr>
        <w:t xml:space="preserve"> </w:t>
      </w:r>
      <w:r>
        <w:rPr>
          <w:sz w:val="28"/>
          <w:szCs w:val="28"/>
        </w:rPr>
        <w:t>15 налогов</w:t>
      </w:r>
      <w:r w:rsidRPr="00FB39D1">
        <w:rPr>
          <w:sz w:val="28"/>
          <w:szCs w:val="28"/>
        </w:rPr>
        <w:t xml:space="preserve"> (27.12.2004) </w:t>
      </w:r>
      <w:r>
        <w:rPr>
          <w:sz w:val="28"/>
          <w:szCs w:val="28"/>
        </w:rPr>
        <w:t>/АЭИ «ПРАЙМ-ТАСС»//</w:t>
      </w:r>
    </w:p>
    <w:p w:rsidR="005B79F2" w:rsidRDefault="005B79F2" w:rsidP="009C72C3">
      <w:pPr>
        <w:numPr>
          <w:ilvl w:val="0"/>
          <w:numId w:val="3"/>
        </w:numPr>
        <w:spacing w:line="360" w:lineRule="auto"/>
        <w:ind w:firstLine="720"/>
        <w:jc w:val="both"/>
        <w:rPr>
          <w:sz w:val="28"/>
          <w:szCs w:val="28"/>
        </w:rPr>
      </w:pPr>
      <w:r>
        <w:rPr>
          <w:sz w:val="28"/>
          <w:szCs w:val="28"/>
        </w:rPr>
        <w:t xml:space="preserve"> Ответственность за нарушение налогового законодательства: учебное пособие для вузов. Под ред. Петрова Г.В. – М.: Норма. – 2001. – 212с.</w:t>
      </w:r>
    </w:p>
    <w:p w:rsidR="005B79F2" w:rsidRDefault="005B79F2" w:rsidP="009C72C3">
      <w:pPr>
        <w:numPr>
          <w:ilvl w:val="0"/>
          <w:numId w:val="3"/>
        </w:numPr>
        <w:spacing w:line="360" w:lineRule="auto"/>
        <w:ind w:firstLine="720"/>
        <w:jc w:val="both"/>
        <w:rPr>
          <w:sz w:val="28"/>
          <w:szCs w:val="28"/>
        </w:rPr>
      </w:pPr>
      <w:r>
        <w:rPr>
          <w:sz w:val="28"/>
          <w:szCs w:val="28"/>
        </w:rPr>
        <w:t xml:space="preserve"> Пансков В. Налоговый кодекс: Работа продолжается, проблемы остаются и множатся.//Российский экономический журнал. – 2001. - №10. – С.27-33.</w:t>
      </w:r>
    </w:p>
    <w:p w:rsidR="005B79F2" w:rsidRDefault="005B79F2" w:rsidP="009C72C3">
      <w:pPr>
        <w:numPr>
          <w:ilvl w:val="0"/>
          <w:numId w:val="3"/>
        </w:numPr>
        <w:spacing w:line="360" w:lineRule="auto"/>
        <w:ind w:firstLine="720"/>
        <w:jc w:val="both"/>
        <w:rPr>
          <w:sz w:val="28"/>
          <w:szCs w:val="28"/>
        </w:rPr>
      </w:pPr>
      <w:r>
        <w:rPr>
          <w:sz w:val="28"/>
          <w:szCs w:val="28"/>
        </w:rPr>
        <w:t xml:space="preserve"> Петрова Г.В. Налоговое право: учебник для вузов. – 2-ое изд. – М.: Норма. – 2001. – 272с.</w:t>
      </w:r>
    </w:p>
    <w:p w:rsidR="005B79F2" w:rsidRDefault="005B79F2" w:rsidP="009C72C3">
      <w:pPr>
        <w:numPr>
          <w:ilvl w:val="0"/>
          <w:numId w:val="3"/>
        </w:numPr>
        <w:spacing w:line="360" w:lineRule="auto"/>
        <w:ind w:firstLine="720"/>
        <w:jc w:val="both"/>
        <w:rPr>
          <w:sz w:val="28"/>
          <w:szCs w:val="28"/>
        </w:rPr>
      </w:pPr>
      <w:r>
        <w:rPr>
          <w:sz w:val="28"/>
          <w:szCs w:val="28"/>
        </w:rPr>
        <w:t xml:space="preserve"> Пикунов Н.И. Организация работы налоговых органов США.//Финансы. – </w:t>
      </w:r>
      <w:smartTag w:uri="urn:schemas-microsoft-com:office:smarttags" w:element="metricconverter">
        <w:smartTagPr>
          <w:attr w:name="ProductID" w:val="1995 г"/>
        </w:smartTagPr>
        <w:r>
          <w:rPr>
            <w:sz w:val="28"/>
            <w:szCs w:val="28"/>
          </w:rPr>
          <w:t>1995 г</w:t>
        </w:r>
      </w:smartTag>
      <w:r>
        <w:rPr>
          <w:sz w:val="28"/>
          <w:szCs w:val="28"/>
        </w:rPr>
        <w:t>.- №6 – С. 22-26.</w:t>
      </w:r>
    </w:p>
    <w:p w:rsidR="005B79F2" w:rsidRDefault="005B79F2" w:rsidP="009C72C3">
      <w:pPr>
        <w:numPr>
          <w:ilvl w:val="0"/>
          <w:numId w:val="3"/>
        </w:numPr>
        <w:spacing w:line="360" w:lineRule="auto"/>
        <w:ind w:firstLine="720"/>
        <w:jc w:val="both"/>
        <w:rPr>
          <w:sz w:val="28"/>
          <w:szCs w:val="28"/>
        </w:rPr>
      </w:pPr>
      <w:r>
        <w:rPr>
          <w:sz w:val="28"/>
          <w:szCs w:val="28"/>
        </w:rPr>
        <w:t xml:space="preserve"> </w:t>
      </w:r>
      <w:r w:rsidRPr="00421F93">
        <w:rPr>
          <w:sz w:val="28"/>
          <w:szCs w:val="28"/>
        </w:rPr>
        <w:t>Полный сборник кодексов Российской Федерации. - М.: Эксмо, 2003. - 912с.</w:t>
      </w:r>
    </w:p>
    <w:p w:rsidR="005B79F2" w:rsidRDefault="005B79F2" w:rsidP="009C72C3">
      <w:pPr>
        <w:numPr>
          <w:ilvl w:val="0"/>
          <w:numId w:val="3"/>
        </w:numPr>
        <w:spacing w:line="360" w:lineRule="auto"/>
        <w:ind w:firstLine="720"/>
        <w:jc w:val="both"/>
        <w:rPr>
          <w:sz w:val="28"/>
          <w:szCs w:val="28"/>
        </w:rPr>
      </w:pPr>
      <w:r>
        <w:rPr>
          <w:sz w:val="28"/>
          <w:szCs w:val="28"/>
        </w:rPr>
        <w:t xml:space="preserve"> Справочно правовая система «Гарант» (от 01.08.2003 г.).</w:t>
      </w:r>
    </w:p>
    <w:p w:rsidR="005B79F2" w:rsidRDefault="005B79F2" w:rsidP="009C72C3">
      <w:pPr>
        <w:numPr>
          <w:ilvl w:val="0"/>
          <w:numId w:val="3"/>
        </w:numPr>
        <w:spacing w:line="360" w:lineRule="auto"/>
        <w:ind w:firstLine="720"/>
        <w:jc w:val="both"/>
        <w:rPr>
          <w:sz w:val="28"/>
          <w:szCs w:val="28"/>
        </w:rPr>
      </w:pPr>
      <w:r>
        <w:rPr>
          <w:sz w:val="28"/>
          <w:szCs w:val="28"/>
        </w:rPr>
        <w:t xml:space="preserve"> Стародубровский В. Кривая дорога прямых инвестиций.//Вопросы экономики. – 2003. - №1 – С.81-89.</w:t>
      </w:r>
    </w:p>
    <w:p w:rsidR="005B79F2" w:rsidRDefault="005B79F2" w:rsidP="009C72C3">
      <w:pPr>
        <w:numPr>
          <w:ilvl w:val="0"/>
          <w:numId w:val="3"/>
        </w:numPr>
        <w:spacing w:line="360" w:lineRule="auto"/>
        <w:ind w:firstLine="720"/>
        <w:jc w:val="both"/>
        <w:rPr>
          <w:sz w:val="28"/>
          <w:szCs w:val="28"/>
        </w:rPr>
      </w:pPr>
      <w:r>
        <w:rPr>
          <w:sz w:val="28"/>
          <w:szCs w:val="28"/>
        </w:rPr>
        <w:t>Стрельникова С.</w:t>
      </w:r>
      <w:r w:rsidRPr="00421F93">
        <w:rPr>
          <w:sz w:val="28"/>
          <w:szCs w:val="28"/>
        </w:rPr>
        <w:t xml:space="preserve"> "Серые" схемы есть, а наказания – нет//</w:t>
      </w:r>
      <w:hyperlink r:id="rId12" w:tgtFrame="_blank" w:history="1">
        <w:r w:rsidRPr="00C91183">
          <w:rPr>
            <w:sz w:val="28"/>
            <w:szCs w:val="28"/>
          </w:rPr>
          <w:t xml:space="preserve"> Главбух</w:t>
        </w:r>
        <w:r>
          <w:rPr>
            <w:sz w:val="28"/>
            <w:szCs w:val="28"/>
          </w:rPr>
          <w:t xml:space="preserve">. – 2004. - </w:t>
        </w:r>
        <w:r w:rsidRPr="00C91183">
          <w:rPr>
            <w:sz w:val="28"/>
            <w:szCs w:val="28"/>
          </w:rPr>
          <w:t xml:space="preserve"> № </w:t>
        </w:r>
        <w:r>
          <w:rPr>
            <w:sz w:val="28"/>
            <w:szCs w:val="28"/>
          </w:rPr>
          <w:t>18.</w:t>
        </w:r>
      </w:hyperlink>
    </w:p>
    <w:p w:rsidR="00B04B9E" w:rsidRPr="00B04B9E" w:rsidRDefault="005B79F2" w:rsidP="009C72C3">
      <w:pPr>
        <w:numPr>
          <w:ilvl w:val="0"/>
          <w:numId w:val="3"/>
        </w:numPr>
        <w:spacing w:line="360" w:lineRule="auto"/>
        <w:ind w:firstLine="720"/>
        <w:jc w:val="both"/>
        <w:rPr>
          <w:rFonts w:ascii="Arial" w:hAnsi="Arial" w:cs="Arial"/>
          <w:sz w:val="28"/>
          <w:szCs w:val="28"/>
        </w:rPr>
      </w:pPr>
      <w:r w:rsidRPr="00B04B9E">
        <w:rPr>
          <w:sz w:val="28"/>
          <w:szCs w:val="28"/>
        </w:rPr>
        <w:t xml:space="preserve"> Юткина Т.Ф. Налоги и налогообложение: Учебник. Изд. 2-ое, перераб. И доп. – М.: ИНФРА-М. – 2001. – 576с. </w:t>
      </w:r>
    </w:p>
    <w:p w:rsidR="00B04B9E" w:rsidRPr="00B04B9E" w:rsidRDefault="00B04B9E" w:rsidP="009C72C3">
      <w:pPr>
        <w:numPr>
          <w:ilvl w:val="0"/>
          <w:numId w:val="3"/>
        </w:numPr>
        <w:spacing w:line="360" w:lineRule="auto"/>
        <w:ind w:firstLine="720"/>
        <w:jc w:val="both"/>
        <w:rPr>
          <w:rFonts w:ascii="Arial" w:hAnsi="Arial" w:cs="Arial"/>
          <w:sz w:val="28"/>
          <w:szCs w:val="28"/>
        </w:rPr>
      </w:pPr>
      <w:r w:rsidRPr="00B04B9E">
        <w:rPr>
          <w:sz w:val="28"/>
          <w:szCs w:val="28"/>
        </w:rPr>
        <w:t>Федеральный закон от 16.05.2007 № 76-ФЗ "О внесении изменений в статьи 224, 275 и 284 части второй Налогового кодекса Российской Федерации".</w:t>
      </w:r>
    </w:p>
    <w:p w:rsidR="00B04B9E" w:rsidRDefault="00B04B9E" w:rsidP="009C72C3">
      <w:pPr>
        <w:numPr>
          <w:ilvl w:val="0"/>
          <w:numId w:val="3"/>
        </w:numPr>
        <w:spacing w:line="360" w:lineRule="auto"/>
        <w:ind w:firstLine="720"/>
        <w:jc w:val="both"/>
        <w:rPr>
          <w:rFonts w:ascii="Arial" w:hAnsi="Arial" w:cs="Arial"/>
          <w:sz w:val="28"/>
          <w:szCs w:val="28"/>
        </w:rPr>
      </w:pPr>
      <w:r w:rsidRPr="00B04B9E">
        <w:rPr>
          <w:sz w:val="28"/>
          <w:szCs w:val="28"/>
        </w:rPr>
        <w:t>Распоряжение Правительства Российской Федерации от 07.03.2008 № 288-р.</w:t>
      </w:r>
    </w:p>
    <w:p w:rsidR="00B04B9E" w:rsidRPr="00B04B9E" w:rsidRDefault="00B04B9E" w:rsidP="009C72C3">
      <w:pPr>
        <w:numPr>
          <w:ilvl w:val="0"/>
          <w:numId w:val="3"/>
        </w:numPr>
        <w:spacing w:line="360" w:lineRule="auto"/>
        <w:ind w:firstLine="720"/>
        <w:jc w:val="both"/>
        <w:rPr>
          <w:rFonts w:ascii="Arial" w:hAnsi="Arial" w:cs="Arial"/>
          <w:sz w:val="28"/>
          <w:szCs w:val="28"/>
        </w:rPr>
      </w:pPr>
      <w:r w:rsidRPr="00B04B9E">
        <w:rPr>
          <w:sz w:val="28"/>
          <w:szCs w:val="28"/>
        </w:rPr>
        <w:t>Федеральный закон от 24.07.2007 № 216-ФЗ "О внесении изменений в часть вторую Налогового кодекса Российской Федерации и некоторые другие законодательные акты Российской Федерации".</w:t>
      </w:r>
    </w:p>
    <w:p w:rsidR="00B04B9E" w:rsidRPr="00B04B9E" w:rsidRDefault="00B04B9E" w:rsidP="009C72C3">
      <w:pPr>
        <w:numPr>
          <w:ilvl w:val="0"/>
          <w:numId w:val="3"/>
        </w:numPr>
        <w:spacing w:line="360" w:lineRule="auto"/>
        <w:ind w:firstLine="720"/>
        <w:jc w:val="both"/>
        <w:rPr>
          <w:rFonts w:ascii="Arial" w:hAnsi="Arial" w:cs="Arial"/>
          <w:sz w:val="28"/>
          <w:szCs w:val="28"/>
        </w:rPr>
      </w:pPr>
      <w:r w:rsidRPr="00B04B9E">
        <w:rPr>
          <w:sz w:val="28"/>
          <w:szCs w:val="28"/>
        </w:rPr>
        <w:t>Федеральный закон от 19.07.2007 № 195-ФЗ "О внесении изменений в отдельные законодательные акты Российской Федерации в части формирования благоприятных налоговых условий для финансирования инновационной деятельности".</w:t>
      </w:r>
    </w:p>
    <w:p w:rsidR="00B04B9E" w:rsidRPr="00B04B9E" w:rsidRDefault="00B04B9E" w:rsidP="009C72C3">
      <w:pPr>
        <w:numPr>
          <w:ilvl w:val="0"/>
          <w:numId w:val="3"/>
        </w:numPr>
        <w:spacing w:line="360" w:lineRule="auto"/>
        <w:ind w:firstLine="720"/>
        <w:jc w:val="both"/>
        <w:rPr>
          <w:rFonts w:ascii="Arial" w:hAnsi="Arial" w:cs="Arial"/>
          <w:sz w:val="28"/>
          <w:szCs w:val="28"/>
        </w:rPr>
      </w:pPr>
      <w:r w:rsidRPr="00B04B9E">
        <w:rPr>
          <w:sz w:val="28"/>
          <w:szCs w:val="28"/>
        </w:rPr>
        <w:t>Федеральный закон от 27.07.2006 №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w:t>
      </w:r>
    </w:p>
    <w:p w:rsidR="00B04B9E" w:rsidRPr="00B04B9E" w:rsidRDefault="00B04B9E" w:rsidP="009C72C3">
      <w:pPr>
        <w:numPr>
          <w:ilvl w:val="0"/>
          <w:numId w:val="3"/>
        </w:numPr>
        <w:spacing w:line="360" w:lineRule="auto"/>
        <w:ind w:firstLine="720"/>
        <w:jc w:val="both"/>
        <w:rPr>
          <w:rFonts w:ascii="Arial" w:hAnsi="Arial" w:cs="Arial"/>
          <w:sz w:val="28"/>
          <w:szCs w:val="28"/>
        </w:rPr>
      </w:pPr>
      <w:r w:rsidRPr="00B04B9E">
        <w:rPr>
          <w:sz w:val="28"/>
          <w:szCs w:val="28"/>
        </w:rPr>
        <w:t>Федеральный закон от 30.04.2008 № 55-ФЗ.</w:t>
      </w:r>
    </w:p>
    <w:p w:rsidR="00B04B9E" w:rsidRDefault="00B04B9E" w:rsidP="009C72C3">
      <w:pPr>
        <w:numPr>
          <w:ilvl w:val="0"/>
          <w:numId w:val="3"/>
        </w:numPr>
        <w:spacing w:line="360" w:lineRule="auto"/>
        <w:ind w:firstLine="720"/>
        <w:jc w:val="both"/>
        <w:rPr>
          <w:rFonts w:ascii="Arial" w:hAnsi="Arial" w:cs="Arial"/>
          <w:sz w:val="28"/>
          <w:szCs w:val="28"/>
        </w:rPr>
      </w:pPr>
      <w:r w:rsidRPr="00B04B9E">
        <w:rPr>
          <w:sz w:val="28"/>
          <w:szCs w:val="28"/>
        </w:rPr>
        <w:t xml:space="preserve">Постановление Правительства Российской Федерации от 27 февраля </w:t>
      </w:r>
      <w:smartTag w:uri="urn:schemas-microsoft-com:office:smarttags" w:element="metricconverter">
        <w:smartTagPr>
          <w:attr w:name="ProductID" w:val="2008 г"/>
        </w:smartTagPr>
        <w:r w:rsidRPr="00B04B9E">
          <w:rPr>
            <w:sz w:val="28"/>
            <w:szCs w:val="28"/>
          </w:rPr>
          <w:t>2008 г</w:t>
        </w:r>
      </w:smartTag>
      <w:r w:rsidRPr="00B04B9E">
        <w:rPr>
          <w:sz w:val="28"/>
          <w:szCs w:val="28"/>
        </w:rPr>
        <w:t>. № 118</w:t>
      </w:r>
    </w:p>
    <w:p w:rsidR="00B04B9E" w:rsidRPr="00B04B9E" w:rsidRDefault="00B04B9E" w:rsidP="009C72C3">
      <w:pPr>
        <w:numPr>
          <w:ilvl w:val="0"/>
          <w:numId w:val="3"/>
        </w:numPr>
        <w:spacing w:line="360" w:lineRule="auto"/>
        <w:ind w:firstLine="720"/>
        <w:jc w:val="both"/>
        <w:rPr>
          <w:rFonts w:ascii="Arial" w:hAnsi="Arial" w:cs="Arial"/>
          <w:sz w:val="28"/>
          <w:szCs w:val="28"/>
        </w:rPr>
      </w:pPr>
      <w:r w:rsidRPr="00B04B9E">
        <w:rPr>
          <w:sz w:val="28"/>
          <w:szCs w:val="28"/>
        </w:rPr>
        <w:t>Федеральный закон от 17.05.2007 № 85-ФЗ "О внесении изменений в главы 21, 26.1, 26.2 и 26.3 части второй Налогового кодекса Российской Федерации"</w:t>
      </w:r>
    </w:p>
    <w:p w:rsidR="008D1DB0" w:rsidRPr="00B04B9E" w:rsidRDefault="008D1DB0" w:rsidP="009C72C3">
      <w:pPr>
        <w:ind w:firstLine="720"/>
        <w:rPr>
          <w:sz w:val="28"/>
          <w:szCs w:val="28"/>
        </w:rPr>
      </w:pPr>
      <w:bookmarkStart w:id="25" w:name="_GoBack"/>
      <w:bookmarkEnd w:id="25"/>
    </w:p>
    <w:sectPr w:rsidR="008D1DB0" w:rsidRPr="00B04B9E" w:rsidSect="009C72C3">
      <w:pgSz w:w="11906" w:h="16838"/>
      <w:pgMar w:top="1134" w:right="567" w:bottom="1134" w:left="1622"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E7" w:rsidRDefault="009574E7">
      <w:r>
        <w:separator/>
      </w:r>
    </w:p>
  </w:endnote>
  <w:endnote w:type="continuationSeparator" w:id="0">
    <w:p w:rsidR="009574E7" w:rsidRDefault="0095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2C3" w:rsidRDefault="009C72C3" w:rsidP="009C72C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C72C3" w:rsidRDefault="009C72C3" w:rsidP="009C72C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2C3" w:rsidRDefault="009C72C3" w:rsidP="009C72C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69" w:rsidRDefault="00593569" w:rsidP="009C72C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93569" w:rsidRDefault="00593569" w:rsidP="0059356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69" w:rsidRDefault="00593569" w:rsidP="005935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E7" w:rsidRDefault="009574E7">
      <w:r>
        <w:separator/>
      </w:r>
    </w:p>
  </w:footnote>
  <w:footnote w:type="continuationSeparator" w:id="0">
    <w:p w:rsidR="009574E7" w:rsidRDefault="00957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127EE"/>
    <w:multiLevelType w:val="hybridMultilevel"/>
    <w:tmpl w:val="0BB09E9C"/>
    <w:lvl w:ilvl="0" w:tplc="74C2BE9E">
      <w:start w:val="1"/>
      <w:numFmt w:val="decimal"/>
      <w:lvlText w:val="%1."/>
      <w:lvlJc w:val="left"/>
      <w:pPr>
        <w:tabs>
          <w:tab w:val="num" w:pos="720"/>
        </w:tabs>
        <w:ind w:left="720" w:hanging="360"/>
      </w:pPr>
      <w:rPr>
        <w:rFonts w:hint="default"/>
      </w:rPr>
    </w:lvl>
    <w:lvl w:ilvl="1" w:tplc="3A88C55E">
      <w:numFmt w:val="none"/>
      <w:lvlText w:val=""/>
      <w:lvlJc w:val="left"/>
      <w:pPr>
        <w:tabs>
          <w:tab w:val="num" w:pos="360"/>
        </w:tabs>
      </w:pPr>
    </w:lvl>
    <w:lvl w:ilvl="2" w:tplc="1D849B9A">
      <w:numFmt w:val="none"/>
      <w:lvlText w:val=""/>
      <w:lvlJc w:val="left"/>
      <w:pPr>
        <w:tabs>
          <w:tab w:val="num" w:pos="360"/>
        </w:tabs>
      </w:pPr>
    </w:lvl>
    <w:lvl w:ilvl="3" w:tplc="D1AA20EC">
      <w:numFmt w:val="none"/>
      <w:lvlText w:val=""/>
      <w:lvlJc w:val="left"/>
      <w:pPr>
        <w:tabs>
          <w:tab w:val="num" w:pos="360"/>
        </w:tabs>
      </w:pPr>
    </w:lvl>
    <w:lvl w:ilvl="4" w:tplc="6BC257E8">
      <w:numFmt w:val="none"/>
      <w:lvlText w:val=""/>
      <w:lvlJc w:val="left"/>
      <w:pPr>
        <w:tabs>
          <w:tab w:val="num" w:pos="360"/>
        </w:tabs>
      </w:pPr>
    </w:lvl>
    <w:lvl w:ilvl="5" w:tplc="E04420A8">
      <w:numFmt w:val="none"/>
      <w:lvlText w:val=""/>
      <w:lvlJc w:val="left"/>
      <w:pPr>
        <w:tabs>
          <w:tab w:val="num" w:pos="360"/>
        </w:tabs>
      </w:pPr>
    </w:lvl>
    <w:lvl w:ilvl="6" w:tplc="409E4E4C">
      <w:numFmt w:val="none"/>
      <w:lvlText w:val=""/>
      <w:lvlJc w:val="left"/>
      <w:pPr>
        <w:tabs>
          <w:tab w:val="num" w:pos="360"/>
        </w:tabs>
      </w:pPr>
    </w:lvl>
    <w:lvl w:ilvl="7" w:tplc="1B340A12">
      <w:numFmt w:val="none"/>
      <w:lvlText w:val=""/>
      <w:lvlJc w:val="left"/>
      <w:pPr>
        <w:tabs>
          <w:tab w:val="num" w:pos="360"/>
        </w:tabs>
      </w:pPr>
    </w:lvl>
    <w:lvl w:ilvl="8" w:tplc="D2C6B756">
      <w:numFmt w:val="none"/>
      <w:lvlText w:val=""/>
      <w:lvlJc w:val="left"/>
      <w:pPr>
        <w:tabs>
          <w:tab w:val="num" w:pos="360"/>
        </w:tabs>
      </w:pPr>
    </w:lvl>
  </w:abstractNum>
  <w:abstractNum w:abstractNumId="1">
    <w:nsid w:val="1F64760D"/>
    <w:multiLevelType w:val="hybridMultilevel"/>
    <w:tmpl w:val="F51025E8"/>
    <w:lvl w:ilvl="0" w:tplc="04190009">
      <w:start w:val="1"/>
      <w:numFmt w:val="bullet"/>
      <w:lvlText w:val=""/>
      <w:lvlJc w:val="left"/>
      <w:pPr>
        <w:tabs>
          <w:tab w:val="num" w:pos="1691"/>
        </w:tabs>
        <w:ind w:left="1691" w:hanging="360"/>
      </w:pPr>
      <w:rPr>
        <w:rFonts w:ascii="Wingdings" w:hAnsi="Wingdings" w:hint="default"/>
      </w:rPr>
    </w:lvl>
    <w:lvl w:ilvl="1" w:tplc="04190003" w:tentative="1">
      <w:start w:val="1"/>
      <w:numFmt w:val="bullet"/>
      <w:lvlText w:val="o"/>
      <w:lvlJc w:val="left"/>
      <w:pPr>
        <w:tabs>
          <w:tab w:val="num" w:pos="2411"/>
        </w:tabs>
        <w:ind w:left="2411" w:hanging="360"/>
      </w:pPr>
      <w:rPr>
        <w:rFonts w:ascii="Courier New" w:hAnsi="Courier New" w:cs="Courier New" w:hint="default"/>
      </w:rPr>
    </w:lvl>
    <w:lvl w:ilvl="2" w:tplc="04190005" w:tentative="1">
      <w:start w:val="1"/>
      <w:numFmt w:val="bullet"/>
      <w:lvlText w:val=""/>
      <w:lvlJc w:val="left"/>
      <w:pPr>
        <w:tabs>
          <w:tab w:val="num" w:pos="3131"/>
        </w:tabs>
        <w:ind w:left="3131" w:hanging="360"/>
      </w:pPr>
      <w:rPr>
        <w:rFonts w:ascii="Wingdings" w:hAnsi="Wingdings" w:hint="default"/>
      </w:rPr>
    </w:lvl>
    <w:lvl w:ilvl="3" w:tplc="04190001" w:tentative="1">
      <w:start w:val="1"/>
      <w:numFmt w:val="bullet"/>
      <w:lvlText w:val=""/>
      <w:lvlJc w:val="left"/>
      <w:pPr>
        <w:tabs>
          <w:tab w:val="num" w:pos="3851"/>
        </w:tabs>
        <w:ind w:left="3851" w:hanging="360"/>
      </w:pPr>
      <w:rPr>
        <w:rFonts w:ascii="Symbol" w:hAnsi="Symbol" w:hint="default"/>
      </w:rPr>
    </w:lvl>
    <w:lvl w:ilvl="4" w:tplc="04190003" w:tentative="1">
      <w:start w:val="1"/>
      <w:numFmt w:val="bullet"/>
      <w:lvlText w:val="o"/>
      <w:lvlJc w:val="left"/>
      <w:pPr>
        <w:tabs>
          <w:tab w:val="num" w:pos="4571"/>
        </w:tabs>
        <w:ind w:left="4571" w:hanging="360"/>
      </w:pPr>
      <w:rPr>
        <w:rFonts w:ascii="Courier New" w:hAnsi="Courier New" w:cs="Courier New" w:hint="default"/>
      </w:rPr>
    </w:lvl>
    <w:lvl w:ilvl="5" w:tplc="04190005" w:tentative="1">
      <w:start w:val="1"/>
      <w:numFmt w:val="bullet"/>
      <w:lvlText w:val=""/>
      <w:lvlJc w:val="left"/>
      <w:pPr>
        <w:tabs>
          <w:tab w:val="num" w:pos="5291"/>
        </w:tabs>
        <w:ind w:left="5291" w:hanging="360"/>
      </w:pPr>
      <w:rPr>
        <w:rFonts w:ascii="Wingdings" w:hAnsi="Wingdings" w:hint="default"/>
      </w:rPr>
    </w:lvl>
    <w:lvl w:ilvl="6" w:tplc="04190001" w:tentative="1">
      <w:start w:val="1"/>
      <w:numFmt w:val="bullet"/>
      <w:lvlText w:val=""/>
      <w:lvlJc w:val="left"/>
      <w:pPr>
        <w:tabs>
          <w:tab w:val="num" w:pos="6011"/>
        </w:tabs>
        <w:ind w:left="6011" w:hanging="360"/>
      </w:pPr>
      <w:rPr>
        <w:rFonts w:ascii="Symbol" w:hAnsi="Symbol" w:hint="default"/>
      </w:rPr>
    </w:lvl>
    <w:lvl w:ilvl="7" w:tplc="04190003" w:tentative="1">
      <w:start w:val="1"/>
      <w:numFmt w:val="bullet"/>
      <w:lvlText w:val="o"/>
      <w:lvlJc w:val="left"/>
      <w:pPr>
        <w:tabs>
          <w:tab w:val="num" w:pos="6731"/>
        </w:tabs>
        <w:ind w:left="6731" w:hanging="360"/>
      </w:pPr>
      <w:rPr>
        <w:rFonts w:ascii="Courier New" w:hAnsi="Courier New" w:cs="Courier New" w:hint="default"/>
      </w:rPr>
    </w:lvl>
    <w:lvl w:ilvl="8" w:tplc="04190005" w:tentative="1">
      <w:start w:val="1"/>
      <w:numFmt w:val="bullet"/>
      <w:lvlText w:val=""/>
      <w:lvlJc w:val="left"/>
      <w:pPr>
        <w:tabs>
          <w:tab w:val="num" w:pos="7451"/>
        </w:tabs>
        <w:ind w:left="7451" w:hanging="360"/>
      </w:pPr>
      <w:rPr>
        <w:rFonts w:ascii="Wingdings" w:hAnsi="Wingdings" w:hint="default"/>
      </w:rPr>
    </w:lvl>
  </w:abstractNum>
  <w:abstractNum w:abstractNumId="2">
    <w:nsid w:val="3C427090"/>
    <w:multiLevelType w:val="hybridMultilevel"/>
    <w:tmpl w:val="29F28DF0"/>
    <w:lvl w:ilvl="0" w:tplc="F86602B4">
      <w:start w:val="1"/>
      <w:numFmt w:val="decimal"/>
      <w:lvlText w:val="%1."/>
      <w:lvlJc w:val="left"/>
      <w:pPr>
        <w:tabs>
          <w:tab w:val="num" w:pos="2100"/>
        </w:tabs>
        <w:ind w:left="2100" w:hanging="138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41C278D"/>
    <w:multiLevelType w:val="hybridMultilevel"/>
    <w:tmpl w:val="271232BE"/>
    <w:lvl w:ilvl="0" w:tplc="70B6658C">
      <w:start w:val="1"/>
      <w:numFmt w:val="bullet"/>
      <w:pStyle w:val="a"/>
      <w:lvlText w:val=""/>
      <w:lvlJc w:val="left"/>
      <w:pPr>
        <w:tabs>
          <w:tab w:val="num" w:pos="360"/>
        </w:tabs>
      </w:pPr>
      <w:rPr>
        <w:rFonts w:ascii="Symbol" w:hAnsi="Symbol" w:cs="Symbol" w:hint="default"/>
      </w:rPr>
    </w:lvl>
    <w:lvl w:ilvl="1" w:tplc="50BA43F8">
      <w:start w:val="1"/>
      <w:numFmt w:val="bullet"/>
      <w:lvlText w:val=""/>
      <w:lvlJc w:val="left"/>
      <w:pPr>
        <w:tabs>
          <w:tab w:val="num" w:pos="1440"/>
        </w:tabs>
        <w:ind w:left="108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0BD5DD8"/>
    <w:multiLevelType w:val="hybridMultilevel"/>
    <w:tmpl w:val="E446E3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7553868"/>
    <w:multiLevelType w:val="hybridMultilevel"/>
    <w:tmpl w:val="77989DE6"/>
    <w:lvl w:ilvl="0" w:tplc="FD180F10">
      <w:start w:val="1"/>
      <w:numFmt w:val="decimal"/>
      <w:lvlText w:val="%1."/>
      <w:lvlJc w:val="left"/>
      <w:pPr>
        <w:tabs>
          <w:tab w:val="num" w:pos="435"/>
        </w:tabs>
        <w:ind w:left="435" w:hanging="360"/>
      </w:pPr>
      <w:rPr>
        <w:rFonts w:ascii="Times New Roman" w:hAnsi="Times New Roman" w:cs="Times New Roman" w:hint="default"/>
        <w:sz w:val="28"/>
        <w:szCs w:val="28"/>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9F2"/>
    <w:rsid w:val="002246C9"/>
    <w:rsid w:val="00267403"/>
    <w:rsid w:val="002E3265"/>
    <w:rsid w:val="00304BFA"/>
    <w:rsid w:val="004E3695"/>
    <w:rsid w:val="00593569"/>
    <w:rsid w:val="005B79F2"/>
    <w:rsid w:val="008D1DB0"/>
    <w:rsid w:val="009574E7"/>
    <w:rsid w:val="009C06A2"/>
    <w:rsid w:val="009C72C3"/>
    <w:rsid w:val="00A34B79"/>
    <w:rsid w:val="00A96B16"/>
    <w:rsid w:val="00AB56D7"/>
    <w:rsid w:val="00AF009B"/>
    <w:rsid w:val="00B04B9E"/>
    <w:rsid w:val="00B77854"/>
    <w:rsid w:val="00F0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E0732E-FA5B-485A-8317-82F2057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79F2"/>
    <w:rPr>
      <w:sz w:val="24"/>
      <w:szCs w:val="24"/>
    </w:rPr>
  </w:style>
  <w:style w:type="paragraph" w:styleId="1">
    <w:name w:val="heading 1"/>
    <w:basedOn w:val="a0"/>
    <w:qFormat/>
    <w:rsid w:val="00A96B16"/>
    <w:pPr>
      <w:spacing w:before="100" w:beforeAutospacing="1" w:after="100" w:afterAutospacing="1"/>
      <w:outlineLvl w:val="0"/>
    </w:pPr>
    <w:rPr>
      <w:b/>
      <w:bCs/>
      <w:kern w:val="36"/>
      <w:sz w:val="48"/>
      <w:szCs w:val="48"/>
    </w:rPr>
  </w:style>
  <w:style w:type="paragraph" w:styleId="2">
    <w:name w:val="heading 2"/>
    <w:basedOn w:val="a0"/>
    <w:qFormat/>
    <w:rsid w:val="00A96B16"/>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5B79F2"/>
    <w:rPr>
      <w:sz w:val="28"/>
      <w:szCs w:val="20"/>
    </w:rPr>
  </w:style>
  <w:style w:type="paragraph" w:styleId="a5">
    <w:name w:val="footer"/>
    <w:basedOn w:val="a0"/>
    <w:rsid w:val="005B79F2"/>
    <w:pPr>
      <w:tabs>
        <w:tab w:val="center" w:pos="4677"/>
        <w:tab w:val="right" w:pos="9355"/>
      </w:tabs>
    </w:pPr>
  </w:style>
  <w:style w:type="character" w:styleId="a6">
    <w:name w:val="page number"/>
    <w:basedOn w:val="a1"/>
    <w:rsid w:val="005B79F2"/>
  </w:style>
  <w:style w:type="table" w:styleId="a7">
    <w:name w:val="Table Grid"/>
    <w:basedOn w:val="a2"/>
    <w:rsid w:val="005B7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0"/>
    <w:rsid w:val="005B79F2"/>
    <w:pPr>
      <w:spacing w:after="120" w:line="480" w:lineRule="auto"/>
    </w:pPr>
  </w:style>
  <w:style w:type="paragraph" w:customStyle="1" w:styleId="10">
    <w:name w:val="Обычный1"/>
    <w:rsid w:val="005B79F2"/>
    <w:pPr>
      <w:spacing w:before="100" w:after="100"/>
      <w:jc w:val="both"/>
    </w:pPr>
    <w:rPr>
      <w:snapToGrid w:val="0"/>
      <w:sz w:val="24"/>
    </w:rPr>
  </w:style>
  <w:style w:type="character" w:styleId="a8">
    <w:name w:val="Hyperlink"/>
    <w:basedOn w:val="a1"/>
    <w:rsid w:val="005B79F2"/>
    <w:rPr>
      <w:color w:val="0000FF"/>
      <w:u w:val="single"/>
    </w:rPr>
  </w:style>
  <w:style w:type="paragraph" w:styleId="a9">
    <w:name w:val="header"/>
    <w:basedOn w:val="a0"/>
    <w:rsid w:val="005B79F2"/>
    <w:pPr>
      <w:tabs>
        <w:tab w:val="center" w:pos="4677"/>
        <w:tab w:val="right" w:pos="9355"/>
      </w:tabs>
    </w:pPr>
  </w:style>
  <w:style w:type="paragraph" w:styleId="aa">
    <w:name w:val="Normal (Web)"/>
    <w:basedOn w:val="a0"/>
    <w:rsid w:val="005B79F2"/>
    <w:pPr>
      <w:spacing w:before="100" w:beforeAutospacing="1" w:after="100" w:afterAutospacing="1"/>
      <w:ind w:firstLine="300"/>
    </w:pPr>
  </w:style>
  <w:style w:type="paragraph" w:styleId="ab">
    <w:name w:val="Body Text Indent"/>
    <w:basedOn w:val="a0"/>
    <w:rsid w:val="009C72C3"/>
    <w:pPr>
      <w:spacing w:after="120"/>
      <w:ind w:left="283"/>
    </w:pPr>
  </w:style>
  <w:style w:type="character" w:styleId="ac">
    <w:name w:val="footnote reference"/>
    <w:basedOn w:val="a1"/>
    <w:semiHidden/>
    <w:rsid w:val="009C72C3"/>
    <w:rPr>
      <w:vertAlign w:val="superscript"/>
    </w:rPr>
  </w:style>
  <w:style w:type="paragraph" w:customStyle="1" w:styleId="a">
    <w:name w:val="Маркированный"/>
    <w:basedOn w:val="a0"/>
    <w:rsid w:val="009C72C3"/>
    <w:pPr>
      <w:numPr>
        <w:numId w:val="6"/>
      </w:numPr>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507357">
      <w:bodyDiv w:val="1"/>
      <w:marLeft w:val="0"/>
      <w:marRight w:val="0"/>
      <w:marTop w:val="0"/>
      <w:marBottom w:val="0"/>
      <w:divBdr>
        <w:top w:val="none" w:sz="0" w:space="0" w:color="auto"/>
        <w:left w:val="none" w:sz="0" w:space="0" w:color="auto"/>
        <w:bottom w:val="none" w:sz="0" w:space="0" w:color="auto"/>
        <w:right w:val="none" w:sz="0" w:space="0" w:color="auto"/>
      </w:divBdr>
      <w:divsChild>
        <w:div w:id="90250014">
          <w:marLeft w:val="0"/>
          <w:marRight w:val="0"/>
          <w:marTop w:val="0"/>
          <w:marBottom w:val="0"/>
          <w:divBdr>
            <w:top w:val="none" w:sz="0" w:space="0" w:color="auto"/>
            <w:left w:val="none" w:sz="0" w:space="0" w:color="auto"/>
            <w:bottom w:val="none" w:sz="0" w:space="0" w:color="auto"/>
            <w:right w:val="none" w:sz="0" w:space="0" w:color="auto"/>
          </w:divBdr>
          <w:divsChild>
            <w:div w:id="252052175">
              <w:marLeft w:val="0"/>
              <w:marRight w:val="0"/>
              <w:marTop w:val="0"/>
              <w:marBottom w:val="0"/>
              <w:divBdr>
                <w:top w:val="none" w:sz="0" w:space="0" w:color="auto"/>
                <w:left w:val="none" w:sz="0" w:space="0" w:color="auto"/>
                <w:bottom w:val="none" w:sz="0" w:space="0" w:color="auto"/>
                <w:right w:val="none" w:sz="0" w:space="0" w:color="auto"/>
              </w:divBdr>
            </w:div>
            <w:div w:id="314384708">
              <w:marLeft w:val="0"/>
              <w:marRight w:val="0"/>
              <w:marTop w:val="0"/>
              <w:marBottom w:val="0"/>
              <w:divBdr>
                <w:top w:val="none" w:sz="0" w:space="0" w:color="auto"/>
                <w:left w:val="none" w:sz="0" w:space="0" w:color="auto"/>
                <w:bottom w:val="none" w:sz="0" w:space="0" w:color="auto"/>
                <w:right w:val="none" w:sz="0" w:space="0" w:color="auto"/>
              </w:divBdr>
            </w:div>
            <w:div w:id="494804007">
              <w:marLeft w:val="0"/>
              <w:marRight w:val="0"/>
              <w:marTop w:val="0"/>
              <w:marBottom w:val="0"/>
              <w:divBdr>
                <w:top w:val="none" w:sz="0" w:space="0" w:color="auto"/>
                <w:left w:val="none" w:sz="0" w:space="0" w:color="auto"/>
                <w:bottom w:val="none" w:sz="0" w:space="0" w:color="auto"/>
                <w:right w:val="none" w:sz="0" w:space="0" w:color="auto"/>
              </w:divBdr>
            </w:div>
            <w:div w:id="745617452">
              <w:marLeft w:val="0"/>
              <w:marRight w:val="0"/>
              <w:marTop w:val="0"/>
              <w:marBottom w:val="0"/>
              <w:divBdr>
                <w:top w:val="none" w:sz="0" w:space="0" w:color="auto"/>
                <w:left w:val="none" w:sz="0" w:space="0" w:color="auto"/>
                <w:bottom w:val="none" w:sz="0" w:space="0" w:color="auto"/>
                <w:right w:val="none" w:sz="0" w:space="0" w:color="auto"/>
              </w:divBdr>
            </w:div>
            <w:div w:id="771436258">
              <w:marLeft w:val="0"/>
              <w:marRight w:val="0"/>
              <w:marTop w:val="0"/>
              <w:marBottom w:val="0"/>
              <w:divBdr>
                <w:top w:val="none" w:sz="0" w:space="0" w:color="auto"/>
                <w:left w:val="none" w:sz="0" w:space="0" w:color="auto"/>
                <w:bottom w:val="none" w:sz="0" w:space="0" w:color="auto"/>
                <w:right w:val="none" w:sz="0" w:space="0" w:color="auto"/>
              </w:divBdr>
            </w:div>
            <w:div w:id="1051542590">
              <w:marLeft w:val="0"/>
              <w:marRight w:val="0"/>
              <w:marTop w:val="0"/>
              <w:marBottom w:val="0"/>
              <w:divBdr>
                <w:top w:val="none" w:sz="0" w:space="0" w:color="auto"/>
                <w:left w:val="none" w:sz="0" w:space="0" w:color="auto"/>
                <w:bottom w:val="none" w:sz="0" w:space="0" w:color="auto"/>
                <w:right w:val="none" w:sz="0" w:space="0" w:color="auto"/>
              </w:divBdr>
            </w:div>
            <w:div w:id="1101098062">
              <w:marLeft w:val="0"/>
              <w:marRight w:val="0"/>
              <w:marTop w:val="0"/>
              <w:marBottom w:val="0"/>
              <w:divBdr>
                <w:top w:val="none" w:sz="0" w:space="0" w:color="auto"/>
                <w:left w:val="none" w:sz="0" w:space="0" w:color="auto"/>
                <w:bottom w:val="none" w:sz="0" w:space="0" w:color="auto"/>
                <w:right w:val="none" w:sz="0" w:space="0" w:color="auto"/>
              </w:divBdr>
            </w:div>
            <w:div w:id="1111513118">
              <w:marLeft w:val="0"/>
              <w:marRight w:val="0"/>
              <w:marTop w:val="0"/>
              <w:marBottom w:val="0"/>
              <w:divBdr>
                <w:top w:val="none" w:sz="0" w:space="0" w:color="auto"/>
                <w:left w:val="none" w:sz="0" w:space="0" w:color="auto"/>
                <w:bottom w:val="none" w:sz="0" w:space="0" w:color="auto"/>
                <w:right w:val="none" w:sz="0" w:space="0" w:color="auto"/>
              </w:divBdr>
            </w:div>
            <w:div w:id="14996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lavbuk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log.ru/index.php?topic=nppr"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7555</Words>
  <Characters>43069</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50523</CharactersWithSpaces>
  <SharedDoc>false</SharedDoc>
  <HLinks>
    <vt:vector size="12" baseType="variant">
      <vt:variant>
        <vt:i4>8323109</vt:i4>
      </vt:variant>
      <vt:variant>
        <vt:i4>3</vt:i4>
      </vt:variant>
      <vt:variant>
        <vt:i4>0</vt:i4>
      </vt:variant>
      <vt:variant>
        <vt:i4>5</vt:i4>
      </vt:variant>
      <vt:variant>
        <vt:lpwstr>http://www.glavbukh.ru/</vt:lpwstr>
      </vt:variant>
      <vt:variant>
        <vt:lpwstr/>
      </vt:variant>
      <vt:variant>
        <vt:i4>5767177</vt:i4>
      </vt:variant>
      <vt:variant>
        <vt:i4>0</vt:i4>
      </vt:variant>
      <vt:variant>
        <vt:i4>0</vt:i4>
      </vt:variant>
      <vt:variant>
        <vt:i4>5</vt:i4>
      </vt:variant>
      <vt:variant>
        <vt:lpwstr>http://www.nalog.ru/index.php?topic=nppr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Наташа</dc:creator>
  <cp:keywords/>
  <dc:description/>
  <cp:lastModifiedBy>admin</cp:lastModifiedBy>
  <cp:revision>2</cp:revision>
  <dcterms:created xsi:type="dcterms:W3CDTF">2014-04-16T21:36:00Z</dcterms:created>
  <dcterms:modified xsi:type="dcterms:W3CDTF">2014-04-16T21:36:00Z</dcterms:modified>
</cp:coreProperties>
</file>