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268" w:rsidRDefault="00E877B8">
      <w:r>
        <w:t>ИСТОРИЯ РАЗВИТИЯ ГРАЖДАНСКОГО ПРАВА В РОССИИ</w:t>
      </w:r>
    </w:p>
    <w:p w:rsidR="00D733A9" w:rsidRDefault="00D733A9"/>
    <w:p w:rsidR="00F12F5C" w:rsidRPr="00F12F5C" w:rsidRDefault="00F12F5C" w:rsidP="00F12F5C">
      <w:pPr>
        <w:spacing w:after="0" w:line="240" w:lineRule="auto"/>
        <w:rPr>
          <w:rFonts w:ascii="Times New Roman" w:eastAsia="Times New Roman" w:hAnsi="Times New Roman"/>
          <w:sz w:val="24"/>
          <w:szCs w:val="24"/>
          <w:lang w:eastAsia="ru-RU"/>
        </w:rPr>
      </w:pPr>
      <w:r w:rsidRPr="00F12F5C">
        <w:rPr>
          <w:rFonts w:ascii="Times New Roman" w:eastAsia="Times New Roman" w:hAnsi="Times New Roman"/>
          <w:sz w:val="24"/>
          <w:szCs w:val="24"/>
          <w:lang w:eastAsia="ru-RU"/>
        </w:rPr>
        <w:t>Ещё в конце XVII — начале XVIII веков, когда в западноевропейских государствах уже активно развивалось частнокапиталистическое хозяйство (чему активно содействовало признание и закрепление в их правовых системах частноправовых начал), в российском законодательстве отсутствовали необходимые предпосылки (условия) частноправового регулирования. Достаточно сказать, что закон просто не знал категории права собственности, а само это «право» подвергалось таким публично-правовым ограничениям, что давало «повод к мысли, что вообще отвлеченное понятие о праве собственности не существовало у нас до Екатерины II»</w:t>
      </w:r>
      <w:r w:rsidRPr="00F12F5C">
        <w:rPr>
          <w:rFonts w:ascii="Times New Roman" w:eastAsia="Times New Roman" w:hAnsi="Times New Roman"/>
          <w:color w:val="0000FF"/>
          <w:sz w:val="24"/>
          <w:szCs w:val="24"/>
          <w:u w:val="single"/>
          <w:vertAlign w:val="superscript"/>
          <w:lang w:eastAsia="ru-RU"/>
        </w:rPr>
        <w:t>[5]</w:t>
      </w:r>
      <w:r w:rsidRPr="00F12F5C">
        <w:rPr>
          <w:rFonts w:ascii="Times New Roman" w:eastAsia="Times New Roman" w:hAnsi="Times New Roman"/>
          <w:sz w:val="24"/>
          <w:szCs w:val="24"/>
          <w:lang w:eastAsia="ru-RU"/>
        </w:rPr>
        <w:t xml:space="preserve"> , при которой оно впервые появилось в отечественном праве. Но и в конце XVIII века право собственности все ещё рассматривалось законом в виде особой привилегии дворянству. Лишь после либеральных реформ Александра II, осуществленных уже во второй половине XIX века, частная собственность, перестав быть привилегией, стала «общей правовой нормой всего населения: казенный интерес, столь заметный еще в первых изданиях свода, сменяется господством полноправия в гражданских отношениях»</w:t>
      </w:r>
      <w:r w:rsidRPr="00F12F5C">
        <w:rPr>
          <w:rFonts w:ascii="Times New Roman" w:eastAsia="Times New Roman" w:hAnsi="Times New Roman"/>
          <w:color w:val="0000FF"/>
          <w:sz w:val="24"/>
          <w:szCs w:val="24"/>
          <w:u w:val="single"/>
          <w:vertAlign w:val="superscript"/>
          <w:lang w:eastAsia="ru-RU"/>
        </w:rPr>
        <w:t>[6]</w:t>
      </w:r>
      <w:r w:rsidRPr="00F12F5C">
        <w:rPr>
          <w:rFonts w:ascii="Times New Roman" w:eastAsia="Times New Roman" w:hAnsi="Times New Roman"/>
          <w:sz w:val="24"/>
          <w:szCs w:val="24"/>
          <w:lang w:eastAsia="ru-RU"/>
        </w:rPr>
        <w:t>.</w:t>
      </w:r>
    </w:p>
    <w:p w:rsidR="00F12F5C" w:rsidRDefault="00F12F5C" w:rsidP="00F12F5C"/>
    <w:p w:rsidR="00F12F5C" w:rsidRDefault="00F12F5C" w:rsidP="00F12F5C">
      <w:r>
        <w:t>Этапы:</w:t>
      </w:r>
    </w:p>
    <w:p w:rsidR="00F12F5C" w:rsidRPr="00F12F5C" w:rsidRDefault="00F12F5C" w:rsidP="00F12F5C">
      <w:pPr>
        <w:pStyle w:val="a4"/>
        <w:numPr>
          <w:ilvl w:val="0"/>
          <w:numId w:val="1"/>
        </w:numPr>
      </w:pPr>
      <w:r>
        <w:t xml:space="preserve">Введение понятия «права собственности» как особой привилегии дворянства Екатериной </w:t>
      </w:r>
      <w:r w:rsidRPr="00F12F5C">
        <w:rPr>
          <w:rFonts w:ascii="Times New Roman" w:eastAsia="Times New Roman" w:hAnsi="Times New Roman"/>
          <w:sz w:val="24"/>
          <w:szCs w:val="24"/>
          <w:lang w:eastAsia="ru-RU"/>
        </w:rPr>
        <w:t>II</w:t>
      </w:r>
    </w:p>
    <w:p w:rsidR="00F12F5C" w:rsidRDefault="00F12F5C" w:rsidP="00F12F5C">
      <w:pPr>
        <w:pStyle w:val="a4"/>
        <w:numPr>
          <w:ilvl w:val="0"/>
          <w:numId w:val="1"/>
        </w:numPr>
      </w:pPr>
      <w:r>
        <w:t xml:space="preserve">Первая </w:t>
      </w:r>
      <w:r w:rsidRPr="00662F25">
        <w:t>инкорпорация</w:t>
      </w:r>
      <w:r>
        <w:t xml:space="preserve"> норм гражданского права в России была произведена </w:t>
      </w:r>
      <w:r w:rsidRPr="00662F25">
        <w:t>М. М. Сперанским</w:t>
      </w:r>
      <w:r>
        <w:t xml:space="preserve"> в 1-й половине 19 в. (</w:t>
      </w:r>
      <w:r w:rsidRPr="00662F25">
        <w:t>Свод законов Российской империи</w:t>
      </w:r>
      <w:r>
        <w:t>).</w:t>
      </w:r>
    </w:p>
    <w:p w:rsidR="00F12F5C" w:rsidRPr="00F12F5C" w:rsidRDefault="00F12F5C" w:rsidP="00F12F5C">
      <w:pPr>
        <w:pStyle w:val="a4"/>
        <w:numPr>
          <w:ilvl w:val="0"/>
          <w:numId w:val="1"/>
        </w:numPr>
      </w:pPr>
      <w:r w:rsidRPr="00F12F5C">
        <w:rPr>
          <w:rFonts w:ascii="Times New Roman" w:eastAsia="Times New Roman" w:hAnsi="Times New Roman"/>
          <w:sz w:val="24"/>
          <w:szCs w:val="24"/>
          <w:lang w:eastAsia="ru-RU"/>
        </w:rPr>
        <w:t>после либеральных реформ Александра II, осуществленных уже во второй половине XIX века, частная собственность, перестав быть привилегией, стала «общей правовой нормой всего населения: казенный интерес, столь заметный еще в первых изданиях свода, сменяется господством полноправия в гражданских отношениях»</w:t>
      </w:r>
    </w:p>
    <w:p w:rsidR="00F12F5C" w:rsidRDefault="00F12F5C" w:rsidP="00F12F5C">
      <w:pPr>
        <w:pStyle w:val="a4"/>
        <w:numPr>
          <w:ilvl w:val="0"/>
          <w:numId w:val="1"/>
        </w:numPr>
      </w:pPr>
      <w:r>
        <w:t xml:space="preserve">К концу 19 в. устарелость положений Свода законов в части гражданского права стала столь явной, что началась разработка нового закона — </w:t>
      </w:r>
      <w:r w:rsidRPr="00662F25">
        <w:t>Гражданского Уложения</w:t>
      </w:r>
      <w:r>
        <w:t xml:space="preserve">. Первая часть его была завершена в </w:t>
      </w:r>
      <w:r w:rsidRPr="00662F25">
        <w:t>1913</w:t>
      </w:r>
      <w:r>
        <w:t xml:space="preserve">, но так и не была введена в действие в связи с началом </w:t>
      </w:r>
      <w:r w:rsidRPr="00662F25">
        <w:t>Первой мировой войны</w:t>
      </w:r>
      <w:r>
        <w:t>.</w:t>
      </w:r>
    </w:p>
    <w:p w:rsidR="00E877B8" w:rsidRDefault="00E877B8" w:rsidP="00E877B8">
      <w:pPr>
        <w:pStyle w:val="HTML"/>
      </w:pPr>
    </w:p>
    <w:p w:rsidR="00E877B8" w:rsidRDefault="00E877B8" w:rsidP="00E877B8">
      <w:pPr>
        <w:pStyle w:val="HTML"/>
      </w:pPr>
    </w:p>
    <w:p w:rsidR="00E877B8" w:rsidRDefault="00E877B8" w:rsidP="00E877B8">
      <w:pPr>
        <w:pStyle w:val="HTML"/>
      </w:pPr>
    </w:p>
    <w:p w:rsidR="00E877B8" w:rsidRPr="00D733A9" w:rsidRDefault="00E877B8" w:rsidP="00E8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733A9">
        <w:rPr>
          <w:rFonts w:ascii="Courier New" w:eastAsia="Times New Roman" w:hAnsi="Courier New" w:cs="Courier New"/>
          <w:sz w:val="20"/>
          <w:szCs w:val="20"/>
          <w:lang w:eastAsia="ru-RU"/>
        </w:rPr>
        <w:t>Революционные  события  1917  года   привели   к   слому   имеющегося</w:t>
      </w:r>
    </w:p>
    <w:p w:rsidR="00E877B8" w:rsidRPr="00D733A9" w:rsidRDefault="00E877B8" w:rsidP="00E8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733A9">
        <w:rPr>
          <w:rFonts w:ascii="Courier New" w:eastAsia="Times New Roman" w:hAnsi="Courier New" w:cs="Courier New"/>
          <w:sz w:val="20"/>
          <w:szCs w:val="20"/>
          <w:lang w:eastAsia="ru-RU"/>
        </w:rPr>
        <w:t>государственного  аппарата.  Возникли  новые  органы  управления  Российским</w:t>
      </w:r>
    </w:p>
    <w:p w:rsidR="00E877B8" w:rsidRPr="00D733A9" w:rsidRDefault="00E877B8" w:rsidP="00E8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733A9">
        <w:rPr>
          <w:rFonts w:ascii="Courier New" w:eastAsia="Times New Roman" w:hAnsi="Courier New" w:cs="Courier New"/>
          <w:sz w:val="20"/>
          <w:szCs w:val="20"/>
          <w:lang w:eastAsia="ru-RU"/>
        </w:rPr>
        <w:t>обществом. Вместе с тем появилась потребность в новой законодательной  базе,</w:t>
      </w:r>
    </w:p>
    <w:p w:rsidR="00E877B8" w:rsidRPr="00D733A9" w:rsidRDefault="00E877B8" w:rsidP="00E8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733A9">
        <w:rPr>
          <w:rFonts w:ascii="Courier New" w:eastAsia="Times New Roman" w:hAnsi="Courier New" w:cs="Courier New"/>
          <w:sz w:val="20"/>
          <w:szCs w:val="20"/>
          <w:lang w:eastAsia="ru-RU"/>
        </w:rPr>
        <w:t>которая регулировала  бы  новые  административные,  имущественные  и  другие</w:t>
      </w:r>
    </w:p>
    <w:p w:rsidR="00E877B8" w:rsidRPr="00D733A9" w:rsidRDefault="00E877B8" w:rsidP="00E8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733A9">
        <w:rPr>
          <w:rFonts w:ascii="Courier New" w:eastAsia="Times New Roman" w:hAnsi="Courier New" w:cs="Courier New"/>
          <w:sz w:val="20"/>
          <w:szCs w:val="20"/>
          <w:lang w:eastAsia="ru-RU"/>
        </w:rPr>
        <w:t>отношения.</w:t>
      </w:r>
    </w:p>
    <w:p w:rsidR="00E877B8" w:rsidRPr="00D733A9" w:rsidRDefault="00E877B8" w:rsidP="00E8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733A9">
        <w:rPr>
          <w:rFonts w:ascii="Courier New" w:eastAsia="Times New Roman" w:hAnsi="Courier New" w:cs="Courier New"/>
          <w:sz w:val="20"/>
          <w:szCs w:val="20"/>
          <w:lang w:eastAsia="ru-RU"/>
        </w:rPr>
        <w:t xml:space="preserve">      Нормативные акты, и в частности декреты советской власти в  то  время,</w:t>
      </w:r>
    </w:p>
    <w:p w:rsidR="00E877B8" w:rsidRPr="00D733A9" w:rsidRDefault="00E877B8" w:rsidP="00E8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733A9">
        <w:rPr>
          <w:rFonts w:ascii="Courier New" w:eastAsia="Times New Roman" w:hAnsi="Courier New" w:cs="Courier New"/>
          <w:sz w:val="20"/>
          <w:szCs w:val="20"/>
          <w:lang w:eastAsia="ru-RU"/>
        </w:rPr>
        <w:t>основательно меняли экономический уклад жизни. Отмена частной  собственности</w:t>
      </w:r>
    </w:p>
    <w:p w:rsidR="00E877B8" w:rsidRPr="00D733A9" w:rsidRDefault="00E877B8" w:rsidP="00E8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733A9">
        <w:rPr>
          <w:rFonts w:ascii="Courier New" w:eastAsia="Times New Roman" w:hAnsi="Courier New" w:cs="Courier New"/>
          <w:sz w:val="20"/>
          <w:szCs w:val="20"/>
          <w:lang w:eastAsia="ru-RU"/>
        </w:rPr>
        <w:t>на средства производства: на землю, на заводы и фабрики, недра –  уничтожила</w:t>
      </w:r>
    </w:p>
    <w:p w:rsidR="00E877B8" w:rsidRPr="00D733A9" w:rsidRDefault="00E877B8" w:rsidP="00E8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733A9">
        <w:rPr>
          <w:rFonts w:ascii="Courier New" w:eastAsia="Times New Roman" w:hAnsi="Courier New" w:cs="Courier New"/>
          <w:sz w:val="20"/>
          <w:szCs w:val="20"/>
          <w:lang w:eastAsia="ru-RU"/>
        </w:rPr>
        <w:t>традиционно сложившиеся  стимулы  производства  –  производства  товаров  на</w:t>
      </w:r>
    </w:p>
    <w:p w:rsidR="00E877B8" w:rsidRPr="00D733A9" w:rsidRDefault="00E877B8" w:rsidP="00E8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733A9">
        <w:rPr>
          <w:rFonts w:ascii="Courier New" w:eastAsia="Times New Roman" w:hAnsi="Courier New" w:cs="Courier New"/>
          <w:sz w:val="20"/>
          <w:szCs w:val="20"/>
          <w:lang w:eastAsia="ru-RU"/>
        </w:rPr>
        <w:t>рынок.</w:t>
      </w:r>
    </w:p>
    <w:p w:rsidR="00E877B8" w:rsidRPr="00D733A9" w:rsidRDefault="00E877B8" w:rsidP="00E8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733A9">
        <w:rPr>
          <w:rFonts w:ascii="Courier New" w:eastAsia="Times New Roman" w:hAnsi="Courier New" w:cs="Courier New"/>
          <w:sz w:val="20"/>
          <w:szCs w:val="20"/>
          <w:lang w:eastAsia="ru-RU"/>
        </w:rPr>
        <w:t xml:space="preserve">      Такова была  действительность,  реальность,  такова  была  перспектива</w:t>
      </w:r>
    </w:p>
    <w:p w:rsidR="00E877B8" w:rsidRPr="00D733A9" w:rsidRDefault="00E877B8" w:rsidP="00E8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733A9">
        <w:rPr>
          <w:rFonts w:ascii="Courier New" w:eastAsia="Times New Roman" w:hAnsi="Courier New" w:cs="Courier New"/>
          <w:sz w:val="20"/>
          <w:szCs w:val="20"/>
          <w:lang w:eastAsia="ru-RU"/>
        </w:rPr>
        <w:t>развития общества.</w:t>
      </w:r>
    </w:p>
    <w:p w:rsidR="00E877B8" w:rsidRDefault="00E877B8" w:rsidP="00E877B8">
      <w:pPr>
        <w:pStyle w:val="HTML"/>
      </w:pPr>
      <w:r>
        <w:t>дминистративно-командные   методы   управления   признаются   главным</w:t>
      </w:r>
    </w:p>
    <w:p w:rsidR="00E877B8" w:rsidRDefault="00E877B8" w:rsidP="00E877B8">
      <w:pPr>
        <w:pStyle w:val="HTML"/>
      </w:pPr>
      <w:r>
        <w:t>стимулом развития производства.</w:t>
      </w:r>
    </w:p>
    <w:p w:rsidR="00E877B8" w:rsidRDefault="00E877B8" w:rsidP="00E877B8">
      <w:pPr>
        <w:pStyle w:val="HTML"/>
      </w:pPr>
      <w:r>
        <w:t xml:space="preserve">      Такова социально-экономическая обстановка, служившая, с одной стороны,</w:t>
      </w:r>
    </w:p>
    <w:p w:rsidR="00E877B8" w:rsidRDefault="00E877B8" w:rsidP="00E877B8">
      <w:pPr>
        <w:pStyle w:val="HTML"/>
      </w:pPr>
      <w:r>
        <w:t>исходным моментом изменения законодательной базы, а с другой – новые  законы</w:t>
      </w:r>
    </w:p>
    <w:p w:rsidR="00E877B8" w:rsidRDefault="00E877B8" w:rsidP="00E877B8">
      <w:pPr>
        <w:pStyle w:val="HTML"/>
      </w:pPr>
      <w:r>
        <w:t>регулировали эти отношения.</w:t>
      </w:r>
    </w:p>
    <w:p w:rsidR="00E877B8" w:rsidRDefault="00E877B8" w:rsidP="00E877B8">
      <w:pPr>
        <w:pStyle w:val="HTML"/>
      </w:pPr>
      <w:r>
        <w:t xml:space="preserve">      Гражданскому кодексу РСФСР 1922 года весьма важное место принадлежит в</w:t>
      </w:r>
    </w:p>
    <w:p w:rsidR="00E877B8" w:rsidRDefault="00E877B8" w:rsidP="00E877B8">
      <w:pPr>
        <w:pStyle w:val="HTML"/>
      </w:pPr>
      <w:r>
        <w:t>процессе становления основ Гражданского права.</w:t>
      </w:r>
    </w:p>
    <w:p w:rsidR="00E877B8" w:rsidRDefault="00E877B8" w:rsidP="00E877B8">
      <w:pPr>
        <w:pStyle w:val="HTML"/>
      </w:pPr>
      <w:r>
        <w:t xml:space="preserve">      Гражданский  кодекс  1922  года  со  временем  претерпевал  изменения.</w:t>
      </w:r>
    </w:p>
    <w:p w:rsidR="00E877B8" w:rsidRDefault="00E877B8" w:rsidP="00E877B8">
      <w:pPr>
        <w:pStyle w:val="HTML"/>
      </w:pPr>
      <w:r>
        <w:t>Вскоре, после 1922 года, его без сколько  –  нибудь  значительных  изменений</w:t>
      </w:r>
    </w:p>
    <w:p w:rsidR="00E877B8" w:rsidRDefault="00E877B8" w:rsidP="00E877B8">
      <w:pPr>
        <w:pStyle w:val="HTML"/>
      </w:pPr>
      <w:r>
        <w:t>приняли и другие союзные республики.</w:t>
      </w:r>
    </w:p>
    <w:p w:rsidR="00E877B8" w:rsidRDefault="00E877B8" w:rsidP="00E877B8">
      <w:pPr>
        <w:pStyle w:val="HTML"/>
      </w:pPr>
      <w:r>
        <w:t xml:space="preserve">      По существу  это  был  начальный  этап  НЭПа.  Возникают  хозрасчетные</w:t>
      </w:r>
    </w:p>
    <w:p w:rsidR="00E877B8" w:rsidRDefault="00E877B8" w:rsidP="00E877B8">
      <w:pPr>
        <w:pStyle w:val="HTML"/>
      </w:pPr>
      <w:r>
        <w:t>предприятия, получают поддержку товарно-денежные отношения.  Все  это  нашло</w:t>
      </w:r>
    </w:p>
    <w:p w:rsidR="00E877B8" w:rsidRDefault="00E877B8" w:rsidP="00E877B8">
      <w:pPr>
        <w:pStyle w:val="HTML"/>
      </w:pPr>
      <w:r>
        <w:t>отражение в гражданском праве, которое регулировало имущественные  отношения</w:t>
      </w:r>
    </w:p>
    <w:p w:rsidR="00E877B8" w:rsidRDefault="00E877B8" w:rsidP="00E877B8">
      <w:pPr>
        <w:pStyle w:val="HTML"/>
      </w:pPr>
      <w:r>
        <w:t>в обществе.</w:t>
      </w:r>
    </w:p>
    <w:p w:rsidR="00E877B8" w:rsidRDefault="00E877B8" w:rsidP="00E877B8">
      <w:pPr>
        <w:pStyle w:val="HTML"/>
      </w:pPr>
      <w:r>
        <w:t xml:space="preserve">      Небольшой анализ источников, литературы по истории гражданского  права</w:t>
      </w:r>
    </w:p>
    <w:p w:rsidR="00E877B8" w:rsidRDefault="00E877B8" w:rsidP="00E877B8">
      <w:pPr>
        <w:pStyle w:val="HTML"/>
      </w:pPr>
      <w:r>
        <w:t>России в период с 1917 по 1986 годы свидетельствует о  том,  что  учеными  –</w:t>
      </w:r>
    </w:p>
    <w:p w:rsidR="00E877B8" w:rsidRDefault="00E877B8" w:rsidP="00E877B8">
      <w:pPr>
        <w:pStyle w:val="HTML"/>
      </w:pPr>
      <w:r>
        <w:t>юристами и историками проделана в этой  области  науки  большая  работа.  Но</w:t>
      </w:r>
    </w:p>
    <w:p w:rsidR="00E877B8" w:rsidRDefault="00E877B8" w:rsidP="00E877B8">
      <w:pPr>
        <w:pStyle w:val="HTML"/>
      </w:pPr>
      <w:r>
        <w:t>отсюда совсем не следует, что работа была  совершена.  Кодекс  –  это  яркий</w:t>
      </w:r>
    </w:p>
    <w:p w:rsidR="00E877B8" w:rsidRDefault="00E877B8" w:rsidP="00E877B8">
      <w:pPr>
        <w:pStyle w:val="HTML"/>
      </w:pPr>
      <w:r>
        <w:t>представитель, компетентный свидетель истории. Классово –  партийный  подход</w:t>
      </w:r>
    </w:p>
    <w:p w:rsidR="00E877B8" w:rsidRDefault="00E877B8" w:rsidP="00E877B8">
      <w:pPr>
        <w:pStyle w:val="HTML"/>
      </w:pPr>
      <w:r>
        <w:t>предписывал  давать  ему  высокую   оценку.   Соответственно   вне   критики</w:t>
      </w:r>
    </w:p>
    <w:p w:rsidR="00E877B8" w:rsidRDefault="00E877B8" w:rsidP="00E877B8">
      <w:pPr>
        <w:pStyle w:val="HTML"/>
      </w:pPr>
      <w:r>
        <w:t>оставались и те отношения, которые  он  регулировал.  Они  принимались,  как</w:t>
      </w:r>
    </w:p>
    <w:p w:rsidR="00E877B8" w:rsidRDefault="00E877B8" w:rsidP="00E877B8">
      <w:pPr>
        <w:pStyle w:val="HTML"/>
      </w:pPr>
      <w:r>
        <w:t>«должное». Именно такой точки зрения  придерживались  историки  –  марксисты</w:t>
      </w:r>
    </w:p>
    <w:p w:rsidR="00E877B8" w:rsidRDefault="00E877B8" w:rsidP="00E877B8">
      <w:pPr>
        <w:pStyle w:val="HTML"/>
      </w:pPr>
      <w:r>
        <w:t>советского периода.</w:t>
      </w:r>
    </w:p>
    <w:p w:rsidR="00E877B8" w:rsidRDefault="00E877B8" w:rsidP="00E877B8">
      <w:pPr>
        <w:pStyle w:val="HTML"/>
      </w:pPr>
    </w:p>
    <w:p w:rsidR="00E877B8" w:rsidRDefault="00E877B8" w:rsidP="00E877B8">
      <w:pPr>
        <w:pStyle w:val="HTML"/>
      </w:pPr>
    </w:p>
    <w:p w:rsidR="00E877B8" w:rsidRDefault="00E877B8" w:rsidP="00E877B8">
      <w:pPr>
        <w:pStyle w:val="HTML"/>
      </w:pPr>
    </w:p>
    <w:p w:rsidR="00E877B8" w:rsidRDefault="00E877B8" w:rsidP="00E877B8">
      <w:pPr>
        <w:pStyle w:val="HTML"/>
      </w:pPr>
    </w:p>
    <w:p w:rsidR="00E877B8" w:rsidRDefault="00E877B8" w:rsidP="00E877B8">
      <w:pPr>
        <w:pStyle w:val="HTML"/>
      </w:pPr>
    </w:p>
    <w:p w:rsidR="00E877B8" w:rsidRDefault="00E877B8" w:rsidP="00E877B8">
      <w:pPr>
        <w:pStyle w:val="HTML"/>
      </w:pPr>
    </w:p>
    <w:p w:rsidR="00E877B8" w:rsidRDefault="00E877B8" w:rsidP="00E877B8">
      <w:pPr>
        <w:pStyle w:val="HTML"/>
      </w:pPr>
    </w:p>
    <w:p w:rsidR="00E877B8" w:rsidRDefault="00E877B8" w:rsidP="00E877B8">
      <w:pPr>
        <w:pStyle w:val="HTML"/>
      </w:pPr>
    </w:p>
    <w:p w:rsidR="00E877B8" w:rsidRDefault="00E877B8" w:rsidP="00E877B8">
      <w:pPr>
        <w:pStyle w:val="HTML"/>
        <w:ind w:left="360"/>
      </w:pPr>
      <w:r>
        <w:t>5)РАЗВИТИЕ ГРАЖДАНСКОГО ПРАВА</w:t>
      </w:r>
    </w:p>
    <w:p w:rsidR="00E877B8" w:rsidRDefault="00E877B8" w:rsidP="00E877B8">
      <w:pPr>
        <w:pStyle w:val="HTML"/>
        <w:ind w:left="360"/>
      </w:pPr>
      <w:r>
        <w:t>НА РУБЕЖЕ 1917 – 1922 ГОДОВ</w:t>
      </w:r>
    </w:p>
    <w:p w:rsidR="00E877B8" w:rsidRDefault="00E877B8" w:rsidP="00E877B8">
      <w:pPr>
        <w:pStyle w:val="HTML"/>
        <w:ind w:left="360"/>
      </w:pPr>
    </w:p>
    <w:p w:rsidR="00E877B8" w:rsidRDefault="00E877B8" w:rsidP="00E877B8">
      <w:pPr>
        <w:ind w:left="360"/>
      </w:pPr>
    </w:p>
    <w:p w:rsidR="00E877B8" w:rsidRDefault="00E877B8" w:rsidP="00E877B8">
      <w:pPr>
        <w:pStyle w:val="HTML"/>
        <w:ind w:left="360"/>
      </w:pPr>
      <w:r>
        <w:t>Центральными положениями марксисткой теории  начало  20-го  столетия</w:t>
      </w:r>
    </w:p>
    <w:p w:rsidR="00E877B8" w:rsidRDefault="00E877B8" w:rsidP="00E877B8">
      <w:pPr>
        <w:pStyle w:val="HTML"/>
        <w:ind w:left="360"/>
      </w:pPr>
      <w:r>
        <w:t>были, во-первых, уничтожение частной собственности на средства  производства</w:t>
      </w:r>
    </w:p>
    <w:p w:rsidR="00E877B8" w:rsidRDefault="00E877B8" w:rsidP="00E877B8">
      <w:pPr>
        <w:pStyle w:val="HTML"/>
        <w:ind w:left="720"/>
      </w:pPr>
      <w:r>
        <w:t>и, во-вторых,  слом  старого  государственного  аппарата.  Маркс  учил,  что</w:t>
      </w:r>
    </w:p>
    <w:p w:rsidR="00E877B8" w:rsidRDefault="00E877B8" w:rsidP="00E877B8">
      <w:pPr>
        <w:pStyle w:val="HTML"/>
        <w:ind w:left="720"/>
      </w:pPr>
      <w:r>
        <w:t>рабочий класс не может освоить старую государственную машину, он  должен  ее</w:t>
      </w:r>
    </w:p>
    <w:p w:rsidR="00E877B8" w:rsidRDefault="00E877B8" w:rsidP="00E877B8">
      <w:pPr>
        <w:pStyle w:val="HTML"/>
        <w:ind w:left="720"/>
      </w:pPr>
      <w:r>
        <w:t>разрушить. На месте старого он должен создать новый государственный  аппарат</w:t>
      </w:r>
    </w:p>
    <w:p w:rsidR="00E877B8" w:rsidRDefault="00E877B8" w:rsidP="00E877B8">
      <w:pPr>
        <w:pStyle w:val="HTML"/>
        <w:ind w:left="720"/>
      </w:pPr>
      <w:r>
        <w:t>–  пролетарский.  Большевики,  придя  к  власти,  сразу  же   приступили   к</w:t>
      </w:r>
    </w:p>
    <w:p w:rsidR="00E877B8" w:rsidRDefault="00E877B8" w:rsidP="00E877B8">
      <w:pPr>
        <w:pStyle w:val="HTML"/>
        <w:ind w:left="720"/>
      </w:pPr>
      <w:r>
        <w:t>реализации  этой  программы.  Отмена  частной  собственности   на   средства</w:t>
      </w:r>
    </w:p>
    <w:p w:rsidR="00E877B8" w:rsidRDefault="00E877B8" w:rsidP="00E877B8">
      <w:pPr>
        <w:pStyle w:val="HTML"/>
        <w:ind w:left="720"/>
      </w:pPr>
      <w:r>
        <w:t>производства в корне  меняла  отношения  между  людьми  в  обществе.  Старое</w:t>
      </w:r>
    </w:p>
    <w:p w:rsidR="00E877B8" w:rsidRDefault="00E877B8" w:rsidP="00E877B8">
      <w:pPr>
        <w:pStyle w:val="HTML"/>
        <w:ind w:left="720"/>
      </w:pPr>
      <w:r>
        <w:t>гражданское  право,   стержнем   которого   было   регулирование   отношений</w:t>
      </w:r>
    </w:p>
    <w:p w:rsidR="00E877B8" w:rsidRDefault="00E877B8" w:rsidP="00E877B8">
      <w:pPr>
        <w:pStyle w:val="HTML"/>
        <w:ind w:left="720"/>
      </w:pPr>
      <w:r>
        <w:t>собственности,  становилось  не  нужным.   Слом   старого   государственного</w:t>
      </w:r>
    </w:p>
    <w:p w:rsidR="00E877B8" w:rsidRDefault="00E877B8" w:rsidP="00E877B8">
      <w:pPr>
        <w:pStyle w:val="HTML"/>
        <w:ind w:left="720"/>
      </w:pPr>
      <w:r>
        <w:t>аппарата также предполагал  отмену  старого  права.  Право,  и  в  частности</w:t>
      </w:r>
    </w:p>
    <w:p w:rsidR="00E877B8" w:rsidRDefault="00E877B8" w:rsidP="00E877B8">
      <w:pPr>
        <w:pStyle w:val="HTML"/>
        <w:ind w:left="720"/>
      </w:pPr>
      <w:r>
        <w:t>гражданское  право,  рассматривалось  как  элемент  старой   государственной</w:t>
      </w:r>
    </w:p>
    <w:p w:rsidR="00E877B8" w:rsidRDefault="00E877B8" w:rsidP="00E877B8">
      <w:pPr>
        <w:pStyle w:val="HTML"/>
        <w:ind w:left="720"/>
      </w:pPr>
      <w:r>
        <w:t>машины.</w:t>
      </w:r>
    </w:p>
    <w:p w:rsidR="00E877B8" w:rsidRDefault="00E877B8" w:rsidP="00E877B8">
      <w:pPr>
        <w:pStyle w:val="HTML"/>
        <w:ind w:left="720"/>
      </w:pPr>
      <w:r>
        <w:t>Однако контуры новых отношений между  людьми  были  неопределенными.</w:t>
      </w:r>
    </w:p>
    <w:p w:rsidR="00E877B8" w:rsidRDefault="00E877B8" w:rsidP="00E877B8">
      <w:pPr>
        <w:pStyle w:val="HTML"/>
        <w:ind w:left="720"/>
      </w:pPr>
      <w:r>
        <w:t>Ответить на вопрос: каким должно быть гражданское право – не  представлялось</w:t>
      </w:r>
    </w:p>
    <w:p w:rsidR="00E877B8" w:rsidRDefault="00E877B8" w:rsidP="00E877B8">
      <w:pPr>
        <w:pStyle w:val="HTML"/>
        <w:ind w:left="720"/>
      </w:pPr>
      <w:r>
        <w:t>возможным. Более того, были точки зрения, согласно которым в новом  обществе</w:t>
      </w:r>
    </w:p>
    <w:p w:rsidR="00E877B8" w:rsidRDefault="00E877B8" w:rsidP="00E877B8">
      <w:pPr>
        <w:pStyle w:val="HTML"/>
        <w:ind w:left="720"/>
      </w:pPr>
      <w:r>
        <w:t>не должно быть никакого права, оно – «отравляющий и дурманящий опиум  для  …</w:t>
      </w:r>
    </w:p>
    <w:p w:rsidR="00E877B8" w:rsidRDefault="00E877B8" w:rsidP="00E877B8">
      <w:pPr>
        <w:pStyle w:val="HTML"/>
        <w:ind w:left="720"/>
      </w:pPr>
      <w:r>
        <w:t>народа».</w:t>
      </w:r>
    </w:p>
    <w:p w:rsidR="00E877B8" w:rsidRDefault="00E877B8" w:rsidP="00E877B8">
      <w:pPr>
        <w:pStyle w:val="a4"/>
      </w:pPr>
    </w:p>
    <w:p w:rsidR="00E877B8" w:rsidRDefault="00E877B8" w:rsidP="00E877B8">
      <w:pPr>
        <w:pStyle w:val="HTML"/>
      </w:pPr>
      <w:r>
        <w:t>6)</w:t>
      </w:r>
      <w:r w:rsidRPr="00E877B8">
        <w:t xml:space="preserve"> </w:t>
      </w:r>
      <w:r>
        <w:t>Гражданский кодекс РСФСР 1922 года</w:t>
      </w:r>
    </w:p>
    <w:p w:rsidR="00E877B8" w:rsidRDefault="00E877B8" w:rsidP="00E877B8">
      <w:pPr>
        <w:pStyle w:val="HTML"/>
      </w:pPr>
    </w:p>
    <w:p w:rsidR="00E877B8" w:rsidRDefault="00E877B8" w:rsidP="00E877B8">
      <w:pPr>
        <w:pStyle w:val="HTML"/>
      </w:pPr>
      <w:r>
        <w:t xml:space="preserve">  иную  ситуацию  сравнительно  с  периодом  продразверстки,  военного</w:t>
      </w:r>
    </w:p>
    <w:p w:rsidR="00E877B8" w:rsidRDefault="00E877B8" w:rsidP="00E877B8">
      <w:pPr>
        <w:pStyle w:val="HTML"/>
      </w:pPr>
      <w:r>
        <w:t>коммунизма.   Нормативные   документы,   рассредоточенные   в   декретах   и</w:t>
      </w:r>
    </w:p>
    <w:p w:rsidR="00E877B8" w:rsidRDefault="00E877B8" w:rsidP="00E877B8">
      <w:pPr>
        <w:pStyle w:val="HTML"/>
      </w:pPr>
      <w:r>
        <w:t>постановлениях   правительства,   затрудняли    оперативное    регулирование</w:t>
      </w:r>
    </w:p>
    <w:p w:rsidR="00E877B8" w:rsidRDefault="00E877B8" w:rsidP="00E877B8">
      <w:pPr>
        <w:pStyle w:val="HTML"/>
      </w:pPr>
      <w:r>
        <w:t>отношений. Возникали и противоречия, например, ограничения на  куплю-продажу</w:t>
      </w:r>
    </w:p>
    <w:p w:rsidR="00E877B8" w:rsidRDefault="00E877B8" w:rsidP="00E877B8">
      <w:pPr>
        <w:pStyle w:val="HTML"/>
      </w:pPr>
      <w:r>
        <w:t>периода военного коммунизма снимались в период НЭПа; в то же  время  наличие</w:t>
      </w:r>
    </w:p>
    <w:p w:rsidR="00E877B8" w:rsidRDefault="00E877B8" w:rsidP="00E877B8">
      <w:pPr>
        <w:pStyle w:val="HTML"/>
      </w:pPr>
      <w:r>
        <w:t>государственного  уклада,  поддерживаемого  правительством,   вносило   свои</w:t>
      </w:r>
    </w:p>
    <w:p w:rsidR="00E877B8" w:rsidRDefault="00E877B8" w:rsidP="00E877B8">
      <w:pPr>
        <w:pStyle w:val="HTML"/>
      </w:pPr>
      <w:r>
        <w:t>особенности   в   возникающие    производственные    отношения.    Возникала</w:t>
      </w:r>
    </w:p>
    <w:p w:rsidR="00E877B8" w:rsidRDefault="00E877B8" w:rsidP="00E877B8">
      <w:pPr>
        <w:pStyle w:val="HTML"/>
      </w:pPr>
      <w:r>
        <w:t>настоятельная потребность в систематизированном  законодательном  документе,</w:t>
      </w:r>
    </w:p>
    <w:p w:rsidR="00E877B8" w:rsidRDefault="00E877B8" w:rsidP="00E877B8">
      <w:pPr>
        <w:pStyle w:val="HTML"/>
      </w:pPr>
      <w:r>
        <w:t>который регулировал бы гражданско-правовые отношения.</w:t>
      </w:r>
    </w:p>
    <w:p w:rsidR="00E877B8" w:rsidRDefault="00E877B8" w:rsidP="00E877B8">
      <w:pPr>
        <w:pStyle w:val="HTML"/>
      </w:pPr>
      <w:r>
        <w:t xml:space="preserve">       Попытка  разработать  и  принять   систематизированный   нормативный</w:t>
      </w:r>
    </w:p>
    <w:p w:rsidR="00E877B8" w:rsidRDefault="00E877B8" w:rsidP="00E877B8">
      <w:pPr>
        <w:pStyle w:val="HTML"/>
      </w:pPr>
      <w:r>
        <w:t>документ  по  гражданско-правовым  отношениям   предпринималась   в   период</w:t>
      </w:r>
    </w:p>
    <w:p w:rsidR="00E877B8" w:rsidRDefault="00E877B8" w:rsidP="00E877B8">
      <w:pPr>
        <w:pStyle w:val="HTML"/>
      </w:pPr>
      <w:r>
        <w:t>военного   коммунизма.   Проект   такого   документа   назывался   «Кодексом</w:t>
      </w:r>
    </w:p>
    <w:p w:rsidR="00E877B8" w:rsidRDefault="00E877B8" w:rsidP="00E877B8">
      <w:pPr>
        <w:pStyle w:val="HTML"/>
      </w:pPr>
      <w:r>
        <w:t>экономических законов РСФСР». На место рыночного регулирования  производства</w:t>
      </w:r>
    </w:p>
    <w:p w:rsidR="00E877B8" w:rsidRDefault="00E877B8" w:rsidP="00E877B8">
      <w:pPr>
        <w:pStyle w:val="HTML"/>
      </w:pPr>
      <w:r>
        <w:t>ставились  административно-правовые  методы.  Предприятия  не  имели   права</w:t>
      </w:r>
    </w:p>
    <w:p w:rsidR="00E877B8" w:rsidRDefault="00E877B8" w:rsidP="00E877B8">
      <w:pPr>
        <w:pStyle w:val="HTML"/>
      </w:pPr>
      <w:r>
        <w:t>распоряжаться своей продукцией, исключались и договорные отношения,  которые</w:t>
      </w:r>
    </w:p>
    <w:p w:rsidR="00E877B8" w:rsidRDefault="00E877B8" w:rsidP="00E877B8">
      <w:pPr>
        <w:pStyle w:val="HTML"/>
      </w:pPr>
      <w:r>
        <w:t>можно было бы использовать для приобретения сырья, сбыта продукции. Все  эти</w:t>
      </w:r>
    </w:p>
    <w:p w:rsidR="00E877B8" w:rsidRDefault="00E877B8" w:rsidP="00E877B8">
      <w:pPr>
        <w:pStyle w:val="HTML"/>
      </w:pPr>
      <w:r>
        <w:t>функции выполняло государство. Разработка этого кодекса не была доведена  до</w:t>
      </w:r>
    </w:p>
    <w:p w:rsidR="00E877B8" w:rsidRDefault="00E877B8" w:rsidP="00E877B8">
      <w:pPr>
        <w:pStyle w:val="HTML"/>
      </w:pPr>
      <w:r>
        <w:t>конца. Опыт работы над этим кодексом позднее был использован при  разработке</w:t>
      </w:r>
    </w:p>
    <w:p w:rsidR="00E877B8" w:rsidRDefault="00E877B8" w:rsidP="00E877B8">
      <w:pPr>
        <w:pStyle w:val="HTML"/>
      </w:pPr>
      <w:r>
        <w:t>Гражданского кодекса 1922 года.</w:t>
      </w:r>
    </w:p>
    <w:p w:rsidR="00E877B8" w:rsidRDefault="00E877B8" w:rsidP="00E877B8">
      <w:pPr>
        <w:pStyle w:val="HTML"/>
      </w:pPr>
      <w:r>
        <w:t>В период работы над проектом Гражданского кодекса ВЦИК 22  мая  1922</w:t>
      </w:r>
    </w:p>
    <w:p w:rsidR="00E877B8" w:rsidRDefault="00E877B8" w:rsidP="00E877B8">
      <w:pPr>
        <w:pStyle w:val="HTML"/>
      </w:pPr>
      <w:r>
        <w:t>года принял декрет об основных частных  имущественных  правах,  признаваемых</w:t>
      </w:r>
    </w:p>
    <w:p w:rsidR="00E877B8" w:rsidRDefault="00E877B8" w:rsidP="00E877B8">
      <w:pPr>
        <w:pStyle w:val="HTML"/>
      </w:pPr>
      <w:r>
        <w:t>РСФСР и охраняемых ее законами и защищаемых судами РСФСР.2</w:t>
      </w:r>
    </w:p>
    <w:p w:rsidR="00E877B8" w:rsidRDefault="00E877B8" w:rsidP="00E877B8">
      <w:pPr>
        <w:pStyle w:val="HTML"/>
      </w:pPr>
      <w:r>
        <w:t xml:space="preserve">       Декрет об основных имущественных  правах  ставил  перед  создателями</w:t>
      </w:r>
    </w:p>
    <w:p w:rsidR="00E877B8" w:rsidRDefault="00E877B8" w:rsidP="00E877B8">
      <w:pPr>
        <w:pStyle w:val="HTML"/>
      </w:pPr>
      <w:r>
        <w:t>Гражданского  кодекса  ориентиры  при  разработке   многих   его   разделов,</w:t>
      </w:r>
    </w:p>
    <w:p w:rsidR="00E877B8" w:rsidRDefault="00E877B8" w:rsidP="00E877B8">
      <w:pPr>
        <w:pStyle w:val="HTML"/>
      </w:pPr>
      <w:r>
        <w:t>определял пределы развития частного сектора экономии  и  контроля  над  этим</w:t>
      </w:r>
    </w:p>
    <w:p w:rsidR="00E877B8" w:rsidRDefault="00E877B8" w:rsidP="00E877B8">
      <w:pPr>
        <w:pStyle w:val="HTML"/>
      </w:pPr>
      <w:r>
        <w:t>развитием со стороны государства.</w:t>
      </w:r>
    </w:p>
    <w:p w:rsidR="00E877B8" w:rsidRDefault="00E877B8" w:rsidP="00E877B8">
      <w:pPr>
        <w:pStyle w:val="HTML"/>
      </w:pPr>
      <w:r>
        <w:t xml:space="preserve">       Четвертая сессия Всероссийского  исполнительного  комитета  девятого</w:t>
      </w:r>
    </w:p>
    <w:p w:rsidR="00E877B8" w:rsidRDefault="00E877B8" w:rsidP="00E877B8">
      <w:pPr>
        <w:pStyle w:val="HTML"/>
      </w:pPr>
      <w:r>
        <w:t>созыва 31 октября  1922  года  приняла  Гражданский  кодекс  РСФСР,  который</w:t>
      </w:r>
    </w:p>
    <w:p w:rsidR="00E877B8" w:rsidRDefault="00E877B8" w:rsidP="00E877B8">
      <w:pPr>
        <w:pStyle w:val="HTML"/>
      </w:pPr>
      <w:r>
        <w:t>вводился в действие с 1 января 1923 года.</w:t>
      </w:r>
    </w:p>
    <w:p w:rsidR="00E877B8" w:rsidRDefault="00E877B8" w:rsidP="00E877B8">
      <w:pPr>
        <w:pStyle w:val="HTML"/>
      </w:pPr>
      <w:r>
        <w:t xml:space="preserve">      Нормы кодекса юридически определяли рамки, внутри которых  государство</w:t>
      </w:r>
    </w:p>
    <w:p w:rsidR="00E877B8" w:rsidRDefault="00E877B8" w:rsidP="00E877B8">
      <w:pPr>
        <w:pStyle w:val="HTML"/>
      </w:pPr>
      <w:r>
        <w:t>допускало деятельность капиталистических  элементов,  и  установили  систему</w:t>
      </w:r>
    </w:p>
    <w:p w:rsidR="00E877B8" w:rsidRDefault="00E877B8" w:rsidP="00E877B8">
      <w:pPr>
        <w:pStyle w:val="HTML"/>
      </w:pPr>
      <w:r>
        <w:t>мер, направленных против злоупотреблением НЭПом. В  кодексе  было  записано,</w:t>
      </w:r>
    </w:p>
    <w:p w:rsidR="00E877B8" w:rsidRDefault="00E877B8" w:rsidP="00E877B8">
      <w:pPr>
        <w:pStyle w:val="HTML"/>
      </w:pPr>
      <w:r>
        <w:t>что гражданские права охраняются законом, за исключением тех случаев,  когда</w:t>
      </w:r>
    </w:p>
    <w:p w:rsidR="00E877B8" w:rsidRDefault="00E877B8" w:rsidP="00E877B8">
      <w:pPr>
        <w:pStyle w:val="HTML"/>
      </w:pPr>
      <w:r>
        <w:t>они осуществляются в противоречии с их социально-хозяйственным  назначением,</w:t>
      </w:r>
    </w:p>
    <w:p w:rsidR="00E877B8" w:rsidRDefault="00E877B8" w:rsidP="00E877B8">
      <w:pPr>
        <w:pStyle w:val="HTML"/>
      </w:pPr>
      <w:r>
        <w:t>что  в  частной  собственности  могут  находиться   лишь   те   промышленные</w:t>
      </w:r>
    </w:p>
    <w:p w:rsidR="00E877B8" w:rsidRDefault="00E877B8" w:rsidP="00E877B8">
      <w:pPr>
        <w:pStyle w:val="HTML"/>
      </w:pPr>
      <w:r>
        <w:t>предприятия, число рабочих на которых не превосходит  числа,  установленного</w:t>
      </w:r>
    </w:p>
    <w:p w:rsidR="00E877B8" w:rsidRDefault="00E877B8" w:rsidP="00E877B8">
      <w:pPr>
        <w:pStyle w:val="HTML"/>
      </w:pPr>
      <w:r>
        <w:t>законом.</w:t>
      </w:r>
    </w:p>
    <w:p w:rsidR="00E877B8" w:rsidRDefault="00E877B8" w:rsidP="00E877B8">
      <w:pPr>
        <w:pStyle w:val="a4"/>
      </w:pPr>
    </w:p>
    <w:p w:rsidR="00872DDF" w:rsidRPr="00872DDF" w:rsidRDefault="00872DDF" w:rsidP="00872DDF">
      <w:pPr>
        <w:spacing w:before="100" w:beforeAutospacing="1" w:after="100" w:afterAutospacing="1" w:line="240" w:lineRule="auto"/>
        <w:outlineLvl w:val="1"/>
        <w:rPr>
          <w:rFonts w:ascii="Times New Roman" w:eastAsia="Times New Roman" w:hAnsi="Times New Roman"/>
          <w:b/>
          <w:bCs/>
          <w:sz w:val="36"/>
          <w:szCs w:val="36"/>
          <w:lang w:eastAsia="ru-RU"/>
        </w:rPr>
      </w:pPr>
      <w:r w:rsidRPr="00872DDF">
        <w:rPr>
          <w:rFonts w:ascii="Times New Roman" w:eastAsia="Times New Roman" w:hAnsi="Times New Roman"/>
          <w:b/>
          <w:bCs/>
          <w:sz w:val="36"/>
          <w:szCs w:val="36"/>
          <w:lang w:eastAsia="ru-RU"/>
        </w:rPr>
        <w:t xml:space="preserve">МЕЙЕР      Дмитрий Иванович </w:t>
      </w:r>
    </w:p>
    <w:p w:rsidR="00872DDF" w:rsidRDefault="00872DDF" w:rsidP="00872DDF">
      <w:pPr>
        <w:pStyle w:val="2"/>
      </w:pPr>
      <w:r>
        <w:rPr>
          <w:sz w:val="27"/>
          <w:szCs w:val="27"/>
        </w:rPr>
        <w:t>(1819 – 1856)</w:t>
      </w:r>
    </w:p>
    <w:p w:rsidR="00872DDF" w:rsidRDefault="00872DDF" w:rsidP="00872DDF">
      <w:pPr>
        <w:pStyle w:val="a6"/>
      </w:pPr>
      <w:r>
        <w:rPr>
          <w:i/>
          <w:iCs/>
        </w:rPr>
        <w:t>О древнерусском праве залога</w:t>
      </w:r>
      <w:r>
        <w:t xml:space="preserve"> — докторская диссертация Мейера, защищена в 1848 г. Автор доказывает, что право залога на Руси изначально было формой права собственности, лишь в XIX веке утвердилось понимание залога как права на чужую вещь (внедрение этой позиции началось в XVI веке). Изд.: Казань, 1855. </w:t>
      </w:r>
    </w:p>
    <w:p w:rsidR="00872DDF" w:rsidRDefault="00872DDF" w:rsidP="00872DDF">
      <w:pPr>
        <w:pStyle w:val="a6"/>
      </w:pPr>
      <w:r>
        <w:t xml:space="preserve">В 1850 г. Мейер посетил Одессу для изучения торговых обычаев; результатом стали </w:t>
      </w:r>
      <w:r>
        <w:rPr>
          <w:i/>
          <w:iCs/>
        </w:rPr>
        <w:t>Юридические исследования относительно торгового быта Одессы</w:t>
      </w:r>
      <w:r>
        <w:t xml:space="preserve">, в которых подробно рассмотрены комиссия, морское страхование и переводные векселя. — Казань, 1855. </w:t>
      </w:r>
    </w:p>
    <w:p w:rsidR="00872DDF" w:rsidRDefault="00872DDF" w:rsidP="00872DDF">
      <w:pPr>
        <w:pStyle w:val="a6"/>
      </w:pPr>
      <w:r>
        <w:rPr>
          <w:i/>
          <w:iCs/>
        </w:rPr>
        <w:t>Об объявленных ценах в книжной торговле</w:t>
      </w:r>
      <w:r>
        <w:t xml:space="preserve"> — статья, опубликована: Московские Ведомости. 1852. № 28. </w:t>
      </w:r>
    </w:p>
    <w:p w:rsidR="00872DDF" w:rsidRDefault="00872DDF" w:rsidP="00872DDF">
      <w:pPr>
        <w:pStyle w:val="a6"/>
      </w:pPr>
      <w:r>
        <w:rPr>
          <w:i/>
          <w:iCs/>
        </w:rPr>
        <w:t>О юридических вымыслах и предположениях, о скрытных и притворных действиях</w:t>
      </w:r>
      <w:r>
        <w:t xml:space="preserve"> — сочинение опубликовано в "Ученых Записках Казанского университета", 1853, кн. 4. Переизд.: Казань, 1854. </w:t>
      </w:r>
    </w:p>
    <w:p w:rsidR="00872DDF" w:rsidRDefault="00872DDF" w:rsidP="00872DDF">
      <w:pPr>
        <w:pStyle w:val="a6"/>
      </w:pPr>
      <w:r>
        <w:rPr>
          <w:i/>
          <w:iCs/>
        </w:rPr>
        <w:t>Юридический сборник, изданный Дмитрием Мейером</w:t>
      </w:r>
      <w:r>
        <w:t xml:space="preserve"> включает работы самого Мейера, Капустина, Осокина и некоторые другие. Казань, 1855. </w:t>
      </w:r>
    </w:p>
    <w:p w:rsidR="00872DDF" w:rsidRDefault="00872DDF" w:rsidP="00872DDF">
      <w:pPr>
        <w:pStyle w:val="a6"/>
      </w:pPr>
      <w:r>
        <w:rPr>
          <w:i/>
          <w:iCs/>
        </w:rPr>
        <w:t>О значении практики в системе юридического образования</w:t>
      </w:r>
      <w:r>
        <w:t xml:space="preserve"> — в работе говорится о необходимости заранее готовить студентов к применению знаний на практике. Казань, 1855. </w:t>
      </w:r>
    </w:p>
    <w:p w:rsidR="00872DDF" w:rsidRDefault="00872DDF" w:rsidP="00872DDF">
      <w:pPr>
        <w:pStyle w:val="a6"/>
      </w:pPr>
      <w:r>
        <w:rPr>
          <w:i/>
          <w:iCs/>
        </w:rPr>
        <w:t>Русское гражданское право</w:t>
      </w:r>
      <w:r>
        <w:t xml:space="preserve">. Лекции Мейера по гражданскому праву и очерк вексельного права были изданы после его смерти А. И. Вицыным (позже в издании участвовал А. Х. Гольмстен). </w:t>
      </w:r>
    </w:p>
    <w:p w:rsidR="00872DDF" w:rsidRDefault="00872DDF" w:rsidP="00E877B8">
      <w:pPr>
        <w:pStyle w:val="a6"/>
      </w:pPr>
    </w:p>
    <w:p w:rsidR="00872DDF" w:rsidRDefault="00872DDF" w:rsidP="00E877B8">
      <w:pPr>
        <w:pStyle w:val="a6"/>
      </w:pPr>
    </w:p>
    <w:p w:rsidR="00E877B8" w:rsidRDefault="00E877B8" w:rsidP="00E877B8">
      <w:pPr>
        <w:pStyle w:val="a6"/>
      </w:pPr>
      <w:r>
        <w:t xml:space="preserve">Наши действующие гражданские законы помещены, главным образом, в ч. 1 т. Х </w:t>
      </w:r>
      <w:r>
        <w:rPr>
          <w:i/>
          <w:iCs/>
        </w:rPr>
        <w:t>Свода законов</w:t>
      </w:r>
      <w:r>
        <w:t xml:space="preserve">, издания 1900 г., под заглавием </w:t>
      </w:r>
      <w:r>
        <w:rPr>
          <w:i/>
          <w:iCs/>
        </w:rPr>
        <w:t>"Свод Законов Гражданских"</w:t>
      </w:r>
      <w:r>
        <w:t>. (Там же особое "Положение о казенных подрядах и поставках", прежде входившее в состав Свода гражданских законов. — А.Г.). Свод гражданских законов делится на четыре книги, книги — на разделы, разделы — на главы, главы — на отделения. В каждой рубрике содержится одна или несколько статей. Но иногда одна статья представляет совокупность законов и подразделяется арабскими цифрами. Статьи имеют одну нумерацию, которая проходит через все четыре книги. (Ради сохранения этой непрерывности номера отмененных статей сохранены без текста, а новейшие узаконения вносят или в виде повторения данного номера статьи, ставя справа вверху 1,2,3 и т. д. (например, 1035</w:t>
      </w:r>
      <w:r>
        <w:rPr>
          <w:vertAlign w:val="superscript"/>
        </w:rPr>
        <w:t>1</w:t>
      </w:r>
      <w:r>
        <w:t>, 1032</w:t>
      </w:r>
      <w:r>
        <w:rPr>
          <w:vertAlign w:val="superscript"/>
        </w:rPr>
        <w:t>2</w:t>
      </w:r>
      <w:r>
        <w:t xml:space="preserve">), или взамен отмененного закона. При некоторых статьях есть примечания, к иным — приложения, помещенные в конце Свода гражданских законов. Под каждой статьей показаны узаконения, из которых она заимствована, а также год и число издания узаконения и номер его в полном собрании законов. — А.Г.). Но т. Х Свода не обнимает собой всех гражданских законов: очень часто определения, относящиеся к гражданскому праву, встречаются в других томах и продолжениях к ним. С другой стороны, в Свод гражданских законов вошли и такие законы, которые не относятся к гражданскому праву. Обратимся же к ближайшему рассмотрению системы Свода гражданских законов: в них содержатся общие гражданские законы, которые главным образом и будут занимать нас. </w:t>
      </w:r>
    </w:p>
    <w:p w:rsidR="00E877B8" w:rsidRDefault="00E877B8" w:rsidP="00E877B8">
      <w:pPr>
        <w:pStyle w:val="a6"/>
      </w:pPr>
      <w:r>
        <w:t xml:space="preserve">Известно, что главным редактором Свода законов был граф Сперанский. Он разделял то мнение, присущее почти всем юристам, что гражданское право имеет предметом отношения граждан между собой и что поэтому в систему его должно входить также право семейственное. Мы имели уже случай сказать, что семейственные отношения по существу своему чужды сфере гражданского права. Сам граф Сперанский чувствовал, что понятие об отношении слишком шатко, чтобы основать на нем систему права, и заменил его понятием о </w:t>
      </w:r>
      <w:r>
        <w:rPr>
          <w:i/>
          <w:iCs/>
        </w:rPr>
        <w:t>союзе</w:t>
      </w:r>
      <w:r>
        <w:t xml:space="preserve">. Все отношения граждан между собой представляются графу Сперанскому союзами семейственными или имущественными. Но понятие о союзе далеко не самое простое, да и нельзя провести его через все гражданское право: если понятие о союзе достаточно для объяснения семейства, рода, то оно не объясняет ни одного имущественного отношения, не объясняет того, что самое важное в гражданском праве, даже по мнению тех, которые относят к нему и семейственное право. </w:t>
      </w:r>
    </w:p>
    <w:p w:rsidR="00E877B8" w:rsidRDefault="00E877B8" w:rsidP="00203DCA">
      <w:pPr>
        <w:pStyle w:val="a6"/>
      </w:pPr>
      <w:r>
        <w:t xml:space="preserve">Как бы то ни было, главный редактор открывает Свод законов гражданских книгой </w:t>
      </w:r>
      <w:r>
        <w:rPr>
          <w:i/>
          <w:iCs/>
        </w:rPr>
        <w:t>о правах и обязанностях семейственных</w:t>
      </w:r>
      <w:r>
        <w:t xml:space="preserve"> и делит ее на три раздела. Первый постановляет </w:t>
      </w:r>
      <w:r>
        <w:rPr>
          <w:i/>
          <w:iCs/>
        </w:rPr>
        <w:t>о союзе брачном</w:t>
      </w:r>
      <w:r>
        <w:t xml:space="preserve">. </w:t>
      </w:r>
    </w:p>
    <w:p w:rsidR="00E877B8" w:rsidRDefault="00E877B8" w:rsidP="00203DCA">
      <w:pPr>
        <w:pStyle w:val="a6"/>
      </w:pPr>
      <w:r>
        <w:t xml:space="preserve">Второй раздел представляет определения </w:t>
      </w:r>
      <w:r>
        <w:rPr>
          <w:i/>
          <w:iCs/>
        </w:rPr>
        <w:t>о союзе родителей и детей и союзе родственном</w:t>
      </w:r>
      <w:r>
        <w:t xml:space="preserve">. </w:t>
      </w:r>
    </w:p>
    <w:p w:rsidR="00E877B8" w:rsidRDefault="00E877B8" w:rsidP="00203DCA">
      <w:pPr>
        <w:pStyle w:val="a6"/>
      </w:pPr>
      <w:r>
        <w:t xml:space="preserve">Последний раздел этой книги содержит определения </w:t>
      </w:r>
      <w:r>
        <w:rPr>
          <w:i/>
          <w:iCs/>
        </w:rPr>
        <w:t>об опеке и попечительстве в порядке семейственном</w:t>
      </w:r>
      <w:r>
        <w:t xml:space="preserve">. </w:t>
      </w:r>
    </w:p>
    <w:p w:rsidR="00E877B8" w:rsidRDefault="00E877B8" w:rsidP="00203DCA">
      <w:pPr>
        <w:pStyle w:val="a6"/>
      </w:pPr>
      <w:r>
        <w:t xml:space="preserve">Вторая книга Свода гражданских законов носит заглавие </w:t>
      </w:r>
      <w:r>
        <w:rPr>
          <w:i/>
          <w:iCs/>
        </w:rPr>
        <w:t>"О порядке приобретения и укрепления прав на имущества вообще"</w:t>
      </w:r>
      <w:r>
        <w:t xml:space="preserve">. Она содержит три раздела. Первый постановляет </w:t>
      </w:r>
      <w:r>
        <w:rPr>
          <w:i/>
          <w:iCs/>
        </w:rPr>
        <w:t>о разных родах имуществ</w:t>
      </w:r>
      <w:r>
        <w:t xml:space="preserve">. Во втором разделе законодательство определяет </w:t>
      </w:r>
      <w:r>
        <w:rPr>
          <w:i/>
          <w:iCs/>
        </w:rPr>
        <w:t>существо и пространство разных прав на имущества</w:t>
      </w:r>
      <w:r>
        <w:t xml:space="preserve">, и прежде всего устанавливает </w:t>
      </w:r>
      <w:r>
        <w:rPr>
          <w:i/>
          <w:iCs/>
        </w:rPr>
        <w:t>право собственности</w:t>
      </w:r>
      <w:r>
        <w:t xml:space="preserve">, как право первостепенное, господствующее над всеми другими имущественными правами. </w:t>
      </w:r>
    </w:p>
    <w:p w:rsidR="00E877B8" w:rsidRDefault="00E877B8" w:rsidP="00203DCA">
      <w:pPr>
        <w:pStyle w:val="a6"/>
      </w:pPr>
      <w:r>
        <w:t xml:space="preserve">Третий раздел содержит определения </w:t>
      </w:r>
      <w:r>
        <w:rPr>
          <w:i/>
          <w:iCs/>
        </w:rPr>
        <w:t>о порядке приобретения и укрепления прав вообще</w:t>
      </w:r>
      <w:r>
        <w:t xml:space="preserve">. </w:t>
      </w:r>
    </w:p>
    <w:p w:rsidR="00E877B8" w:rsidRDefault="00E877B8" w:rsidP="00203DCA">
      <w:pPr>
        <w:pStyle w:val="a6"/>
      </w:pPr>
      <w:r>
        <w:t xml:space="preserve">Третья книга Свода гражданских законов постановляет </w:t>
      </w:r>
      <w:r>
        <w:rPr>
          <w:i/>
          <w:iCs/>
        </w:rPr>
        <w:t>о порядке приобретения и укрепления прав на имущества в особенности</w:t>
      </w:r>
      <w:r>
        <w:t xml:space="preserve">. Здесь излагаются определения об особенных способах приобретения имущественных прав, преимущественно права собственности. Законодательство разделяет способы приобретения права собственности на три группы, и сообразно этому книга о порядке приобретения и укрепления прав на имущества в особенности распадается на три раздела. Первую группу и первый раздел этой книги составляют </w:t>
      </w:r>
      <w:r>
        <w:rPr>
          <w:i/>
          <w:iCs/>
        </w:rPr>
        <w:t>дарственные способы приобретения прав на имущества</w:t>
      </w:r>
      <w:r>
        <w:t>, когда имущественное право переходит от одного лица к другому безмездно</w:t>
      </w:r>
      <w:r w:rsidR="00203DCA">
        <w:t>.</w:t>
      </w:r>
      <w:r>
        <w:t xml:space="preserve"> </w:t>
      </w:r>
    </w:p>
    <w:p w:rsidR="00E877B8" w:rsidRDefault="00E877B8" w:rsidP="00203DCA">
      <w:pPr>
        <w:pStyle w:val="a6"/>
      </w:pPr>
      <w:r>
        <w:t xml:space="preserve">Второй раздел постановляет </w:t>
      </w:r>
      <w:r>
        <w:rPr>
          <w:i/>
          <w:iCs/>
        </w:rPr>
        <w:t>о приобретении имущества наследством по закону</w:t>
      </w:r>
      <w:r>
        <w:t xml:space="preserve">. В третьем разделе постановляется </w:t>
      </w:r>
      <w:r>
        <w:rPr>
          <w:i/>
          <w:iCs/>
        </w:rPr>
        <w:t>о порядке обоюдного приобретения прав на имущества меной и куплей</w:t>
      </w:r>
      <w:r>
        <w:t xml:space="preserve">. </w:t>
      </w:r>
    </w:p>
    <w:p w:rsidR="00E877B8" w:rsidRDefault="00E877B8" w:rsidP="00E877B8">
      <w:pPr>
        <w:pStyle w:val="a6"/>
      </w:pPr>
      <w:r>
        <w:t xml:space="preserve">Наконец, четвертая книга постановляет </w:t>
      </w:r>
      <w:r>
        <w:rPr>
          <w:i/>
          <w:iCs/>
        </w:rPr>
        <w:t>об обязательствах по договорам</w:t>
      </w:r>
      <w:r>
        <w:t xml:space="preserve">. Она делится на четыре раздела. В первом излагаются общие определения о договорах — </w:t>
      </w:r>
      <w:r>
        <w:rPr>
          <w:i/>
          <w:iCs/>
        </w:rPr>
        <w:t>их составлении, совершении, исполнении и прекращении</w:t>
      </w:r>
      <w:r>
        <w:t xml:space="preserve">; во втором — </w:t>
      </w:r>
      <w:r>
        <w:rPr>
          <w:i/>
          <w:iCs/>
        </w:rPr>
        <w:t>о способах обеспечения обязательств по договорам, о поручительстве, неустойке и залоге</w:t>
      </w:r>
      <w:r>
        <w:t xml:space="preserve">. Затем законодательство переходит к определению отдельных договоров и разделяет их на два рода — договоры </w:t>
      </w:r>
      <w:r>
        <w:rPr>
          <w:i/>
          <w:iCs/>
        </w:rPr>
        <w:t>имущественные и личные</w:t>
      </w:r>
      <w:r>
        <w:t xml:space="preserve">, в том смысле, что одни договоры устанавливают право на доставление какой-либо вещи, это договоры имущественные, а другие — право на услуги, следовательно, на употребление личных сил другого лица, или договоры личные. О каждом роде законодательство постановляет в особом разделе. К договорам имущественным (раздел III) относит оно: </w:t>
      </w:r>
      <w:r>
        <w:rPr>
          <w:i/>
          <w:iCs/>
        </w:rPr>
        <w:t>запродажу, наем, подряд и поставку, ссуду, поклажу, товарищество и страхование</w:t>
      </w:r>
      <w:r>
        <w:t xml:space="preserve">. К договорам личным (раздел IV) законодательство причисляет </w:t>
      </w:r>
      <w:r>
        <w:rPr>
          <w:i/>
          <w:iCs/>
        </w:rPr>
        <w:t>личный наем и доверенность</w:t>
      </w:r>
      <w:r>
        <w:t xml:space="preserve">. Определениями об этих договорах и оканчивается система наших гражданских законов. </w:t>
      </w:r>
    </w:p>
    <w:p w:rsidR="00E877B8" w:rsidRDefault="00E877B8" w:rsidP="00D733A9">
      <w:pPr>
        <w:pStyle w:val="HTML"/>
      </w:pPr>
    </w:p>
    <w:p w:rsidR="00F12F5C" w:rsidRDefault="00F12F5C" w:rsidP="00D733A9">
      <w:pPr>
        <w:pStyle w:val="HTML"/>
      </w:pPr>
    </w:p>
    <w:p w:rsidR="00F12F5C" w:rsidRDefault="00F12F5C" w:rsidP="00D733A9">
      <w:pPr>
        <w:pStyle w:val="HTML"/>
      </w:pPr>
    </w:p>
    <w:p w:rsidR="00F12F5C" w:rsidRDefault="00F12F5C" w:rsidP="00D733A9">
      <w:pPr>
        <w:pStyle w:val="HTML"/>
      </w:pPr>
    </w:p>
    <w:p w:rsidR="00F12F5C" w:rsidRDefault="00F12F5C" w:rsidP="00D733A9">
      <w:pPr>
        <w:pStyle w:val="HTML"/>
      </w:pPr>
    </w:p>
    <w:p w:rsidR="00D733A9" w:rsidRDefault="00D733A9">
      <w:bookmarkStart w:id="0" w:name="_GoBack"/>
      <w:bookmarkEnd w:id="0"/>
    </w:p>
    <w:sectPr w:rsidR="00D733A9" w:rsidSect="00B62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F5AFE"/>
    <w:multiLevelType w:val="hybridMultilevel"/>
    <w:tmpl w:val="1C1496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3A9"/>
    <w:rsid w:val="00203DCA"/>
    <w:rsid w:val="0028678A"/>
    <w:rsid w:val="004C3D18"/>
    <w:rsid w:val="00662F25"/>
    <w:rsid w:val="006E71FC"/>
    <w:rsid w:val="006F4C09"/>
    <w:rsid w:val="00872DDF"/>
    <w:rsid w:val="00B62268"/>
    <w:rsid w:val="00D733A9"/>
    <w:rsid w:val="00E877B8"/>
    <w:rsid w:val="00F12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48DC5-9C39-4BC7-90AB-93A7F6D0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268"/>
    <w:pPr>
      <w:spacing w:after="200" w:line="276" w:lineRule="auto"/>
    </w:pPr>
    <w:rPr>
      <w:sz w:val="22"/>
      <w:szCs w:val="22"/>
      <w:lang w:eastAsia="en-US"/>
    </w:rPr>
  </w:style>
  <w:style w:type="paragraph" w:styleId="2">
    <w:name w:val="heading 2"/>
    <w:basedOn w:val="a"/>
    <w:link w:val="20"/>
    <w:uiPriority w:val="9"/>
    <w:qFormat/>
    <w:rsid w:val="00872DD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7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D733A9"/>
    <w:rPr>
      <w:rFonts w:ascii="Courier New" w:eastAsia="Times New Roman" w:hAnsi="Courier New" w:cs="Courier New"/>
      <w:sz w:val="20"/>
      <w:szCs w:val="20"/>
      <w:lang w:eastAsia="ru-RU"/>
    </w:rPr>
  </w:style>
  <w:style w:type="character" w:styleId="a3">
    <w:name w:val="Hyperlink"/>
    <w:basedOn w:val="a0"/>
    <w:uiPriority w:val="99"/>
    <w:semiHidden/>
    <w:unhideWhenUsed/>
    <w:rsid w:val="00F12F5C"/>
    <w:rPr>
      <w:color w:val="0000FF"/>
      <w:u w:val="single"/>
    </w:rPr>
  </w:style>
  <w:style w:type="paragraph" w:styleId="a4">
    <w:name w:val="List Paragraph"/>
    <w:basedOn w:val="a"/>
    <w:uiPriority w:val="34"/>
    <w:qFormat/>
    <w:rsid w:val="00F12F5C"/>
    <w:pPr>
      <w:ind w:left="720"/>
      <w:contextualSpacing/>
    </w:pPr>
  </w:style>
  <w:style w:type="character" w:styleId="a5">
    <w:name w:val="FollowedHyperlink"/>
    <w:basedOn w:val="a0"/>
    <w:uiPriority w:val="99"/>
    <w:semiHidden/>
    <w:unhideWhenUsed/>
    <w:rsid w:val="00F12F5C"/>
    <w:rPr>
      <w:color w:val="800080"/>
      <w:u w:val="single"/>
    </w:rPr>
  </w:style>
  <w:style w:type="paragraph" w:styleId="a6">
    <w:name w:val="Normal (Web)"/>
    <w:basedOn w:val="a"/>
    <w:uiPriority w:val="99"/>
    <w:unhideWhenUsed/>
    <w:rsid w:val="00E877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gr">
    <w:name w:val="gr"/>
    <w:basedOn w:val="a0"/>
    <w:rsid w:val="00E877B8"/>
  </w:style>
  <w:style w:type="character" w:customStyle="1" w:styleId="20">
    <w:name w:val="Заголовок 2 Знак"/>
    <w:basedOn w:val="a0"/>
    <w:link w:val="2"/>
    <w:uiPriority w:val="9"/>
    <w:rsid w:val="00872DD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79780">
      <w:bodyDiv w:val="1"/>
      <w:marLeft w:val="0"/>
      <w:marRight w:val="0"/>
      <w:marTop w:val="0"/>
      <w:marBottom w:val="0"/>
      <w:divBdr>
        <w:top w:val="none" w:sz="0" w:space="0" w:color="auto"/>
        <w:left w:val="none" w:sz="0" w:space="0" w:color="auto"/>
        <w:bottom w:val="none" w:sz="0" w:space="0" w:color="auto"/>
        <w:right w:val="none" w:sz="0" w:space="0" w:color="auto"/>
      </w:divBdr>
    </w:div>
    <w:div w:id="504177186">
      <w:bodyDiv w:val="1"/>
      <w:marLeft w:val="0"/>
      <w:marRight w:val="0"/>
      <w:marTop w:val="0"/>
      <w:marBottom w:val="0"/>
      <w:divBdr>
        <w:top w:val="none" w:sz="0" w:space="0" w:color="auto"/>
        <w:left w:val="none" w:sz="0" w:space="0" w:color="auto"/>
        <w:bottom w:val="none" w:sz="0" w:space="0" w:color="auto"/>
        <w:right w:val="none" w:sz="0" w:space="0" w:color="auto"/>
      </w:divBdr>
      <w:divsChild>
        <w:div w:id="905997617">
          <w:marLeft w:val="0"/>
          <w:marRight w:val="0"/>
          <w:marTop w:val="0"/>
          <w:marBottom w:val="0"/>
          <w:divBdr>
            <w:top w:val="none" w:sz="0" w:space="0" w:color="auto"/>
            <w:left w:val="none" w:sz="0" w:space="0" w:color="auto"/>
            <w:bottom w:val="none" w:sz="0" w:space="0" w:color="auto"/>
            <w:right w:val="none" w:sz="0" w:space="0" w:color="auto"/>
          </w:divBdr>
        </w:div>
      </w:divsChild>
    </w:div>
    <w:div w:id="768306614">
      <w:bodyDiv w:val="1"/>
      <w:marLeft w:val="0"/>
      <w:marRight w:val="0"/>
      <w:marTop w:val="0"/>
      <w:marBottom w:val="0"/>
      <w:divBdr>
        <w:top w:val="none" w:sz="0" w:space="0" w:color="auto"/>
        <w:left w:val="none" w:sz="0" w:space="0" w:color="auto"/>
        <w:bottom w:val="none" w:sz="0" w:space="0" w:color="auto"/>
        <w:right w:val="none" w:sz="0" w:space="0" w:color="auto"/>
      </w:divBdr>
    </w:div>
    <w:div w:id="802161579">
      <w:bodyDiv w:val="1"/>
      <w:marLeft w:val="0"/>
      <w:marRight w:val="0"/>
      <w:marTop w:val="0"/>
      <w:marBottom w:val="0"/>
      <w:divBdr>
        <w:top w:val="none" w:sz="0" w:space="0" w:color="auto"/>
        <w:left w:val="none" w:sz="0" w:space="0" w:color="auto"/>
        <w:bottom w:val="none" w:sz="0" w:space="0" w:color="auto"/>
        <w:right w:val="none" w:sz="0" w:space="0" w:color="auto"/>
      </w:divBdr>
    </w:div>
    <w:div w:id="815031344">
      <w:bodyDiv w:val="1"/>
      <w:marLeft w:val="0"/>
      <w:marRight w:val="0"/>
      <w:marTop w:val="0"/>
      <w:marBottom w:val="0"/>
      <w:divBdr>
        <w:top w:val="none" w:sz="0" w:space="0" w:color="auto"/>
        <w:left w:val="none" w:sz="0" w:space="0" w:color="auto"/>
        <w:bottom w:val="none" w:sz="0" w:space="0" w:color="auto"/>
        <w:right w:val="none" w:sz="0" w:space="0" w:color="auto"/>
      </w:divBdr>
    </w:div>
    <w:div w:id="817915433">
      <w:bodyDiv w:val="1"/>
      <w:marLeft w:val="0"/>
      <w:marRight w:val="0"/>
      <w:marTop w:val="0"/>
      <w:marBottom w:val="0"/>
      <w:divBdr>
        <w:top w:val="none" w:sz="0" w:space="0" w:color="auto"/>
        <w:left w:val="none" w:sz="0" w:space="0" w:color="auto"/>
        <w:bottom w:val="none" w:sz="0" w:space="0" w:color="auto"/>
        <w:right w:val="none" w:sz="0" w:space="0" w:color="auto"/>
      </w:divBdr>
    </w:div>
    <w:div w:id="858616601">
      <w:bodyDiv w:val="1"/>
      <w:marLeft w:val="0"/>
      <w:marRight w:val="0"/>
      <w:marTop w:val="0"/>
      <w:marBottom w:val="0"/>
      <w:divBdr>
        <w:top w:val="none" w:sz="0" w:space="0" w:color="auto"/>
        <w:left w:val="none" w:sz="0" w:space="0" w:color="auto"/>
        <w:bottom w:val="none" w:sz="0" w:space="0" w:color="auto"/>
        <w:right w:val="none" w:sz="0" w:space="0" w:color="auto"/>
      </w:divBdr>
    </w:div>
    <w:div w:id="1220704631">
      <w:bodyDiv w:val="1"/>
      <w:marLeft w:val="0"/>
      <w:marRight w:val="0"/>
      <w:marTop w:val="0"/>
      <w:marBottom w:val="0"/>
      <w:divBdr>
        <w:top w:val="none" w:sz="0" w:space="0" w:color="auto"/>
        <w:left w:val="none" w:sz="0" w:space="0" w:color="auto"/>
        <w:bottom w:val="none" w:sz="0" w:space="0" w:color="auto"/>
        <w:right w:val="none" w:sz="0" w:space="0" w:color="auto"/>
      </w:divBdr>
    </w:div>
    <w:div w:id="1314943976">
      <w:bodyDiv w:val="1"/>
      <w:marLeft w:val="0"/>
      <w:marRight w:val="0"/>
      <w:marTop w:val="0"/>
      <w:marBottom w:val="0"/>
      <w:divBdr>
        <w:top w:val="none" w:sz="0" w:space="0" w:color="auto"/>
        <w:left w:val="none" w:sz="0" w:space="0" w:color="auto"/>
        <w:bottom w:val="none" w:sz="0" w:space="0" w:color="auto"/>
        <w:right w:val="none" w:sz="0" w:space="0" w:color="auto"/>
      </w:divBdr>
    </w:div>
    <w:div w:id="1676224728">
      <w:bodyDiv w:val="1"/>
      <w:marLeft w:val="0"/>
      <w:marRight w:val="0"/>
      <w:marTop w:val="0"/>
      <w:marBottom w:val="0"/>
      <w:divBdr>
        <w:top w:val="none" w:sz="0" w:space="0" w:color="auto"/>
        <w:left w:val="none" w:sz="0" w:space="0" w:color="auto"/>
        <w:bottom w:val="none" w:sz="0" w:space="0" w:color="auto"/>
        <w:right w:val="none" w:sz="0" w:space="0" w:color="auto"/>
      </w:divBdr>
    </w:div>
    <w:div w:id="1823159610">
      <w:bodyDiv w:val="1"/>
      <w:marLeft w:val="0"/>
      <w:marRight w:val="0"/>
      <w:marTop w:val="0"/>
      <w:marBottom w:val="0"/>
      <w:divBdr>
        <w:top w:val="none" w:sz="0" w:space="0" w:color="auto"/>
        <w:left w:val="none" w:sz="0" w:space="0" w:color="auto"/>
        <w:bottom w:val="none" w:sz="0" w:space="0" w:color="auto"/>
        <w:right w:val="none" w:sz="0" w:space="0" w:color="auto"/>
      </w:divBdr>
    </w:div>
    <w:div w:id="1949267502">
      <w:bodyDiv w:val="1"/>
      <w:marLeft w:val="0"/>
      <w:marRight w:val="0"/>
      <w:marTop w:val="0"/>
      <w:marBottom w:val="0"/>
      <w:divBdr>
        <w:top w:val="none" w:sz="0" w:space="0" w:color="auto"/>
        <w:left w:val="none" w:sz="0" w:space="0" w:color="auto"/>
        <w:bottom w:val="none" w:sz="0" w:space="0" w:color="auto"/>
        <w:right w:val="none" w:sz="0" w:space="0" w:color="auto"/>
      </w:divBdr>
    </w:div>
    <w:div w:id="21421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2188</Words>
  <Characters>12474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14633</CharactersWithSpaces>
  <SharedDoc>false</SharedDoc>
  <HLinks>
    <vt:vector size="48" baseType="variant">
      <vt:variant>
        <vt:i4>5242954</vt:i4>
      </vt:variant>
      <vt:variant>
        <vt:i4>21</vt:i4>
      </vt:variant>
      <vt:variant>
        <vt:i4>0</vt:i4>
      </vt:variant>
      <vt:variant>
        <vt:i4>5</vt:i4>
      </vt:variant>
      <vt:variant>
        <vt:lpwstr>http://ru.wikipedia.org/wiki/%D0%9F%D0%B5%D1%80%D0%B2%D0%B0%D1%8F_%D0%BC%D0%B8%D1%80%D0%BE%D0%B2%D0%B0%D1%8F_%D0%B2%D0%BE%D0%B9%D0%BD%D0%B0</vt:lpwstr>
      </vt:variant>
      <vt:variant>
        <vt:lpwstr/>
      </vt:variant>
      <vt:variant>
        <vt:i4>524311</vt:i4>
      </vt:variant>
      <vt:variant>
        <vt:i4>18</vt:i4>
      </vt:variant>
      <vt:variant>
        <vt:i4>0</vt:i4>
      </vt:variant>
      <vt:variant>
        <vt:i4>5</vt:i4>
      </vt:variant>
      <vt:variant>
        <vt:lpwstr>http://ru.wikipedia.org/wiki/1913</vt:lpwstr>
      </vt:variant>
      <vt:variant>
        <vt:lpwstr/>
      </vt:variant>
      <vt:variant>
        <vt:i4>7864340</vt:i4>
      </vt:variant>
      <vt:variant>
        <vt:i4>15</vt:i4>
      </vt:variant>
      <vt:variant>
        <vt:i4>0</vt:i4>
      </vt:variant>
      <vt:variant>
        <vt:i4>5</vt:i4>
      </vt:variant>
      <vt:variant>
        <vt:lpwstr>http://ru.wikipedia.org/w/index.php?title=%D0%93%D1%80%D0%B0%D0%B6%D0%B4%D0%B0%D0%BD%D1%81%D0%BA%D0%BE%D0%B5_%D0%A3%D0%BB%D0%BE%D0%B6%D0%B5%D0%BD%D0%B8%D0%B5&amp;action=edit&amp;redlink=1</vt:lpwstr>
      </vt:variant>
      <vt:variant>
        <vt:lpwstr/>
      </vt:variant>
      <vt:variant>
        <vt:i4>5963808</vt:i4>
      </vt:variant>
      <vt:variant>
        <vt:i4>12</vt:i4>
      </vt:variant>
      <vt:variant>
        <vt:i4>0</vt:i4>
      </vt:variant>
      <vt:variant>
        <vt:i4>5</vt:i4>
      </vt:variant>
      <vt:variant>
        <vt:lpwstr>http://ru.wikipedia.org/wiki/%D0%A1%D0%B2%D0%BE%D0%B4_%D0%B7%D0%B0%D0%BA%D0%BE%D0%BD%D0%BE%D0%B2_%D0%A0%D0%BE%D1%81%D1%81%D0%B8%D0%B9%D1%81%D0%BA%D0%BE%D0%B9_%D0%B8%D0%BC%D0%BF%D0%B5%D1%80%D0%B8%D0%B8</vt:lpwstr>
      </vt:variant>
      <vt:variant>
        <vt:lpwstr/>
      </vt:variant>
      <vt:variant>
        <vt:i4>2424953</vt:i4>
      </vt:variant>
      <vt:variant>
        <vt:i4>9</vt:i4>
      </vt:variant>
      <vt:variant>
        <vt:i4>0</vt:i4>
      </vt:variant>
      <vt:variant>
        <vt:i4>5</vt:i4>
      </vt:variant>
      <vt:variant>
        <vt:lpwstr>http://ru.wikipedia.org/wiki/%D0%A1%D0%BF%D0%B5%D1%80%D0%B0%D0%BD%D1%81%D0%BA%D0%B8%D0%B9,_%D0%9C%D0%B8%D1%85%D0%B0%D0%B8%D0%BB_%D0%9C%D0%B8%D1%85%D0%B0%D0%B9%D0%BB%D0%BE%D0%B2%D0%B8%D1%87</vt:lpwstr>
      </vt:variant>
      <vt:variant>
        <vt:lpwstr/>
      </vt:variant>
      <vt:variant>
        <vt:i4>917618</vt:i4>
      </vt:variant>
      <vt:variant>
        <vt:i4>6</vt:i4>
      </vt:variant>
      <vt:variant>
        <vt:i4>0</vt:i4>
      </vt:variant>
      <vt:variant>
        <vt:i4>5</vt:i4>
      </vt:variant>
      <vt:variant>
        <vt:lpwstr>http://ru.wikipedia.org/wiki/%D0%98%D0%BD%D0%BA%D0%BE%D1%80%D0%BF%D0%BE%D1%80%D0%B0%D1%86%D0%B8%D1%8F_%28%D0%BF%D1%80%D0%B0%D0%B2%D0%BE%29</vt:lpwstr>
      </vt:variant>
      <vt:variant>
        <vt:lpwstr/>
      </vt:variant>
      <vt:variant>
        <vt:i4>3145731</vt:i4>
      </vt:variant>
      <vt:variant>
        <vt:i4>3</vt:i4>
      </vt:variant>
      <vt:variant>
        <vt:i4>0</vt:i4>
      </vt:variant>
      <vt:variant>
        <vt:i4>5</vt:i4>
      </vt:variant>
      <vt:variant>
        <vt:lpwstr>http://ru.wikipedia.org/wiki/%D0%A6%D0%B8%D0%B2%D0%B8%D0%BB%D0%B8%D1%81%D1%82</vt:lpwstr>
      </vt:variant>
      <vt:variant>
        <vt:lpwstr>cite_note-5</vt:lpwstr>
      </vt:variant>
      <vt:variant>
        <vt:i4>3145731</vt:i4>
      </vt:variant>
      <vt:variant>
        <vt:i4>0</vt:i4>
      </vt:variant>
      <vt:variant>
        <vt:i4>0</vt:i4>
      </vt:variant>
      <vt:variant>
        <vt:i4>5</vt:i4>
      </vt:variant>
      <vt:variant>
        <vt:lpwstr>http://ru.wikipedia.org/wiki/%D0%A6%D0%B8%D0%B2%D0%B8%D0%BB%D0%B8%D1%81%D1%82</vt:lpwstr>
      </vt:variant>
      <vt:variant>
        <vt:lpwstr>cite_note-4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2014-08-17T10:06:00Z</dcterms:created>
  <dcterms:modified xsi:type="dcterms:W3CDTF">2014-08-17T10:06:00Z</dcterms:modified>
</cp:coreProperties>
</file>