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jc w:val="center"/>
        <w:rPr>
          <w:b/>
          <w:bCs/>
          <w:sz w:val="36"/>
          <w:szCs w:val="36"/>
          <w:lang w:val="uk-UA"/>
        </w:rPr>
      </w:pPr>
    </w:p>
    <w:p w:rsidR="00CC0672" w:rsidRDefault="00CC0672">
      <w:pPr>
        <w:pStyle w:val="3"/>
        <w:rPr>
          <w:sz w:val="88"/>
        </w:rPr>
      </w:pPr>
    </w:p>
    <w:p w:rsidR="00CC0672" w:rsidRDefault="00DF64E3">
      <w:pPr>
        <w:pStyle w:val="3"/>
        <w:rPr>
          <w:sz w:val="88"/>
        </w:rPr>
      </w:pPr>
      <w:r>
        <w:rPr>
          <w:sz w:val="88"/>
        </w:rPr>
        <w:t xml:space="preserve">Реферат </w:t>
      </w:r>
    </w:p>
    <w:p w:rsidR="00CC0672" w:rsidRDefault="00DF64E3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на тему:</w:t>
      </w:r>
    </w:p>
    <w:p w:rsidR="00CC0672" w:rsidRDefault="00DF64E3">
      <w:pPr>
        <w:pStyle w:val="2"/>
        <w:rPr>
          <w:sz w:val="52"/>
        </w:rPr>
      </w:pPr>
      <w:r>
        <w:rPr>
          <w:sz w:val="52"/>
        </w:rPr>
        <w:t xml:space="preserve">Санітарна експертиза </w:t>
      </w:r>
    </w:p>
    <w:p w:rsidR="00CC0672" w:rsidRDefault="00DF64E3">
      <w:pPr>
        <w:pStyle w:val="2"/>
        <w:rPr>
          <w:sz w:val="52"/>
        </w:rPr>
      </w:pPr>
      <w:r>
        <w:rPr>
          <w:sz w:val="52"/>
        </w:rPr>
        <w:t>харчових продуктів</w:t>
      </w:r>
    </w:p>
    <w:p w:rsidR="00CC0672" w:rsidRDefault="00CC0672">
      <w:pPr>
        <w:pStyle w:val="20"/>
        <w:jc w:val="left"/>
      </w:pPr>
    </w:p>
    <w:p w:rsidR="00CC0672" w:rsidRDefault="00CC0672">
      <w:pPr>
        <w:pStyle w:val="20"/>
        <w:jc w:val="left"/>
      </w:pPr>
    </w:p>
    <w:p w:rsidR="00CC0672" w:rsidRDefault="00CC0672">
      <w:pPr>
        <w:pStyle w:val="20"/>
        <w:jc w:val="left"/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CC0672">
      <w:pPr>
        <w:pStyle w:val="20"/>
        <w:ind w:left="7080"/>
        <w:jc w:val="left"/>
        <w:rPr>
          <w:i w:val="0"/>
          <w:iCs w:val="0"/>
        </w:rPr>
      </w:pPr>
    </w:p>
    <w:p w:rsidR="00CC0672" w:rsidRDefault="00DF64E3">
      <w:pPr>
        <w:pStyle w:val="20"/>
        <w:spacing w:line="360" w:lineRule="auto"/>
      </w:pPr>
      <w:r>
        <w:br w:type="page"/>
        <w:t>1. Особливості ветеринарно-санітарної експертизи м'яса і м'ясних продуктів на продовольчих ринках (документація, правила доставки, послідовність огляду і методи дослідження)</w:t>
      </w:r>
    </w:p>
    <w:p w:rsidR="00CC0672" w:rsidRDefault="00CC0672">
      <w:pPr>
        <w:spacing w:line="360" w:lineRule="auto"/>
        <w:jc w:val="both"/>
        <w:rPr>
          <w:i/>
          <w:iCs/>
          <w:sz w:val="28"/>
          <w:lang w:val="uk-UA"/>
        </w:rPr>
      </w:pPr>
    </w:p>
    <w:p w:rsidR="00CC0672" w:rsidRDefault="00DF64E3">
      <w:pPr>
        <w:pStyle w:val="a3"/>
        <w:spacing w:line="360" w:lineRule="auto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Санекспертизу туш і внутрішніх органів проводить ветеринарний лікар. М'ясо і м'ясопродукти, оглянуті і затавровані поза ринком і доставлені для продажу на ринку, також підлягають обов'язковій ветсанекспертизі в лабораторіях. Ветеринарно-санітарній експертизі на ринках підлягає: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М'ясо усіх видів забійних тварин і пернатої дичини, використовувані в їжу в даній місцевості, що доставляють для продажу в остиглому, охолодженому, мороженому чи засоленому виді. Внутрішні органи й інші субпродукти, що надходять разом з тушею. Внутрішні органи і субпродукти, доставлені окремо без туші, до продажу не допускаються, але підлягають огляду.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Внутрішні органи і субпродукти від здорових тварин повертаються власнику, а при виявленні патологоанатомічних змін підлягають чи утилізації знищенню.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Для ветеринарно-санітарної експертизи на ринку пред'являються цілі чи туші гаси, розрубані чи навпіл на четвертини. М'ясо, розрубане на шматки, до огляду і продажу не допускається.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Власник, що доставляє для продажу м'ясні субпродукти тварин, повинний одночасно представити ветеринарну довідку, оформлену у встановленому порядку, підписану ветеринарним лікарем і завірену печаткою ветеринарної установи про те, що тварина була оглянута перед забоєм, а після забою всі продукти були піддані ветеринарно-санітарній експертизі згідно сьогоденням Правилам і що вони виходять з місцевості, благополучної по заразних хворобах.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Довідка дійсна протягом трьох днів. У довідці повинні бути зазначені дата і час забою тварини. Якщо для продажу доставлені м'ясо і субпродукти без ветеринарної довідки, то таке м'ясо і субпродукти поміщають у санітарну камеру до пред'явлення ветеринарної довідки. У випадку  непредставлення довідки м'ясо і субпродукти підлягають лабораторному дослідженню.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При вивозі м'яса і субпродуктів для продажу за межі адміністративного району власник їх повинний представити ветеринарне свідчення форми № 2. М'ясо, визнане придатним у їжу, таврують у порядку, як зазначено в діючій Інструкції з таврування м'яса. М'ясо й інші продукти, визнані непридатними в їжу, підлягають конфіскації і чи знищенню утилізації.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Знезаражування й утилізація м'яса і м'ясних продуктів у випадках інфекційних хвороб, а також утилізація конфискатов виробляється адміністрацією ринку з дотриманням ветеринарно-санітарних вимог під контролем ветеринарної служби, про що складається  відповідний акт.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Результат ветсанекспертизи й оцінка м'яса реєструються в журналі установленої форми. 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Огляд: </w:t>
      </w:r>
    </w:p>
    <w:p w:rsidR="00CC0672" w:rsidRDefault="00DF64E3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виробляється огляд голови;</w:t>
      </w:r>
    </w:p>
    <w:p w:rsidR="00CC0672" w:rsidRDefault="00DF64E3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огляд внутрішніх органів;</w:t>
      </w:r>
    </w:p>
    <w:p w:rsidR="00CC0672" w:rsidRDefault="00DF64E3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огляд усієї туші;</w:t>
      </w:r>
    </w:p>
    <w:p w:rsidR="00CC0672" w:rsidRDefault="00DF64E3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фінальна крапка, куди надходять для додаткової  і більш ретельної експертизи ті туші і їхні органи, у яких виявлені які-небудь патологічні зміни на попередніх крапках.</w:t>
      </w:r>
    </w:p>
    <w:p w:rsidR="00CC0672" w:rsidRDefault="00DF64E3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Фізико-хімічне дослідження м'яса:</w:t>
      </w:r>
    </w:p>
    <w:p w:rsidR="00CC0672" w:rsidRDefault="00DF64E3">
      <w:pPr>
        <w:pStyle w:val="a3"/>
        <w:spacing w:line="360" w:lineRule="auto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1). Реакція із сірчанокислою міддю.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У конічну колбу поміщають 20 м фаршу, додають 60 мол дистильованої води і ретельно перемішують. Колбу накривають склом і нагрівають протягом 10 хвилин у киплячій водяній лазні. Потім гарячий бульйон фільтрують через щільний шар вати товщиною 0,5 див у пробірку, поміщену в склянку з холодною водою. Якщо у фільтраті залишаються пластівці білка, то його знову фільтрують через фільтрований папір.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Після фільтрації 2 мол профільтровані бульйони поміщають у пробірку і додають 3 краплі 5 %-ного розчину сірчанокислої міді, струшують 2-3 рази і витримують 5 хв. Бульйон з несвіжого м'яса характеризується утворенням пластівців чи випаданням желеподібного згустку синьо-блакитний чи зеленуватий кольори.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2) Реакція з формаліном.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Пробу м'яса звільняють від жиру і сполучної тканини.  У 10 м поміщають у ступку, ретельно подрібнюють ножицями, додають 10 мол ***********фізіологічного розчину і 10 крапля *************. М'ясо розтирають маточкою, отриману кашку переносять скляною паличкою в колбу і нагрівають до кипіння для осадження білків. Колбу прохолоджують водопровідною водою, після чого вміст її нейтралізують додаванням 5 крапель 5%-ного розчину щавлевої кислоти і через фільтрувальний папір фільтрують у пробірку. Якщо витяжка виявиться мутної, то її удруге фільтрують і цетнрифугурують.</w:t>
      </w:r>
    </w:p>
    <w:p w:rsidR="00CC0672" w:rsidRDefault="00DF64E3">
      <w:pPr>
        <w:pStyle w:val="31"/>
      </w:pPr>
      <w:r>
        <w:t xml:space="preserve">     2 мол витяжки, підготовленої, як зазначено, наливають у пробірку і до неї додають 1 мол нейтрального формаліну.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Якщо фільтрат залишається прозорим чи злегка каламутніє, м'ясо вважається отриманим від забою здорової тварини; якщо фільтрат перетворюється в щільний чи згусток у ньому утворяться пластівці, м'ясо вважається отриманим від забою хворого  тваринного чи убитого в стані агонії.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3) Реакція на пероксидазу.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У пробірку вносять 2 мол витяжки, приготовленої з м'ясного фаршу з дистильованої води в співвідношенні 1:4, додають 5 крапля 0,2%-ного спиртового розчину бензидина, уміст пробірки збовтують, після чого додають дві краплі 1%-ного розчину перекису водню. М'ясо вважають свіжим, якщо витяжка здобуває синьо-зелений колір, що переходить протягом 1-2 хвилин у буро-коричневий (позитивна реакція).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М'ясо вважають несвіжим, якщо витяжка або не здобуває специфічного синьо-зеленого кольору, або відразу виявляється буро-коричневий (негативна реакція).</w:t>
      </w:r>
    </w:p>
    <w:p w:rsidR="00CC0672" w:rsidRDefault="00DF64E3">
      <w:pPr>
        <w:numPr>
          <w:ilvl w:val="0"/>
          <w:numId w:val="1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Визначення  РН м'яса.</w:t>
      </w:r>
    </w:p>
    <w:p w:rsidR="00CC0672" w:rsidRDefault="00DF64E3">
      <w:pPr>
        <w:spacing w:line="360" w:lineRule="auto"/>
        <w:ind w:left="360"/>
        <w:jc w:val="both"/>
        <w:rPr>
          <w:sz w:val="28"/>
          <w:lang w:val="uk-UA"/>
        </w:rPr>
      </w:pPr>
      <w:r>
        <w:rPr>
          <w:sz w:val="28"/>
          <w:lang w:val="uk-UA"/>
        </w:rPr>
        <w:t>РН м'яса визначають потенціометром (рн-метром) у водяній витяжці, приготовленої в співвідношенні 1:10. Суміш наполягають протягом 30 хвилин, при переодичному помішуванні і фільтрують через паперовий фільтр (додаток).</w:t>
      </w:r>
    </w:p>
    <w:p w:rsidR="00CC0672" w:rsidRDefault="00CC0672">
      <w:pPr>
        <w:spacing w:line="360" w:lineRule="auto"/>
        <w:ind w:left="360"/>
        <w:jc w:val="both"/>
        <w:rPr>
          <w:sz w:val="28"/>
          <w:lang w:val="uk-UA"/>
        </w:rPr>
      </w:pPr>
    </w:p>
    <w:p w:rsidR="00CC0672" w:rsidRDefault="00CC0672">
      <w:pPr>
        <w:spacing w:line="360" w:lineRule="auto"/>
        <w:jc w:val="both"/>
        <w:rPr>
          <w:sz w:val="28"/>
          <w:lang w:val="uk-UA"/>
        </w:rPr>
      </w:pPr>
    </w:p>
    <w:p w:rsidR="00CC0672" w:rsidRDefault="00DF64E3">
      <w:pPr>
        <w:pStyle w:val="1"/>
        <w:spacing w:line="360" w:lineRule="auto"/>
      </w:pPr>
      <w:r>
        <w:t>2. Кисломолочні продукти</w:t>
      </w:r>
    </w:p>
    <w:p w:rsidR="00CC0672" w:rsidRDefault="00DF64E3">
      <w:pPr>
        <w:spacing w:line="360" w:lineRule="auto"/>
        <w:jc w:val="center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 xml:space="preserve"> (технологія виробництва і ветеринарно-санітарна експертиза).</w:t>
      </w:r>
    </w:p>
    <w:p w:rsidR="00CC0672" w:rsidRDefault="00CC0672">
      <w:pPr>
        <w:spacing w:line="360" w:lineRule="auto"/>
        <w:jc w:val="both"/>
        <w:rPr>
          <w:i/>
          <w:iCs/>
          <w:sz w:val="28"/>
          <w:lang w:val="uk-UA"/>
        </w:rPr>
      </w:pP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Кисломолочні продукти готують з цільного чи знежиреного молока, у якому під дією чистих культур молочно-кислі мікроорганізми викликають молочнокисле чи одночасно молочнокисле і спиртове шумування.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До продуктів молочнокислого шумування відносять кисляк, ацидофілін і ацидофільне молоко, сметану, сир, а до продуктів молочнокислого і спиртового шумування – кефір і кумис.  Під дією молочнокислих мікроорганізмів (Str. lastics, B. bulgaricum, B. acidophilum і ін.) розкладається лактоза з утворенням молочної кислоти, що, у свою чергу, впливаючи на казеїнат кальцію, віднімає від останній кальцій і заміщає його воднем, у результаті утвориться згусток.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Кисляк виробляють з цільного чи знежиреного молока корів (пастеризованого чи стерилізованого) зквашуванням його чистими культурами молочнокислих стрептококів з чи додаванням без додавання інших видів молочнокислих мікроорганізмів. Ацидофільний кисляк готують з пастеризованого молока з додаванням ацидофільної культури, а звичайний кисляк – з пастеризованого молока з додаванням болгарської палички. Варенец одержують зі стерилізованого молока з додаванням молочнокислої палички.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В умовах ринку кисляк перевіряють звичайно органолептично, у сумнівних випадках вибірково досліджують на кислотність, зміст жиру і домішки соди. Кисляк, що надійшов у продаж, повинна відповідати наступним вимогам: смак і запах кисломолочний, з характерним для них ароматом, без сторонніх, невластивих свіжому продукту запаху і присмаку; для кисляку, приготовленої з додаванням чи цукру інших  смакових і ароматичних речовин, допускається в міру солодкий смак і наявність запаху, властивого для введених у нього речовин; консистенція кисляку густа, без великої кількості сироватки на її поверхні і газоутворення; згусток звичайного кисляку повинний побут  у міру щільний, стійкий; для йогурту консистенція однорідна, як у сметани, для варенца допускається наявність молочних плівок; колір кисляку молочно-білий чи кремовий, варенца з буруватим відтінком; жиру в жирному кисляку повинний міститися не менш 3,2 %. До реалізації не допускають кисляк з різко вираженими запахами і привкусами (кормовий, масляннокислий, аміачний, гіркий, спиртової, за винятком спиртового присмаку в південному кисляку, пліснявий і хлібний), а також забрудненою, покритою молочною цвіллю, з газоутворенням, порожнечами і щілинами, рідку, в'ялу і з наявністю виділеної сироватки в кількості більш 5% обсягу продукту.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Ацидофілін і ацидофільне молоко готують з коров'ячого цільного чи знежиреного пастеризованого  молока. Закваску роблять на чистих культурах ацидофільної палички з чи додаванням без додавання інших молочнокислих мікроорганізмів і молочних дріжджів.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В ацидофілін додають молочнокислий стрептокок і кефірну закваску, а в ацидофільне молоко чи додають не додають молочні дріжджі.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По органолептичних і хімічних показниках ацидофілін і ацидофільне молоко повинні задовольняти наступним вимогам: смак і запах кисломолочний, із властивим для цих продуктів ароматом. Колір цих продуктів молочно-білий, рівномірний по всій масі; кількість жиру не менш 3,2 %. Кислотність ацидофіліну 75 –130 ; молока 90 – 140.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Сметану готують з пастеризованих вершків, отриманих з коров'ячого молока, сквашуючи їхнім молочнокислим стрептококом. Смак і запах сметани ніжні, кисломолочні, без сторонніх різко виражених, невластивих свіжій сметані привкусів і запахів; консистенція сметани в міру густа, однорідна, без крупинок жиру і білка; її зовнішній вигляд глянцюватий, колір від білого до слабо-жовтого; жиру не менш 25 %, кислотність 60-100.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Сир готують з цільного чи знежиреного молока, сквашуючи його чистими культурами кисломолочних мікроорганізмів; сир, приготовлений з пастеризованого молока, призначається для безпосереднього споживання в їжу і готування сирних продуктів. Якщо сир зроблений з непастеризованого молока, то його використовують для напівфабрикатів (сирників, вареників, плавленого і пряженого сиру) і сирних продуктів, що перед уживанням піддаються обов'язковій термічній обробці.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Сир поділяють на три категорії. Жирний – жирність 18, волога 65, кислотність 200; напівжирний жир 9, волога 73, кислотність 210; знежирений волога 80, кислотність 270.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Кефір готують з цільного чи знежирених (а також із сухого) пастеризованого молока шляхом змішаного молочнокислого і спиртового шумування. Для цього використовують закваски, приготовлений на кефірних чи грибках на чистих культурах спеціально приготовлених для цієї мети мікроорганізмів, здатних викликати молочнокисле і спиртове шумування.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У кефірі жиру повинне бути не менш 3,2 %, алкоголю не більш 0,6%, кислотність 80-120.</w:t>
      </w:r>
    </w:p>
    <w:p w:rsidR="00CC0672" w:rsidRDefault="00DF64E3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:rsidR="00CC0672" w:rsidRDefault="00DF64E3">
      <w:pPr>
        <w:pStyle w:val="30"/>
        <w:spacing w:line="360" w:lineRule="auto"/>
        <w:outlineLvl w:val="2"/>
        <w:rPr>
          <w:b/>
          <w:bCs/>
          <w:sz w:val="28"/>
          <w:szCs w:val="20"/>
          <w:lang w:val="uk-UA"/>
        </w:rPr>
      </w:pPr>
      <w:r>
        <w:rPr>
          <w:b/>
          <w:bCs/>
          <w:sz w:val="28"/>
          <w:szCs w:val="20"/>
          <w:lang w:val="uk-UA"/>
        </w:rPr>
        <w:t>СПИСОК ВИКОРИСТАНОЇ ЛІТЕРАТУРИ</w:t>
      </w:r>
    </w:p>
    <w:p w:rsidR="00CC0672" w:rsidRDefault="00CC0672">
      <w:pPr>
        <w:spacing w:line="360" w:lineRule="auto"/>
        <w:rPr>
          <w:lang w:val="uk-UA"/>
        </w:rPr>
      </w:pPr>
    </w:p>
    <w:p w:rsidR="00CC0672" w:rsidRDefault="00DF64E3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Ветеринарно-санітарна експертиза з основами технології переробки продуктів тваринництва (Х.С.Горегляд, В.А.Макаров, И.Е.Чеботарев і ін., за редакцією Х.С.Горегляда, 2-оі видання, перероблене і доповнене, М., Колосся, 1981 р.).</w:t>
      </w:r>
    </w:p>
    <w:p w:rsidR="00CC0672" w:rsidRDefault="00DF64E3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Ветеринарно-санітарний огляд продуктів забою тварин. Ветеринарні методичні вказівки. (ВМУ). М., 2 000</w:t>
      </w:r>
    </w:p>
    <w:p w:rsidR="00CC0672" w:rsidRDefault="00DF64E3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Правила ветеринарного огляду забійних тварин і ветеринарно-санітарної експертизи м'яса і м'ясних продуктів (за редакцією И.А.Рибина) М., В Агропромиздат, 1988р.</w:t>
      </w:r>
    </w:p>
    <w:p w:rsidR="00CC0672" w:rsidRDefault="00DF64E3">
      <w:pPr>
        <w:numPr>
          <w:ilvl w:val="0"/>
          <w:numId w:val="2"/>
        </w:num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Виробничо-ветеринарний контроль у м'ясній промисловості (Д.М.Тетерник; Ф.П.Лаптєв, М.Б.Коган.) М., Пищепромиздат 1956 р.</w:t>
      </w:r>
    </w:p>
    <w:p w:rsidR="00CC0672" w:rsidRDefault="00CC0672">
      <w:pPr>
        <w:spacing w:line="360" w:lineRule="auto"/>
        <w:jc w:val="both"/>
        <w:rPr>
          <w:sz w:val="28"/>
          <w:lang w:val="uk-UA"/>
        </w:rPr>
      </w:pPr>
    </w:p>
    <w:p w:rsidR="00CC0672" w:rsidRDefault="00CC0672">
      <w:pPr>
        <w:spacing w:line="360" w:lineRule="auto"/>
        <w:rPr>
          <w:sz w:val="28"/>
          <w:lang w:val="uk-UA"/>
        </w:rPr>
      </w:pPr>
    </w:p>
    <w:p w:rsidR="00CC0672" w:rsidRDefault="00CC0672">
      <w:pPr>
        <w:spacing w:line="360" w:lineRule="auto"/>
        <w:rPr>
          <w:lang w:val="uk-UA"/>
        </w:rPr>
      </w:pPr>
      <w:bookmarkStart w:id="0" w:name="_GoBack"/>
      <w:bookmarkEnd w:id="0"/>
    </w:p>
    <w:sectPr w:rsidR="00CC0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59281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E48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4C6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CA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08C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CAD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C74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36E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BE6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93E784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5BD62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4E3"/>
    <w:rsid w:val="00B861BD"/>
    <w:rsid w:val="00CC0672"/>
    <w:rsid w:val="00D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BDED-F0F0-4966-9C1D-C5E5DBE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i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szCs w:val="36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8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sz w:val="20"/>
    </w:rPr>
  </w:style>
  <w:style w:type="paragraph" w:styleId="a3">
    <w:name w:val="Body Text"/>
    <w:basedOn w:val="a"/>
    <w:semiHidden/>
    <w:pPr>
      <w:autoSpaceDE w:val="0"/>
      <w:autoSpaceDN w:val="0"/>
    </w:pPr>
    <w:rPr>
      <w:sz w:val="20"/>
    </w:rPr>
  </w:style>
  <w:style w:type="paragraph" w:styleId="20">
    <w:name w:val="Body Text 2"/>
    <w:basedOn w:val="a"/>
    <w:semiHidden/>
    <w:pPr>
      <w:jc w:val="center"/>
    </w:pPr>
    <w:rPr>
      <w:i/>
      <w:iCs/>
      <w:sz w:val="28"/>
      <w:lang w:val="uk-UA"/>
    </w:rPr>
  </w:style>
  <w:style w:type="paragraph" w:styleId="a4">
    <w:name w:val="Title"/>
    <w:basedOn w:val="a"/>
    <w:qFormat/>
    <w:pPr>
      <w:jc w:val="center"/>
    </w:pPr>
    <w:rPr>
      <w:b/>
      <w:bCs/>
      <w:sz w:val="36"/>
      <w:szCs w:val="36"/>
      <w:lang w:val="uk-UA"/>
    </w:rPr>
  </w:style>
  <w:style w:type="paragraph" w:styleId="31">
    <w:name w:val="Body Text 3"/>
    <w:basedOn w:val="a"/>
    <w:semiHidden/>
    <w:pPr>
      <w:spacing w:line="360" w:lineRule="auto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Особливості ветеринарно-санітарної експертизи м'яса і м'ясних продуктів на продовольчих ринках (документація, правила доставки</vt:lpstr>
    </vt:vector>
  </TitlesOfParts>
  <Manager>Медицина. Безпека життєдіяльності</Manager>
  <Company>Медицина. Безпека життєдіяльності</Company>
  <LinksUpToDate>false</LinksUpToDate>
  <CharactersWithSpaces>10949</CharactersWithSpaces>
  <SharedDoc>false</SharedDoc>
  <HyperlinkBase>Медицина. Безпека життєдіяльності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Особливості ветеринарно-санітарної експертизи м'яса і м'ясних продуктів на продовольчих ринках (документація, правила доставки</dc:title>
  <dc:subject>Медицина. Безпека життєдіяльності</dc:subject>
  <dc:creator>Медицина. Безпека життєдіяльності</dc:creator>
  <cp:keywords>Медицина. Безпека життєдіяльності</cp:keywords>
  <dc:description>Медицина. Безпека життєдіяльності</dc:description>
  <cp:lastModifiedBy>Irina</cp:lastModifiedBy>
  <cp:revision>2</cp:revision>
  <cp:lastPrinted>2003-10-18T11:38:00Z</cp:lastPrinted>
  <dcterms:created xsi:type="dcterms:W3CDTF">2014-10-01T14:11:00Z</dcterms:created>
  <dcterms:modified xsi:type="dcterms:W3CDTF">2014-10-01T14:11:00Z</dcterms:modified>
  <cp:category>Медицина. Безпека життєдіяльності</cp:category>
</cp:coreProperties>
</file>