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76" w:rsidRDefault="00FE1976" w:rsidP="00FE1976">
      <w:pPr>
        <w:rPr>
          <w:b/>
        </w:rPr>
      </w:pPr>
    </w:p>
    <w:p w:rsidR="00FE1976" w:rsidRDefault="00FE1976" w:rsidP="00FE1976">
      <w:pPr>
        <w:rPr>
          <w:b/>
        </w:rPr>
      </w:pPr>
    </w:p>
    <w:p w:rsidR="00FE1976" w:rsidRDefault="00FE1976" w:rsidP="00FE1976">
      <w:pPr>
        <w:rPr>
          <w:b/>
        </w:rPr>
      </w:pPr>
    </w:p>
    <w:p w:rsidR="00DB6B08" w:rsidRPr="00932B9F" w:rsidRDefault="00DB6B08" w:rsidP="00587AA9">
      <w:pPr>
        <w:ind w:firstLine="709"/>
        <w:jc w:val="center"/>
        <w:rPr>
          <w:b/>
        </w:rPr>
      </w:pPr>
      <w:r w:rsidRPr="00932B9F">
        <w:rPr>
          <w:b/>
        </w:rPr>
        <w:t>Содержание</w:t>
      </w:r>
    </w:p>
    <w:p w:rsidR="00587AA9" w:rsidRPr="00587AA9" w:rsidRDefault="003C3C4B">
      <w:pPr>
        <w:pStyle w:val="1"/>
        <w:tabs>
          <w:tab w:val="right" w:leader="dot" w:pos="9627"/>
        </w:tabs>
        <w:rPr>
          <w:noProof/>
        </w:rPr>
      </w:pPr>
      <w:r w:rsidRPr="00587AA9">
        <w:fldChar w:fldCharType="begin"/>
      </w:r>
      <w:r w:rsidR="00587AA9" w:rsidRPr="00587AA9">
        <w:instrText xml:space="preserve"> TOC \o "1-3" \h \z \u </w:instrText>
      </w:r>
      <w:r w:rsidRPr="00587AA9">
        <w:fldChar w:fldCharType="separate"/>
      </w:r>
      <w:hyperlink w:anchor="_Toc262316840" w:history="1">
        <w:r w:rsidR="00587AA9" w:rsidRPr="00587AA9">
          <w:rPr>
            <w:rStyle w:val="a7"/>
            <w:noProof/>
          </w:rPr>
          <w:t>Введение</w:t>
        </w:r>
        <w:r w:rsidR="00587AA9" w:rsidRPr="00587AA9">
          <w:rPr>
            <w:noProof/>
            <w:webHidden/>
          </w:rPr>
          <w:tab/>
        </w:r>
        <w:r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_Toc262316840 \h </w:instrText>
        </w:r>
        <w:r w:rsidRPr="00587AA9">
          <w:rPr>
            <w:noProof/>
            <w:webHidden/>
          </w:rPr>
        </w:r>
        <w:r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3</w:t>
        </w:r>
        <w:r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1" w:history="1">
        <w:r w:rsidR="00587AA9" w:rsidRPr="00587AA9">
          <w:rPr>
            <w:rStyle w:val="a7"/>
            <w:noProof/>
          </w:rPr>
          <w:t>1 Теоретические основы оценки кредитоспособности организаций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_Toc262316841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7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2" w:history="1">
        <w:r w:rsidR="00587AA9" w:rsidRPr="00587AA9">
          <w:rPr>
            <w:rStyle w:val="a7"/>
            <w:noProof/>
          </w:rPr>
          <w:t>1.1 Сущность и содержание кредитоспособности организаций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_Toc262316842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7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3" w:history="1">
        <w:r w:rsidR="00587AA9" w:rsidRPr="00587AA9">
          <w:rPr>
            <w:rStyle w:val="a7"/>
            <w:noProof/>
          </w:rPr>
          <w:t>1.2 Кредитоспособность как рискооброзующий фактор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_Toc262316843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13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4" w:history="1">
        <w:r w:rsidR="00587AA9" w:rsidRPr="00587AA9">
          <w:rPr>
            <w:rStyle w:val="a7"/>
            <w:noProof/>
          </w:rPr>
          <w:t>1.3. Информационное обеспечение оценки кредитоспособности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_Toc262316844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19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5" w:history="1">
        <w:r w:rsidR="00587AA9" w:rsidRPr="00587AA9">
          <w:rPr>
            <w:rStyle w:val="a7"/>
            <w:noProof/>
          </w:rPr>
          <w:t>2 Анализ  методов оценки кредитоспособности организаций в России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_Toc262316845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28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6" w:history="1">
        <w:r w:rsidR="00587AA9" w:rsidRPr="00587AA9">
          <w:rPr>
            <w:rStyle w:val="a7"/>
            <w:noProof/>
          </w:rPr>
          <w:t>2.1 Анализ оценки кредитоспособности организаций методом финансовых коэффициентов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_Toc262316846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28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7" w:history="1">
        <w:r w:rsidR="00587AA9" w:rsidRPr="00587AA9">
          <w:rPr>
            <w:rStyle w:val="a7"/>
            <w:noProof/>
          </w:rPr>
          <w:t>2.2 Анализ оценки кредитоспособности организаций методом денежных потоков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_Toc262316847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37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8" w:history="1">
        <w:r w:rsidR="00587AA9" w:rsidRPr="00587AA9">
          <w:rPr>
            <w:rStyle w:val="a7"/>
            <w:noProof/>
          </w:rPr>
          <w:t>2.3 Анализ делового риска как метод оценки кредитоспособности заемщика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_Toc262316848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42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49" w:history="1">
        <w:r w:rsidR="00587AA9" w:rsidRPr="00587AA9">
          <w:rPr>
            <w:rStyle w:val="a7"/>
            <w:noProof/>
          </w:rPr>
          <w:t>3  Проблемы в оценки кредитоспособности организаций в России и пути их решения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_Toc262316849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48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50" w:history="1">
        <w:r w:rsidR="00587AA9" w:rsidRPr="00587AA9">
          <w:rPr>
            <w:rStyle w:val="a7"/>
            <w:noProof/>
          </w:rPr>
          <w:t>3.1 Проблемы оценивания кредитоспособности предприятий в России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_Toc262316850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48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51" w:history="1">
        <w:r w:rsidR="00587AA9" w:rsidRPr="00587AA9">
          <w:rPr>
            <w:rStyle w:val="a7"/>
            <w:noProof/>
          </w:rPr>
          <w:t>3.2 Совершенствование методов оценки кредитоспособности организаций в России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_Toc262316851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52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52" w:history="1">
        <w:r w:rsidR="00587AA9" w:rsidRPr="00587AA9">
          <w:rPr>
            <w:rStyle w:val="a7"/>
            <w:noProof/>
          </w:rPr>
          <w:t>Заключение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_Toc262316852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61</w:t>
        </w:r>
        <w:r w:rsidR="003C3C4B" w:rsidRPr="00587AA9">
          <w:rPr>
            <w:noProof/>
            <w:webHidden/>
          </w:rPr>
          <w:fldChar w:fldCharType="end"/>
        </w:r>
      </w:hyperlink>
    </w:p>
    <w:p w:rsidR="00587AA9" w:rsidRPr="00587AA9" w:rsidRDefault="000B3DEE">
      <w:pPr>
        <w:pStyle w:val="1"/>
        <w:tabs>
          <w:tab w:val="right" w:leader="dot" w:pos="9627"/>
        </w:tabs>
        <w:rPr>
          <w:noProof/>
        </w:rPr>
      </w:pPr>
      <w:hyperlink w:anchor="_Toc262316853" w:history="1">
        <w:r w:rsidR="00587AA9" w:rsidRPr="00587AA9">
          <w:rPr>
            <w:rStyle w:val="a7"/>
            <w:noProof/>
          </w:rPr>
          <w:t>Список использованных источников</w:t>
        </w:r>
        <w:r w:rsidR="00587AA9" w:rsidRPr="00587AA9">
          <w:rPr>
            <w:noProof/>
            <w:webHidden/>
          </w:rPr>
          <w:tab/>
        </w:r>
        <w:r w:rsidR="003C3C4B" w:rsidRPr="00587AA9">
          <w:rPr>
            <w:noProof/>
            <w:webHidden/>
          </w:rPr>
          <w:fldChar w:fldCharType="begin"/>
        </w:r>
        <w:r w:rsidR="00587AA9" w:rsidRPr="00587AA9">
          <w:rPr>
            <w:noProof/>
            <w:webHidden/>
          </w:rPr>
          <w:instrText xml:space="preserve"> PAGEREF _Toc262316853 \h </w:instrText>
        </w:r>
        <w:r w:rsidR="003C3C4B" w:rsidRPr="00587AA9">
          <w:rPr>
            <w:noProof/>
            <w:webHidden/>
          </w:rPr>
        </w:r>
        <w:r w:rsidR="003C3C4B" w:rsidRPr="00587AA9">
          <w:rPr>
            <w:noProof/>
            <w:webHidden/>
          </w:rPr>
          <w:fldChar w:fldCharType="separate"/>
        </w:r>
        <w:r w:rsidR="00587AA9" w:rsidRPr="00587AA9">
          <w:rPr>
            <w:noProof/>
            <w:webHidden/>
          </w:rPr>
          <w:t>65</w:t>
        </w:r>
        <w:r w:rsidR="003C3C4B" w:rsidRPr="00587AA9">
          <w:rPr>
            <w:noProof/>
            <w:webHidden/>
          </w:rPr>
          <w:fldChar w:fldCharType="end"/>
        </w:r>
      </w:hyperlink>
    </w:p>
    <w:p w:rsidR="00DB6B08" w:rsidRPr="00587AA9" w:rsidRDefault="003C3C4B" w:rsidP="00DB6B08">
      <w:pPr>
        <w:ind w:firstLine="709"/>
      </w:pPr>
      <w:r w:rsidRPr="00587AA9">
        <w:fldChar w:fldCharType="end"/>
      </w:r>
    </w:p>
    <w:p w:rsidR="00DB6B08" w:rsidRDefault="00DB6B08" w:rsidP="00DB6B08">
      <w:pPr>
        <w:ind w:firstLine="709"/>
      </w:pPr>
    </w:p>
    <w:p w:rsidR="00DB6B08" w:rsidRDefault="00DB6B08" w:rsidP="00DB6B08">
      <w:pPr>
        <w:ind w:firstLine="709"/>
      </w:pPr>
    </w:p>
    <w:p w:rsidR="00DB6B08" w:rsidRDefault="00DB6B08" w:rsidP="00DB6B08">
      <w:pPr>
        <w:ind w:firstLine="709"/>
      </w:pPr>
    </w:p>
    <w:p w:rsidR="00DB6B08" w:rsidRDefault="00DB6B08" w:rsidP="00DB6B08"/>
    <w:p w:rsidR="00932B9F" w:rsidRDefault="00932B9F" w:rsidP="0034671B"/>
    <w:p w:rsidR="00587AA9" w:rsidRDefault="00587AA9" w:rsidP="0034671B"/>
    <w:p w:rsidR="0034671B" w:rsidRDefault="0034671B" w:rsidP="0034671B"/>
    <w:p w:rsidR="00B52FC9" w:rsidRDefault="00B52FC9" w:rsidP="00587AA9">
      <w:pPr>
        <w:spacing w:after="240"/>
        <w:ind w:firstLine="709"/>
        <w:outlineLvl w:val="0"/>
        <w:rPr>
          <w:b/>
        </w:rPr>
      </w:pPr>
      <w:bookmarkStart w:id="0" w:name="_Toc262316840"/>
      <w:r w:rsidRPr="00B52FC9">
        <w:rPr>
          <w:b/>
        </w:rPr>
        <w:t>Введение</w:t>
      </w:r>
      <w:bookmarkEnd w:id="0"/>
    </w:p>
    <w:p w:rsidR="008026C0" w:rsidRDefault="008026C0" w:rsidP="008026C0">
      <w:pPr>
        <w:ind w:firstLine="709"/>
      </w:pPr>
      <w:r w:rsidRPr="00C5167C">
        <w:t>Становление рыночной экономики способствовало созданию двухуровневой банковской системы, в которой банки второго уровня стали ведущим звеном.</w:t>
      </w:r>
      <w:r>
        <w:t xml:space="preserve"> В настоящее время в российской экономике особую значимость приобретает </w:t>
      </w:r>
      <w:r w:rsidRPr="00C5167C">
        <w:t>кредитная деятельность коммерческих банков.</w:t>
      </w:r>
      <w:r w:rsidRPr="008026C0">
        <w:t xml:space="preserve"> В процессе проведения активных кредитных операций с целью получения прибыли банки сталкиваются с кредитным риском, то есть риском неуплаты заёмщиком суммы основного долга и процентов, причитающихся кредитору. Для каждого вида кредитной сделки характерны свои причины и факторы, определяющие степень кредитного риска. </w:t>
      </w:r>
    </w:p>
    <w:p w:rsidR="00EE6211" w:rsidRDefault="008026C0" w:rsidP="00EE6211">
      <w:pPr>
        <w:ind w:firstLine="709"/>
      </w:pPr>
      <w:r w:rsidRPr="008026C0">
        <w:t>Финансовая устойчивость банка должна быть обеспечена квалифицированным выбором партнеров на внутреннем и внешнем рынках. Важнейшим средством такого выбора является экономический анализ деятельности клиента. Анализ предоставляет руководству банка информацию, позволяющую оценивать вероятность выполнения клиентом своих обязательств и принимать соответствующие управленческие решения.</w:t>
      </w:r>
      <w:r w:rsidR="00EE6211">
        <w:t xml:space="preserve"> </w:t>
      </w:r>
      <w:r w:rsidR="00EE6211" w:rsidRPr="00255A6C">
        <w:t>Кредитоспособность заемщика коммерческого банка играет ключевую роль в кредитных отношениях и является понятием характерным именно для рыночной экономики. Под кредитоспособностью заемщика понимается его способность погасить долговые обязательства перед банком по ссуде, процентам по ней, в полном объеме и в срок, предусмотренный договором.</w:t>
      </w:r>
    </w:p>
    <w:p w:rsidR="00745A3C" w:rsidRDefault="00745A3C" w:rsidP="008026C0">
      <w:pPr>
        <w:ind w:firstLine="709"/>
      </w:pPr>
      <w:r>
        <w:t xml:space="preserve">Исследованию проблем оценки кредитоспособности организаций в России </w:t>
      </w:r>
      <w:r w:rsidR="00FE1976">
        <w:t>посвящены</w:t>
      </w:r>
      <w:r>
        <w:t xml:space="preserve"> работы таких авторов как, </w:t>
      </w:r>
      <w:r w:rsidR="00247D6C">
        <w:t xml:space="preserve">Алпатов Г.Е., Аниховский А.Л., </w:t>
      </w:r>
      <w:r>
        <w:t xml:space="preserve">Лаврушин О.И., Мамонова И. Д., Олоян К.А., Казакова И.И., </w:t>
      </w:r>
      <w:r w:rsidR="00247D6C">
        <w:t xml:space="preserve">Кравцова  Г.И., </w:t>
      </w:r>
      <w:r>
        <w:t>Хабибулина А.И.</w:t>
      </w:r>
      <w:r w:rsidR="00582357">
        <w:t>,</w:t>
      </w:r>
      <w:r>
        <w:t xml:space="preserve"> и др. В их работах рассматриваются, как правило основные методы оценки кредитоспособности </w:t>
      </w:r>
      <w:r w:rsidR="00FE1976">
        <w:t>заемщиков</w:t>
      </w:r>
      <w:r>
        <w:t xml:space="preserve">, их классификации, основные этапы оценки кредитоспособности. Так же в их работах раскрываются </w:t>
      </w:r>
      <w:r w:rsidR="00FE1976">
        <w:t>основные</w:t>
      </w:r>
      <w:r w:rsidR="00582357">
        <w:t xml:space="preserve"> проблемы, существующие в оценке кредитоспособности организаций в России.</w:t>
      </w:r>
    </w:p>
    <w:p w:rsidR="008026C0" w:rsidRDefault="008026C0" w:rsidP="008026C0">
      <w:pPr>
        <w:ind w:firstLine="709"/>
      </w:pPr>
      <w:r w:rsidRPr="008026C0">
        <w:t>Актуальность данного вопроса проявляется в постоянном росте заинтересованности предприятий в банковских кредитах и необходимости в проведении коммерческим банком быстрого, полного и эффективного анализа потенциального заемщика. Экономический анализ деятельности клиента должен осуществляться банком постоянно, начиная с первого этапа - подготовки к заключению договора на обслуживание клиента. Особенно глубоким должен быть экономический анализ (анализ кредитоспособности) при заключении кредитных договоров. Это позволит предотвратить неоправданные с точки зрения денежного обращения и народного хозяйства кредитные вложения, их структурные сдвиги, обеспечить своевременный и полный возврат ссуд, что имеет важное значение для повышения эффективности использования материальных и денежных ресурсов. Также на сегодняшний день резервы многих банков увеличиваются значительно быстрее, чем суммы выданных кредитов, что говорит о снижении качества заемщиков, или о недостаточно полном и всеобъемлющем подходе к оценке.</w:t>
      </w:r>
    </w:p>
    <w:p w:rsidR="008026C0" w:rsidRDefault="008026C0" w:rsidP="008026C0">
      <w:pPr>
        <w:ind w:firstLine="709"/>
      </w:pPr>
      <w:r>
        <w:t>Ц</w:t>
      </w:r>
      <w:r w:rsidRPr="00850D45">
        <w:t>ель работы заключается в теоретическом обосновании и разработке мероприятий, н</w:t>
      </w:r>
      <w:r>
        <w:t>аправленных на анализ и совершенствование методов анализа оценки кредитоспособности заемщика.</w:t>
      </w:r>
    </w:p>
    <w:p w:rsidR="008026C0" w:rsidRDefault="008026C0" w:rsidP="008026C0">
      <w:pPr>
        <w:ind w:firstLine="709"/>
      </w:pPr>
      <w:r w:rsidRPr="00850D45">
        <w:t>Актуальность и цель работы предопределили необходимость решения следующих задач:</w:t>
      </w:r>
    </w:p>
    <w:p w:rsidR="008026C0" w:rsidRDefault="008026C0" w:rsidP="008026C0">
      <w:pPr>
        <w:ind w:firstLine="709"/>
      </w:pPr>
      <w:r>
        <w:t>- изучить теоретические аспекты методов оценки кредитос</w:t>
      </w:r>
      <w:r w:rsidR="00247D6C">
        <w:t>пособности организаций в России, раскрыть понятие кредитоспособности,  определить особенности оценки кредитоспособности организаций в России;</w:t>
      </w:r>
    </w:p>
    <w:p w:rsidR="008026C0" w:rsidRDefault="008026C0" w:rsidP="008026C0">
      <w:pPr>
        <w:ind w:firstLine="709"/>
      </w:pPr>
      <w:r>
        <w:t>- проанализировать существующие на сегодняшний момент методы</w:t>
      </w:r>
      <w:r w:rsidRPr="008026C0">
        <w:t xml:space="preserve"> </w:t>
      </w:r>
      <w:r>
        <w:t>оценки кредитоспособности организаций в России;</w:t>
      </w:r>
    </w:p>
    <w:p w:rsidR="008026C0" w:rsidRDefault="008026C0" w:rsidP="008026C0">
      <w:pPr>
        <w:ind w:firstLine="709"/>
      </w:pPr>
      <w:r>
        <w:t>- исследовать существующие проблемы при оценке кредитоспособности организаций в России;</w:t>
      </w:r>
    </w:p>
    <w:p w:rsidR="008026C0" w:rsidRPr="00850D45" w:rsidRDefault="008026C0" w:rsidP="008026C0">
      <w:pPr>
        <w:ind w:firstLine="709"/>
      </w:pPr>
      <w:r>
        <w:t>- предложить</w:t>
      </w:r>
      <w:r w:rsidR="00247D6C">
        <w:t xml:space="preserve"> пути решения имеющихся проблем в области оценки кредитоспособности организаций в России.</w:t>
      </w:r>
    </w:p>
    <w:p w:rsidR="00812408" w:rsidRDefault="001C7C8C" w:rsidP="00812408">
      <w:pPr>
        <w:ind w:firstLine="709"/>
      </w:pPr>
      <w:r>
        <w:t xml:space="preserve">Объектом исследования являются </w:t>
      </w:r>
      <w:r w:rsidR="007D486F">
        <w:t>методы</w:t>
      </w:r>
      <w:r w:rsidR="00812408">
        <w:t xml:space="preserve"> оценки кредитоспособности организаций в России</w:t>
      </w:r>
      <w:r>
        <w:t>.</w:t>
      </w:r>
    </w:p>
    <w:p w:rsidR="00B52FC9" w:rsidRDefault="001C7C8C" w:rsidP="00DB6B08">
      <w:pPr>
        <w:ind w:firstLine="709"/>
      </w:pPr>
      <w:r>
        <w:t xml:space="preserve">Предметом исследования являются </w:t>
      </w:r>
      <w:r w:rsidR="00812408" w:rsidRPr="00850D45">
        <w:t>отноше</w:t>
      </w:r>
      <w:r w:rsidR="00812408">
        <w:t>ния, складывающиеся в процессе оценки кредитоспособности организаций.</w:t>
      </w:r>
    </w:p>
    <w:p w:rsidR="00812408" w:rsidRDefault="00812408" w:rsidP="00DB6B08">
      <w:pPr>
        <w:ind w:firstLine="709"/>
      </w:pPr>
      <w:r>
        <w:t>Теоретическую основу дипломной работы составили исследования ведущих отечественных и зарубежных ученых и практических работников</w:t>
      </w:r>
      <w:r w:rsidR="00745A3C">
        <w:t xml:space="preserve"> в области оценки кредитоспособности организаций в России. </w:t>
      </w:r>
    </w:p>
    <w:p w:rsidR="00582357" w:rsidRDefault="00582357" w:rsidP="00DB6B08">
      <w:pPr>
        <w:ind w:firstLine="709"/>
      </w:pPr>
      <w:r>
        <w:t xml:space="preserve">Эмпирическая база представлена законодательными актами Российской Федерации, статистическими данными и аналитическими материалами Федеральной службы государственной статистики, Центрального банка России, а также материалами периодических изданий; информационными ресурсами </w:t>
      </w:r>
      <w:r>
        <w:rPr>
          <w:lang w:val="en-US"/>
        </w:rPr>
        <w:t>INTERNET</w:t>
      </w:r>
      <w:r>
        <w:t>; материалами, размещенными в справочных правовых систем «Консультант плюс» и «Гарант».</w:t>
      </w:r>
    </w:p>
    <w:p w:rsidR="00247D6C" w:rsidRDefault="00247D6C" w:rsidP="00DB6B08">
      <w:pPr>
        <w:ind w:firstLine="709"/>
      </w:pPr>
      <w:r>
        <w:t>В дипломе использованы методы системного анализа и синтеза теоретического и практического материала, индуктивные и дедуктивные методы</w:t>
      </w:r>
      <w:r w:rsidR="008667E9">
        <w:t>. Анализ статистических данных проведен с применением методов группировки, выборки, сравнения и обобщения.</w:t>
      </w:r>
    </w:p>
    <w:p w:rsidR="008667E9" w:rsidRPr="00582357" w:rsidRDefault="007D486F" w:rsidP="00DB6B08">
      <w:pPr>
        <w:ind w:firstLine="709"/>
      </w:pPr>
      <w:r>
        <w:t>Выпускная</w:t>
      </w:r>
      <w:r w:rsidR="008667E9">
        <w:t xml:space="preserve"> квалификационная работа изложена на </w:t>
      </w:r>
      <w:r>
        <w:t>страницах</w:t>
      </w:r>
      <w:r w:rsidR="008667E9">
        <w:t xml:space="preserve"> печатного текста, </w:t>
      </w:r>
      <w:r>
        <w:t>состоит</w:t>
      </w:r>
      <w:r w:rsidR="008667E9">
        <w:t xml:space="preserve"> из введения, трёх глав и заключения, и список используемых источников, включающих наименований. Во введении</w:t>
      </w:r>
      <w:r w:rsidR="008667E9" w:rsidRPr="008667E9">
        <w:t xml:space="preserve"> </w:t>
      </w:r>
      <w:r w:rsidR="008667E9" w:rsidRPr="00850D45">
        <w:t>обоснована актуальность темы, сформулированы цели, задачи исследования.</w:t>
      </w:r>
      <w:r w:rsidR="008667E9">
        <w:t xml:space="preserve"> </w:t>
      </w:r>
      <w:r w:rsidR="008667E9" w:rsidRPr="00850D45">
        <w:t>В первой главе рассмотрены</w:t>
      </w:r>
      <w:r w:rsidR="008667E9">
        <w:t xml:space="preserve"> теоретические аспекты методов оценки кредитоспособности организаций в России, раскрыто понятие и содержание оценки кредитоспособности заемщика, сформулирована роль и значение оценки кредитоспособности в кредитном процессе коммерческого банка, обозначены объе</w:t>
      </w:r>
      <w:r w:rsidR="00E17ABC">
        <w:t>кты и субъекты в процессе оценки кредитоспособности заемщика, показаны основные этапы данного процесса. Во второй главе определены основные показатели, определяющие степень кредитоспособности конкретного заемщика. Проанализированы существующие на настоящий момент методы оценки кредитоспособности организаций в России. Выявлены их слабые и сильные стороны. Обозначены перспективы их развития. В третьей главе рассмотрены основные проблемы возникающие при оценке кредитоспособности организаций в России на современном этапе развития. Дано обоснование существующих проблем, а так</w:t>
      </w:r>
      <w:r w:rsidR="0034671B">
        <w:t>же разработаны направления по устранению существующих проблем. А также выявлены перспективы развития и совершенствования существующих методов оценки кредитоспособности организаций в российской банковской системе. В заключении подведен итог результатов исследования, сделаны выводы и разработаны рекомендации, направленные на совершенствование существующих методов оценки кредитоспособности организаций в России.</w:t>
      </w: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8026C0" w:rsidRDefault="008026C0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EE6211" w:rsidRDefault="00EE6211" w:rsidP="00DB6B08">
      <w:pPr>
        <w:ind w:firstLine="709"/>
      </w:pPr>
    </w:p>
    <w:p w:rsidR="00485C8B" w:rsidRPr="00F46562" w:rsidRDefault="00485C8B" w:rsidP="002703F3">
      <w:pPr>
        <w:rPr>
          <w:b/>
        </w:rPr>
      </w:pPr>
    </w:p>
    <w:p w:rsidR="00485C8B" w:rsidRPr="00F46562" w:rsidRDefault="00485C8B" w:rsidP="00005169">
      <w:pPr>
        <w:ind w:firstLine="709"/>
        <w:rPr>
          <w:b/>
        </w:rPr>
      </w:pPr>
    </w:p>
    <w:p w:rsidR="00485C8B" w:rsidRDefault="00485C8B" w:rsidP="00587AA9">
      <w:pPr>
        <w:ind w:firstLine="709"/>
        <w:outlineLvl w:val="0"/>
        <w:rPr>
          <w:b/>
        </w:rPr>
      </w:pPr>
      <w:bookmarkStart w:id="1" w:name="_Toc262316853"/>
      <w:r w:rsidRPr="00904893">
        <w:rPr>
          <w:b/>
        </w:rPr>
        <w:t>Список использованных источников</w:t>
      </w:r>
      <w:bookmarkEnd w:id="1"/>
    </w:p>
    <w:p w:rsidR="003C62D2" w:rsidRPr="003C62D2" w:rsidRDefault="00C92EE9" w:rsidP="00C92EE9">
      <w:pPr>
        <w:ind w:firstLine="709"/>
      </w:pPr>
      <w:r>
        <w:t xml:space="preserve">1. </w:t>
      </w:r>
      <w:r w:rsidR="00A53283">
        <w:t xml:space="preserve">Алпатов, Г. Е. Деньги. Кредит. Банки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: учебник / Г. Е. Алпатов, Ю. В. Базулин. – М. : Проспект, 2006. – 624 с.</w:t>
      </w:r>
    </w:p>
    <w:p w:rsidR="001B7E55" w:rsidRPr="00813185" w:rsidRDefault="00C92EE9" w:rsidP="00005169">
      <w:pPr>
        <w:ind w:firstLine="709"/>
      </w:pPr>
      <w:r>
        <w:t xml:space="preserve">2. </w:t>
      </w:r>
      <w:r w:rsidR="001B7E55">
        <w:t>Андреева, Г. В. Скоринг как метод оценки банковского риска</w:t>
      </w:r>
      <w:r w:rsidR="00A53283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813185" w:rsidRPr="00813185">
        <w:t>/</w:t>
      </w:r>
      <w:r w:rsidR="00813185">
        <w:t xml:space="preserve"> Г. В. Андреева  </w:t>
      </w:r>
      <w:r w:rsidR="00813185" w:rsidRPr="00813185">
        <w:t>//</w:t>
      </w:r>
      <w:r w:rsidR="00813185">
        <w:t xml:space="preserve"> Банковские технологии. – 2009. – №5. – С.38-46.</w:t>
      </w:r>
    </w:p>
    <w:p w:rsidR="001B7E55" w:rsidRDefault="00C92EE9" w:rsidP="001B7E55">
      <w:pPr>
        <w:ind w:firstLine="709"/>
      </w:pPr>
      <w:r>
        <w:t xml:space="preserve">3. </w:t>
      </w:r>
      <w:r w:rsidR="001B7E55">
        <w:t xml:space="preserve">Аниховский, А. Л. Кредитный рейтинг: Основные элементыи классификация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1B7E55" w:rsidRPr="000A6D96">
        <w:t>/</w:t>
      </w:r>
      <w:r w:rsidR="001B7E55">
        <w:t xml:space="preserve"> А. Л. Аниховский </w:t>
      </w:r>
      <w:r w:rsidR="001B7E55" w:rsidRPr="000A6D96">
        <w:t>//</w:t>
      </w:r>
      <w:r w:rsidR="001B7E55">
        <w:t xml:space="preserve"> Деньги и кредит. – 2009. – №3. – С.30-34.</w:t>
      </w:r>
    </w:p>
    <w:p w:rsidR="003C62D2" w:rsidRPr="001B7E55" w:rsidRDefault="00C92EE9" w:rsidP="001B7E55">
      <w:pPr>
        <w:ind w:firstLine="709"/>
      </w:pPr>
      <w:r>
        <w:t xml:space="preserve">4. </w:t>
      </w:r>
      <w:r w:rsidR="003C62D2">
        <w:t xml:space="preserve">Антонов, Н. Г. </w:t>
      </w:r>
      <w:r w:rsidR="003C62D2" w:rsidRPr="00D116F7">
        <w:t>Ден</w:t>
      </w:r>
      <w:r w:rsidR="003C62D2">
        <w:t xml:space="preserve">ежное обращение. Кредит и банки </w:t>
      </w:r>
      <w:r w:rsidR="003C62D2" w:rsidRPr="003C62D2">
        <w:t>[</w:t>
      </w:r>
      <w:r w:rsidR="003C62D2">
        <w:t>Текст</w:t>
      </w:r>
      <w:r w:rsidR="003C62D2" w:rsidRPr="003C62D2">
        <w:t>]</w:t>
      </w:r>
      <w:r w:rsidR="003C62D2" w:rsidRPr="00D116F7">
        <w:t xml:space="preserve"> / Н.</w:t>
      </w:r>
      <w:r w:rsidR="003C62D2">
        <w:t xml:space="preserve"> </w:t>
      </w:r>
      <w:r w:rsidR="003C62D2" w:rsidRPr="00D116F7">
        <w:t xml:space="preserve">Г. </w:t>
      </w:r>
      <w:r w:rsidR="003C62D2">
        <w:t>Антонов</w:t>
      </w:r>
      <w:r w:rsidR="003C62D2" w:rsidRPr="00D116F7">
        <w:t>, М.</w:t>
      </w:r>
      <w:r w:rsidR="003C62D2">
        <w:t xml:space="preserve"> А. </w:t>
      </w:r>
      <w:r w:rsidR="003C62D2" w:rsidRPr="00FD634F">
        <w:t>Пессель. –  М. : Наука, 2009. – 487 с.</w:t>
      </w:r>
    </w:p>
    <w:p w:rsidR="00B7482F" w:rsidRDefault="00C92EE9" w:rsidP="00005169">
      <w:pPr>
        <w:ind w:firstLine="709"/>
      </w:pPr>
      <w:r>
        <w:t xml:space="preserve">5. </w:t>
      </w:r>
      <w:r w:rsidR="00B7482F" w:rsidRPr="00B7482F">
        <w:t>Артемьев</w:t>
      </w:r>
      <w:r w:rsidR="00B7482F">
        <w:t>,</w:t>
      </w:r>
      <w:r w:rsidR="00B7482F" w:rsidRPr="00B7482F">
        <w:t xml:space="preserve"> А.</w:t>
      </w:r>
      <w:r w:rsidR="002C5B0C">
        <w:t xml:space="preserve"> </w:t>
      </w:r>
      <w:r w:rsidR="00B7482F" w:rsidRPr="00B7482F">
        <w:t xml:space="preserve">А. Проблемы определения </w:t>
      </w:r>
      <w:r w:rsidR="00B7482F">
        <w:t xml:space="preserve">кредитоспособности заемщиков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B7482F">
        <w:t xml:space="preserve">/ А. А. Артемьев </w:t>
      </w:r>
      <w:r w:rsidR="00B7482F" w:rsidRPr="00B7482F">
        <w:t>// Российское предпринимательство</w:t>
      </w:r>
      <w:r w:rsidR="002C5B0C" w:rsidRPr="002C5B0C">
        <w:t>.</w:t>
      </w:r>
      <w:r w:rsidR="00B7482F" w:rsidRPr="00B7482F">
        <w:t xml:space="preserve"> </w:t>
      </w:r>
      <w:r w:rsidR="00B7482F">
        <w:t>–</w:t>
      </w:r>
      <w:r w:rsidR="00B7482F" w:rsidRPr="00B7482F">
        <w:t xml:space="preserve"> 2008.</w:t>
      </w:r>
      <w:r w:rsidR="00B7482F">
        <w:t xml:space="preserve"> –  №</w:t>
      </w:r>
      <w:r w:rsidR="00B7482F" w:rsidRPr="00B7482F">
        <w:t>7</w:t>
      </w:r>
      <w:r w:rsidR="00B7482F">
        <w:t>. – С.</w:t>
      </w:r>
      <w:r w:rsidR="00B7482F" w:rsidRPr="00B7482F">
        <w:t>76-79.</w:t>
      </w:r>
    </w:p>
    <w:p w:rsidR="00D67E2C" w:rsidRPr="00B7482F" w:rsidRDefault="00C92EE9" w:rsidP="00005169">
      <w:pPr>
        <w:ind w:firstLine="709"/>
      </w:pPr>
      <w:r>
        <w:rPr>
          <w:rFonts w:cs="Times New Roman CYR"/>
        </w:rPr>
        <w:t xml:space="preserve">6. </w:t>
      </w:r>
      <w:r w:rsidR="00D67E2C" w:rsidRPr="003F7590">
        <w:rPr>
          <w:rFonts w:cs="Times New Roman CYR"/>
        </w:rPr>
        <w:t>Банковское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дело</w:t>
      </w:r>
      <w:r w:rsidR="00A53283">
        <w:rPr>
          <w:rFonts w:cs="Times New Roman CYR"/>
        </w:rPr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D67E2C" w:rsidRPr="003F7590">
        <w:rPr>
          <w:rFonts w:cs="Times New Roman CYR"/>
        </w:rPr>
        <w:t>: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учебник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/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под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ред.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д-ра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экон.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наук,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проф.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Г.Г.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Коробовой.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–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М.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: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Экономитсъ,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2006.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–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766</w:t>
      </w:r>
      <w:r w:rsidR="00D67E2C">
        <w:rPr>
          <w:rFonts w:cs="Times New Roman CYR"/>
        </w:rPr>
        <w:t xml:space="preserve"> </w:t>
      </w:r>
      <w:r w:rsidR="00D67E2C" w:rsidRPr="003F7590">
        <w:rPr>
          <w:rFonts w:cs="Times New Roman CYR"/>
        </w:rPr>
        <w:t>с.</w:t>
      </w:r>
    </w:p>
    <w:p w:rsidR="003E3A66" w:rsidRDefault="00C92EE9" w:rsidP="003E3A66">
      <w:pPr>
        <w:ind w:firstLine="709"/>
      </w:pPr>
      <w:r>
        <w:t xml:space="preserve">7. </w:t>
      </w:r>
      <w:r w:rsidR="003E3A66">
        <w:t>Банковское дело</w:t>
      </w:r>
      <w:r w:rsidR="00A53283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3E3A66">
        <w:t>: у</w:t>
      </w:r>
      <w:r w:rsidR="003E3A66" w:rsidRPr="003E3A66">
        <w:t xml:space="preserve">чебник / </w:t>
      </w:r>
      <w:r w:rsidR="003E3A66">
        <w:t xml:space="preserve">под ред. </w:t>
      </w:r>
      <w:r w:rsidR="003E3A66" w:rsidRPr="003E3A66">
        <w:t>проф. Г.Г. Коробовой. – М.</w:t>
      </w:r>
      <w:r w:rsidR="003E3A66">
        <w:t xml:space="preserve"> : Экономистъ, </w:t>
      </w:r>
      <w:r w:rsidR="003E3A66" w:rsidRPr="003E3A66">
        <w:t>2004.</w:t>
      </w:r>
      <w:r w:rsidR="00CE16B6">
        <w:t xml:space="preserve"> – 427 с.</w:t>
      </w:r>
    </w:p>
    <w:p w:rsidR="003E3A66" w:rsidRDefault="00C92EE9" w:rsidP="00005169">
      <w:pPr>
        <w:ind w:firstLine="709"/>
      </w:pPr>
      <w:r>
        <w:t xml:space="preserve">8. </w:t>
      </w:r>
      <w:r w:rsidR="003E3A66">
        <w:t xml:space="preserve">Горелая, </w:t>
      </w:r>
      <w:r w:rsidR="003E3A66" w:rsidRPr="003E3A66">
        <w:t>Н.</w:t>
      </w:r>
      <w:r w:rsidR="003E3A66">
        <w:t xml:space="preserve"> </w:t>
      </w:r>
      <w:r w:rsidR="003E3A66" w:rsidRPr="003E3A66">
        <w:t>В. Оценка кредитоспособности заемщика в системе рег</w:t>
      </w:r>
      <w:r w:rsidR="003E3A66">
        <w:t xml:space="preserve">улирования кредитными рисками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3E3A66">
        <w:t xml:space="preserve">/ Н. В. Горелая </w:t>
      </w:r>
      <w:r w:rsidR="003E3A66" w:rsidRPr="003E3A66">
        <w:t>//</w:t>
      </w:r>
      <w:r w:rsidR="003E3A66">
        <w:t xml:space="preserve"> </w:t>
      </w:r>
      <w:r w:rsidR="003E3A66" w:rsidRPr="003E3A66">
        <w:t xml:space="preserve">Управление </w:t>
      </w:r>
      <w:r w:rsidR="003E3A66">
        <w:t xml:space="preserve">корпоративными финансами. – 2008.  – </w:t>
      </w:r>
      <w:r w:rsidR="003E3A66" w:rsidRPr="003E3A66">
        <w:t>№ 6.</w:t>
      </w:r>
      <w:r w:rsidR="003E3A66">
        <w:t xml:space="preserve"> – С.36-39.</w:t>
      </w:r>
    </w:p>
    <w:p w:rsidR="002C5B0C" w:rsidRPr="005754CC" w:rsidRDefault="00C92EE9" w:rsidP="002C5B0C">
      <w:pPr>
        <w:ind w:firstLine="709"/>
      </w:pPr>
      <w:r>
        <w:t xml:space="preserve">9. </w:t>
      </w:r>
      <w:r w:rsidR="002C5B0C" w:rsidRPr="002C5B0C">
        <w:t>Графова</w:t>
      </w:r>
      <w:r w:rsidR="002C5B0C">
        <w:t>,</w:t>
      </w:r>
      <w:r w:rsidR="002C5B0C" w:rsidRPr="002C5B0C">
        <w:t xml:space="preserve"> Г.</w:t>
      </w:r>
      <w:r w:rsidR="002C5B0C">
        <w:t xml:space="preserve"> </w:t>
      </w:r>
      <w:r w:rsidR="002C5B0C" w:rsidRPr="002C5B0C">
        <w:t>Ф. Об оценке кредитоспос</w:t>
      </w:r>
      <w:r w:rsidR="002C5B0C">
        <w:t>обности предприятия-заемщика</w:t>
      </w:r>
      <w:r w:rsidR="00A53283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 </w:t>
      </w:r>
      <w:r w:rsidR="002C5B0C">
        <w:t xml:space="preserve"> / Г. Ф. Графова </w:t>
      </w:r>
      <w:r w:rsidR="002C5B0C" w:rsidRPr="002C5B0C">
        <w:t xml:space="preserve">// </w:t>
      </w:r>
      <w:r w:rsidR="002C5B0C">
        <w:t>Финансы. – 2003.</w:t>
      </w:r>
      <w:r w:rsidR="002C5B0C" w:rsidRPr="002C5B0C">
        <w:t xml:space="preserve"> – </w:t>
      </w:r>
      <w:r w:rsidR="002C5B0C">
        <w:t>№12.</w:t>
      </w:r>
      <w:r w:rsidR="002C5B0C" w:rsidRPr="002C5B0C">
        <w:t xml:space="preserve"> – </w:t>
      </w:r>
      <w:r w:rsidR="002C5B0C">
        <w:t>С.27-</w:t>
      </w:r>
      <w:r w:rsidR="002C5B0C" w:rsidRPr="002C5B0C">
        <w:t>30.</w:t>
      </w:r>
    </w:p>
    <w:p w:rsidR="00A24176" w:rsidRPr="00A24176" w:rsidRDefault="00C92EE9" w:rsidP="00005169">
      <w:pPr>
        <w:ind w:firstLine="709"/>
      </w:pPr>
      <w:r>
        <w:t xml:space="preserve">10. </w:t>
      </w:r>
      <w:r w:rsidR="00A24176" w:rsidRPr="00A24176">
        <w:t>Демидова</w:t>
      </w:r>
      <w:r w:rsidR="00A24176">
        <w:t>,</w:t>
      </w:r>
      <w:r w:rsidR="00A24176" w:rsidRPr="00A24176">
        <w:t xml:space="preserve"> Н.</w:t>
      </w:r>
      <w:r w:rsidR="00A24176">
        <w:t xml:space="preserve"> С. Кредитоспособность – </w:t>
      </w:r>
      <w:r w:rsidR="00A24176" w:rsidRPr="00A24176">
        <w:t xml:space="preserve">как оценка делового риска заемщика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A24176" w:rsidRPr="00A24176">
        <w:t>/</w:t>
      </w:r>
      <w:r w:rsidR="00A24176">
        <w:t xml:space="preserve"> Н. С. Демидова</w:t>
      </w:r>
      <w:r w:rsidR="00A24176" w:rsidRPr="00A24176">
        <w:t xml:space="preserve"> // Экономика и фина</w:t>
      </w:r>
      <w:r w:rsidR="00A24176">
        <w:t>нсы.</w:t>
      </w:r>
      <w:r w:rsidR="00A24176" w:rsidRPr="00A24176">
        <w:t xml:space="preserve">  – </w:t>
      </w:r>
      <w:r w:rsidR="00A24176">
        <w:t>2008.</w:t>
      </w:r>
      <w:r w:rsidR="00A24176" w:rsidRPr="00A24176">
        <w:t xml:space="preserve"> – </w:t>
      </w:r>
      <w:r w:rsidR="00A24176">
        <w:t>№ 3.</w:t>
      </w:r>
      <w:r w:rsidR="00A24176" w:rsidRPr="00A24176">
        <w:t xml:space="preserve"> – </w:t>
      </w:r>
      <w:r w:rsidR="00A24176">
        <w:t>С.34-41</w:t>
      </w:r>
      <w:r w:rsidR="00A24176" w:rsidRPr="00A24176">
        <w:t>.</w:t>
      </w:r>
    </w:p>
    <w:p w:rsidR="00A24176" w:rsidRPr="00A24176" w:rsidRDefault="00C92EE9" w:rsidP="00005169">
      <w:pPr>
        <w:ind w:firstLine="709"/>
      </w:pPr>
      <w:r>
        <w:t xml:space="preserve">11. </w:t>
      </w:r>
      <w:r w:rsidR="00A24176">
        <w:t xml:space="preserve">Едронова, </w:t>
      </w:r>
      <w:r w:rsidR="00A24176" w:rsidRPr="00A24176">
        <w:t>В. Н. Методика комплексной оценк</w:t>
      </w:r>
      <w:r w:rsidR="00A24176">
        <w:t xml:space="preserve">и кредитоспособности заемщика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A24176">
        <w:t xml:space="preserve">/ В. Н. Едронова </w:t>
      </w:r>
      <w:r w:rsidR="00A24176" w:rsidRPr="00A24176">
        <w:t>//</w:t>
      </w:r>
      <w:r w:rsidR="00A24176">
        <w:t xml:space="preserve"> Финансы и кредит. – 2007. – </w:t>
      </w:r>
      <w:r w:rsidR="00A24176" w:rsidRPr="00A24176">
        <w:t xml:space="preserve">№ </w:t>
      </w:r>
      <w:r w:rsidR="00A24176">
        <w:t xml:space="preserve">7. – </w:t>
      </w:r>
      <w:r w:rsidR="00A24176" w:rsidRPr="00A24176">
        <w:t>С.2-9</w:t>
      </w:r>
      <w:r w:rsidR="00A24176">
        <w:t>.</w:t>
      </w:r>
    </w:p>
    <w:p w:rsidR="00CE16B6" w:rsidRPr="000A6D96" w:rsidRDefault="00C92EE9" w:rsidP="00005169">
      <w:pPr>
        <w:ind w:firstLine="709"/>
      </w:pPr>
      <w:r>
        <w:t xml:space="preserve">12. </w:t>
      </w:r>
      <w:r w:rsidR="00CE16B6" w:rsidRPr="00CE16B6">
        <w:t>Егорова</w:t>
      </w:r>
      <w:r w:rsidR="00CE16B6">
        <w:t>, Н. Е.</w:t>
      </w:r>
      <w:r w:rsidR="00CE16B6" w:rsidRPr="00CE16B6">
        <w:t xml:space="preserve"> Предпри</w:t>
      </w:r>
      <w:r w:rsidR="00CE16B6">
        <w:t>ятия и банки</w:t>
      </w:r>
      <w:r w:rsidR="00CE16B6" w:rsidRPr="00CE16B6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CE16B6" w:rsidRPr="00CE16B6">
        <w:t xml:space="preserve">/ </w:t>
      </w:r>
      <w:r w:rsidR="00CE16B6">
        <w:t>Н. Е.</w:t>
      </w:r>
      <w:r w:rsidR="00CE16B6" w:rsidRPr="00CE16B6">
        <w:t xml:space="preserve"> Егорова</w:t>
      </w:r>
      <w:r w:rsidR="00CE16B6">
        <w:t>,</w:t>
      </w:r>
      <w:r w:rsidR="00CE16B6" w:rsidRPr="00CE16B6">
        <w:t xml:space="preserve"> А. М. Смулов</w:t>
      </w:r>
      <w:r w:rsidR="00CE16B6">
        <w:t>. – М. : ДЕЛО, 2002. – 273 с.</w:t>
      </w:r>
    </w:p>
    <w:p w:rsidR="00456D3A" w:rsidRDefault="00C92EE9" w:rsidP="00005169">
      <w:pPr>
        <w:ind w:firstLine="709"/>
      </w:pPr>
      <w:r>
        <w:t xml:space="preserve">13. </w:t>
      </w:r>
      <w:r w:rsidR="00456D3A" w:rsidRPr="00456D3A">
        <w:t>Ендовицкий</w:t>
      </w:r>
      <w:r w:rsidR="00456D3A">
        <w:t>,</w:t>
      </w:r>
      <w:r w:rsidR="00456D3A" w:rsidRPr="00456D3A">
        <w:t xml:space="preserve"> Д.</w:t>
      </w:r>
      <w:r w:rsidR="00456D3A">
        <w:t xml:space="preserve"> А.</w:t>
      </w:r>
      <w:r w:rsidR="00456D3A" w:rsidRPr="00456D3A">
        <w:t xml:space="preserve"> Анализ и оценка кредитоспособност</w:t>
      </w:r>
      <w:r w:rsidR="00456D3A">
        <w:t xml:space="preserve">и заемщика : учебник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456D3A" w:rsidRPr="00456D3A">
        <w:t>/ Д.</w:t>
      </w:r>
      <w:r w:rsidR="00456D3A">
        <w:t xml:space="preserve"> А.</w:t>
      </w:r>
      <w:r w:rsidR="00456D3A" w:rsidRPr="00456D3A">
        <w:t xml:space="preserve"> Ендовицкий</w:t>
      </w:r>
      <w:r w:rsidR="00456D3A">
        <w:t xml:space="preserve">, И. В. </w:t>
      </w:r>
      <w:r w:rsidR="00456D3A" w:rsidRPr="00456D3A">
        <w:t>Бочарова</w:t>
      </w:r>
      <w:r w:rsidR="00456D3A">
        <w:t>. – М. : КНОРУС, 2005.</w:t>
      </w:r>
      <w:r w:rsidR="00904893">
        <w:t xml:space="preserve"> – 276 с.</w:t>
      </w:r>
    </w:p>
    <w:p w:rsidR="005754CC" w:rsidRDefault="00C92EE9" w:rsidP="005754CC">
      <w:pPr>
        <w:ind w:firstLine="709"/>
      </w:pPr>
      <w:r>
        <w:t xml:space="preserve">14. </w:t>
      </w:r>
      <w:r w:rsidR="005754CC">
        <w:t>Жукова, Е. Ф. Общая теория денег и кредита</w:t>
      </w:r>
      <w:r w:rsidR="00A53283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5754CC" w:rsidRPr="005754CC">
        <w:t>/</w:t>
      </w:r>
      <w:r w:rsidR="005754CC">
        <w:t xml:space="preserve"> Е. Ф. Жукова. – </w:t>
      </w:r>
      <w:r w:rsidR="005754CC" w:rsidRPr="00144AF9">
        <w:t>М.</w:t>
      </w:r>
      <w:r w:rsidR="005754CC">
        <w:t xml:space="preserve"> </w:t>
      </w:r>
      <w:r w:rsidR="005754CC" w:rsidRPr="00144AF9">
        <w:t>:</w:t>
      </w:r>
      <w:r w:rsidR="005754CC">
        <w:t xml:space="preserve"> </w:t>
      </w:r>
      <w:r w:rsidR="005754CC" w:rsidRPr="00144AF9">
        <w:t>ЮНИТИ, 2004</w:t>
      </w:r>
      <w:r w:rsidR="005754CC">
        <w:t xml:space="preserve">. – </w:t>
      </w:r>
      <w:r w:rsidR="005754CC" w:rsidRPr="00144AF9">
        <w:t>324</w:t>
      </w:r>
      <w:r w:rsidR="005754CC">
        <w:t xml:space="preserve"> </w:t>
      </w:r>
      <w:r w:rsidR="005754CC" w:rsidRPr="00144AF9">
        <w:t>с</w:t>
      </w:r>
      <w:r w:rsidR="005754CC">
        <w:t>.</w:t>
      </w:r>
    </w:p>
    <w:p w:rsidR="003C62D2" w:rsidRDefault="00C92EE9" w:rsidP="005754CC">
      <w:pPr>
        <w:ind w:firstLine="709"/>
      </w:pPr>
      <w:r>
        <w:t xml:space="preserve">15. </w:t>
      </w:r>
      <w:r w:rsidR="003C62D2" w:rsidRPr="00C40A60">
        <w:t xml:space="preserve">Жуков, Е. Ф. Банковское дело </w:t>
      </w:r>
      <w:r w:rsidR="003C62D2" w:rsidRPr="003C62D2">
        <w:t>[Текст]</w:t>
      </w:r>
      <w:r w:rsidR="003C62D2" w:rsidRPr="00FD634F">
        <w:t xml:space="preserve"> </w:t>
      </w:r>
      <w:r w:rsidR="003C62D2" w:rsidRPr="00C40A60">
        <w:t>/ Е. Ф. Жуков, Н. Д. Эриашвили. – М. : ЮНИТИ-ДАНА, 2007. – 267 c.</w:t>
      </w:r>
    </w:p>
    <w:p w:rsidR="000A6D96" w:rsidRDefault="00C92EE9" w:rsidP="00005169">
      <w:pPr>
        <w:ind w:firstLine="709"/>
      </w:pPr>
      <w:r>
        <w:t xml:space="preserve">16. </w:t>
      </w:r>
      <w:r w:rsidR="000A6D96">
        <w:t>Казакова, И. И.</w:t>
      </w:r>
      <w:r w:rsidR="003379C2">
        <w:t xml:space="preserve"> О методах оценки кредитоспособности заемщика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3379C2" w:rsidRPr="003379C2">
        <w:t>/</w:t>
      </w:r>
      <w:r w:rsidR="003379C2">
        <w:t xml:space="preserve"> И. И. Казакова </w:t>
      </w:r>
      <w:r w:rsidR="003379C2" w:rsidRPr="003379C2">
        <w:t>//</w:t>
      </w:r>
      <w:r w:rsidR="003379C2">
        <w:t xml:space="preserve"> Деньги и кредит. – 2008. – №6. – С.40-44.</w:t>
      </w:r>
    </w:p>
    <w:p w:rsidR="00A335B9" w:rsidRDefault="00C92EE9" w:rsidP="00005169">
      <w:pPr>
        <w:ind w:firstLine="709"/>
      </w:pPr>
      <w:r>
        <w:t xml:space="preserve">17. </w:t>
      </w:r>
      <w:r w:rsidR="00A335B9" w:rsidRPr="002C43A0">
        <w:t>Кашкин, В. В. Проблемы кредитования бизнеса</w:t>
      </w:r>
      <w:r w:rsidR="00A335B9">
        <w:t xml:space="preserve"> </w:t>
      </w:r>
      <w:r w:rsidR="00A335B9" w:rsidRPr="002C43A0">
        <w:t xml:space="preserve">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A335B9" w:rsidRPr="002C43A0">
        <w:t>/ В. В. Кашкин // Банковское дело. – 2010. − №4. – С. 36-42.</w:t>
      </w:r>
    </w:p>
    <w:p w:rsidR="00D67E2C" w:rsidRDefault="00C92EE9" w:rsidP="00005169">
      <w:pPr>
        <w:ind w:firstLine="709"/>
      </w:pPr>
      <w:r>
        <w:t xml:space="preserve">18. </w:t>
      </w:r>
      <w:r w:rsidR="00D67E2C" w:rsidRPr="00D67E2C">
        <w:t>Кирисюк</w:t>
      </w:r>
      <w:r w:rsidR="00D67E2C">
        <w:t>, Г. М.</w:t>
      </w:r>
      <w:r w:rsidR="00D67E2C" w:rsidRPr="00D67E2C">
        <w:t xml:space="preserve"> Оценка банк</w:t>
      </w:r>
      <w:r w:rsidR="00D67E2C">
        <w:t xml:space="preserve">ом кредитоспособности заемщика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D67E2C" w:rsidRPr="00D67E2C">
        <w:t xml:space="preserve">/ </w:t>
      </w:r>
      <w:r w:rsidR="00D67E2C">
        <w:t>Г. М.</w:t>
      </w:r>
      <w:r w:rsidR="00D67E2C" w:rsidRPr="00D67E2C">
        <w:t xml:space="preserve"> Кирисюк</w:t>
      </w:r>
      <w:r w:rsidR="00D67E2C">
        <w:t>,</w:t>
      </w:r>
      <w:r w:rsidR="00D67E2C" w:rsidRPr="00D67E2C">
        <w:t xml:space="preserve"> В. С. Ляховский</w:t>
      </w:r>
      <w:r w:rsidR="00C970DD">
        <w:t xml:space="preserve"> </w:t>
      </w:r>
      <w:r w:rsidR="00C970DD" w:rsidRPr="00C970DD">
        <w:t>//</w:t>
      </w:r>
      <w:r w:rsidR="00C970DD">
        <w:t xml:space="preserve"> Деньги и кредит.</w:t>
      </w:r>
      <w:r w:rsidR="00C970DD" w:rsidRPr="00C970DD">
        <w:t xml:space="preserve"> </w:t>
      </w:r>
      <w:r w:rsidR="00C970DD">
        <w:t>–</w:t>
      </w:r>
      <w:r w:rsidR="00C970DD" w:rsidRPr="00C970DD">
        <w:t xml:space="preserve"> 2008. </w:t>
      </w:r>
      <w:r w:rsidR="00C970DD">
        <w:t>–</w:t>
      </w:r>
      <w:r w:rsidR="00C970DD" w:rsidRPr="00C970DD">
        <w:t xml:space="preserve"> </w:t>
      </w:r>
      <w:r w:rsidR="00C970DD">
        <w:t>№10. – С.34-42.</w:t>
      </w:r>
    </w:p>
    <w:p w:rsidR="003C62D2" w:rsidRDefault="00C92EE9" w:rsidP="00005169">
      <w:pPr>
        <w:ind w:firstLine="709"/>
      </w:pPr>
      <w:r>
        <w:t xml:space="preserve">19. </w:t>
      </w:r>
      <w:r w:rsidR="003C62D2" w:rsidRPr="002C43A0">
        <w:t>Кирьянов, М. В. Управление проблемными кредитами / М. В. Кирьянов // Банковское дело. – 2008. – № 11. – С. 48-49.</w:t>
      </w:r>
    </w:p>
    <w:p w:rsidR="00C970DD" w:rsidRDefault="00C92EE9" w:rsidP="00C970DD">
      <w:pPr>
        <w:ind w:firstLine="709"/>
      </w:pPr>
      <w:r>
        <w:t xml:space="preserve">20. </w:t>
      </w:r>
      <w:r w:rsidR="008C0196" w:rsidRPr="008C0196">
        <w:t>Ковалев</w:t>
      </w:r>
      <w:r w:rsidR="008C0196">
        <w:t>,</w:t>
      </w:r>
      <w:r w:rsidR="008C0196" w:rsidRPr="008C0196">
        <w:t xml:space="preserve"> В.</w:t>
      </w:r>
      <w:r w:rsidR="008C0196">
        <w:t xml:space="preserve"> </w:t>
      </w:r>
      <w:r w:rsidR="008C0196" w:rsidRPr="008C0196">
        <w:t xml:space="preserve"> В. Финанс</w:t>
      </w:r>
      <w:r w:rsidR="008C0196">
        <w:t xml:space="preserve">овый анализ: методы и процедуры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8C0196" w:rsidRPr="008C0196">
        <w:t>/</w:t>
      </w:r>
      <w:r w:rsidR="008C0196">
        <w:t xml:space="preserve"> В. В. Ковалев.</w:t>
      </w:r>
      <w:r w:rsidR="008C0196" w:rsidRPr="008C0196">
        <w:t xml:space="preserve"> – М.</w:t>
      </w:r>
      <w:r w:rsidR="008C0196">
        <w:t xml:space="preserve"> </w:t>
      </w:r>
      <w:r w:rsidR="008C0196" w:rsidRPr="008C0196">
        <w:t>: Финансы и статистика, 2003. – 560 с.</w:t>
      </w:r>
    </w:p>
    <w:p w:rsidR="00C970DD" w:rsidRDefault="00C92EE9" w:rsidP="00C970DD">
      <w:pPr>
        <w:ind w:firstLine="709"/>
      </w:pPr>
      <w:r>
        <w:rPr>
          <w:rFonts w:cs="Times New Roman CYR"/>
        </w:rPr>
        <w:t xml:space="preserve">21. </w:t>
      </w:r>
      <w:r w:rsidR="00C970DD" w:rsidRPr="003F7590">
        <w:rPr>
          <w:rFonts w:cs="Times New Roman CYR"/>
        </w:rPr>
        <w:t>Колесников</w:t>
      </w:r>
      <w:r w:rsidR="00C970DD">
        <w:rPr>
          <w:rFonts w:cs="Times New Roman CYR"/>
        </w:rPr>
        <w:t xml:space="preserve">, </w:t>
      </w:r>
      <w:r w:rsidR="00C970DD" w:rsidRPr="003F7590">
        <w:rPr>
          <w:rFonts w:cs="Times New Roman CYR"/>
        </w:rPr>
        <w:t>В.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И.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Банковское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дело</w:t>
      </w:r>
      <w:r w:rsidR="000B3515">
        <w:rPr>
          <w:rFonts w:cs="Times New Roman CYR"/>
        </w:rPr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C970DD" w:rsidRPr="003F7590">
        <w:rPr>
          <w:rFonts w:cs="Times New Roman CYR"/>
        </w:rPr>
        <w:t>:</w:t>
      </w:r>
      <w:r w:rsidR="00C970DD">
        <w:rPr>
          <w:rFonts w:cs="Times New Roman CYR"/>
        </w:rPr>
        <w:t xml:space="preserve"> </w:t>
      </w:r>
      <w:r w:rsidR="000B3515">
        <w:rPr>
          <w:rFonts w:cs="Times New Roman CYR"/>
        </w:rPr>
        <w:t>у</w:t>
      </w:r>
      <w:r w:rsidR="008C4327">
        <w:rPr>
          <w:rFonts w:cs="Times New Roman CYR"/>
        </w:rPr>
        <w:t>чеб.</w:t>
      </w:r>
      <w:r w:rsidR="00C970DD">
        <w:rPr>
          <w:rFonts w:cs="Times New Roman CYR"/>
        </w:rPr>
        <w:t xml:space="preserve"> </w:t>
      </w:r>
      <w:r w:rsidR="008C4327">
        <w:rPr>
          <w:rFonts w:cs="Times New Roman CYR"/>
        </w:rPr>
        <w:t>п</w:t>
      </w:r>
      <w:r w:rsidR="00C970DD" w:rsidRPr="003F7590">
        <w:rPr>
          <w:rFonts w:cs="Times New Roman CYR"/>
        </w:rPr>
        <w:t>особие</w:t>
      </w:r>
      <w:r w:rsidR="008C4327">
        <w:rPr>
          <w:rFonts w:cs="Times New Roman CYR"/>
        </w:rPr>
        <w:t xml:space="preserve"> </w:t>
      </w:r>
      <w:r w:rsidR="008C4327" w:rsidRPr="008C4327">
        <w:rPr>
          <w:rFonts w:cs="Times New Roman CYR"/>
        </w:rPr>
        <w:t xml:space="preserve">/ </w:t>
      </w:r>
      <w:r w:rsidR="008C4327">
        <w:rPr>
          <w:rFonts w:cs="Times New Roman CYR"/>
        </w:rPr>
        <w:t>В. И. Колесников.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–</w:t>
      </w:r>
      <w:r w:rsidR="00C970DD">
        <w:rPr>
          <w:rFonts w:cs="Times New Roman CYR"/>
        </w:rPr>
        <w:t xml:space="preserve"> </w:t>
      </w:r>
      <w:r w:rsidR="008C4327">
        <w:rPr>
          <w:rFonts w:cs="Times New Roman CYR"/>
        </w:rPr>
        <w:t xml:space="preserve">М. : </w:t>
      </w:r>
      <w:r w:rsidR="00C970DD" w:rsidRPr="003F7590">
        <w:rPr>
          <w:rFonts w:cs="Times New Roman CYR"/>
        </w:rPr>
        <w:t>Финансы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и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статистика,</w:t>
      </w:r>
      <w:r w:rsidR="00C970DD">
        <w:rPr>
          <w:rFonts w:cs="Times New Roman CYR"/>
        </w:rPr>
        <w:t xml:space="preserve"> </w:t>
      </w:r>
      <w:r w:rsidR="008C4327">
        <w:rPr>
          <w:rFonts w:cs="Times New Roman CYR"/>
        </w:rPr>
        <w:t>2009</w:t>
      </w:r>
      <w:r w:rsidR="00C970DD" w:rsidRPr="003F7590">
        <w:rPr>
          <w:rFonts w:cs="Times New Roman CYR"/>
        </w:rPr>
        <w:t>.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–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464</w:t>
      </w:r>
      <w:r w:rsidR="00C970DD">
        <w:rPr>
          <w:rFonts w:cs="Times New Roman CYR"/>
        </w:rPr>
        <w:t xml:space="preserve"> </w:t>
      </w:r>
      <w:r w:rsidR="00C970DD" w:rsidRPr="003F7590">
        <w:rPr>
          <w:rFonts w:cs="Times New Roman CYR"/>
        </w:rPr>
        <w:t>с.</w:t>
      </w:r>
    </w:p>
    <w:p w:rsidR="00813185" w:rsidRDefault="00C92EE9" w:rsidP="00005169">
      <w:pPr>
        <w:ind w:firstLine="709"/>
      </w:pPr>
      <w:r>
        <w:t xml:space="preserve">22. </w:t>
      </w:r>
      <w:r w:rsidR="00813185" w:rsidRPr="00813185">
        <w:t>Константинов</w:t>
      </w:r>
      <w:r w:rsidR="00813185">
        <w:t>,</w:t>
      </w:r>
      <w:r w:rsidR="00813185" w:rsidRPr="00813185">
        <w:t xml:space="preserve"> Н.</w:t>
      </w:r>
      <w:r w:rsidR="00813185">
        <w:t xml:space="preserve"> </w:t>
      </w:r>
      <w:r w:rsidR="00813185" w:rsidRPr="00813185">
        <w:t>С. Методические рекомендации по оценке кредитоспособности корпоративных к</w:t>
      </w:r>
      <w:r w:rsidR="00813185">
        <w:t xml:space="preserve">лиентов в коммерческом банке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813185">
        <w:t xml:space="preserve">/ Н. С. Константинов </w:t>
      </w:r>
      <w:r w:rsidR="00813185" w:rsidRPr="00813185">
        <w:t xml:space="preserve">// </w:t>
      </w:r>
      <w:r w:rsidR="00813185">
        <w:t>Финансовый менеджмент. – 200</w:t>
      </w:r>
      <w:r w:rsidR="00813185" w:rsidRPr="00813185">
        <w:t>8</w:t>
      </w:r>
      <w:r w:rsidR="00813185">
        <w:t>.</w:t>
      </w:r>
      <w:r w:rsidR="00813185" w:rsidRPr="00813185">
        <w:t xml:space="preserve"> – № 2. </w:t>
      </w:r>
      <w:r w:rsidR="00813185">
        <w:t>–</w:t>
      </w:r>
      <w:r w:rsidR="00813185" w:rsidRPr="00813185">
        <w:t xml:space="preserve"> </w:t>
      </w:r>
      <w:r w:rsidR="00813185">
        <w:rPr>
          <w:lang w:val="en-US"/>
        </w:rPr>
        <w:t>C</w:t>
      </w:r>
      <w:r w:rsidR="00813185" w:rsidRPr="00813185">
        <w:t>.27-33.</w:t>
      </w:r>
    </w:p>
    <w:p w:rsidR="00F30A58" w:rsidRPr="00813185" w:rsidRDefault="00C92EE9" w:rsidP="00005169">
      <w:pPr>
        <w:ind w:firstLine="709"/>
      </w:pPr>
      <w:r>
        <w:t xml:space="preserve">23. </w:t>
      </w:r>
      <w:r w:rsidR="002F2AC7" w:rsidRPr="004B4AA2">
        <w:t>Крейнина</w:t>
      </w:r>
      <w:r w:rsidR="002F2AC7">
        <w:t>,</w:t>
      </w:r>
      <w:r w:rsidR="002F2AC7" w:rsidRPr="004B4AA2">
        <w:t xml:space="preserve"> М.</w:t>
      </w:r>
      <w:r w:rsidR="002F2AC7">
        <w:t xml:space="preserve"> </w:t>
      </w:r>
      <w:r w:rsidR="002F2AC7" w:rsidRPr="004B4AA2">
        <w:t>Н. Финансовый менеджмент</w:t>
      </w:r>
      <w:r w:rsidR="002F2AC7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2F2AC7">
        <w:t>: учеб.</w:t>
      </w:r>
      <w:r w:rsidR="002F2AC7" w:rsidRPr="004B4AA2">
        <w:t xml:space="preserve"> пособие </w:t>
      </w:r>
      <w:r w:rsidR="00A53283">
        <w:t xml:space="preserve"> </w:t>
      </w:r>
      <w:r w:rsidR="002F2AC7" w:rsidRPr="004B4AA2">
        <w:t>/ М.</w:t>
      </w:r>
      <w:r w:rsidR="002F2AC7">
        <w:t xml:space="preserve"> </w:t>
      </w:r>
      <w:r w:rsidR="002F2AC7" w:rsidRPr="004B4AA2">
        <w:t>Н. Крейнина.</w:t>
      </w:r>
      <w:r w:rsidR="002F2AC7">
        <w:t xml:space="preserve"> – </w:t>
      </w:r>
      <w:r w:rsidR="002F2AC7" w:rsidRPr="004B4AA2">
        <w:t xml:space="preserve"> М.</w:t>
      </w:r>
      <w:r w:rsidR="002F2AC7">
        <w:t xml:space="preserve"> : Дело и сервис, 2007</w:t>
      </w:r>
      <w:r w:rsidR="002F2AC7" w:rsidRPr="004B4AA2">
        <w:t>. – 138 с.</w:t>
      </w:r>
    </w:p>
    <w:p w:rsidR="006B7C84" w:rsidRDefault="00C92EE9" w:rsidP="00005169">
      <w:pPr>
        <w:ind w:firstLine="709"/>
      </w:pPr>
      <w:r>
        <w:t xml:space="preserve">24. </w:t>
      </w:r>
      <w:r w:rsidR="006B7C84">
        <w:t xml:space="preserve">Кроливицкая, Л. П. Банковское дело: кредитная деятельность коммерческих банков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6B7C84">
        <w:t xml:space="preserve">: учебное пособие </w:t>
      </w:r>
      <w:r w:rsidR="006B7C84" w:rsidRPr="006B7C84">
        <w:t>/</w:t>
      </w:r>
      <w:r w:rsidR="006B7C84">
        <w:t xml:space="preserve"> Л. П. Кроливицкая, Е. В. Тихомирова</w:t>
      </w:r>
      <w:r w:rsidR="00456D3A">
        <w:t>. – М. : КНОРУС, 2009. – 280 с.</w:t>
      </w:r>
    </w:p>
    <w:p w:rsidR="00F46562" w:rsidRDefault="00C92EE9" w:rsidP="00005169">
      <w:pPr>
        <w:ind w:firstLine="709"/>
      </w:pPr>
      <w:r>
        <w:t xml:space="preserve">25. </w:t>
      </w:r>
      <w:r w:rsidR="00F46562" w:rsidRPr="00F46562">
        <w:t>Крылов</w:t>
      </w:r>
      <w:r w:rsidR="00F46562">
        <w:t xml:space="preserve">, </w:t>
      </w:r>
      <w:r w:rsidR="00F46562" w:rsidRPr="00F46562">
        <w:t>Э.</w:t>
      </w:r>
      <w:r w:rsidR="00F46562">
        <w:t xml:space="preserve"> </w:t>
      </w:r>
      <w:r w:rsidR="00F46562" w:rsidRPr="00F46562">
        <w:t>И. Анализ финансового состояния и инвестиционной привлекательности предприятия</w:t>
      </w:r>
      <w:r w:rsidR="00F46562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F46562">
        <w:t xml:space="preserve">: учеб. пособие </w:t>
      </w:r>
      <w:r w:rsidR="00F46562" w:rsidRPr="00F46562">
        <w:t>/</w:t>
      </w:r>
      <w:r w:rsidR="00F46562">
        <w:t xml:space="preserve"> </w:t>
      </w:r>
      <w:r w:rsidR="00F46562" w:rsidRPr="00F46562">
        <w:t xml:space="preserve"> </w:t>
      </w:r>
      <w:r w:rsidR="00F46562">
        <w:t xml:space="preserve">Э. И. Крылов. </w:t>
      </w:r>
      <w:r w:rsidR="00F46562" w:rsidRPr="00F46562">
        <w:t xml:space="preserve">– М. </w:t>
      </w:r>
      <w:r w:rsidR="00F46562">
        <w:t>: ФиС, 2006</w:t>
      </w:r>
      <w:r w:rsidR="00F46562" w:rsidRPr="00F46562">
        <w:t>.</w:t>
      </w:r>
      <w:r w:rsidR="00F46562">
        <w:t xml:space="preserve"> – 346 с.</w:t>
      </w:r>
    </w:p>
    <w:p w:rsidR="003C62D2" w:rsidRPr="006B7C84" w:rsidRDefault="00C92EE9" w:rsidP="00005169">
      <w:pPr>
        <w:ind w:firstLine="709"/>
      </w:pPr>
      <w:r>
        <w:t xml:space="preserve">26. </w:t>
      </w:r>
      <w:r w:rsidR="003C62D2" w:rsidRPr="00C40A60">
        <w:t xml:space="preserve">Лаврушин, О. И. Банковское дело </w:t>
      </w:r>
      <w:r w:rsidR="003C62D2" w:rsidRPr="00A53283">
        <w:t>[</w:t>
      </w:r>
      <w:r w:rsidR="003C62D2">
        <w:t>Текст</w:t>
      </w:r>
      <w:r w:rsidR="003C62D2" w:rsidRPr="00A53283">
        <w:t>]</w:t>
      </w:r>
      <w:r w:rsidR="003C62D2">
        <w:t xml:space="preserve"> </w:t>
      </w:r>
      <w:r w:rsidR="003C62D2" w:rsidRPr="00C40A60">
        <w:t>/ О. И. Лаврушин. − М. : Финансы и статистика, 2008. – 225 с.</w:t>
      </w:r>
    </w:p>
    <w:p w:rsidR="00904893" w:rsidRDefault="00C92EE9" w:rsidP="00005169">
      <w:pPr>
        <w:ind w:firstLine="709"/>
      </w:pPr>
      <w:r>
        <w:t xml:space="preserve">27. </w:t>
      </w:r>
      <w:r w:rsidR="00485C8B">
        <w:t>Лаврушин</w:t>
      </w:r>
      <w:r w:rsidR="00872187">
        <w:t>,</w:t>
      </w:r>
      <w:r w:rsidR="00485C8B">
        <w:t xml:space="preserve"> О.</w:t>
      </w:r>
      <w:r w:rsidR="00872187">
        <w:t xml:space="preserve"> </w:t>
      </w:r>
      <w:r w:rsidR="00485C8B">
        <w:t>И.</w:t>
      </w:r>
      <w:r w:rsidR="00872187">
        <w:t xml:space="preserve"> Банковсое дело</w:t>
      </w:r>
      <w:r w:rsidR="00A53283">
        <w:t xml:space="preserve">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872187">
        <w:t xml:space="preserve">: учебник </w:t>
      </w:r>
      <w:r w:rsidR="00872187" w:rsidRPr="00872187">
        <w:t>/</w:t>
      </w:r>
      <w:r w:rsidR="00872187">
        <w:t xml:space="preserve"> О. И. Лаврушин, И. Д. Мамонова; под ред. проф. О. И. Лаврушина. – М. : КНОРУС, 2008. – 768</w:t>
      </w:r>
      <w:r w:rsidR="00904893">
        <w:t xml:space="preserve"> </w:t>
      </w:r>
      <w:r w:rsidR="00872187">
        <w:t>с.</w:t>
      </w:r>
    </w:p>
    <w:p w:rsidR="00904893" w:rsidRDefault="00C92EE9" w:rsidP="00904893">
      <w:pPr>
        <w:ind w:firstLine="708"/>
      </w:pPr>
      <w:r>
        <w:t xml:space="preserve">28. </w:t>
      </w:r>
      <w:r w:rsidR="00904893">
        <w:t xml:space="preserve">Лаврушин, О. И. Банковское дело: современная система кредитования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904893">
        <w:t xml:space="preserve">: учебное пособие </w:t>
      </w:r>
      <w:r w:rsidR="00904893" w:rsidRPr="00904893">
        <w:t>/</w:t>
      </w:r>
      <w:r w:rsidR="00904893">
        <w:t xml:space="preserve"> О. И. Лаврушин, О. Н. Афанасьева. – М. : КНОРУС, 2007. – 264 с.</w:t>
      </w:r>
    </w:p>
    <w:p w:rsidR="001B7E55" w:rsidRPr="008C0196" w:rsidRDefault="00C92EE9" w:rsidP="00904893">
      <w:pPr>
        <w:ind w:firstLine="708"/>
      </w:pPr>
      <w:r>
        <w:t xml:space="preserve">29. </w:t>
      </w:r>
      <w:r w:rsidR="001B7E55">
        <w:t xml:space="preserve">Ли, В. О. Об оценке кредитоспособности заемщика (российский и зарубежный опыт) </w:t>
      </w:r>
      <w:r w:rsidR="00A53283" w:rsidRPr="00A53283">
        <w:t>[</w:t>
      </w:r>
      <w:r w:rsidR="00A53283">
        <w:t>Текст</w:t>
      </w:r>
      <w:r w:rsidR="00A53283" w:rsidRPr="00A53283">
        <w:t>]</w:t>
      </w:r>
      <w:r w:rsidR="00A53283">
        <w:t xml:space="preserve"> </w:t>
      </w:r>
      <w:r w:rsidR="001B7E55" w:rsidRPr="001B7E55">
        <w:t>/</w:t>
      </w:r>
      <w:r w:rsidR="001B7E55">
        <w:t xml:space="preserve"> В. О. Ли </w:t>
      </w:r>
      <w:r w:rsidR="001B7E55" w:rsidRPr="001B7E55">
        <w:t>//</w:t>
      </w:r>
      <w:r w:rsidR="001B7E55">
        <w:t xml:space="preserve"> Деньги и кредит. – 2008. – №2. – С.50-54. </w:t>
      </w:r>
    </w:p>
    <w:p w:rsidR="008C0196" w:rsidRDefault="00C92EE9" w:rsidP="008C0196">
      <w:pPr>
        <w:ind w:firstLine="709"/>
      </w:pPr>
      <w:r>
        <w:t xml:space="preserve">30. </w:t>
      </w:r>
      <w:r w:rsidR="008C0196" w:rsidRPr="008C0196">
        <w:t>Мазурина</w:t>
      </w:r>
      <w:r w:rsidR="008C0196">
        <w:t>,</w:t>
      </w:r>
      <w:r w:rsidR="008C0196" w:rsidRPr="008C0196">
        <w:t xml:space="preserve"> Т.</w:t>
      </w:r>
      <w:r w:rsidR="008C0196">
        <w:t xml:space="preserve"> </w:t>
      </w:r>
      <w:r w:rsidR="008C0196" w:rsidRPr="008C0196">
        <w:t>Ю. Оценка инвестиционной</w:t>
      </w:r>
      <w:r w:rsidR="008C0196">
        <w:t xml:space="preserve"> кредитоспособности заемщиков</w:t>
      </w:r>
      <w:r w:rsidR="008C0196" w:rsidRPr="008C0196">
        <w:t xml:space="preserve"> </w:t>
      </w:r>
      <w:r w:rsidR="0074751C" w:rsidRPr="00A53283">
        <w:t>[</w:t>
      </w:r>
      <w:r w:rsidR="0074751C">
        <w:t>Текст</w:t>
      </w:r>
      <w:r w:rsidR="0074751C" w:rsidRPr="00A53283">
        <w:t>]</w:t>
      </w:r>
      <w:r w:rsidR="0074751C">
        <w:t xml:space="preserve"> </w:t>
      </w:r>
      <w:r w:rsidR="008C0196">
        <w:t xml:space="preserve">/ Т. Ю. Мазурина </w:t>
      </w:r>
      <w:r w:rsidR="008C0196" w:rsidRPr="008C0196">
        <w:t>// Ф</w:t>
      </w:r>
      <w:r w:rsidR="008C0196">
        <w:t>инансы. –</w:t>
      </w:r>
      <w:r w:rsidR="008C0196" w:rsidRPr="008C0196">
        <w:t xml:space="preserve"> </w:t>
      </w:r>
      <w:r w:rsidR="008C0196">
        <w:t>2003</w:t>
      </w:r>
      <w:r w:rsidR="008C0196" w:rsidRPr="008C0196">
        <w:t xml:space="preserve">. – </w:t>
      </w:r>
      <w:r w:rsidR="008C0196">
        <w:t>№ 4. – С.6-17</w:t>
      </w:r>
      <w:r w:rsidR="008C0196" w:rsidRPr="008C0196">
        <w:t>.</w:t>
      </w:r>
    </w:p>
    <w:p w:rsidR="003C62D2" w:rsidRDefault="00C92EE9" w:rsidP="008C0196">
      <w:pPr>
        <w:ind w:firstLine="709"/>
      </w:pPr>
      <w:r>
        <w:t xml:space="preserve">31. </w:t>
      </w:r>
      <w:r w:rsidR="003C62D2" w:rsidRPr="002C43A0">
        <w:t>Михайлюк, О. Н. Мониторинг эффективности кредитования юридических лиц / О. Н. Михайлюк // Финансы и кредит. – 2008. – № 32. – С. 30-37.</w:t>
      </w:r>
    </w:p>
    <w:p w:rsidR="003C62D2" w:rsidRPr="005754CC" w:rsidRDefault="00C92EE9" w:rsidP="008C0196">
      <w:pPr>
        <w:ind w:firstLine="709"/>
      </w:pPr>
      <w:r>
        <w:t xml:space="preserve">32. </w:t>
      </w:r>
      <w:r w:rsidR="003C62D2" w:rsidRPr="002C43A0">
        <w:t>Мирошниченко, А. В. Развитие кредитования - это и экономический рост, и подавление инфляции / А. В. Мирошниченко // Банковское обозрение. – 2008. – № 4. – С. 31-38.</w:t>
      </w:r>
    </w:p>
    <w:p w:rsidR="00322C7B" w:rsidRPr="00322C7B" w:rsidRDefault="00C92EE9" w:rsidP="00322C7B">
      <w:pPr>
        <w:ind w:firstLine="709"/>
      </w:pPr>
      <w:r>
        <w:t xml:space="preserve">33. </w:t>
      </w:r>
      <w:r w:rsidR="00322C7B" w:rsidRPr="00322C7B">
        <w:t>Молчанов, А. В. Коммерческий банк в соврем</w:t>
      </w:r>
      <w:r w:rsidR="00322C7B">
        <w:t>енной России: теория и практика</w:t>
      </w:r>
      <w:r w:rsidR="00322C7B" w:rsidRPr="00322C7B">
        <w:t xml:space="preserve"> </w:t>
      </w:r>
      <w:r w:rsidR="0074751C" w:rsidRPr="00A53283">
        <w:t>[</w:t>
      </w:r>
      <w:r w:rsidR="0074751C">
        <w:t>Текст</w:t>
      </w:r>
      <w:r w:rsidR="0074751C" w:rsidRPr="00A53283">
        <w:t>]</w:t>
      </w:r>
      <w:r w:rsidR="0074751C">
        <w:t xml:space="preserve"> </w:t>
      </w:r>
      <w:r w:rsidR="00322C7B" w:rsidRPr="00322C7B">
        <w:t xml:space="preserve">/ </w:t>
      </w:r>
      <w:r w:rsidR="00322C7B">
        <w:t xml:space="preserve">А. В. Молчанов. – </w:t>
      </w:r>
      <w:r w:rsidR="00322C7B" w:rsidRPr="00322C7B">
        <w:t>М.</w:t>
      </w:r>
      <w:r w:rsidR="00322C7B">
        <w:t xml:space="preserve"> </w:t>
      </w:r>
      <w:r w:rsidR="00322C7B" w:rsidRPr="00322C7B">
        <w:t>: Финансы и статистика, 2001. – 370 с.</w:t>
      </w:r>
    </w:p>
    <w:p w:rsidR="00A24176" w:rsidRDefault="00C92EE9" w:rsidP="00904893">
      <w:pPr>
        <w:ind w:firstLine="708"/>
      </w:pPr>
      <w:r>
        <w:t xml:space="preserve">34. </w:t>
      </w:r>
      <w:r w:rsidR="00A24176">
        <w:t xml:space="preserve">Москвин, В. А. Определение инвестиционной кредитоспособности предприятия-заемщика </w:t>
      </w:r>
      <w:r w:rsidR="0074751C" w:rsidRPr="00A53283">
        <w:t>[</w:t>
      </w:r>
      <w:r w:rsidR="0074751C">
        <w:t>Текст</w:t>
      </w:r>
      <w:r w:rsidR="0074751C" w:rsidRPr="00A53283">
        <w:t>]</w:t>
      </w:r>
      <w:r w:rsidR="0074751C">
        <w:t xml:space="preserve"> </w:t>
      </w:r>
      <w:r w:rsidR="00A24176" w:rsidRPr="00A24176">
        <w:t>/</w:t>
      </w:r>
      <w:r w:rsidR="00A24176">
        <w:t xml:space="preserve"> В. А. Москвин</w:t>
      </w:r>
      <w:r w:rsidR="001B7E55">
        <w:t xml:space="preserve"> </w:t>
      </w:r>
      <w:r w:rsidR="001B7E55" w:rsidRPr="001B7E55">
        <w:t>//</w:t>
      </w:r>
      <w:r w:rsidR="001B7E55">
        <w:t xml:space="preserve"> Банковское дело. – 2007. – №7. – С.41-46. </w:t>
      </w:r>
      <w:r w:rsidR="00A24176">
        <w:t xml:space="preserve"> </w:t>
      </w:r>
    </w:p>
    <w:p w:rsidR="00F30A58" w:rsidRDefault="00C92EE9" w:rsidP="00F30A58">
      <w:pPr>
        <w:ind w:firstLine="708"/>
      </w:pPr>
      <w:r>
        <w:t xml:space="preserve">35. </w:t>
      </w:r>
      <w:r w:rsidR="003379C2">
        <w:t xml:space="preserve">Олоян, К. А. Об оценке кредитного качества корпоративного заемщика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3379C2" w:rsidRPr="003379C2">
        <w:t xml:space="preserve">/ </w:t>
      </w:r>
      <w:r w:rsidR="003379C2">
        <w:t xml:space="preserve">К. А. Олоян </w:t>
      </w:r>
      <w:r w:rsidR="003379C2" w:rsidRPr="003379C2">
        <w:t xml:space="preserve">// </w:t>
      </w:r>
      <w:r w:rsidR="003379C2">
        <w:t xml:space="preserve">Денги и кредит. – 2008. – №8. – С.37-42. </w:t>
      </w:r>
    </w:p>
    <w:p w:rsidR="002F2AC7" w:rsidRDefault="00C92EE9" w:rsidP="00F30A58">
      <w:pPr>
        <w:ind w:firstLine="708"/>
      </w:pPr>
      <w:r>
        <w:t xml:space="preserve">36. </w:t>
      </w:r>
      <w:r w:rsidR="002F2AC7" w:rsidRPr="002F2AC7">
        <w:t>Остапенко</w:t>
      </w:r>
      <w:r w:rsidR="002F2AC7">
        <w:t>,</w:t>
      </w:r>
      <w:r w:rsidR="002F2AC7" w:rsidRPr="002F2AC7">
        <w:t xml:space="preserve"> В.</w:t>
      </w:r>
      <w:r w:rsidR="002F2AC7">
        <w:t xml:space="preserve"> В.</w:t>
      </w:r>
      <w:r w:rsidR="002F2AC7" w:rsidRPr="002F2AC7">
        <w:t xml:space="preserve"> Кредитование банками предприятий: потре</w:t>
      </w:r>
      <w:r w:rsidR="002F2AC7">
        <w:t xml:space="preserve">бности, возможности, интересы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2F2AC7" w:rsidRPr="002F2AC7">
        <w:t>/ В.</w:t>
      </w:r>
      <w:r w:rsidR="002F2AC7">
        <w:t xml:space="preserve"> В.</w:t>
      </w:r>
      <w:r w:rsidR="002F2AC7" w:rsidRPr="002F2AC7">
        <w:t xml:space="preserve"> Остапенко</w:t>
      </w:r>
      <w:r w:rsidR="002F2AC7">
        <w:t>,</w:t>
      </w:r>
      <w:r w:rsidR="002F2AC7" w:rsidRPr="002F2AC7">
        <w:t xml:space="preserve"> В.М. Мешков // </w:t>
      </w:r>
      <w:r w:rsidR="002F2AC7">
        <w:t>Финансы</w:t>
      </w:r>
      <w:r w:rsidR="002F2AC7" w:rsidRPr="002F2AC7">
        <w:t xml:space="preserve">. – 2006. – </w:t>
      </w:r>
      <w:r w:rsidR="002F2AC7">
        <w:t>№3. – С.25-28.</w:t>
      </w:r>
    </w:p>
    <w:p w:rsidR="00F46562" w:rsidRDefault="00C92EE9" w:rsidP="003E3A66">
      <w:pPr>
        <w:ind w:firstLine="709"/>
      </w:pPr>
      <w:r>
        <w:t xml:space="preserve">37. </w:t>
      </w:r>
      <w:r w:rsidR="00F46562">
        <w:t>Старостина, Н.</w:t>
      </w:r>
      <w:r w:rsidR="002F2AC7">
        <w:t xml:space="preserve"> </w:t>
      </w:r>
      <w:r w:rsidR="00F46562">
        <w:t xml:space="preserve">С. Истории для  Сбербанка предоставят три ведущих кредитных бюро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F46562" w:rsidRPr="00F46562">
        <w:t>/</w:t>
      </w:r>
      <w:r w:rsidR="00F46562">
        <w:t xml:space="preserve"> Н. С. Старостина</w:t>
      </w:r>
      <w:r w:rsidR="003E3A66">
        <w:t xml:space="preserve">. – Интернет-ресурс : </w:t>
      </w:r>
      <w:r w:rsidR="003E3A66" w:rsidRPr="003E3A66">
        <w:t>http://credit.rbc.ru/company_news/potreb/2008/09/01/55957.shtml</w:t>
      </w:r>
      <w:r w:rsidR="003E3A66">
        <w:t xml:space="preserve"> по состоянию на 15.05.2010г.</w:t>
      </w:r>
    </w:p>
    <w:p w:rsidR="00F30A58" w:rsidRDefault="00C92EE9" w:rsidP="00F30A58">
      <w:pPr>
        <w:ind w:firstLine="708"/>
      </w:pPr>
      <w:r>
        <w:t xml:space="preserve">38.  </w:t>
      </w:r>
      <w:r w:rsidR="00F30A58">
        <w:t>Трубович, Е. Г. Понятие и оценка кредитоспособности зае</w:t>
      </w:r>
      <w:r w:rsidR="00A335B9">
        <w:t xml:space="preserve">мщика банка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F30A58" w:rsidRPr="00F30A58">
        <w:t xml:space="preserve">/ </w:t>
      </w:r>
      <w:r w:rsidR="00F30A58">
        <w:t xml:space="preserve">Е. Г. Трубович. – Интернет-ресурс : </w:t>
      </w:r>
      <w:r w:rsidR="00F30A58" w:rsidRPr="00F30A58">
        <w:t>http://www.zanimaem.ru/articles/48/79</w:t>
      </w:r>
      <w:r w:rsidR="00F30A58">
        <w:t xml:space="preserve"> : по состоянию на 5.05.2010г.</w:t>
      </w:r>
    </w:p>
    <w:p w:rsidR="00A335B9" w:rsidRPr="00F46562" w:rsidRDefault="00C92EE9" w:rsidP="00F30A58">
      <w:pPr>
        <w:ind w:firstLine="708"/>
      </w:pPr>
      <w:r>
        <w:t xml:space="preserve">39. </w:t>
      </w:r>
      <w:r w:rsidR="00A335B9" w:rsidRPr="00EC0811">
        <w:t>Тютюнник</w:t>
      </w:r>
      <w:r w:rsidR="00A335B9">
        <w:t>,</w:t>
      </w:r>
      <w:r w:rsidR="00A335B9" w:rsidRPr="00EC0811">
        <w:t xml:space="preserve"> А</w:t>
      </w:r>
      <w:r w:rsidR="00A335B9">
        <w:t xml:space="preserve">. В.  </w:t>
      </w:r>
      <w:r w:rsidR="00A335B9" w:rsidRPr="00EC0811">
        <w:t>Банковское дело</w:t>
      </w:r>
      <w:r w:rsidR="00A335B9">
        <w:t xml:space="preserve"> </w:t>
      </w:r>
      <w:r w:rsidR="003C62D2" w:rsidRPr="00A53283">
        <w:t>[</w:t>
      </w:r>
      <w:r w:rsidR="003C62D2">
        <w:t>Текст</w:t>
      </w:r>
      <w:r w:rsidR="003C62D2" w:rsidRPr="00A53283">
        <w:t>]</w:t>
      </w:r>
      <w:r w:rsidR="003C62D2">
        <w:t xml:space="preserve"> </w:t>
      </w:r>
      <w:r w:rsidR="00A335B9">
        <w:t>: у</w:t>
      </w:r>
      <w:r w:rsidR="00A335B9" w:rsidRPr="00EC0811">
        <w:t xml:space="preserve">чебник </w:t>
      </w:r>
      <w:r w:rsidR="00A335B9">
        <w:t>/ А. В. Тютюнник, А. В. Турбанов</w:t>
      </w:r>
      <w:r w:rsidR="00A335B9" w:rsidRPr="00EC0811">
        <w:t xml:space="preserve">. </w:t>
      </w:r>
      <w:r w:rsidR="00A335B9" w:rsidRPr="002209B0">
        <w:t>–</w:t>
      </w:r>
      <w:r w:rsidR="00A335B9" w:rsidRPr="00EC0811">
        <w:t xml:space="preserve"> М</w:t>
      </w:r>
      <w:r w:rsidR="00A335B9">
        <w:t>. : Финансы и статистика, 2008</w:t>
      </w:r>
      <w:r w:rsidR="00A335B9" w:rsidRPr="00EC0811">
        <w:t xml:space="preserve">. </w:t>
      </w:r>
      <w:r w:rsidR="00A335B9">
        <w:t>–</w:t>
      </w:r>
      <w:r w:rsidR="00A335B9" w:rsidRPr="00EC0811">
        <w:t xml:space="preserve"> 605 с.</w:t>
      </w:r>
    </w:p>
    <w:p w:rsidR="00CE16B6" w:rsidRDefault="00C92EE9" w:rsidP="00CE16B6">
      <w:pPr>
        <w:ind w:firstLine="709"/>
      </w:pPr>
      <w:r>
        <w:t xml:space="preserve">40. </w:t>
      </w:r>
      <w:r w:rsidR="00904893">
        <w:t>Федеральный закон от 30.12.2004 г. № 218-ФЗ «О кредитных историях</w:t>
      </w:r>
      <w:r w:rsidR="00904893" w:rsidRPr="00850D45">
        <w:t>» // Справочная правовая система «Консультант плюс» по состоянию на 01.06.2009 г.</w:t>
      </w:r>
    </w:p>
    <w:p w:rsidR="003C62D2" w:rsidRDefault="00C92EE9" w:rsidP="00CE16B6">
      <w:pPr>
        <w:ind w:firstLine="709"/>
      </w:pPr>
      <w:r>
        <w:t xml:space="preserve">41. </w:t>
      </w:r>
      <w:r w:rsidR="003C62D2">
        <w:t>Федеральный закон от 02.12.1990 г. № 17-ФЗ «</w:t>
      </w:r>
      <w:r w:rsidR="003C62D2" w:rsidRPr="00EF22FF">
        <w:t>О б</w:t>
      </w:r>
      <w:r w:rsidR="003C62D2">
        <w:t>анках и банковской деятельности» // Справочная правовая система</w:t>
      </w:r>
      <w:r w:rsidR="003C62D2" w:rsidRPr="00EF22FF">
        <w:t xml:space="preserve"> </w:t>
      </w:r>
      <w:r w:rsidR="003C62D2">
        <w:t>«Гарант» по состоянию на 01.02.2009 г.</w:t>
      </w:r>
    </w:p>
    <w:p w:rsidR="00485C8B" w:rsidRDefault="00C92EE9" w:rsidP="00CE16B6">
      <w:pPr>
        <w:ind w:firstLine="709"/>
      </w:pPr>
      <w:r>
        <w:t xml:space="preserve">42. </w:t>
      </w:r>
      <w:r w:rsidR="00E101E2" w:rsidRPr="00E101E2">
        <w:t>Хабибуллина</w:t>
      </w:r>
      <w:r w:rsidR="00E101E2">
        <w:t>,</w:t>
      </w:r>
      <w:r w:rsidR="00E101E2" w:rsidRPr="00E101E2">
        <w:t xml:space="preserve"> А.И. Модели анализа кредитоспособности зае</w:t>
      </w:r>
      <w:r w:rsidR="00E101E2">
        <w:t>мщиков</w:t>
      </w:r>
      <w:r w:rsidR="00A335B9">
        <w:t xml:space="preserve">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E101E2">
        <w:t xml:space="preserve"> / А. И. Хабибулина</w:t>
      </w:r>
      <w:r w:rsidR="00E101E2" w:rsidRPr="00E101E2">
        <w:t xml:space="preserve"> // </w:t>
      </w:r>
      <w:r w:rsidR="00E101E2">
        <w:t>с</w:t>
      </w:r>
      <w:r w:rsidR="00E101E2" w:rsidRPr="00E101E2">
        <w:t>б</w:t>
      </w:r>
      <w:r w:rsidR="00E101E2">
        <w:t>. науч. тр.</w:t>
      </w:r>
      <w:r w:rsidR="00B7482F">
        <w:t xml:space="preserve"> – Тюмень : Тюменьский гос. ин-т</w:t>
      </w:r>
      <w:r w:rsidR="00E101E2" w:rsidRPr="00E101E2">
        <w:t>, 2005.</w:t>
      </w:r>
      <w:r w:rsidR="00B7482F">
        <w:t xml:space="preserve"> – 145с.</w:t>
      </w:r>
    </w:p>
    <w:p w:rsidR="00A335B9" w:rsidRDefault="00C92EE9" w:rsidP="00CE16B6">
      <w:pPr>
        <w:ind w:firstLine="709"/>
      </w:pPr>
      <w:r>
        <w:t xml:space="preserve">43. </w:t>
      </w:r>
      <w:r w:rsidR="00A335B9" w:rsidRPr="00EC0811">
        <w:t>Челноков</w:t>
      </w:r>
      <w:r w:rsidR="00A335B9">
        <w:t xml:space="preserve">, В. А. </w:t>
      </w:r>
      <w:r w:rsidR="00A335B9" w:rsidRPr="00EC0811">
        <w:t>Банки и банковские операции: букварь кредитования, технология банковских ссуд, околобанковское рыночное пространство</w:t>
      </w:r>
      <w:r w:rsidR="00A335B9">
        <w:t xml:space="preserve">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: у</w:t>
      </w:r>
      <w:r w:rsidR="00A335B9" w:rsidRPr="00EC0811">
        <w:t>чебник</w:t>
      </w:r>
      <w:r w:rsidR="00A335B9">
        <w:t xml:space="preserve"> / В. А. Челноков.</w:t>
      </w:r>
      <w:r w:rsidR="00A335B9" w:rsidRPr="00EC0811">
        <w:t xml:space="preserve"> </w:t>
      </w:r>
      <w:r w:rsidR="00A335B9">
        <w:t>–</w:t>
      </w:r>
      <w:r w:rsidR="00A335B9" w:rsidRPr="00EC0811">
        <w:t xml:space="preserve"> М</w:t>
      </w:r>
      <w:r w:rsidR="00A335B9">
        <w:t>. : Высшая школа, 2007</w:t>
      </w:r>
      <w:r w:rsidR="00A335B9" w:rsidRPr="00EC0811">
        <w:t xml:space="preserve">. </w:t>
      </w:r>
      <w:r w:rsidR="00A335B9">
        <w:t>–</w:t>
      </w:r>
      <w:r w:rsidR="00A335B9" w:rsidRPr="00EC0811">
        <w:t xml:space="preserve"> 291 с</w:t>
      </w:r>
      <w:r w:rsidR="00A335B9">
        <w:t>.</w:t>
      </w:r>
    </w:p>
    <w:p w:rsidR="00C12B0B" w:rsidRPr="005754CC" w:rsidRDefault="00C92EE9" w:rsidP="00CE16B6">
      <w:pPr>
        <w:ind w:firstLine="709"/>
      </w:pPr>
      <w:r>
        <w:t xml:space="preserve">44. </w:t>
      </w:r>
      <w:r w:rsidR="00C12B0B" w:rsidRPr="00C12B0B">
        <w:t>Шеремет</w:t>
      </w:r>
      <w:r w:rsidR="00C12B0B">
        <w:t>,</w:t>
      </w:r>
      <w:r w:rsidR="00C12B0B" w:rsidRPr="00C12B0B">
        <w:t xml:space="preserve"> А.</w:t>
      </w:r>
      <w:r w:rsidR="00C12B0B">
        <w:t xml:space="preserve"> </w:t>
      </w:r>
      <w:r w:rsidR="00C12B0B" w:rsidRPr="00C12B0B">
        <w:t xml:space="preserve">Д. Методика финансового анализа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C12B0B" w:rsidRPr="00C12B0B">
        <w:t>/ А.</w:t>
      </w:r>
      <w:r w:rsidR="00C12B0B">
        <w:t xml:space="preserve"> </w:t>
      </w:r>
      <w:r w:rsidR="00C12B0B" w:rsidRPr="00C12B0B">
        <w:t>Д. Шеремет, Р.</w:t>
      </w:r>
      <w:r w:rsidR="00C12B0B">
        <w:t xml:space="preserve"> С. Сайфулин. – </w:t>
      </w:r>
      <w:r w:rsidR="00C12B0B" w:rsidRPr="00C12B0B">
        <w:t>М.</w:t>
      </w:r>
      <w:r w:rsidR="00C12B0B">
        <w:t xml:space="preserve"> : ИНФРА-М, 2004. – </w:t>
      </w:r>
      <w:r w:rsidR="00C12B0B" w:rsidRPr="00C12B0B">
        <w:t>176 с.</w:t>
      </w:r>
    </w:p>
    <w:p w:rsidR="00C12B0B" w:rsidRPr="008C0196" w:rsidRDefault="00C92EE9" w:rsidP="00C12B0B">
      <w:pPr>
        <w:ind w:firstLine="709"/>
      </w:pPr>
      <w:r>
        <w:t xml:space="preserve">45. </w:t>
      </w:r>
      <w:r w:rsidR="008C0196" w:rsidRPr="008C0196">
        <w:t>Шеремет</w:t>
      </w:r>
      <w:r w:rsidR="008C0196">
        <w:t>,</w:t>
      </w:r>
      <w:r w:rsidR="008C0196" w:rsidRPr="008C0196">
        <w:t xml:space="preserve"> А.</w:t>
      </w:r>
      <w:r w:rsidR="008C0196">
        <w:t xml:space="preserve"> Д.</w:t>
      </w:r>
      <w:r w:rsidR="008C0196" w:rsidRPr="008C0196">
        <w:t xml:space="preserve"> Финансовый анализ в коммерческом банке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A335B9">
        <w:t xml:space="preserve"> </w:t>
      </w:r>
      <w:r w:rsidR="008C0196" w:rsidRPr="008C0196">
        <w:t xml:space="preserve">/ </w:t>
      </w:r>
      <w:r w:rsidR="008C0196">
        <w:t xml:space="preserve">А. Д. Шеремет, </w:t>
      </w:r>
      <w:r w:rsidR="008C0196" w:rsidRPr="008C0196">
        <w:t>Г. Н. Щербакова</w:t>
      </w:r>
      <w:r w:rsidR="008C0196">
        <w:t xml:space="preserve">. </w:t>
      </w:r>
      <w:r w:rsidR="008C0196" w:rsidRPr="008C0196">
        <w:t>– М</w:t>
      </w:r>
      <w:r w:rsidR="008C0196">
        <w:t xml:space="preserve">. </w:t>
      </w:r>
      <w:r w:rsidR="008C0196" w:rsidRPr="008C0196">
        <w:t>: Финансы и статистика, 2000. – 455 с.</w:t>
      </w:r>
    </w:p>
    <w:p w:rsidR="008C0196" w:rsidRPr="008C0196" w:rsidRDefault="00C92EE9" w:rsidP="00CE16B6">
      <w:pPr>
        <w:ind w:firstLine="709"/>
      </w:pPr>
      <w:r>
        <w:t xml:space="preserve">46. </w:t>
      </w:r>
      <w:r w:rsidR="001E39D6" w:rsidRPr="001E39D6">
        <w:t>Шаламов</w:t>
      </w:r>
      <w:r w:rsidR="001E39D6">
        <w:t>,</w:t>
      </w:r>
      <w:r w:rsidR="001E39D6" w:rsidRPr="001E39D6">
        <w:t xml:space="preserve"> Г.</w:t>
      </w:r>
      <w:r w:rsidR="001E39D6">
        <w:t xml:space="preserve"> </w:t>
      </w:r>
      <w:r w:rsidR="001E39D6" w:rsidRPr="001E39D6">
        <w:t>А. Бюро кредитных историй как инструмен</w:t>
      </w:r>
      <w:r w:rsidR="001E39D6">
        <w:t>т снижения банковских рисков</w:t>
      </w:r>
      <w:r w:rsidR="00A335B9">
        <w:t xml:space="preserve"> </w:t>
      </w:r>
      <w:r w:rsidR="00A335B9" w:rsidRPr="00A53283">
        <w:t>[</w:t>
      </w:r>
      <w:r w:rsidR="00A335B9">
        <w:t>Текст</w:t>
      </w:r>
      <w:r w:rsidR="00A335B9" w:rsidRPr="00A53283">
        <w:t>]</w:t>
      </w:r>
      <w:r w:rsidR="001E39D6">
        <w:t xml:space="preserve"> / Г. А. Шаламов </w:t>
      </w:r>
      <w:r w:rsidR="001E39D6" w:rsidRPr="001E39D6">
        <w:t xml:space="preserve">// Банковское дело. – </w:t>
      </w:r>
      <w:r w:rsidR="001E39D6">
        <w:t>200</w:t>
      </w:r>
      <w:r w:rsidR="001E39D6" w:rsidRPr="001E39D6">
        <w:t>9</w:t>
      </w:r>
      <w:r w:rsidR="001E39D6">
        <w:t>.</w:t>
      </w:r>
      <w:r w:rsidR="001E39D6" w:rsidRPr="001E39D6">
        <w:t xml:space="preserve"> – </w:t>
      </w:r>
      <w:r w:rsidR="001E39D6">
        <w:t>№4. – С.26</w:t>
      </w:r>
      <w:r w:rsidR="001E39D6" w:rsidRPr="001E39D6">
        <w:t>-29.</w:t>
      </w:r>
      <w:bookmarkStart w:id="2" w:name="_GoBack"/>
      <w:bookmarkEnd w:id="2"/>
    </w:p>
    <w:sectPr w:rsidR="008C0196" w:rsidRPr="008C0196" w:rsidSect="00FE1976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FB" w:rsidRDefault="005C0CFB" w:rsidP="006D5B42">
      <w:pPr>
        <w:spacing w:line="240" w:lineRule="auto"/>
      </w:pPr>
      <w:r>
        <w:separator/>
      </w:r>
    </w:p>
  </w:endnote>
  <w:endnote w:type="continuationSeparator" w:id="0">
    <w:p w:rsidR="005C0CFB" w:rsidRDefault="005C0CFB" w:rsidP="006D5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76" w:rsidRDefault="00FE1976" w:rsidP="00FE197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E1976" w:rsidRDefault="00FE197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76" w:rsidRDefault="00FE1976" w:rsidP="00FE197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703F3">
      <w:rPr>
        <w:rStyle w:val="af3"/>
        <w:noProof/>
      </w:rPr>
      <w:t>5</w:t>
    </w:r>
    <w:r>
      <w:rPr>
        <w:rStyle w:val="af3"/>
      </w:rPr>
      <w:fldChar w:fldCharType="end"/>
    </w:r>
  </w:p>
  <w:p w:rsidR="00A53283" w:rsidRDefault="00A53283">
    <w:pPr>
      <w:pStyle w:val="ac"/>
      <w:jc w:val="center"/>
    </w:pPr>
  </w:p>
  <w:p w:rsidR="00A53283" w:rsidRDefault="00A532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FB" w:rsidRDefault="005C0CFB" w:rsidP="006D5B42">
      <w:pPr>
        <w:spacing w:line="240" w:lineRule="auto"/>
      </w:pPr>
      <w:r>
        <w:separator/>
      </w:r>
    </w:p>
  </w:footnote>
  <w:footnote w:type="continuationSeparator" w:id="0">
    <w:p w:rsidR="005C0CFB" w:rsidRDefault="005C0CFB" w:rsidP="006D5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746151B"/>
    <w:multiLevelType w:val="hybridMultilevel"/>
    <w:tmpl w:val="0E6A6124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2441F"/>
    <w:multiLevelType w:val="hybridMultilevel"/>
    <w:tmpl w:val="508C825E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3E9A"/>
    <w:multiLevelType w:val="hybridMultilevel"/>
    <w:tmpl w:val="D652918A"/>
    <w:lvl w:ilvl="0" w:tplc="29D89840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8CB2F82"/>
    <w:multiLevelType w:val="hybridMultilevel"/>
    <w:tmpl w:val="06FC48FC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5FBE"/>
    <w:multiLevelType w:val="hybridMultilevel"/>
    <w:tmpl w:val="FA1A773C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524E5"/>
    <w:multiLevelType w:val="hybridMultilevel"/>
    <w:tmpl w:val="85C2E6C6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D3D4B"/>
    <w:multiLevelType w:val="hybridMultilevel"/>
    <w:tmpl w:val="D480C84C"/>
    <w:lvl w:ilvl="0" w:tplc="5B728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FE7F4D"/>
    <w:multiLevelType w:val="hybridMultilevel"/>
    <w:tmpl w:val="5F2460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53A8B"/>
    <w:multiLevelType w:val="hybridMultilevel"/>
    <w:tmpl w:val="C97079E2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862C6"/>
    <w:multiLevelType w:val="hybridMultilevel"/>
    <w:tmpl w:val="DE00216E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716DF"/>
    <w:multiLevelType w:val="singleLevel"/>
    <w:tmpl w:val="A51A7BA2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30D2848"/>
    <w:multiLevelType w:val="hybridMultilevel"/>
    <w:tmpl w:val="20B2D2BE"/>
    <w:lvl w:ilvl="0" w:tplc="A8568B66">
      <w:start w:val="1"/>
      <w:numFmt w:val="decimal"/>
      <w:lvlText w:val="%1)"/>
      <w:lvlJc w:val="left"/>
      <w:pPr>
        <w:tabs>
          <w:tab w:val="num" w:pos="851"/>
        </w:tabs>
        <w:ind w:left="56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3615D86"/>
    <w:multiLevelType w:val="hybridMultilevel"/>
    <w:tmpl w:val="5A6A088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617C6"/>
    <w:multiLevelType w:val="hybridMultilevel"/>
    <w:tmpl w:val="A5CC106E"/>
    <w:lvl w:ilvl="0" w:tplc="A3FEC5E0">
      <w:start w:val="4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681F3888"/>
    <w:multiLevelType w:val="hybridMultilevel"/>
    <w:tmpl w:val="07BAA976"/>
    <w:lvl w:ilvl="0" w:tplc="8F36A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3E3E30"/>
    <w:multiLevelType w:val="hybridMultilevel"/>
    <w:tmpl w:val="FD94A6BA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51602"/>
    <w:multiLevelType w:val="hybridMultilevel"/>
    <w:tmpl w:val="B00C2F2C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910DF"/>
    <w:multiLevelType w:val="hybridMultilevel"/>
    <w:tmpl w:val="21D8C056"/>
    <w:lvl w:ilvl="0" w:tplc="FFFFFFFF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1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28B"/>
    <w:rsid w:val="00005169"/>
    <w:rsid w:val="00045610"/>
    <w:rsid w:val="00087591"/>
    <w:rsid w:val="000A6D96"/>
    <w:rsid w:val="000B3515"/>
    <w:rsid w:val="000B3DEE"/>
    <w:rsid w:val="000C42BA"/>
    <w:rsid w:val="000C7DB5"/>
    <w:rsid w:val="001102D3"/>
    <w:rsid w:val="0013664D"/>
    <w:rsid w:val="001441F7"/>
    <w:rsid w:val="00164062"/>
    <w:rsid w:val="001937E7"/>
    <w:rsid w:val="001B7E55"/>
    <w:rsid w:val="001C420B"/>
    <w:rsid w:val="001C7C8C"/>
    <w:rsid w:val="001E39D6"/>
    <w:rsid w:val="001F5B74"/>
    <w:rsid w:val="002059DC"/>
    <w:rsid w:val="002219CC"/>
    <w:rsid w:val="00240BD3"/>
    <w:rsid w:val="00247D6C"/>
    <w:rsid w:val="0025347F"/>
    <w:rsid w:val="0026436D"/>
    <w:rsid w:val="002703F3"/>
    <w:rsid w:val="002B0E49"/>
    <w:rsid w:val="002C5B0C"/>
    <w:rsid w:val="002F2AC7"/>
    <w:rsid w:val="00322C7B"/>
    <w:rsid w:val="003379C2"/>
    <w:rsid w:val="003440B3"/>
    <w:rsid w:val="0034671B"/>
    <w:rsid w:val="003724A8"/>
    <w:rsid w:val="003A4B14"/>
    <w:rsid w:val="003B4997"/>
    <w:rsid w:val="003C3C4B"/>
    <w:rsid w:val="003C3F4A"/>
    <w:rsid w:val="003C62D2"/>
    <w:rsid w:val="003E3A66"/>
    <w:rsid w:val="003F7D0E"/>
    <w:rsid w:val="0040173B"/>
    <w:rsid w:val="00417C55"/>
    <w:rsid w:val="00432E47"/>
    <w:rsid w:val="00456D3A"/>
    <w:rsid w:val="004759DF"/>
    <w:rsid w:val="00485C8B"/>
    <w:rsid w:val="004B606F"/>
    <w:rsid w:val="004C1744"/>
    <w:rsid w:val="004C1E5D"/>
    <w:rsid w:val="004D24FA"/>
    <w:rsid w:val="00520F21"/>
    <w:rsid w:val="00545C40"/>
    <w:rsid w:val="00546144"/>
    <w:rsid w:val="00562BD7"/>
    <w:rsid w:val="005754CC"/>
    <w:rsid w:val="00580C9A"/>
    <w:rsid w:val="00582357"/>
    <w:rsid w:val="0058560B"/>
    <w:rsid w:val="00587AA9"/>
    <w:rsid w:val="005C0CFB"/>
    <w:rsid w:val="005D34E9"/>
    <w:rsid w:val="00641CCB"/>
    <w:rsid w:val="00644505"/>
    <w:rsid w:val="00665CAC"/>
    <w:rsid w:val="0068452C"/>
    <w:rsid w:val="006A1961"/>
    <w:rsid w:val="006B116F"/>
    <w:rsid w:val="006B7C84"/>
    <w:rsid w:val="006C4F15"/>
    <w:rsid w:val="006D21C6"/>
    <w:rsid w:val="006D5B42"/>
    <w:rsid w:val="006D7D54"/>
    <w:rsid w:val="00720532"/>
    <w:rsid w:val="00745A3C"/>
    <w:rsid w:val="0074751C"/>
    <w:rsid w:val="007506C6"/>
    <w:rsid w:val="007C53CF"/>
    <w:rsid w:val="007D486F"/>
    <w:rsid w:val="007F531C"/>
    <w:rsid w:val="008026C0"/>
    <w:rsid w:val="00812408"/>
    <w:rsid w:val="00813185"/>
    <w:rsid w:val="008261BE"/>
    <w:rsid w:val="00842F6E"/>
    <w:rsid w:val="008667E9"/>
    <w:rsid w:val="008717CC"/>
    <w:rsid w:val="00872187"/>
    <w:rsid w:val="008B7354"/>
    <w:rsid w:val="008C0196"/>
    <w:rsid w:val="008C29F6"/>
    <w:rsid w:val="008C4327"/>
    <w:rsid w:val="008E39D7"/>
    <w:rsid w:val="008E4996"/>
    <w:rsid w:val="00904893"/>
    <w:rsid w:val="00904D6E"/>
    <w:rsid w:val="00932B9F"/>
    <w:rsid w:val="0093788B"/>
    <w:rsid w:val="00971962"/>
    <w:rsid w:val="0099211E"/>
    <w:rsid w:val="0099760A"/>
    <w:rsid w:val="009F71CE"/>
    <w:rsid w:val="00A24176"/>
    <w:rsid w:val="00A335B9"/>
    <w:rsid w:val="00A3543A"/>
    <w:rsid w:val="00A53283"/>
    <w:rsid w:val="00A61A2A"/>
    <w:rsid w:val="00A73693"/>
    <w:rsid w:val="00AB3A8E"/>
    <w:rsid w:val="00AB4054"/>
    <w:rsid w:val="00AF2BA7"/>
    <w:rsid w:val="00B203F1"/>
    <w:rsid w:val="00B329F0"/>
    <w:rsid w:val="00B43A5B"/>
    <w:rsid w:val="00B52FC9"/>
    <w:rsid w:val="00B7482F"/>
    <w:rsid w:val="00BB197E"/>
    <w:rsid w:val="00BB59EB"/>
    <w:rsid w:val="00C037E3"/>
    <w:rsid w:val="00C12B0B"/>
    <w:rsid w:val="00C25764"/>
    <w:rsid w:val="00C501BD"/>
    <w:rsid w:val="00C71A66"/>
    <w:rsid w:val="00C72DF2"/>
    <w:rsid w:val="00C85558"/>
    <w:rsid w:val="00C92EE9"/>
    <w:rsid w:val="00C970DD"/>
    <w:rsid w:val="00CA674D"/>
    <w:rsid w:val="00CE16B6"/>
    <w:rsid w:val="00D00049"/>
    <w:rsid w:val="00D25333"/>
    <w:rsid w:val="00D563BB"/>
    <w:rsid w:val="00D67E2C"/>
    <w:rsid w:val="00D8675E"/>
    <w:rsid w:val="00D87D6E"/>
    <w:rsid w:val="00D91823"/>
    <w:rsid w:val="00D97BE5"/>
    <w:rsid w:val="00DA4C22"/>
    <w:rsid w:val="00DB6B08"/>
    <w:rsid w:val="00DF0264"/>
    <w:rsid w:val="00E101E2"/>
    <w:rsid w:val="00E17ABC"/>
    <w:rsid w:val="00E74B05"/>
    <w:rsid w:val="00E9108C"/>
    <w:rsid w:val="00EA3C63"/>
    <w:rsid w:val="00EA628B"/>
    <w:rsid w:val="00EE4E57"/>
    <w:rsid w:val="00EE6211"/>
    <w:rsid w:val="00F25071"/>
    <w:rsid w:val="00F30A58"/>
    <w:rsid w:val="00F46562"/>
    <w:rsid w:val="00F54597"/>
    <w:rsid w:val="00F81B82"/>
    <w:rsid w:val="00FC03C0"/>
    <w:rsid w:val="00FD7AC2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D6849-C110-4BBD-AAF8-7C97249E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E3"/>
    <w:pPr>
      <w:spacing w:line="360" w:lineRule="auto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D5B42"/>
    <w:pPr>
      <w:spacing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6D5B42"/>
  </w:style>
  <w:style w:type="character" w:styleId="a5">
    <w:name w:val="endnote reference"/>
    <w:basedOn w:val="a0"/>
    <w:uiPriority w:val="99"/>
    <w:semiHidden/>
    <w:unhideWhenUsed/>
    <w:rsid w:val="006D5B42"/>
    <w:rPr>
      <w:vertAlign w:val="superscript"/>
    </w:rPr>
  </w:style>
  <w:style w:type="paragraph" w:customStyle="1" w:styleId="a6">
    <w:name w:val="Абзац списка"/>
    <w:basedOn w:val="a"/>
    <w:uiPriority w:val="34"/>
    <w:qFormat/>
    <w:rsid w:val="009976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62BD7"/>
    <w:rPr>
      <w:color w:val="0000FF"/>
      <w:u w:val="single"/>
    </w:rPr>
  </w:style>
  <w:style w:type="paragraph" w:styleId="a8">
    <w:name w:val="Body Text Indent"/>
    <w:basedOn w:val="a"/>
    <w:link w:val="a9"/>
    <w:semiHidden/>
    <w:rsid w:val="00DB6B08"/>
    <w:pPr>
      <w:ind w:firstLine="540"/>
    </w:pPr>
  </w:style>
  <w:style w:type="character" w:customStyle="1" w:styleId="a9">
    <w:name w:val="Основний текст з відступом Знак"/>
    <w:basedOn w:val="a0"/>
    <w:link w:val="a8"/>
    <w:semiHidden/>
    <w:rsid w:val="00DB6B08"/>
    <w:rPr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72053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720532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72053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20532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372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724A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2219C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261B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261BE"/>
    <w:rPr>
      <w:sz w:val="16"/>
      <w:szCs w:val="16"/>
    </w:rPr>
  </w:style>
  <w:style w:type="paragraph" w:customStyle="1" w:styleId="af1">
    <w:name w:val="Знак"/>
    <w:basedOn w:val="a"/>
    <w:rsid w:val="008026C0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904893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styleId="1">
    <w:name w:val="toc 1"/>
    <w:basedOn w:val="a"/>
    <w:next w:val="a"/>
    <w:autoRedefine/>
    <w:uiPriority w:val="39"/>
    <w:unhideWhenUsed/>
    <w:rsid w:val="00587AA9"/>
    <w:pPr>
      <w:spacing w:after="100"/>
    </w:pPr>
  </w:style>
  <w:style w:type="character" w:styleId="af3">
    <w:name w:val="page number"/>
    <w:basedOn w:val="a0"/>
    <w:rsid w:val="00FE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14561</CharactersWithSpaces>
  <SharedDoc>false</SharedDoc>
  <HLinks>
    <vt:vector size="96" baseType="variant">
      <vt:variant>
        <vt:i4>6225942</vt:i4>
      </vt:variant>
      <vt:variant>
        <vt:i4>90</vt:i4>
      </vt:variant>
      <vt:variant>
        <vt:i4>0</vt:i4>
      </vt:variant>
      <vt:variant>
        <vt:i4>5</vt:i4>
      </vt:variant>
      <vt:variant>
        <vt:lpwstr>http://www.zanimaem.ru/articles/48/79</vt:lpwstr>
      </vt:variant>
      <vt:variant>
        <vt:lpwstr/>
      </vt:variant>
      <vt:variant>
        <vt:i4>2883659</vt:i4>
      </vt:variant>
      <vt:variant>
        <vt:i4>87</vt:i4>
      </vt:variant>
      <vt:variant>
        <vt:i4>0</vt:i4>
      </vt:variant>
      <vt:variant>
        <vt:i4>5</vt:i4>
      </vt:variant>
      <vt:variant>
        <vt:lpwstr>http://credit.rbc.ru/company_news/potreb/2008/09/01/55957.shtml</vt:lpwstr>
      </vt:variant>
      <vt:variant>
        <vt:lpwstr/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_Toc262316853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_Toc262316852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_Toc262316851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_Toc262316850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_Toc262316849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_Toc262316848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_Toc262316847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_Toc262316846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_Toc262316845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_Toc262316844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_Toc262316843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_Toc262316842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_Toc262316841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_Toc262316840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cp:lastPrinted>2010-05-21T09:33:00Z</cp:lastPrinted>
  <dcterms:created xsi:type="dcterms:W3CDTF">2014-09-04T21:31:00Z</dcterms:created>
  <dcterms:modified xsi:type="dcterms:W3CDTF">2014-09-04T21:31:00Z</dcterms:modified>
</cp:coreProperties>
</file>