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15D" w:rsidRDefault="00BF41B6">
      <w:pPr>
        <w:pStyle w:val="1"/>
        <w:jc w:val="center"/>
      </w:pPr>
      <w:r>
        <w:t>Мицкевич адам - Величие духа свободы в поэзии а. мицкевича</w:t>
      </w:r>
    </w:p>
    <w:p w:rsidR="00C9415D" w:rsidRPr="00BF41B6" w:rsidRDefault="00BF41B6">
      <w:pPr>
        <w:pStyle w:val="a3"/>
      </w:pPr>
      <w:r>
        <w:t xml:space="preserve">Когда же свободы заря заблестит, - </w:t>
      </w:r>
      <w:r>
        <w:br/>
        <w:t xml:space="preserve">Дневная ли бабочка к солнцу взлетит, </w:t>
      </w:r>
      <w:r>
        <w:br/>
        <w:t xml:space="preserve">В бескрайнюю даль свой полет устремляя, </w:t>
      </w:r>
      <w:r>
        <w:br/>
        <w:t>Иль мрака создание - совка ночная?</w:t>
      </w:r>
      <w:r>
        <w:br/>
        <w:t>А. Мицкевич</w:t>
      </w:r>
      <w:r>
        <w:br/>
      </w:r>
      <w:r>
        <w:br/>
        <w:t>Творчество известного польского поэта и мыслителя Адама Мицкевича имело большое значение для развития национальной и мировой культуры. Певец дружбы народов и свободы людей, друг декабристов и Пушкина, во многих своих произведениях он выступал как истинный патриот, преданный своей родине, озабоченный судьбой своего народа. Его стихотворения, баллады, поэмы отражают стремления людей, их национально-освободительную борьбу. И сам поэт постоянно находился в центре этой борьбы, всегда был тесно связан со всем миром, с человеком и человечеством.</w:t>
      </w:r>
      <w:r>
        <w:br/>
        <w:t>В своих произведениях Мицкевич часто подчеркивал тяжелое положение народа, выступал с критикой крепостнического строя:</w:t>
      </w:r>
      <w:r>
        <w:br/>
      </w:r>
      <w:r>
        <w:br/>
        <w:t xml:space="preserve">Я долго прожил в отчизне, </w:t>
      </w:r>
      <w:r>
        <w:br/>
        <w:t xml:space="preserve">Но радости в ней не встретил, </w:t>
      </w:r>
      <w:r>
        <w:br/>
        <w:t xml:space="preserve">Не видел счастливой жизни. </w:t>
      </w:r>
      <w:r>
        <w:br/>
        <w:t xml:space="preserve">Я видел страданья правых </w:t>
      </w:r>
      <w:r>
        <w:br/>
        <w:t>И горе с нуждою в хатах,</w:t>
      </w:r>
      <w:r>
        <w:br/>
        <w:t xml:space="preserve">Ничтожность сердец лукавых </w:t>
      </w:r>
      <w:r>
        <w:br/>
        <w:t>И жадность в глазах богатых.</w:t>
      </w:r>
      <w:r>
        <w:br/>
      </w:r>
      <w:r>
        <w:br/>
        <w:t>Поэт всегда стремился воспеть «правду люда», противопоставляя ее «мертвым правдам», несправедливым законам и догмам. «Чувство и вера» в поэзии Мицкевича всегда брали верх над холодным мудрствованием. Поэт утверждал право на личное счастье, протестовал против морали богатых и сытых, отрицал терпение и покорность. Бунт одиночного героя постепенно перерастал в</w:t>
      </w:r>
      <w:r>
        <w:br/>
        <w:t>творчестве писателя в бунт общественный. Так, в поэме «Гражина» он впервые реализовал идею страстного служения родине, призвал к сплочению, объединению в борьбе за самостоятельность и свободу. Свою героиню автор наделил самыми высокими моральными качествами, мужеством, героизмом, благородством и глубоким патриотизмом.</w:t>
      </w:r>
      <w:r>
        <w:br/>
        <w:t>Намек на патриотические чувства содержится и в эпиграфе к его «Крымским сонетам»: «Кто хочет поэта постичь, должен отправиться в его страну». Для Мицкевича природа Крыма стала союзницей, фоном для его раздумий, источником душевного равновесия. Но образ отчизны всегда присутствовал рядом с ним:</w:t>
      </w:r>
      <w:r>
        <w:br/>
      </w:r>
      <w:r>
        <w:br/>
        <w:t xml:space="preserve">Передо мной страна волшебной красоты, </w:t>
      </w:r>
      <w:r>
        <w:br/>
        <w:t xml:space="preserve">Здесь небо ясное, здесь так прекрасны лица, </w:t>
      </w:r>
      <w:r>
        <w:br/>
        <w:t xml:space="preserve">Так почему ж душа в далекий край стремится, </w:t>
      </w:r>
      <w:r>
        <w:br/>
        <w:t>В былые времена влекут меня мечты?..</w:t>
      </w:r>
      <w:r>
        <w:br/>
      </w:r>
      <w:r>
        <w:br/>
        <w:t>Даже в Млечном пути автор видит слезы пленницы, выражение беспредельной тоски по родине. В «Крымских сонетах» основным мотивом является тоска по родному краю, по гармонии, по полноценной жизни. В последующих же произведениях поэт все чаще провозглашает безоглядность действий и поступков во имя свободы отчизны - так как человек не может быть счастлив, если родина в неволе.</w:t>
      </w:r>
      <w:r>
        <w:br/>
        <w:t>В поэме «Конрад Валленрод» Мицкевич также выдвигает главную идею - борьбу с самодержавием. Его герой ценой собственной жизни уничтожает крестоносцев - поработителей Литвы - и добивается независимости для своей страны.</w:t>
      </w:r>
      <w:r>
        <w:br/>
        <w:t>Судьба отчизны, людей, всего человечества всегда оставалась основной темой в творчестве Мицкевича. Он воспевал героические подвиги народа во время восстания, поддерживал моральный дух его участников. Он остро ощущал себя голосом, совестью народа. И свою задачу как поэта видел именно в том, чтобы быть «трубой, зовущей к бою», соединяющей в одно целое времена и народы, выражающей народные надежды и стремления. Поэт и родина для него одно и то же. Он - народ, так как страдает за народ.</w:t>
      </w:r>
      <w:r>
        <w:br/>
      </w:r>
      <w:r>
        <w:br/>
        <w:t xml:space="preserve">Ковчег завета не подвластный самым </w:t>
      </w:r>
      <w:r>
        <w:br/>
        <w:t xml:space="preserve">Безудержным ударам силы вражьей; </w:t>
      </w:r>
      <w:r>
        <w:br/>
        <w:t xml:space="preserve">О песнь народа, ты стоишь на страже </w:t>
      </w:r>
      <w:r>
        <w:br/>
        <w:t xml:space="preserve">Перед его воспоминаний храмом, </w:t>
      </w:r>
      <w:r>
        <w:br/>
        <w:t xml:space="preserve">Архангельские крылья простирая </w:t>
      </w:r>
      <w:r>
        <w:br/>
        <w:t>И меч его подчас в руке вздымая...</w:t>
      </w:r>
      <w:r>
        <w:br/>
      </w:r>
      <w:r>
        <w:br/>
        <w:t>Мицкевич глубоко переживал, видя рабское положение и страдания народа, но он верил в великое будущее, утверждал, что народ «полон свежести, здоровья и силы».</w:t>
      </w:r>
      <w:r>
        <w:br/>
        <w:t>Глубокую оценку прошлого, настоящего и будущего страны и</w:t>
      </w:r>
      <w:r>
        <w:br/>
        <w:t>людей поэт представил в поэме «Пан Тадеуш». Здесь слышатся торжественные ноты, направленные на поднятие духа народа. И, хотя надежды на завоевание свободы пока живут только в душах героев, автор утверждает, что вера в сердце - главный шаг на пути к поискам утраченной родины.</w:t>
      </w:r>
      <w:r>
        <w:br/>
        <w:t>Адам Мицкевич по своим настроениям и убеждениям всегда оставался революционером. Он призывал рабочих к революционной борьбе с буржуазией, предостерегал от уступок и смирения, открывал перспективы, которые несет крестьянству революция, предсказывал гибель эксплуататорского класса. Несмотря на страдания, отчаяние, нужду, которые пришлось испытать ему в жизни, он всегда нес в своем сердце негаснущий огонь Прометея.</w:t>
      </w:r>
      <w:bookmarkStart w:id="0" w:name="_GoBack"/>
      <w:bookmarkEnd w:id="0"/>
    </w:p>
    <w:sectPr w:rsidR="00C9415D" w:rsidRPr="00BF41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1B6"/>
    <w:rsid w:val="005C490A"/>
    <w:rsid w:val="00BF41B6"/>
    <w:rsid w:val="00C9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E1906-46E4-4278-9198-23597515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3762</Characters>
  <Application>Microsoft Office Word</Application>
  <DocSecurity>0</DocSecurity>
  <Lines>31</Lines>
  <Paragraphs>8</Paragraphs>
  <ScaleCrop>false</ScaleCrop>
  <Company>diakov.net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Мицкевич адам - Величие духа свободы в поэзии а. мицкевича</dc:title>
  <dc:subject/>
  <dc:creator>Irina</dc:creator>
  <cp:keywords/>
  <dc:description/>
  <cp:lastModifiedBy>Irina</cp:lastModifiedBy>
  <cp:revision>2</cp:revision>
  <dcterms:created xsi:type="dcterms:W3CDTF">2014-07-12T22:21:00Z</dcterms:created>
  <dcterms:modified xsi:type="dcterms:W3CDTF">2014-07-12T22:21:00Z</dcterms:modified>
</cp:coreProperties>
</file>