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1B" w:rsidRDefault="004F121B" w:rsidP="0027182B">
      <w:pPr>
        <w:spacing w:after="0" w:line="240" w:lineRule="auto"/>
        <w:jc w:val="center"/>
        <w:rPr>
          <w:rFonts w:ascii="Times New Roman" w:hAnsi="Times New Roman"/>
          <w:color w:val="0D0D0D"/>
          <w:sz w:val="28"/>
          <w:szCs w:val="28"/>
        </w:rPr>
      </w:pPr>
    </w:p>
    <w:p w:rsidR="009F3E93" w:rsidRPr="00704E18" w:rsidRDefault="009F3E93" w:rsidP="0027182B">
      <w:pPr>
        <w:spacing w:after="0" w:line="240" w:lineRule="auto"/>
        <w:jc w:val="center"/>
        <w:rPr>
          <w:rFonts w:ascii="Times New Roman" w:hAnsi="Times New Roman"/>
          <w:color w:val="0D0D0D"/>
          <w:sz w:val="28"/>
          <w:szCs w:val="28"/>
        </w:rPr>
      </w:pPr>
      <w:r w:rsidRPr="00704E18">
        <w:rPr>
          <w:rFonts w:ascii="Times New Roman" w:hAnsi="Times New Roman"/>
          <w:color w:val="0D0D0D"/>
          <w:sz w:val="28"/>
          <w:szCs w:val="28"/>
        </w:rPr>
        <w:t>Муниципальное общеобразовательное учреждение</w:t>
      </w:r>
    </w:p>
    <w:p w:rsidR="009F3E93" w:rsidRPr="00704E18" w:rsidRDefault="009F3E93" w:rsidP="0027182B">
      <w:pPr>
        <w:spacing w:after="0" w:line="240" w:lineRule="auto"/>
        <w:jc w:val="center"/>
        <w:rPr>
          <w:rFonts w:ascii="Times New Roman" w:hAnsi="Times New Roman"/>
          <w:color w:val="0D0D0D"/>
          <w:sz w:val="28"/>
          <w:szCs w:val="28"/>
        </w:rPr>
      </w:pPr>
      <w:r w:rsidRPr="00704E18">
        <w:rPr>
          <w:rFonts w:ascii="Times New Roman" w:hAnsi="Times New Roman"/>
          <w:color w:val="0D0D0D"/>
          <w:sz w:val="28"/>
          <w:szCs w:val="28"/>
        </w:rPr>
        <w:t>высшего профессионального образования</w:t>
      </w:r>
    </w:p>
    <w:p w:rsidR="009F3E93" w:rsidRPr="00704E18" w:rsidRDefault="009F3E93" w:rsidP="0027182B">
      <w:pPr>
        <w:spacing w:after="0" w:line="240" w:lineRule="auto"/>
        <w:jc w:val="center"/>
        <w:rPr>
          <w:rFonts w:ascii="Times New Roman" w:hAnsi="Times New Roman"/>
          <w:color w:val="0D0D0D"/>
          <w:sz w:val="28"/>
          <w:szCs w:val="28"/>
        </w:rPr>
      </w:pPr>
      <w:r w:rsidRPr="00704E18">
        <w:rPr>
          <w:rFonts w:ascii="Times New Roman" w:hAnsi="Times New Roman"/>
          <w:color w:val="0D0D0D"/>
          <w:sz w:val="28"/>
          <w:szCs w:val="28"/>
        </w:rPr>
        <w:t>ИНСТИТУТ ПРАВА И ЭКОНОМИКИ</w:t>
      </w:r>
    </w:p>
    <w:p w:rsidR="009F3E93" w:rsidRPr="00704E18" w:rsidRDefault="009F3E93" w:rsidP="0027182B">
      <w:pPr>
        <w:spacing w:line="240" w:lineRule="auto"/>
        <w:jc w:val="center"/>
        <w:rPr>
          <w:rFonts w:ascii="Times New Roman" w:hAnsi="Times New Roman"/>
          <w:b/>
          <w:color w:val="0D0D0D"/>
          <w:sz w:val="28"/>
          <w:szCs w:val="28"/>
        </w:rPr>
      </w:pPr>
    </w:p>
    <w:p w:rsidR="009F3E93" w:rsidRPr="00704E18" w:rsidRDefault="009F3E93" w:rsidP="0027182B">
      <w:pPr>
        <w:spacing w:line="240" w:lineRule="auto"/>
        <w:jc w:val="center"/>
        <w:rPr>
          <w:rFonts w:ascii="Times New Roman" w:hAnsi="Times New Roman"/>
          <w:b/>
          <w:color w:val="0D0D0D"/>
          <w:sz w:val="28"/>
          <w:szCs w:val="28"/>
        </w:rPr>
      </w:pPr>
    </w:p>
    <w:p w:rsidR="009F3E93" w:rsidRPr="00704E18" w:rsidRDefault="009F3E93" w:rsidP="0027182B">
      <w:pPr>
        <w:spacing w:line="240" w:lineRule="auto"/>
        <w:jc w:val="center"/>
        <w:rPr>
          <w:rFonts w:ascii="Times New Roman" w:hAnsi="Times New Roman"/>
          <w:b/>
          <w:color w:val="0D0D0D"/>
          <w:sz w:val="28"/>
          <w:szCs w:val="28"/>
        </w:rPr>
      </w:pPr>
    </w:p>
    <w:p w:rsidR="009F3E93" w:rsidRPr="00704E18" w:rsidRDefault="009F3E93" w:rsidP="0027182B">
      <w:pPr>
        <w:spacing w:line="240" w:lineRule="auto"/>
        <w:jc w:val="center"/>
        <w:rPr>
          <w:rFonts w:ascii="Times New Roman" w:hAnsi="Times New Roman"/>
          <w:b/>
          <w:color w:val="0D0D0D"/>
          <w:sz w:val="28"/>
          <w:szCs w:val="28"/>
        </w:rPr>
      </w:pPr>
    </w:p>
    <w:p w:rsidR="009F3E93" w:rsidRPr="00704E18" w:rsidRDefault="009F3E93" w:rsidP="0027182B">
      <w:pPr>
        <w:spacing w:line="240" w:lineRule="auto"/>
        <w:rPr>
          <w:rFonts w:ascii="Times New Roman" w:hAnsi="Times New Roman"/>
          <w:b/>
          <w:color w:val="0D0D0D"/>
          <w:sz w:val="28"/>
          <w:szCs w:val="28"/>
        </w:rPr>
      </w:pPr>
    </w:p>
    <w:p w:rsidR="009F3E93" w:rsidRPr="00704E18" w:rsidRDefault="009F3E93" w:rsidP="0027182B">
      <w:pPr>
        <w:spacing w:line="240" w:lineRule="auto"/>
        <w:rPr>
          <w:rFonts w:ascii="Times New Roman" w:hAnsi="Times New Roman"/>
          <w:b/>
          <w:color w:val="0D0D0D"/>
          <w:sz w:val="28"/>
          <w:szCs w:val="28"/>
        </w:rPr>
      </w:pPr>
    </w:p>
    <w:p w:rsidR="009F3E93" w:rsidRPr="00704E18" w:rsidRDefault="009F3E93" w:rsidP="0027182B">
      <w:pPr>
        <w:spacing w:line="240" w:lineRule="auto"/>
        <w:jc w:val="center"/>
        <w:rPr>
          <w:rFonts w:ascii="Times New Roman" w:hAnsi="Times New Roman"/>
          <w:b/>
          <w:color w:val="0D0D0D"/>
          <w:sz w:val="28"/>
          <w:szCs w:val="28"/>
        </w:rPr>
      </w:pPr>
    </w:p>
    <w:p w:rsidR="009F3E93" w:rsidRPr="00704E18" w:rsidRDefault="009F3E93" w:rsidP="0027182B">
      <w:pPr>
        <w:spacing w:after="0" w:line="360" w:lineRule="auto"/>
        <w:jc w:val="center"/>
        <w:rPr>
          <w:rFonts w:ascii="Times New Roman" w:hAnsi="Times New Roman"/>
          <w:color w:val="0D0D0D"/>
          <w:sz w:val="32"/>
          <w:szCs w:val="32"/>
        </w:rPr>
      </w:pPr>
      <w:r w:rsidRPr="00704E18">
        <w:rPr>
          <w:rFonts w:ascii="Times New Roman" w:hAnsi="Times New Roman"/>
          <w:color w:val="0D0D0D"/>
          <w:sz w:val="32"/>
          <w:szCs w:val="32"/>
        </w:rPr>
        <w:t xml:space="preserve">Контрольная работа </w:t>
      </w:r>
    </w:p>
    <w:p w:rsidR="009F3E93" w:rsidRPr="00704E18" w:rsidRDefault="009F3E93" w:rsidP="0027182B">
      <w:pPr>
        <w:spacing w:after="0" w:line="360" w:lineRule="auto"/>
        <w:jc w:val="center"/>
        <w:rPr>
          <w:rFonts w:ascii="Times New Roman" w:hAnsi="Times New Roman"/>
          <w:color w:val="0D0D0D"/>
          <w:sz w:val="28"/>
          <w:szCs w:val="28"/>
        </w:rPr>
      </w:pPr>
      <w:r w:rsidRPr="00704E18">
        <w:rPr>
          <w:rFonts w:ascii="Times New Roman" w:hAnsi="Times New Roman"/>
          <w:color w:val="0D0D0D"/>
          <w:sz w:val="28"/>
          <w:szCs w:val="28"/>
        </w:rPr>
        <w:t>По дисциплине «Деньги, кредит, банки»</w:t>
      </w:r>
    </w:p>
    <w:p w:rsidR="009F3E93" w:rsidRPr="00704E18" w:rsidRDefault="009F3E93" w:rsidP="0027182B">
      <w:pPr>
        <w:pStyle w:val="a"/>
        <w:numPr>
          <w:ilvl w:val="0"/>
          <w:numId w:val="0"/>
        </w:numPr>
        <w:jc w:val="center"/>
        <w:rPr>
          <w:color w:val="0D0D0D"/>
        </w:rPr>
      </w:pPr>
      <w:r w:rsidRPr="00704E18">
        <w:rPr>
          <w:rFonts w:eastAsia="Times New Roman"/>
          <w:color w:val="0D0D0D"/>
        </w:rPr>
        <w:t>На тему: «Формы организации и функции центральных банков».</w:t>
      </w:r>
    </w:p>
    <w:p w:rsidR="009F3E93" w:rsidRPr="00704E18" w:rsidRDefault="009F3E93" w:rsidP="0027182B">
      <w:pPr>
        <w:spacing w:after="0" w:line="360" w:lineRule="auto"/>
        <w:jc w:val="center"/>
        <w:rPr>
          <w:rFonts w:ascii="Times New Roman" w:hAnsi="Times New Roman"/>
          <w:color w:val="0D0D0D"/>
          <w:sz w:val="28"/>
          <w:szCs w:val="28"/>
        </w:rPr>
      </w:pPr>
      <w:r w:rsidRPr="00704E18">
        <w:rPr>
          <w:rFonts w:ascii="Times New Roman" w:hAnsi="Times New Roman"/>
          <w:color w:val="0D0D0D"/>
          <w:sz w:val="28"/>
          <w:szCs w:val="28"/>
        </w:rPr>
        <w:t>Вариант № 20</w:t>
      </w:r>
    </w:p>
    <w:p w:rsidR="009F3E93" w:rsidRPr="00704E18" w:rsidRDefault="009F3E93" w:rsidP="0027182B">
      <w:pPr>
        <w:spacing w:line="240" w:lineRule="auto"/>
        <w:jc w:val="center"/>
        <w:rPr>
          <w:rFonts w:ascii="Times New Roman" w:hAnsi="Times New Roman"/>
          <w:color w:val="0D0D0D"/>
          <w:sz w:val="28"/>
          <w:szCs w:val="28"/>
        </w:rPr>
      </w:pPr>
    </w:p>
    <w:p w:rsidR="009F3E93" w:rsidRPr="00704E18" w:rsidRDefault="009F3E93" w:rsidP="0027182B">
      <w:pPr>
        <w:spacing w:line="240" w:lineRule="auto"/>
        <w:jc w:val="center"/>
        <w:rPr>
          <w:rFonts w:ascii="Times New Roman" w:hAnsi="Times New Roman"/>
          <w:color w:val="0D0D0D"/>
          <w:sz w:val="28"/>
          <w:szCs w:val="28"/>
        </w:rPr>
      </w:pPr>
    </w:p>
    <w:p w:rsidR="009F3E93" w:rsidRPr="00704E18" w:rsidRDefault="009F3E93" w:rsidP="0027182B">
      <w:pPr>
        <w:spacing w:line="240" w:lineRule="auto"/>
        <w:jc w:val="center"/>
        <w:rPr>
          <w:rFonts w:ascii="Times New Roman" w:hAnsi="Times New Roman"/>
          <w:color w:val="0D0D0D"/>
          <w:sz w:val="28"/>
          <w:szCs w:val="28"/>
        </w:rPr>
      </w:pPr>
    </w:p>
    <w:p w:rsidR="009F3E93" w:rsidRPr="00704E18" w:rsidRDefault="009F3E93" w:rsidP="0027182B">
      <w:pPr>
        <w:spacing w:line="240" w:lineRule="auto"/>
        <w:rPr>
          <w:rFonts w:ascii="Times New Roman" w:hAnsi="Times New Roman"/>
          <w:color w:val="0D0D0D"/>
          <w:sz w:val="28"/>
          <w:szCs w:val="28"/>
        </w:rPr>
      </w:pPr>
    </w:p>
    <w:p w:rsidR="009F3E93" w:rsidRPr="00704E18" w:rsidRDefault="009F3E93" w:rsidP="0027182B">
      <w:pPr>
        <w:spacing w:line="240" w:lineRule="auto"/>
        <w:rPr>
          <w:rFonts w:ascii="Times New Roman" w:hAnsi="Times New Roman"/>
          <w:color w:val="0D0D0D"/>
          <w:sz w:val="28"/>
          <w:szCs w:val="28"/>
        </w:rPr>
      </w:pPr>
    </w:p>
    <w:p w:rsidR="009F3E93" w:rsidRPr="00704E18" w:rsidRDefault="009F3E93" w:rsidP="0027182B">
      <w:pPr>
        <w:spacing w:after="0" w:line="360" w:lineRule="auto"/>
        <w:rPr>
          <w:rFonts w:ascii="Times New Roman" w:hAnsi="Times New Roman"/>
          <w:color w:val="0D0D0D"/>
          <w:sz w:val="28"/>
          <w:szCs w:val="28"/>
        </w:rPr>
      </w:pPr>
      <w:r w:rsidRPr="00704E18">
        <w:rPr>
          <w:rFonts w:ascii="Times New Roman" w:hAnsi="Times New Roman"/>
          <w:color w:val="0D0D0D"/>
          <w:sz w:val="28"/>
          <w:szCs w:val="28"/>
        </w:rPr>
        <w:t xml:space="preserve">                                                                         Выполнила: студентка группы БЗ-7-1</w:t>
      </w:r>
    </w:p>
    <w:p w:rsidR="009F3E93" w:rsidRPr="00704E18" w:rsidRDefault="009F3E93" w:rsidP="0027182B">
      <w:pPr>
        <w:spacing w:after="0" w:line="360" w:lineRule="auto"/>
        <w:rPr>
          <w:rFonts w:ascii="Times New Roman" w:hAnsi="Times New Roman"/>
          <w:color w:val="0D0D0D"/>
          <w:sz w:val="28"/>
          <w:szCs w:val="28"/>
        </w:rPr>
      </w:pPr>
      <w:r w:rsidRPr="00704E18">
        <w:rPr>
          <w:rFonts w:ascii="Times New Roman" w:hAnsi="Times New Roman"/>
          <w:color w:val="0D0D0D"/>
          <w:sz w:val="28"/>
          <w:szCs w:val="28"/>
        </w:rPr>
        <w:t xml:space="preserve">                                                                         Раева Валентина Федоровна</w:t>
      </w:r>
    </w:p>
    <w:p w:rsidR="009F3E93" w:rsidRPr="00704E18" w:rsidRDefault="009F3E93" w:rsidP="0027182B">
      <w:pPr>
        <w:spacing w:after="0" w:line="360" w:lineRule="auto"/>
        <w:rPr>
          <w:rFonts w:ascii="Times New Roman" w:hAnsi="Times New Roman"/>
          <w:color w:val="0D0D0D"/>
          <w:sz w:val="28"/>
          <w:szCs w:val="28"/>
        </w:rPr>
      </w:pPr>
      <w:r w:rsidRPr="00704E18">
        <w:rPr>
          <w:rFonts w:ascii="Times New Roman" w:hAnsi="Times New Roman"/>
          <w:color w:val="0D0D0D"/>
          <w:sz w:val="28"/>
          <w:szCs w:val="28"/>
        </w:rPr>
        <w:t xml:space="preserve">                                                                         Проверила: Чернявская Юлия</w:t>
      </w:r>
    </w:p>
    <w:p w:rsidR="009F3E93" w:rsidRPr="00704E18" w:rsidRDefault="009F3E93" w:rsidP="0027182B">
      <w:pPr>
        <w:spacing w:after="0" w:line="360" w:lineRule="auto"/>
        <w:rPr>
          <w:rFonts w:ascii="Times New Roman" w:hAnsi="Times New Roman"/>
          <w:color w:val="0D0D0D"/>
          <w:sz w:val="28"/>
          <w:szCs w:val="28"/>
        </w:rPr>
      </w:pPr>
      <w:r w:rsidRPr="00704E18">
        <w:rPr>
          <w:rFonts w:ascii="Times New Roman" w:hAnsi="Times New Roman"/>
          <w:color w:val="0D0D0D"/>
          <w:sz w:val="28"/>
          <w:szCs w:val="28"/>
        </w:rPr>
        <w:t xml:space="preserve">                                                                         Анатольевна</w:t>
      </w:r>
    </w:p>
    <w:p w:rsidR="009F3E93" w:rsidRPr="00704E18" w:rsidRDefault="009F3E93" w:rsidP="0027182B">
      <w:pPr>
        <w:spacing w:after="0" w:line="360" w:lineRule="auto"/>
        <w:rPr>
          <w:rFonts w:ascii="Times New Roman" w:hAnsi="Times New Roman"/>
          <w:color w:val="0D0D0D"/>
          <w:sz w:val="28"/>
          <w:szCs w:val="28"/>
        </w:rPr>
      </w:pPr>
      <w:r w:rsidRPr="00704E18">
        <w:rPr>
          <w:rFonts w:ascii="Times New Roman" w:hAnsi="Times New Roman"/>
          <w:color w:val="0D0D0D"/>
          <w:sz w:val="28"/>
          <w:szCs w:val="28"/>
        </w:rPr>
        <w:t xml:space="preserve">                                                                         </w:t>
      </w:r>
    </w:p>
    <w:p w:rsidR="009F3E93" w:rsidRPr="00704E18" w:rsidRDefault="009F3E93" w:rsidP="0027182B">
      <w:pPr>
        <w:spacing w:line="240" w:lineRule="auto"/>
        <w:rPr>
          <w:rFonts w:ascii="Times New Roman" w:hAnsi="Times New Roman"/>
          <w:color w:val="0D0D0D"/>
          <w:sz w:val="28"/>
          <w:szCs w:val="28"/>
        </w:rPr>
      </w:pPr>
      <w:r w:rsidRPr="00704E18">
        <w:rPr>
          <w:rFonts w:ascii="Times New Roman" w:hAnsi="Times New Roman"/>
          <w:color w:val="0D0D0D"/>
          <w:sz w:val="28"/>
          <w:szCs w:val="28"/>
        </w:rPr>
        <w:t xml:space="preserve">                                                                         </w:t>
      </w:r>
    </w:p>
    <w:p w:rsidR="009F3E93" w:rsidRPr="00704E18" w:rsidRDefault="009F3E93" w:rsidP="0027182B">
      <w:pPr>
        <w:spacing w:line="240" w:lineRule="auto"/>
        <w:rPr>
          <w:rFonts w:ascii="Times New Roman" w:hAnsi="Times New Roman"/>
          <w:color w:val="0D0D0D"/>
          <w:sz w:val="28"/>
          <w:szCs w:val="28"/>
        </w:rPr>
      </w:pPr>
    </w:p>
    <w:p w:rsidR="009F3E93" w:rsidRPr="00704E18" w:rsidRDefault="009F3E93" w:rsidP="0027182B">
      <w:pPr>
        <w:spacing w:line="240" w:lineRule="auto"/>
        <w:rPr>
          <w:rFonts w:ascii="Times New Roman" w:hAnsi="Times New Roman"/>
          <w:color w:val="0D0D0D"/>
          <w:sz w:val="28"/>
          <w:szCs w:val="28"/>
        </w:rPr>
      </w:pPr>
    </w:p>
    <w:p w:rsidR="009F3E93" w:rsidRPr="00704E18" w:rsidRDefault="009F3E93" w:rsidP="0027182B">
      <w:pPr>
        <w:spacing w:line="240" w:lineRule="auto"/>
        <w:rPr>
          <w:rFonts w:ascii="Times New Roman" w:hAnsi="Times New Roman"/>
          <w:color w:val="0D0D0D"/>
          <w:sz w:val="28"/>
          <w:szCs w:val="28"/>
        </w:rPr>
      </w:pPr>
    </w:p>
    <w:p w:rsidR="009F3E93" w:rsidRPr="00704E18" w:rsidRDefault="009F3E93" w:rsidP="0027182B">
      <w:pPr>
        <w:spacing w:after="0" w:line="240" w:lineRule="auto"/>
        <w:jc w:val="center"/>
        <w:rPr>
          <w:rFonts w:ascii="Times New Roman" w:hAnsi="Times New Roman"/>
          <w:color w:val="0D0D0D"/>
          <w:sz w:val="28"/>
          <w:szCs w:val="28"/>
        </w:rPr>
      </w:pPr>
    </w:p>
    <w:p w:rsidR="009F3E93" w:rsidRPr="00704E18" w:rsidRDefault="009F3E93" w:rsidP="0027182B">
      <w:pPr>
        <w:spacing w:after="0" w:line="240" w:lineRule="auto"/>
        <w:jc w:val="center"/>
        <w:rPr>
          <w:rFonts w:ascii="Times New Roman" w:hAnsi="Times New Roman"/>
          <w:color w:val="0D0D0D"/>
          <w:sz w:val="28"/>
          <w:szCs w:val="28"/>
        </w:rPr>
      </w:pPr>
      <w:r w:rsidRPr="00704E18">
        <w:rPr>
          <w:rFonts w:ascii="Times New Roman" w:hAnsi="Times New Roman"/>
          <w:color w:val="0D0D0D"/>
          <w:sz w:val="28"/>
          <w:szCs w:val="28"/>
        </w:rPr>
        <w:t>Липецк 2010</w:t>
      </w:r>
    </w:p>
    <w:p w:rsidR="009F3E93" w:rsidRPr="00704E18" w:rsidRDefault="009F3E93" w:rsidP="0027182B">
      <w:pPr>
        <w:spacing w:after="0" w:line="360" w:lineRule="auto"/>
        <w:jc w:val="center"/>
        <w:rPr>
          <w:rFonts w:ascii="Times New Roman" w:hAnsi="Times New Roman"/>
          <w:color w:val="0D0D0D"/>
          <w:sz w:val="28"/>
          <w:szCs w:val="28"/>
          <w:lang w:eastAsia="ru-RU"/>
        </w:rPr>
      </w:pPr>
      <w:r w:rsidRPr="00704E18">
        <w:rPr>
          <w:rFonts w:ascii="Times New Roman" w:hAnsi="Times New Roman"/>
          <w:color w:val="0D0D0D"/>
          <w:sz w:val="28"/>
          <w:szCs w:val="28"/>
          <w:lang w:eastAsia="ru-RU"/>
        </w:rPr>
        <w:t>Содержание</w:t>
      </w:r>
    </w:p>
    <w:p w:rsidR="009F3E93" w:rsidRPr="00704E18" w:rsidRDefault="009F3E93" w:rsidP="0027182B">
      <w:pPr>
        <w:spacing w:after="0" w:line="360" w:lineRule="auto"/>
        <w:jc w:val="center"/>
        <w:rPr>
          <w:rFonts w:ascii="Times New Roman" w:hAnsi="Times New Roman"/>
          <w:color w:val="0D0D0D"/>
          <w:sz w:val="28"/>
          <w:szCs w:val="28"/>
          <w:lang w:eastAsia="ru-RU"/>
        </w:rPr>
      </w:pPr>
    </w:p>
    <w:p w:rsidR="009F3E93" w:rsidRPr="00704E18" w:rsidRDefault="009F3E93" w:rsidP="0027182B">
      <w:p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Введение……………………………………………………………………………...3</w:t>
      </w:r>
    </w:p>
    <w:p w:rsidR="009F3E93" w:rsidRPr="00704E18" w:rsidRDefault="009F3E93" w:rsidP="00B649FF">
      <w:pPr>
        <w:pStyle w:val="1"/>
        <w:numPr>
          <w:ilvl w:val="0"/>
          <w:numId w:val="8"/>
        </w:numPr>
        <w:spacing w:after="0" w:line="360" w:lineRule="auto"/>
        <w:ind w:left="357" w:hanging="357"/>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Сущность центральных банков……………………………………………….…4</w:t>
      </w:r>
    </w:p>
    <w:p w:rsidR="009F3E93" w:rsidRPr="00704E18" w:rsidRDefault="009F3E93" w:rsidP="00B649FF">
      <w:pPr>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2.  Формы организации и функции центральных банков…………………………7</w:t>
      </w:r>
    </w:p>
    <w:p w:rsidR="009F3E93" w:rsidRPr="00704E18" w:rsidRDefault="009F3E93" w:rsidP="0027182B">
      <w:pPr>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 xml:space="preserve">3.  </w:t>
      </w:r>
      <w:r w:rsidRPr="00704E18">
        <w:rPr>
          <w:rFonts w:ascii="Times New Roman" w:hAnsi="Times New Roman"/>
          <w:color w:val="0D0D0D"/>
          <w:sz w:val="28"/>
          <w:szCs w:val="28"/>
        </w:rPr>
        <w:t>Пассивные и активные операции центральных банков</w:t>
      </w:r>
      <w:r w:rsidRPr="00704E18">
        <w:rPr>
          <w:rFonts w:ascii="Times New Roman" w:hAnsi="Times New Roman"/>
          <w:color w:val="0D0D0D"/>
          <w:sz w:val="28"/>
          <w:szCs w:val="28"/>
          <w:lang w:eastAsia="ru-RU"/>
        </w:rPr>
        <w:t xml:space="preserve"> ……………………...13</w:t>
      </w:r>
    </w:p>
    <w:p w:rsidR="009F3E93" w:rsidRPr="00704E18" w:rsidRDefault="009F3E93" w:rsidP="0027182B">
      <w:pPr>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Заключение………………………………………………………………………….16</w:t>
      </w:r>
    </w:p>
    <w:p w:rsidR="009F3E93" w:rsidRPr="00704E18" w:rsidRDefault="009F3E93" w:rsidP="0027182B">
      <w:pPr>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Список использованной литературы……………………………………………...18</w:t>
      </w:r>
    </w:p>
    <w:p w:rsidR="009F3E93" w:rsidRPr="00704E18" w:rsidRDefault="009F3E93">
      <w:pPr>
        <w:rPr>
          <w:color w:val="0D0D0D"/>
        </w:rPr>
      </w:pPr>
    </w:p>
    <w:p w:rsidR="009F3E93" w:rsidRPr="00704E18" w:rsidRDefault="009F3E93">
      <w:pPr>
        <w:rPr>
          <w:color w:val="0D0D0D"/>
        </w:rPr>
      </w:pPr>
    </w:p>
    <w:p w:rsidR="009F3E93" w:rsidRPr="00704E18" w:rsidRDefault="009F3E93">
      <w:pPr>
        <w:rPr>
          <w:color w:val="0D0D0D"/>
        </w:rPr>
      </w:pPr>
    </w:p>
    <w:p w:rsidR="009F3E93" w:rsidRPr="00704E18" w:rsidRDefault="009F3E93" w:rsidP="0027182B">
      <w:pPr>
        <w:spacing w:after="0" w:line="360" w:lineRule="auto"/>
        <w:rPr>
          <w:rFonts w:ascii="Times New Roman" w:hAnsi="Times New Roman"/>
          <w:color w:val="0D0D0D"/>
          <w:sz w:val="28"/>
          <w:szCs w:val="28"/>
          <w:lang w:eastAsia="ru-RU"/>
        </w:rPr>
      </w:pPr>
      <w:r w:rsidRPr="00704E18">
        <w:rPr>
          <w:rFonts w:ascii="Times New Roman" w:hAnsi="Times New Roman"/>
          <w:color w:val="0D0D0D"/>
          <w:sz w:val="28"/>
          <w:szCs w:val="28"/>
          <w:lang w:eastAsia="ru-RU"/>
        </w:rPr>
        <w:br w:type="page"/>
      </w:r>
    </w:p>
    <w:p w:rsidR="009F3E93" w:rsidRPr="00704E18" w:rsidRDefault="009F3E93" w:rsidP="0027182B">
      <w:p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Введение</w:t>
      </w: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90105D">
      <w:pPr>
        <w:spacing w:after="0" w:line="360" w:lineRule="auto"/>
        <w:ind w:firstLine="709"/>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 xml:space="preserve">Эффективное функционирование банковской системы - необходимое условие развития рыночных отношений в России, что объективно определяет ключевую роль центрального банка в регулировании банковской деятельности.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 В связи с этим большой интерес вызывают различные аспекты деятельности центральных банков, являющихся основными проводниками официальной денежно- кредитной политики. </w:t>
      </w:r>
    </w:p>
    <w:p w:rsidR="009F3E93" w:rsidRPr="00704E18" w:rsidRDefault="009F3E93" w:rsidP="0090105D">
      <w:pPr>
        <w:spacing w:after="0" w:line="360" w:lineRule="auto"/>
        <w:ind w:firstLine="709"/>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 xml:space="preserve">Цель данной контрольной работы рассмотреть </w:t>
      </w:r>
      <w:r w:rsidRPr="00704E18">
        <w:rPr>
          <w:rFonts w:ascii="Times New Roman" w:hAnsi="Times New Roman"/>
          <w:color w:val="0D0D0D"/>
          <w:sz w:val="28"/>
          <w:szCs w:val="28"/>
        </w:rPr>
        <w:t>формы организации и функции центральных банков.</w:t>
      </w:r>
    </w:p>
    <w:p w:rsidR="009F3E93" w:rsidRPr="00704E18" w:rsidRDefault="009F3E93" w:rsidP="0090105D">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lang w:eastAsia="ru-RU"/>
        </w:rPr>
        <w:t xml:space="preserve"> Заданная цель определяет задачи  исследования - рассмотрим место</w:t>
      </w:r>
      <w:r w:rsidRPr="00704E18">
        <w:rPr>
          <w:color w:val="0D0D0D"/>
          <w:sz w:val="26"/>
          <w:szCs w:val="26"/>
        </w:rPr>
        <w:t xml:space="preserve"> </w:t>
      </w:r>
      <w:r w:rsidRPr="00704E18">
        <w:rPr>
          <w:rFonts w:ascii="Times New Roman" w:hAnsi="Times New Roman"/>
          <w:color w:val="0D0D0D"/>
          <w:sz w:val="28"/>
          <w:szCs w:val="28"/>
        </w:rPr>
        <w:t xml:space="preserve">центрального банка в банковской системе страны, его роль в экономике. На этой основе определить организационно-правовой статус центральных банков. Привести примеры форм организации центральных банков отдельных стран. Рассмотреть содержание пяти традиционных функций центрального банка (проведения денежно-кредитной политики, монопольной эмиссии банкнот, банка банков, банка правительства, внешнеэкономической). </w:t>
      </w:r>
    </w:p>
    <w:p w:rsidR="009F3E93" w:rsidRPr="00704E18" w:rsidRDefault="009F3E93" w:rsidP="00183935">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Далее рассмотреть понятие пассивных операций и раскрыть содержание пассивных операций центрального банка. Особое внимание уделить такой операции как эмиссия банкнот. Рассмотреть, как эмиссия банкнот связана с активными операциями центрального банка. Привести определение активных операций и охарактеризовать виды активных операций центральных банков. Раскрыть цели проведения ссудных, фондовых и валютных операций центральных банков. </w:t>
      </w:r>
    </w:p>
    <w:p w:rsidR="009F3E93" w:rsidRPr="00704E18" w:rsidRDefault="009F3E93" w:rsidP="00B649FF">
      <w:pPr>
        <w:pStyle w:val="1"/>
        <w:numPr>
          <w:ilvl w:val="0"/>
          <w:numId w:val="7"/>
        </w:numPr>
        <w:spacing w:after="0" w:line="360" w:lineRule="auto"/>
        <w:ind w:left="357" w:hanging="357"/>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Сущность центральных банков</w:t>
      </w:r>
    </w:p>
    <w:p w:rsidR="009F3E93" w:rsidRPr="00704E18" w:rsidRDefault="009F3E93" w:rsidP="00183935">
      <w:pPr>
        <w:pStyle w:val="1"/>
        <w:spacing w:after="0" w:line="360" w:lineRule="auto"/>
        <w:ind w:left="357"/>
        <w:jc w:val="both"/>
        <w:rPr>
          <w:rFonts w:ascii="Times New Roman" w:hAnsi="Times New Roman"/>
          <w:color w:val="0D0D0D"/>
          <w:sz w:val="28"/>
          <w:szCs w:val="28"/>
          <w:lang w:eastAsia="ru-RU"/>
        </w:rPr>
      </w:pP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Центральный банк - орган государственного денежно-кредитного регулирования экономики, наделенный правом моно</w:t>
      </w:r>
      <w:r w:rsidRPr="00704E18">
        <w:rPr>
          <w:rFonts w:ascii="Times New Roman" w:hAnsi="Times New Roman"/>
          <w:color w:val="0D0D0D"/>
          <w:sz w:val="28"/>
          <w:szCs w:val="28"/>
        </w:rPr>
        <w:softHyphen/>
        <w:t>польной эмиссии банкнот, регулирования денежного обращения, кон</w:t>
      </w:r>
      <w:r w:rsidRPr="00704E18">
        <w:rPr>
          <w:rFonts w:ascii="Times New Roman" w:hAnsi="Times New Roman"/>
          <w:color w:val="0D0D0D"/>
          <w:sz w:val="28"/>
          <w:szCs w:val="28"/>
        </w:rPr>
        <w:softHyphen/>
        <w:t>троля за деятельностью кредитных учреждений, осуществления функции «банка банков», хранения официальных золотовалютных резервов.</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В разных странах центральные банки могут называться: государственными, народными, национальными и др. Первые центральные банки возникли примерно 300 лег назад, но повсеместное распространение они получили на рубеж </w:t>
      </w:r>
      <w:r w:rsidRPr="00704E18">
        <w:rPr>
          <w:rFonts w:ascii="Times New Roman" w:hAnsi="Times New Roman"/>
          <w:color w:val="0D0D0D"/>
          <w:sz w:val="28"/>
          <w:szCs w:val="28"/>
          <w:lang w:val="en-US"/>
        </w:rPr>
        <w:t>XX</w:t>
      </w:r>
      <w:r w:rsidRPr="00704E18">
        <w:rPr>
          <w:rFonts w:ascii="Times New Roman" w:hAnsi="Times New Roman"/>
          <w:color w:val="0D0D0D"/>
          <w:sz w:val="28"/>
          <w:szCs w:val="28"/>
        </w:rPr>
        <w:t xml:space="preserve"> века. Исторически они возникли как акционерные компании, наделенные особыми полномочиями.</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Чаще всего капитал центрального банка полностью принадлежит государству хотя акционерами могут быть коммерческие банки и финансовые институты.</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 ряде стран центральные банки подчинены непосредственно парламенту либо образованной законодательным органом страны специальной банковской комиссии. Руководство центрального банка может быть не ограничено сроком функционирования или назначаться на срок от 4 до 14 лег.</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По проблемам статуса центрального банка высказаны различные суждения. Дело в том, что этот орган должен быть независимым, выступая иногда оп</w:t>
      </w:r>
      <w:r w:rsidRPr="00704E18">
        <w:rPr>
          <w:rFonts w:ascii="Times New Roman" w:hAnsi="Times New Roman"/>
          <w:color w:val="0D0D0D"/>
          <w:sz w:val="28"/>
          <w:szCs w:val="28"/>
        </w:rPr>
        <w:softHyphen/>
        <w:t>ределенным противовесом действиям правительства, которое может часто решать экономические вопросы, руководствуясь чисто полити</w:t>
      </w:r>
      <w:r w:rsidRPr="00704E18">
        <w:rPr>
          <w:rFonts w:ascii="Times New Roman" w:hAnsi="Times New Roman"/>
          <w:color w:val="0D0D0D"/>
          <w:sz w:val="28"/>
          <w:szCs w:val="28"/>
        </w:rPr>
        <w:softHyphen/>
        <w:t>ческими соображениями, например, приближающимися выборами, популистскими устремлениями.</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 западной литературе глубокое противоречие вокруг деятель</w:t>
      </w:r>
      <w:r w:rsidRPr="00704E18">
        <w:rPr>
          <w:rFonts w:ascii="Times New Roman" w:hAnsi="Times New Roman"/>
          <w:color w:val="0D0D0D"/>
          <w:sz w:val="28"/>
          <w:szCs w:val="28"/>
        </w:rPr>
        <w:softHyphen/>
        <w:t>ности центрального банка получило название «магического четырехугольника», где в качестве углов выступают экономический рост, проблема занятости, стоимость денег и, наконец, сбалансированность платежного баланса страны. Разумеется, решить такие проблемы одновременно невоз</w:t>
      </w:r>
      <w:r w:rsidRPr="00704E18">
        <w:rPr>
          <w:rFonts w:ascii="Times New Roman" w:hAnsi="Times New Roman"/>
          <w:color w:val="0D0D0D"/>
          <w:sz w:val="28"/>
          <w:szCs w:val="28"/>
        </w:rPr>
        <w:softHyphen/>
        <w:t>можно, но стремление к их преодолению подсказывает конкретные действия банка.</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Центральные банки в странах, как правило, юридически самостоятельны и, как указывалось, не должны полностью подчиняться государству, хотя их деятельность частично затрагивает интересы самого государства и отраслей хозяйства.</w:t>
      </w:r>
    </w:p>
    <w:p w:rsidR="009F3E93" w:rsidRPr="00704E18" w:rsidRDefault="009F3E93" w:rsidP="000C11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Основные положения об организации денежно-кредитной сис</w:t>
      </w:r>
      <w:r w:rsidRPr="00704E18">
        <w:rPr>
          <w:rFonts w:ascii="Times New Roman" w:hAnsi="Times New Roman"/>
          <w:color w:val="0D0D0D"/>
          <w:sz w:val="28"/>
          <w:szCs w:val="28"/>
        </w:rPr>
        <w:softHyphen/>
        <w:t>темы современной России сформулированы в Конституции РФ, при</w:t>
      </w:r>
      <w:r w:rsidRPr="00704E18">
        <w:rPr>
          <w:rFonts w:ascii="Times New Roman" w:hAnsi="Times New Roman"/>
          <w:color w:val="0D0D0D"/>
          <w:sz w:val="28"/>
          <w:szCs w:val="28"/>
        </w:rPr>
        <w:softHyphen/>
        <w:t>нятой 12 декабря 1993 г.</w:t>
      </w:r>
    </w:p>
    <w:p w:rsidR="009F3E93" w:rsidRPr="00704E18" w:rsidRDefault="009F3E93" w:rsidP="00126B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 1995 г. Госдума Федерального собрания РФ приняла закон о ЦБ РФ, в соответствии с которым Центральный банк - Банк России является юриди</w:t>
      </w:r>
      <w:r w:rsidRPr="00704E18">
        <w:rPr>
          <w:rFonts w:ascii="Times New Roman" w:hAnsi="Times New Roman"/>
          <w:color w:val="0D0D0D"/>
          <w:sz w:val="28"/>
          <w:szCs w:val="28"/>
        </w:rPr>
        <w:softHyphen/>
        <w:t>ческим лицом, субъектом федеральной собственности с особым ста</w:t>
      </w:r>
      <w:r w:rsidRPr="00704E18">
        <w:rPr>
          <w:rFonts w:ascii="Times New Roman" w:hAnsi="Times New Roman"/>
          <w:color w:val="0D0D0D"/>
          <w:sz w:val="28"/>
          <w:szCs w:val="28"/>
        </w:rPr>
        <w:softHyphen/>
        <w:t>тусом. Это экономически самостоятельное учреждение, существую</w:t>
      </w:r>
      <w:r w:rsidRPr="00704E18">
        <w:rPr>
          <w:rFonts w:ascii="Times New Roman" w:hAnsi="Times New Roman"/>
          <w:color w:val="0D0D0D"/>
          <w:sz w:val="28"/>
          <w:szCs w:val="28"/>
        </w:rPr>
        <w:softHyphen/>
        <w:t>щее на собственные доходы. Центральный банк  не отвечает но обязательствам госу</w:t>
      </w:r>
      <w:r w:rsidRPr="00704E18">
        <w:rPr>
          <w:rFonts w:ascii="Times New Roman" w:hAnsi="Times New Roman"/>
          <w:color w:val="0D0D0D"/>
          <w:sz w:val="28"/>
          <w:szCs w:val="28"/>
        </w:rPr>
        <w:softHyphen/>
        <w:t>дарства, равно как и государство не отвечает по обязательствам банка.</w:t>
      </w:r>
    </w:p>
    <w:p w:rsidR="009F3E93" w:rsidRPr="00704E18" w:rsidRDefault="009F3E93" w:rsidP="00126B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Роль центрального банка в экономике - это обеспечение устойчивости </w:t>
      </w:r>
      <w:r w:rsidRPr="00704E18">
        <w:rPr>
          <w:rFonts w:ascii="Times New Roman" w:hAnsi="Times New Roman"/>
          <w:bCs/>
          <w:color w:val="0D0D0D"/>
          <w:sz w:val="28"/>
          <w:szCs w:val="28"/>
        </w:rPr>
        <w:t>россий</w:t>
      </w:r>
      <w:r w:rsidRPr="00704E18">
        <w:rPr>
          <w:rFonts w:ascii="Times New Roman" w:hAnsi="Times New Roman"/>
          <w:color w:val="0D0D0D"/>
          <w:sz w:val="28"/>
          <w:szCs w:val="28"/>
        </w:rPr>
        <w:t xml:space="preserve">ской валюты, покупательной способности рубля и минимизации инфляции, а также эффективности и стабильности всей банковской </w:t>
      </w:r>
      <w:r w:rsidRPr="00704E18">
        <w:rPr>
          <w:rFonts w:ascii="Times New Roman" w:hAnsi="Times New Roman"/>
          <w:bCs/>
          <w:color w:val="0D0D0D"/>
          <w:sz w:val="28"/>
          <w:szCs w:val="28"/>
        </w:rPr>
        <w:t>системы</w:t>
      </w:r>
      <w:r w:rsidRPr="00704E18">
        <w:rPr>
          <w:rFonts w:ascii="Times New Roman" w:hAnsi="Times New Roman"/>
          <w:color w:val="0D0D0D"/>
          <w:sz w:val="28"/>
          <w:szCs w:val="28"/>
        </w:rPr>
        <w:t xml:space="preserve"> и системы расчетов в интересах экономики в целом. </w:t>
      </w:r>
      <w:r w:rsidRPr="00704E18">
        <w:rPr>
          <w:rFonts w:ascii="Times New Roman" w:hAnsi="Times New Roman"/>
          <w:bCs/>
          <w:color w:val="0D0D0D"/>
          <w:sz w:val="28"/>
          <w:szCs w:val="28"/>
        </w:rPr>
        <w:t xml:space="preserve">Получение </w:t>
      </w:r>
      <w:r w:rsidRPr="00704E18">
        <w:rPr>
          <w:rFonts w:ascii="Times New Roman" w:hAnsi="Times New Roman"/>
          <w:color w:val="0D0D0D"/>
          <w:sz w:val="28"/>
          <w:szCs w:val="28"/>
        </w:rPr>
        <w:t>прибыли не является целью деятельности центрального банка. Центральный банк служит как бы осью, центром кредитной системы.</w:t>
      </w:r>
    </w:p>
    <w:p w:rsidR="009F3E93" w:rsidRPr="00704E18" w:rsidRDefault="009F3E93" w:rsidP="00126B7A">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На основе выше сказанного определим организационно-правовой статус центральных банков.</w:t>
      </w:r>
    </w:p>
    <w:p w:rsidR="009F3E93" w:rsidRPr="00704E18" w:rsidRDefault="009F3E93" w:rsidP="00B8631B">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Организационно-правовая формы центрального банка связана с двойственной природой, присущей всем центральным банкам. Центральный банк выступает в роли государственного органа, проводящего политику в финансовой сфере, которая связана с совершением сделок на финансовых рынках; выступает в роли банка - субъекта коммерческой деятельности. Кроме того, Центральный банк является монополистом в эмиссионной сфере. Чтобы контролировать действия банка в интересах общества, государство как собственник ограничивает его права владения:</w:t>
      </w:r>
    </w:p>
    <w:p w:rsidR="009F3E93" w:rsidRPr="00704E18" w:rsidRDefault="009F3E93" w:rsidP="00903479">
      <w:pPr>
        <w:pStyle w:val="1"/>
        <w:numPr>
          <w:ilvl w:val="0"/>
          <w:numId w:val="5"/>
        </w:num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защищает обеспечение устойчивости рубля;</w:t>
      </w:r>
    </w:p>
    <w:p w:rsidR="009F3E93" w:rsidRPr="00704E18" w:rsidRDefault="009F3E93" w:rsidP="00903479">
      <w:pPr>
        <w:pStyle w:val="1"/>
        <w:numPr>
          <w:ilvl w:val="0"/>
          <w:numId w:val="5"/>
        </w:num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развивает и укрепляет банковскую систему РФ;</w:t>
      </w:r>
    </w:p>
    <w:p w:rsidR="009F3E93" w:rsidRPr="00704E18" w:rsidRDefault="009F3E93" w:rsidP="007F7679">
      <w:pPr>
        <w:pStyle w:val="1"/>
        <w:numPr>
          <w:ilvl w:val="0"/>
          <w:numId w:val="4"/>
        </w:num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обеспечивает эффективное и бесперебойное функционирование платежной системы. </w:t>
      </w:r>
      <w:r w:rsidRPr="00704E18">
        <w:rPr>
          <w:rFonts w:ascii="Times New Roman" w:hAnsi="Times New Roman"/>
          <w:color w:val="0D0D0D"/>
          <w:sz w:val="28"/>
          <w:szCs w:val="28"/>
          <w:lang w:val="en-US"/>
        </w:rPr>
        <w:t>[2]</w:t>
      </w: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shd w:val="clear" w:color="auto" w:fill="FFFFFF"/>
        <w:autoSpaceDE w:val="0"/>
        <w:autoSpaceDN w:val="0"/>
        <w:adjustRightInd w:val="0"/>
        <w:spacing w:after="0" w:line="360" w:lineRule="auto"/>
        <w:jc w:val="both"/>
        <w:rPr>
          <w:rFonts w:ascii="Times New Roman" w:hAnsi="Times New Roman"/>
          <w:color w:val="0D0D0D"/>
          <w:sz w:val="28"/>
          <w:szCs w:val="28"/>
        </w:rPr>
      </w:pPr>
    </w:p>
    <w:p w:rsidR="009F3E93" w:rsidRPr="00704E18" w:rsidRDefault="009F3E93" w:rsidP="00B649FF">
      <w:pPr>
        <w:pStyle w:val="1"/>
        <w:numPr>
          <w:ilvl w:val="0"/>
          <w:numId w:val="7"/>
        </w:numPr>
        <w:shd w:val="clear" w:color="auto" w:fill="FFFFFF"/>
        <w:autoSpaceDE w:val="0"/>
        <w:autoSpaceDN w:val="0"/>
        <w:adjustRightInd w:val="0"/>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lang w:eastAsia="ru-RU"/>
        </w:rPr>
        <w:t>Формы организации и функции центральных банков</w:t>
      </w:r>
    </w:p>
    <w:p w:rsidR="009F3E93" w:rsidRPr="00704E18" w:rsidRDefault="009F3E93" w:rsidP="00183935">
      <w:pPr>
        <w:pStyle w:val="1"/>
        <w:shd w:val="clear" w:color="auto" w:fill="FFFFFF"/>
        <w:autoSpaceDE w:val="0"/>
        <w:autoSpaceDN w:val="0"/>
        <w:adjustRightInd w:val="0"/>
        <w:spacing w:after="0" w:line="360" w:lineRule="auto"/>
        <w:ind w:left="357"/>
        <w:jc w:val="both"/>
        <w:rPr>
          <w:rFonts w:ascii="Times New Roman" w:hAnsi="Times New Roman"/>
          <w:color w:val="0D0D0D"/>
          <w:sz w:val="28"/>
          <w:szCs w:val="28"/>
        </w:rPr>
      </w:pPr>
    </w:p>
    <w:p w:rsidR="009F3E93" w:rsidRPr="00704E18" w:rsidRDefault="009F3E93" w:rsidP="007F7679">
      <w:pPr>
        <w:shd w:val="clear" w:color="auto" w:fill="FFFFFF"/>
        <w:autoSpaceDE w:val="0"/>
        <w:autoSpaceDN w:val="0"/>
        <w:adjustRightInd w:val="0"/>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Формы организации центральных банков, с точки зрения собственности на капитал, бывают:</w:t>
      </w:r>
    </w:p>
    <w:p w:rsidR="009F3E93" w:rsidRPr="00704E18" w:rsidRDefault="009F3E93" w:rsidP="007F7679">
      <w:pPr>
        <w:pStyle w:val="1"/>
        <w:numPr>
          <w:ilvl w:val="0"/>
          <w:numId w:val="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государственные, капитал которых принадлежит государству (Великобритания, ФРГ, Франция, Россия);</w:t>
      </w:r>
    </w:p>
    <w:p w:rsidR="009F3E93" w:rsidRPr="00704E18" w:rsidRDefault="009F3E93" w:rsidP="007F7679">
      <w:pPr>
        <w:pStyle w:val="1"/>
        <w:numPr>
          <w:ilvl w:val="0"/>
          <w:numId w:val="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акционерные (США, Италия);</w:t>
      </w:r>
    </w:p>
    <w:p w:rsidR="009F3E93" w:rsidRPr="00704E18" w:rsidRDefault="009F3E93" w:rsidP="00903479">
      <w:pPr>
        <w:pStyle w:val="1"/>
        <w:numPr>
          <w:ilvl w:val="0"/>
          <w:numId w:val="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смешанные - акционерные общества, часть капитала которых принадлежит государству (Япония, Бельгия).</w:t>
      </w:r>
    </w:p>
    <w:p w:rsidR="009F3E93" w:rsidRPr="00704E18" w:rsidRDefault="009F3E93" w:rsidP="00B649FF">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Некоторые центральные банки были сразу образованы в качестве государственных (в Германии, России); другие создавались как акционерные, а затем национализировались (в Великобритании, Франции). Но не зависимо от того, принадлежит ли капитал центрального банка государству, исторически между банком и правительством сложились тесные связи. Правительство заинтересовано в надежности центрального банка, в силу особой роли последнего в проведении экономической политики правительства.</w:t>
      </w:r>
    </w:p>
    <w:p w:rsidR="009F3E93" w:rsidRPr="00704E18" w:rsidRDefault="009F3E93" w:rsidP="00B649FF">
      <w:pPr>
        <w:spacing w:after="0" w:line="360" w:lineRule="auto"/>
        <w:ind w:firstLine="709"/>
        <w:jc w:val="both"/>
        <w:rPr>
          <w:rFonts w:ascii="Times New Roman" w:hAnsi="Times New Roman"/>
          <w:color w:val="0D0D0D"/>
          <w:sz w:val="28"/>
          <w:szCs w:val="28"/>
          <w:lang w:val="en-US"/>
        </w:rPr>
      </w:pPr>
      <w:r w:rsidRPr="00704E18">
        <w:rPr>
          <w:rFonts w:ascii="Times New Roman" w:hAnsi="Times New Roman"/>
          <w:color w:val="0D0D0D"/>
          <w:sz w:val="28"/>
          <w:szCs w:val="28"/>
        </w:rPr>
        <w:t xml:space="preserve">Однако тесные связи с государством не означают, что оно может безгранично влиять на политику центрального банка. Независимо от принадлежности капитала центральный банк является юридически самостоятельным: его имущество обособлено от имущества государства, центральный банк распоряжается им как собственник. Чаще всего он подотчетен либо законодательному органу, либо специальной банковской комиссии, образованной парламентом. Существенная степень независимости ЦБ является необходимым условием эффективности его деятельности, которая нередко вступает в противоречие с краткосрочными целями правительства. В тоже время независимость ЦБ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конечном счете, любой ЦБ в той или иной степени сочетает черты банка и государственного органа. </w:t>
      </w:r>
      <w:r w:rsidRPr="00704E18">
        <w:rPr>
          <w:rFonts w:ascii="Times New Roman" w:hAnsi="Times New Roman"/>
          <w:color w:val="0D0D0D"/>
          <w:sz w:val="28"/>
          <w:szCs w:val="28"/>
          <w:lang w:val="en-US"/>
        </w:rPr>
        <w:t>[4]</w:t>
      </w:r>
    </w:p>
    <w:p w:rsidR="009F3E93" w:rsidRPr="00704E18" w:rsidRDefault="009F3E93" w:rsidP="00A57D0E">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 банковской системе России Центральный банк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центрального банка используются в первую очередь экономические методы управления и только в отдельных случаях административные.</w:t>
      </w:r>
    </w:p>
    <w:p w:rsidR="009F3E93" w:rsidRPr="00704E18" w:rsidRDefault="009F3E93" w:rsidP="00A57D0E">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w:t>
      </w:r>
    </w:p>
    <w:p w:rsidR="009F3E93" w:rsidRPr="00704E18" w:rsidRDefault="009F3E93" w:rsidP="00A57D0E">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Совет директоров выполняет следующие функции:</w:t>
      </w:r>
    </w:p>
    <w:p w:rsidR="009F3E93" w:rsidRPr="00704E18" w:rsidRDefault="009F3E93" w:rsidP="00A57D0E">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p>
    <w:p w:rsidR="009F3E93" w:rsidRPr="00704E18" w:rsidRDefault="009F3E93" w:rsidP="00A57D0E">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Утверждает годовой отчет Банка России и представляет его Государственной Думе.</w:t>
      </w:r>
    </w:p>
    <w:p w:rsidR="009F3E93" w:rsidRPr="00704E18" w:rsidRDefault="009F3E93" w:rsidP="00A57D0E">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Рассматривает и утверждает смету расходов Банка России на очередной год, а также произведенные расходы, не предусмотренные в смете.</w:t>
      </w:r>
    </w:p>
    <w:p w:rsidR="009F3E93" w:rsidRPr="00704E18" w:rsidRDefault="009F3E93" w:rsidP="00A57D0E">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Определяет структуру Банка России.</w:t>
      </w:r>
    </w:p>
    <w:p w:rsidR="009F3E93" w:rsidRPr="00704E18" w:rsidRDefault="009F3E93" w:rsidP="00A57D0E">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Принимает решения:</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 создании и ликвидации учреждений и организаций Банка России;</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об установлении обязательных нормативов для кредитных организаций;</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 величине резервных требований;</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об изменении процентных ставок Банка России;</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об определении лимитов операций на открытом рынке;</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об участии в международных организациях;</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об участии в капиталах организаций, обеспечивающих деятельность Банка России, его учреждений, организаций и служащих;</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 купле и продаже недвижимости для обеспечения деятельности Банка России, его учреждений, организаций и служащих;</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 применении прямых количественных ограничений;</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 выпуске и изъятии банкнот и монеты из обращения, об общем объеме выпуска наличных денег;</w:t>
      </w:r>
    </w:p>
    <w:p w:rsidR="009F3E93" w:rsidRPr="00704E18" w:rsidRDefault="009F3E93" w:rsidP="00A57D0E">
      <w:pPr>
        <w:pStyle w:val="1"/>
        <w:numPr>
          <w:ilvl w:val="0"/>
          <w:numId w:val="10"/>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о порядке формирования резервов кредитными организациями.</w:t>
      </w:r>
    </w:p>
    <w:p w:rsidR="009F3E93" w:rsidRPr="00704E18" w:rsidRDefault="009F3E93" w:rsidP="00A57D0E">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Утверждает внутреннюю структуру Банка России.</w:t>
      </w:r>
    </w:p>
    <w:p w:rsidR="009F3E93" w:rsidRPr="00704E18" w:rsidRDefault="009F3E93" w:rsidP="006F5D91">
      <w:pPr>
        <w:pStyle w:val="1"/>
        <w:numPr>
          <w:ilvl w:val="0"/>
          <w:numId w:val="9"/>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Определяет условия допуска иностранного капитала в банковскую систему Российской Федерации в соответствии с федеральными законами.</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 современных условиях любой центральный банк выполняет следующие функции:</w:t>
      </w:r>
    </w:p>
    <w:p w:rsidR="009F3E93" w:rsidRPr="00704E18" w:rsidRDefault="009F3E93" w:rsidP="006F5D91">
      <w:pPr>
        <w:pStyle w:val="1"/>
        <w:numPr>
          <w:ilvl w:val="0"/>
          <w:numId w:val="12"/>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осуществление монопольной эмиссии банкнот; </w:t>
      </w:r>
    </w:p>
    <w:p w:rsidR="009F3E93" w:rsidRPr="00704E18" w:rsidRDefault="009F3E93" w:rsidP="006F5D91">
      <w:pPr>
        <w:pStyle w:val="1"/>
        <w:numPr>
          <w:ilvl w:val="0"/>
          <w:numId w:val="12"/>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проведение денежно-кредитного регулирования, валютной политики;</w:t>
      </w:r>
    </w:p>
    <w:p w:rsidR="009F3E93" w:rsidRPr="00704E18" w:rsidRDefault="009F3E93" w:rsidP="006F5D91">
      <w:pPr>
        <w:pStyle w:val="1"/>
        <w:numPr>
          <w:ilvl w:val="0"/>
          <w:numId w:val="12"/>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банка банков;</w:t>
      </w:r>
    </w:p>
    <w:p w:rsidR="009F3E93" w:rsidRPr="00704E18" w:rsidRDefault="009F3E93" w:rsidP="006F5D91">
      <w:pPr>
        <w:pStyle w:val="1"/>
        <w:numPr>
          <w:ilvl w:val="0"/>
          <w:numId w:val="12"/>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банка правительства;</w:t>
      </w:r>
    </w:p>
    <w:p w:rsidR="009F3E93" w:rsidRPr="00704E18" w:rsidRDefault="009F3E93" w:rsidP="006F5D91">
      <w:pPr>
        <w:pStyle w:val="1"/>
        <w:numPr>
          <w:ilvl w:val="0"/>
          <w:numId w:val="12"/>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внешнеэкономическую.</w:t>
      </w:r>
      <w:r w:rsidRPr="00704E18">
        <w:rPr>
          <w:rFonts w:ascii="Times New Roman" w:hAnsi="Times New Roman"/>
          <w:color w:val="0D0D0D"/>
          <w:sz w:val="28"/>
          <w:szCs w:val="28"/>
          <w:lang w:val="en-US"/>
        </w:rPr>
        <w:t xml:space="preserve"> [7]</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Эмиссия банкнот. 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стране. В некоторых странах центральный банк также монопольно осуществляет эмиссию монет, но обычно их чеканкой занимается министерство финансов (казначейство). В последнем случае центральный банк покупает монеты у казначейства по номиналу, а разница между номинальной (нарицательной) стоимостью монет и их себестоимостью идет в доход госбюджета. Купленные монеты центральный банк выпускает в обращение вместе с банкнотами.</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Банкноты составляют незначительную часть денежной массы промышленно развитых стран, однако банкнотная эмиссия по-прежнему необходима для платежей в розничной торговле и для обеспечения ликвидности кредитной системы. Эмиссионная монополия превратила центральный банк в эмиссонно-кассовый центр банковской системы, поскольку обязательства центрального банка служат кассовым резервом любого коммерческого банка. </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Проведение денежно-кредитной политики. Регулирование экономики путем воздействия на состояние кредита и денежного обращения - составной элемент экономической политики правительства, главными целями которой являются достижение стабильного экономического роста, низкого уровня безработицы и инфляции, выравнивание платежного баланса. Общее состояние экономики во многом зависит от состояния денежно-кредитной сферы. </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Денежно-кредитная политика центрального банка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Денежно-кредитная политика центрального банка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Наиболее широко используемые методы денежно-кредитной политики центрального банка:</w:t>
      </w:r>
    </w:p>
    <w:p w:rsidR="009F3E93" w:rsidRPr="00704E18" w:rsidRDefault="009F3E93" w:rsidP="006F5D91">
      <w:pPr>
        <w:pStyle w:val="1"/>
        <w:numPr>
          <w:ilvl w:val="0"/>
          <w:numId w:val="13"/>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 xml:space="preserve">Изменение процентных ставок, по которым центральный банк предоставляет кредиты коммерческим банкам (официальной учетной ставки, ставки рефинансирования, ломбардной ставки). </w:t>
      </w:r>
    </w:p>
    <w:p w:rsidR="009F3E93" w:rsidRPr="00704E18" w:rsidRDefault="009F3E93" w:rsidP="006F5D91">
      <w:pPr>
        <w:pStyle w:val="1"/>
        <w:numPr>
          <w:ilvl w:val="0"/>
          <w:numId w:val="13"/>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 xml:space="preserve">Изменение норм обязательных резервов, размещаемых коммерческими банками в Центральном банке. </w:t>
      </w:r>
    </w:p>
    <w:p w:rsidR="009F3E93" w:rsidRPr="00704E18" w:rsidRDefault="009F3E93" w:rsidP="006F5D91">
      <w:pPr>
        <w:pStyle w:val="1"/>
        <w:numPr>
          <w:ilvl w:val="0"/>
          <w:numId w:val="13"/>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Проведение операций на открытом рынке, т.е. операции по купле-продаже государственных облигаций, векселей и других ценных бумаг.</w:t>
      </w:r>
    </w:p>
    <w:p w:rsidR="009F3E93" w:rsidRPr="00704E18" w:rsidRDefault="009F3E93" w:rsidP="006F5D91">
      <w:pPr>
        <w:pStyle w:val="1"/>
        <w:numPr>
          <w:ilvl w:val="0"/>
          <w:numId w:val="13"/>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 xml:space="preserve">Политика валютной интервенции, т.е. покупка - продажа иностранной валюты на национальную. </w:t>
      </w:r>
    </w:p>
    <w:p w:rsidR="009F3E93" w:rsidRPr="00704E18" w:rsidRDefault="009F3E93" w:rsidP="006F5D91">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Функция «банка банков». Центральный банк не имеет дела непосредственно с предпринимателями и населением. Его клиентурой являются коммерческие банки. Принимая на хранение кассовые резервы коммерческих банков, центральный банк оказывает им кредитную поддержку. Центральный банк выполняет функции главного регулирующего органа платежной системы страны: организует межбанковские расчеты, координирует и регулирует организацию расчетных систем, служит расчетным центром банковской системы. В ряде стран (Австралия, Италия, Россия) центральный банк осуществляет надзор и контроль над банками с целью поддержания стабильности и надежности банковской системы, защиты интересов вкладчиков и кредиторов. В других (Германия, Швейцария, США, Франция) центральный банк совместно с другими органами (казначейством, банковской комиссией) осуществляет контроль. А в некоторых государствах (Австрия, Дания, Канада, Норвегия) контроль осуществляется не центральным банком, а иными органами. К основным направлениям надзора и контроля относятся: </w:t>
      </w:r>
    </w:p>
    <w:p w:rsidR="009F3E93" w:rsidRPr="00704E18" w:rsidRDefault="009F3E93" w:rsidP="00B703A6">
      <w:pPr>
        <w:pStyle w:val="1"/>
        <w:numPr>
          <w:ilvl w:val="0"/>
          <w:numId w:val="14"/>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выдача лицензий на осуществление банковской деятельности, на проведение отдельных видов операций (валютных, с ценными бумагами, с драгметаллами); </w:t>
      </w:r>
    </w:p>
    <w:p w:rsidR="009F3E93" w:rsidRPr="00704E18" w:rsidRDefault="009F3E93" w:rsidP="00B703A6">
      <w:pPr>
        <w:pStyle w:val="1"/>
        <w:numPr>
          <w:ilvl w:val="0"/>
          <w:numId w:val="14"/>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проверка и анализ финансовой отчетности, предоставляемой банками, ревизии на местах; </w:t>
      </w:r>
    </w:p>
    <w:p w:rsidR="009F3E93" w:rsidRPr="00704E18" w:rsidRDefault="009F3E93" w:rsidP="00B703A6">
      <w:pPr>
        <w:pStyle w:val="1"/>
        <w:numPr>
          <w:ilvl w:val="0"/>
          <w:numId w:val="14"/>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установление системы экономических нормативов, контроль за их соблюдением. </w:t>
      </w:r>
    </w:p>
    <w:p w:rsidR="009F3E93" w:rsidRPr="00704E18" w:rsidRDefault="009F3E93" w:rsidP="00B703A6">
      <w:pPr>
        <w:spacing w:after="0" w:line="360" w:lineRule="auto"/>
        <w:ind w:firstLine="709"/>
        <w:jc w:val="both"/>
        <w:rPr>
          <w:rFonts w:ascii="Times New Roman" w:hAnsi="Times New Roman"/>
          <w:color w:val="0D0D0D"/>
          <w:sz w:val="28"/>
          <w:szCs w:val="28"/>
          <w:lang w:val="en-US"/>
        </w:rPr>
      </w:pPr>
      <w:r w:rsidRPr="00704E18">
        <w:rPr>
          <w:rFonts w:ascii="Times New Roman" w:hAnsi="Times New Roman"/>
          <w:color w:val="0D0D0D"/>
          <w:sz w:val="28"/>
          <w:szCs w:val="28"/>
        </w:rPr>
        <w:t xml:space="preserve">Функция банка правительства. В качестве банкира правительства центральный банк выступает как его кассир, кредитор, финансовый консультант. В центральном банке открыты счета правительства и правительственных ведомств. Доходы правительства, поступившие от налогов и займов, зачисляются на беспроцентный счет казначейства в центральном банке, все правительственные расходы покрываются с этого счета. Центральный банк кредитует государство, консультирует Министерство финансов по вопросам размещения и погашения государственных займов, выбора дат эмиссии и определения доходности государственных ценных бумаг в зависимости от рыночной ситуации, управления государственным долгом. </w:t>
      </w:r>
      <w:r w:rsidRPr="00704E18">
        <w:rPr>
          <w:rFonts w:ascii="Times New Roman" w:hAnsi="Times New Roman"/>
          <w:color w:val="0D0D0D"/>
          <w:sz w:val="28"/>
          <w:szCs w:val="28"/>
          <w:lang w:val="en-US"/>
        </w:rPr>
        <w:t>[6]</w:t>
      </w:r>
    </w:p>
    <w:p w:rsidR="009F3E93" w:rsidRPr="00704E18" w:rsidRDefault="009F3E93" w:rsidP="00B703A6">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Внешнеэкономическая функция. Центральный банк является органом валютного контроля, проводником государственной валютной политики. Он определяет режим обменного курса национальной валюты и осуществляет его регулирование, проводит операции по управлению официальными золотовалютными резервами, регулирует международные расчеты, платежный баланс, контролирует движение валютных ценностей как внутри страны, так и за границей, принимает участие в разработке прогноза и организует составление платежного баланса. Центральный банк участвует в подготовке международных соглашений по соответствующим вопросам, сотрудничает с центральными банками других стран, а так же с международными и региональными валютно-кредитными организациями, представляет страну в этих организациях.</w:t>
      </w:r>
    </w:p>
    <w:p w:rsidR="009F3E93" w:rsidRPr="00704E18" w:rsidRDefault="009F3E93" w:rsidP="00B703A6">
      <w:pPr>
        <w:spacing w:after="0" w:line="360" w:lineRule="auto"/>
        <w:ind w:firstLine="709"/>
        <w:jc w:val="both"/>
        <w:rPr>
          <w:rFonts w:ascii="Times New Roman" w:hAnsi="Times New Roman"/>
          <w:color w:val="0D0D0D"/>
          <w:sz w:val="28"/>
          <w:szCs w:val="28"/>
          <w:lang w:val="en-US"/>
        </w:rPr>
      </w:pPr>
      <w:r w:rsidRPr="00704E18">
        <w:rPr>
          <w:rFonts w:ascii="Times New Roman" w:hAnsi="Times New Roman"/>
          <w:color w:val="0D0D0D"/>
          <w:sz w:val="28"/>
          <w:szCs w:val="28"/>
        </w:rPr>
        <w:t xml:space="preserve">Все функции центрального банка взаимосвязаны. Благодаря этим функциям центральный банк занимает особое положение в банковской системе. </w:t>
      </w:r>
      <w:r w:rsidRPr="00704E18">
        <w:rPr>
          <w:rFonts w:ascii="Times New Roman" w:hAnsi="Times New Roman"/>
          <w:color w:val="0D0D0D"/>
          <w:sz w:val="28"/>
          <w:szCs w:val="28"/>
          <w:lang w:val="en-US"/>
        </w:rPr>
        <w:t>[4]</w:t>
      </w:r>
    </w:p>
    <w:p w:rsidR="009F3E93" w:rsidRPr="00704E18" w:rsidRDefault="009F3E93" w:rsidP="00B703A6">
      <w:pPr>
        <w:spacing w:after="0" w:line="360" w:lineRule="auto"/>
        <w:ind w:firstLine="709"/>
        <w:jc w:val="both"/>
        <w:rPr>
          <w:rFonts w:ascii="Times New Roman" w:hAnsi="Times New Roman"/>
          <w:color w:val="0D0D0D"/>
          <w:sz w:val="28"/>
          <w:szCs w:val="28"/>
        </w:rPr>
      </w:pPr>
    </w:p>
    <w:p w:rsidR="009F3E93" w:rsidRPr="00704E18" w:rsidRDefault="009F3E93" w:rsidP="00B703A6">
      <w:pPr>
        <w:spacing w:after="0" w:line="360" w:lineRule="auto"/>
        <w:ind w:firstLine="709"/>
        <w:jc w:val="both"/>
        <w:rPr>
          <w:rFonts w:ascii="Times New Roman" w:hAnsi="Times New Roman"/>
          <w:color w:val="0D0D0D"/>
          <w:sz w:val="28"/>
          <w:szCs w:val="28"/>
        </w:rPr>
      </w:pPr>
    </w:p>
    <w:p w:rsidR="009F3E93" w:rsidRPr="00704E18" w:rsidRDefault="009F3E93" w:rsidP="00B703A6">
      <w:pPr>
        <w:spacing w:after="0" w:line="360" w:lineRule="auto"/>
        <w:ind w:firstLine="709"/>
        <w:jc w:val="both"/>
        <w:rPr>
          <w:rFonts w:ascii="Times New Roman" w:hAnsi="Times New Roman"/>
          <w:color w:val="0D0D0D"/>
          <w:sz w:val="28"/>
          <w:szCs w:val="28"/>
        </w:rPr>
      </w:pPr>
    </w:p>
    <w:p w:rsidR="009F3E93" w:rsidRPr="00704E18" w:rsidRDefault="009F3E93" w:rsidP="00B703A6">
      <w:pPr>
        <w:spacing w:after="0" w:line="360" w:lineRule="auto"/>
        <w:ind w:firstLine="709"/>
        <w:jc w:val="both"/>
        <w:rPr>
          <w:rFonts w:ascii="Times New Roman" w:hAnsi="Times New Roman"/>
          <w:color w:val="0D0D0D"/>
          <w:sz w:val="28"/>
          <w:szCs w:val="28"/>
        </w:rPr>
      </w:pPr>
    </w:p>
    <w:p w:rsidR="009F3E93" w:rsidRPr="00704E18" w:rsidRDefault="009F3E93" w:rsidP="00B703A6">
      <w:pPr>
        <w:spacing w:after="0" w:line="360" w:lineRule="auto"/>
        <w:ind w:firstLine="709"/>
        <w:jc w:val="both"/>
        <w:rPr>
          <w:rFonts w:ascii="Times New Roman" w:hAnsi="Times New Roman"/>
          <w:color w:val="0D0D0D"/>
          <w:sz w:val="28"/>
          <w:szCs w:val="28"/>
        </w:rPr>
      </w:pPr>
    </w:p>
    <w:p w:rsidR="009F3E93" w:rsidRPr="00704E18" w:rsidRDefault="009F3E93" w:rsidP="00B703A6">
      <w:pPr>
        <w:pStyle w:val="1"/>
        <w:numPr>
          <w:ilvl w:val="0"/>
          <w:numId w:val="7"/>
        </w:numPr>
        <w:spacing w:after="0" w:line="360" w:lineRule="auto"/>
        <w:ind w:left="357" w:hanging="357"/>
        <w:jc w:val="both"/>
        <w:rPr>
          <w:rFonts w:ascii="Times New Roman" w:hAnsi="Times New Roman"/>
          <w:color w:val="0D0D0D"/>
          <w:sz w:val="28"/>
          <w:szCs w:val="28"/>
        </w:rPr>
      </w:pPr>
      <w:r w:rsidRPr="00704E18">
        <w:rPr>
          <w:rFonts w:ascii="Times New Roman" w:hAnsi="Times New Roman"/>
          <w:color w:val="0D0D0D"/>
          <w:sz w:val="28"/>
          <w:szCs w:val="28"/>
        </w:rPr>
        <w:t>Пассивные и активные операции центральных банков</w:t>
      </w:r>
    </w:p>
    <w:p w:rsidR="009F3E93" w:rsidRPr="00704E18" w:rsidRDefault="009F3E93" w:rsidP="00183935">
      <w:pPr>
        <w:pStyle w:val="1"/>
        <w:spacing w:after="0" w:line="360" w:lineRule="auto"/>
        <w:ind w:left="357"/>
        <w:jc w:val="both"/>
        <w:rPr>
          <w:rFonts w:ascii="Times New Roman" w:hAnsi="Times New Roman"/>
          <w:color w:val="0D0D0D"/>
          <w:sz w:val="28"/>
          <w:szCs w:val="28"/>
        </w:rPr>
      </w:pPr>
    </w:p>
    <w:p w:rsidR="009F3E93" w:rsidRPr="00704E18" w:rsidRDefault="009F3E93" w:rsidP="008406F2">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Центральный банк осуществляет свои функции путем проведения банковских операций, которые, как и у любого другого банка, делятся на пассивные и активные. Пассивные - это операции по формированию и привлечению банковских ресурсов. А активные - операции по размещению и выдаче банковских ресурсов. </w:t>
      </w:r>
    </w:p>
    <w:p w:rsidR="009F3E93" w:rsidRPr="00704E18" w:rsidRDefault="009F3E93" w:rsidP="008406F2">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К пассивным операциям центральных банков относятся:</w:t>
      </w:r>
    </w:p>
    <w:p w:rsidR="009F3E93" w:rsidRPr="00704E18" w:rsidRDefault="009F3E93" w:rsidP="008406F2">
      <w:pPr>
        <w:pStyle w:val="1"/>
        <w:numPr>
          <w:ilvl w:val="0"/>
          <w:numId w:val="15"/>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эмиссия банкнот (доля до 90-95% от всех пассивов) является важным источником ресурсов центрального банка. В наше время отменено золотое обеспечение банкнот. Современный механизм эмиссии банкнот основан на кредитовании коммерческих банков, покупке государственных бумаг и увеличении золотовалютных резервов. Обеспечением банкнотной эмиссии служат активы центрального банка. В этом проявляется взаимосвязь его пассивных и активных операций. Размеры пассивной операции «эмиссия банкнот» зависят от его активных операций: ссуд банкам, покупки государственных ценных бумаг, иностранной валюты и золота.</w:t>
      </w:r>
    </w:p>
    <w:p w:rsidR="009F3E93" w:rsidRPr="00704E18" w:rsidRDefault="009F3E93" w:rsidP="008406F2">
      <w:pPr>
        <w:pStyle w:val="1"/>
        <w:numPr>
          <w:ilvl w:val="0"/>
          <w:numId w:val="15"/>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прием депозитов кредитных учреждений составляют значительную часть пассивов центральных банков. Центральные банки принимают от коммерческих депозиты, по которым выплачиваются проценты. </w:t>
      </w:r>
    </w:p>
    <w:p w:rsidR="009F3E93" w:rsidRPr="00704E18" w:rsidRDefault="009F3E93" w:rsidP="008406F2">
      <w:pPr>
        <w:pStyle w:val="1"/>
        <w:numPr>
          <w:ilvl w:val="0"/>
          <w:numId w:val="15"/>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хранение капиталов и резервов коммерческих банков. На счетах центральных банков хранятся средства казначейства (министерства финансов) и других правительственных ведомств. Коммерческие банки открывают в центральных банках беспроцентные корреспондентские счета и специальный резервный счет.</w:t>
      </w:r>
    </w:p>
    <w:p w:rsidR="009F3E93" w:rsidRPr="00704E18" w:rsidRDefault="009F3E93" w:rsidP="008406F2">
      <w:pPr>
        <w:pStyle w:val="1"/>
        <w:numPr>
          <w:ilvl w:val="0"/>
          <w:numId w:val="15"/>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привлечение средств из-за границы. Центральные банки могут получать кредиты от международных финансово-кредитных организаций или других центральных банков. В ряде стран центральные банки прибегают к займам: выпускают собственные долговые ценные бумаги (облигации, векселя). Они используются для проведения операций на открытом рынке и принимаются центральными банками в залог при кредитовании коммерческих банков.</w:t>
      </w:r>
    </w:p>
    <w:p w:rsidR="009F3E93" w:rsidRPr="00704E18" w:rsidRDefault="009F3E93" w:rsidP="008406F2">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К активным операциям центральных банков относятся:</w:t>
      </w:r>
    </w:p>
    <w:p w:rsidR="009F3E93" w:rsidRPr="00704E18" w:rsidRDefault="009F3E93" w:rsidP="008406F2">
      <w:pPr>
        <w:pStyle w:val="1"/>
        <w:numPr>
          <w:ilvl w:val="0"/>
          <w:numId w:val="1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учетно-ссудные - купля/продажа и учет государственных и коммерческих векселей и обязательств. Центральные банки предоставляют ссуды правительству и банкам. Для покрытия кассовых разрывов (между текущим поступлением доходов и расходами бюджета) могут быть предоставлены ссуды казначейству сроком не более одного года. </w:t>
      </w:r>
    </w:p>
    <w:p w:rsidR="009F3E93" w:rsidRPr="00704E18" w:rsidRDefault="009F3E93" w:rsidP="008406F2">
      <w:pPr>
        <w:pStyle w:val="1"/>
        <w:numPr>
          <w:ilvl w:val="0"/>
          <w:numId w:val="1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ломбардное кредитование - ссуды под залог ценных бумаг. Краткосрочные ссуды для поддержания ликвидности коммерческих банков обычно предоставляются центральным банком под залог простых и переводных векселей, государственных ценных бумаг и других активов. </w:t>
      </w:r>
    </w:p>
    <w:p w:rsidR="009F3E93" w:rsidRPr="00704E18" w:rsidRDefault="009F3E93" w:rsidP="008406F2">
      <w:pPr>
        <w:pStyle w:val="1"/>
        <w:numPr>
          <w:ilvl w:val="0"/>
          <w:numId w:val="1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инвестиционные - долгосрочные вложения в государственные ценные бумаги. Осуществляются центральными банками с различными целями. Во-первых, покупка ими государственных обязательств служит главной формой кредитования правительства для покрытия бюджетного дефицита. В портфеле центрального банка обычно находится очень незначительная часть государственных ценных бумаг. Основными кредиторами государства выступают не центральные банки, а коммерческие банки и другие финансово-кредитные учреждения, компании и население. Во-вторых, покупка центральными банками государственных ценных бумаг осуществляется с целью регулирования ликвидности банковской системы, денежной массы и курса государственных облигаций в ходе проведения денежно-кредитной политики. Для увеличения ресурсов коммерческих банков центральные банки используют покупку векселей у коммерческих банков. Эта операция называется переучетом, так как центральный банк осуществляет вторичную покупку векселей, которые коммерческие банки купили у своих клиентов. Другой метод расширения ликвидности коммерческих банков - покупка у банков государственных ценных бумаг с обязательством центрального банка последующей их продажи через определенный срок по заранее фиксированной цене. </w:t>
      </w:r>
    </w:p>
    <w:p w:rsidR="009F3E93" w:rsidRPr="00704E18" w:rsidRDefault="009F3E93" w:rsidP="008406F2">
      <w:pPr>
        <w:pStyle w:val="1"/>
        <w:numPr>
          <w:ilvl w:val="0"/>
          <w:numId w:val="16"/>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купля/продажа золота и иностранной валюты. [4]</w:t>
      </w:r>
    </w:p>
    <w:p w:rsidR="009F3E93" w:rsidRPr="00704E18" w:rsidRDefault="009F3E93" w:rsidP="00490362">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Операции центрального банка отражаются в его балансе, который состоит из активов и пассивов. К активным статьям относятся:</w:t>
      </w:r>
    </w:p>
    <w:p w:rsidR="009F3E93" w:rsidRPr="00704E18" w:rsidRDefault="009F3E93" w:rsidP="00490362">
      <w:pPr>
        <w:pStyle w:val="1"/>
        <w:numPr>
          <w:ilvl w:val="0"/>
          <w:numId w:val="17"/>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драгоценные металлы;</w:t>
      </w:r>
    </w:p>
    <w:p w:rsidR="009F3E93" w:rsidRPr="00704E18" w:rsidRDefault="009F3E93" w:rsidP="00490362">
      <w:pPr>
        <w:pStyle w:val="1"/>
        <w:numPr>
          <w:ilvl w:val="0"/>
          <w:numId w:val="17"/>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средства в иностранной валюте, размещенные у нерезидентов;</w:t>
      </w:r>
    </w:p>
    <w:p w:rsidR="009F3E93" w:rsidRPr="00704E18" w:rsidRDefault="009F3E93" w:rsidP="00490362">
      <w:pPr>
        <w:pStyle w:val="1"/>
        <w:numPr>
          <w:ilvl w:val="0"/>
          <w:numId w:val="17"/>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кредиты в рублях, в том числе кредиты кредитным организациям - резидентам и нерезидентам;</w:t>
      </w:r>
    </w:p>
    <w:p w:rsidR="009F3E93" w:rsidRPr="00704E18" w:rsidRDefault="009F3E93" w:rsidP="00490362">
      <w:pPr>
        <w:pStyle w:val="1"/>
        <w:numPr>
          <w:ilvl w:val="0"/>
          <w:numId w:val="17"/>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ценные бумаги, включая государственные бумаги;</w:t>
      </w:r>
    </w:p>
    <w:p w:rsidR="009F3E93" w:rsidRPr="00704E18" w:rsidRDefault="009F3E93" w:rsidP="00490362">
      <w:pPr>
        <w:pStyle w:val="1"/>
        <w:numPr>
          <w:ilvl w:val="0"/>
          <w:numId w:val="17"/>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прочие активы.</w:t>
      </w:r>
    </w:p>
    <w:p w:rsidR="009F3E93" w:rsidRPr="00704E18" w:rsidRDefault="009F3E93" w:rsidP="00490362">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К пассивным статьям относятся:</w:t>
      </w:r>
    </w:p>
    <w:p w:rsidR="009F3E93" w:rsidRPr="00704E18" w:rsidRDefault="009F3E93" w:rsidP="00490362">
      <w:pPr>
        <w:pStyle w:val="1"/>
        <w:numPr>
          <w:ilvl w:val="0"/>
          <w:numId w:val="18"/>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наличные деньги в обращении;</w:t>
      </w:r>
    </w:p>
    <w:p w:rsidR="009F3E93" w:rsidRPr="00704E18" w:rsidRDefault="009F3E93" w:rsidP="00490362">
      <w:pPr>
        <w:pStyle w:val="1"/>
        <w:numPr>
          <w:ilvl w:val="0"/>
          <w:numId w:val="18"/>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средства на счетах в Центральном банке, в том числе Правительства РФ, кредитных организаций - резидентов и нерезидентов;</w:t>
      </w:r>
    </w:p>
    <w:p w:rsidR="009F3E93" w:rsidRPr="00704E18" w:rsidRDefault="009F3E93" w:rsidP="00490362">
      <w:pPr>
        <w:pStyle w:val="1"/>
        <w:numPr>
          <w:ilvl w:val="0"/>
          <w:numId w:val="18"/>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средства в расчетах;</w:t>
      </w:r>
    </w:p>
    <w:p w:rsidR="009F3E93" w:rsidRPr="00704E18" w:rsidRDefault="009F3E93" w:rsidP="00490362">
      <w:pPr>
        <w:pStyle w:val="1"/>
        <w:numPr>
          <w:ilvl w:val="0"/>
          <w:numId w:val="18"/>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капитал;</w:t>
      </w:r>
    </w:p>
    <w:p w:rsidR="009F3E93" w:rsidRPr="00704E18" w:rsidRDefault="009F3E93" w:rsidP="00490362">
      <w:pPr>
        <w:pStyle w:val="1"/>
        <w:numPr>
          <w:ilvl w:val="0"/>
          <w:numId w:val="18"/>
        </w:num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прочие пассивы.</w:t>
      </w:r>
    </w:p>
    <w:p w:rsidR="009F3E93" w:rsidRPr="00704E18" w:rsidRDefault="009F3E93" w:rsidP="00490362">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Как и в любом балансе, активы Центрального банка должны быть равны пассивам. [2]</w:t>
      </w:r>
    </w:p>
    <w:p w:rsidR="009F3E93" w:rsidRPr="00704E18" w:rsidRDefault="009F3E93" w:rsidP="00490362">
      <w:pPr>
        <w:spacing w:after="0" w:line="360" w:lineRule="auto"/>
        <w:ind w:firstLine="709"/>
        <w:jc w:val="both"/>
        <w:rPr>
          <w:rFonts w:ascii="Times New Roman" w:hAnsi="Times New Roman"/>
          <w:color w:val="0D0D0D"/>
          <w:sz w:val="28"/>
          <w:szCs w:val="28"/>
        </w:rPr>
      </w:pPr>
    </w:p>
    <w:p w:rsidR="009F3E93" w:rsidRPr="00704E18" w:rsidRDefault="009F3E93" w:rsidP="00490362">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lang w:eastAsia="ru-RU"/>
        </w:rPr>
      </w:pP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Заключение</w:t>
      </w:r>
    </w:p>
    <w:p w:rsidR="009F3E93" w:rsidRPr="00704E18" w:rsidRDefault="009F3E93" w:rsidP="0027182B">
      <w:pPr>
        <w:spacing w:after="0" w:line="360" w:lineRule="auto"/>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Центральный банк - главное звено кредитной системы. Коммерческий банк - основное звено кредитной системы.</w:t>
      </w:r>
    </w:p>
    <w:p w:rsidR="009F3E93" w:rsidRPr="00704E18" w:rsidRDefault="009F3E93" w:rsidP="0027182B">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В современных банковских системах центральный банк занимает особое место. Он является органом государственного регулирования экономики, наделен правом монопольного выпуска банкнот, регулирования денежного обращения, кредитных отношений страны. В центральном банке хранятся золотовалютные резервы страны. Он осуществляет руководство и контроль над всей кредитной системой, является банком банков, хранит временно свободные денежные средства правительства, бюджета, других правительственных органов, обязательные резервы коммерческих банков. В целом центральные банки, как правило, являются государственными. Иногда они формально государству не принадлежат (ФРС - акционерный, Швейцарский национальный банк), либо государству принадлежит лишь часть капитала (в Японии), в любом случае все центральные банки проводят политику государства и работают как государственные органы.</w:t>
      </w:r>
    </w:p>
    <w:p w:rsidR="009F3E93" w:rsidRPr="00704E18" w:rsidRDefault="009F3E93" w:rsidP="0027182B">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Важная характеристика деятельности центральных банков - степень их самостоятельности, независимости. Существенная степень независимости банка от правительства является необходимым условием эффективной его деятельности по поддержанию денежно-кредитной и валютной стабильности. В то же время независимость центрального банка от правительства имеет относительный характер, т.к. экономическая политика государства не может успешно осуществляться без ее четкого согласования и тесной увязки с денежно-кредитной и финансовой политикой ЦБ. </w:t>
      </w:r>
    </w:p>
    <w:p w:rsidR="009F3E93" w:rsidRPr="00704E18" w:rsidRDefault="009F3E93" w:rsidP="0027182B">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 xml:space="preserve">По закону РФ центральный банк России правительству не подчинен. Он кредитует банки и кредитные учреждения и организует систему рефинансирования. Банк России - расчетный центр страны, определяющий систему, порядок и формы расчетов в стране, в том числе и между банками. </w:t>
      </w:r>
    </w:p>
    <w:p w:rsidR="009F3E93" w:rsidRPr="00704E18" w:rsidRDefault="009F3E93" w:rsidP="0027182B">
      <w:pPr>
        <w:spacing w:after="0" w:line="360" w:lineRule="auto"/>
        <w:ind w:firstLine="709"/>
        <w:jc w:val="both"/>
        <w:rPr>
          <w:rFonts w:ascii="Times New Roman" w:hAnsi="Times New Roman"/>
          <w:color w:val="0D0D0D"/>
          <w:sz w:val="28"/>
          <w:szCs w:val="28"/>
        </w:rPr>
      </w:pPr>
      <w:r w:rsidRPr="00704E18">
        <w:rPr>
          <w:rFonts w:ascii="Times New Roman" w:hAnsi="Times New Roman"/>
          <w:color w:val="0D0D0D"/>
          <w:sz w:val="28"/>
          <w:szCs w:val="28"/>
        </w:rPr>
        <w:t>Деятельность центрального банка России - обеспечение устойчивости российской валюты, покупательской способности рубля и минимизации инфляции, а также эффективности всей банковской системы расчетов в интересах экономики в целом.</w:t>
      </w: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rPr>
      </w:pPr>
    </w:p>
    <w:p w:rsidR="009F3E93" w:rsidRPr="00704E18" w:rsidRDefault="009F3E93" w:rsidP="0027182B">
      <w:pPr>
        <w:spacing w:after="0" w:line="360" w:lineRule="auto"/>
        <w:ind w:firstLine="709"/>
        <w:jc w:val="both"/>
        <w:rPr>
          <w:rFonts w:ascii="Times New Roman" w:hAnsi="Times New Roman"/>
          <w:color w:val="0D0D0D"/>
          <w:sz w:val="28"/>
          <w:szCs w:val="28"/>
          <w:lang w:eastAsia="ru-RU"/>
        </w:rPr>
      </w:pPr>
    </w:p>
    <w:p w:rsidR="009F3E93" w:rsidRPr="00704E18" w:rsidRDefault="009F3E93" w:rsidP="0027182B">
      <w:pPr>
        <w:spacing w:after="0" w:line="360" w:lineRule="auto"/>
        <w:jc w:val="both"/>
        <w:rPr>
          <w:rFonts w:ascii="Times New Roman" w:hAnsi="Times New Roman"/>
          <w:color w:val="0D0D0D"/>
          <w:sz w:val="28"/>
          <w:szCs w:val="28"/>
          <w:lang w:eastAsia="ru-RU"/>
        </w:rPr>
      </w:pPr>
    </w:p>
    <w:p w:rsidR="009F3E93" w:rsidRPr="00704E18" w:rsidRDefault="009F3E93" w:rsidP="0027182B">
      <w:pPr>
        <w:spacing w:after="0" w:line="360" w:lineRule="auto"/>
        <w:ind w:firstLine="709"/>
        <w:jc w:val="center"/>
        <w:rPr>
          <w:rFonts w:ascii="Times New Roman" w:hAnsi="Times New Roman"/>
          <w:color w:val="0D0D0D"/>
          <w:sz w:val="28"/>
          <w:szCs w:val="28"/>
          <w:lang w:eastAsia="ru-RU"/>
        </w:rPr>
      </w:pPr>
      <w:r w:rsidRPr="00704E18">
        <w:rPr>
          <w:rFonts w:ascii="Times New Roman" w:hAnsi="Times New Roman"/>
          <w:color w:val="0D0D0D"/>
          <w:sz w:val="28"/>
          <w:szCs w:val="28"/>
          <w:lang w:eastAsia="ru-RU"/>
        </w:rPr>
        <w:t>Список использованной литературы</w:t>
      </w:r>
    </w:p>
    <w:p w:rsidR="009F3E93" w:rsidRPr="00704E18" w:rsidRDefault="009F3E93" w:rsidP="0027182B">
      <w:pPr>
        <w:spacing w:after="0" w:line="360" w:lineRule="auto"/>
        <w:ind w:firstLine="709"/>
        <w:jc w:val="center"/>
        <w:rPr>
          <w:rFonts w:ascii="Times New Roman" w:hAnsi="Times New Roman"/>
          <w:color w:val="0D0D0D"/>
          <w:sz w:val="28"/>
          <w:szCs w:val="28"/>
          <w:lang w:eastAsia="ru-RU"/>
        </w:rPr>
      </w:pPr>
    </w:p>
    <w:p w:rsidR="009F3E93" w:rsidRPr="00704E18" w:rsidRDefault="009F3E93" w:rsidP="0027182B">
      <w:pPr>
        <w:autoSpaceDE w:val="0"/>
        <w:autoSpaceDN w:val="0"/>
        <w:adjustRightInd w:val="0"/>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 xml:space="preserve">1. Жуков, Е. Ф., Максимова, Л. М., Печникова, А. В.  Деньги, кредит, банки [Текст]: учебник / Жуков Е. Ф., Максимова Л. М., Печникова А. В. – М: ЮНИТИ-ДАНА, 2008г. </w:t>
      </w:r>
    </w:p>
    <w:p w:rsidR="009F3E93" w:rsidRPr="00704E18" w:rsidRDefault="009F3E93" w:rsidP="0027182B">
      <w:pPr>
        <w:autoSpaceDE w:val="0"/>
        <w:autoSpaceDN w:val="0"/>
        <w:adjustRightInd w:val="0"/>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 xml:space="preserve">2. Жуков, Е.Ф. Деньги, кредит, банки [Текст]: учебник / Жуков Е.Ф. – М: ЮНИТИ, 2009г. </w:t>
      </w:r>
    </w:p>
    <w:p w:rsidR="009F3E93" w:rsidRPr="00704E18" w:rsidRDefault="009F3E93" w:rsidP="00DB0073">
      <w:p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lang w:eastAsia="ru-RU"/>
        </w:rPr>
        <w:t xml:space="preserve">3. </w:t>
      </w:r>
      <w:r w:rsidRPr="00704E18">
        <w:rPr>
          <w:rFonts w:ascii="Times New Roman" w:hAnsi="Times New Roman"/>
          <w:color w:val="0D0D0D"/>
          <w:sz w:val="28"/>
          <w:szCs w:val="28"/>
        </w:rPr>
        <w:t xml:space="preserve">Кондаков,   И. В.   Экономическая   теория   [Текст]:   учебник  / И. В. Кондаков. - М.: Университет, 2000. </w:t>
      </w:r>
    </w:p>
    <w:p w:rsidR="009F3E93" w:rsidRPr="00704E18" w:rsidRDefault="009F3E93" w:rsidP="0027182B">
      <w:pPr>
        <w:autoSpaceDE w:val="0"/>
        <w:autoSpaceDN w:val="0"/>
        <w:adjustRightInd w:val="0"/>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4. Лаврушин, О. И. Деньги, кредит, банки [Текст]: учебник / Лаврушин О. И. – М: КНОРУС, 2008г.</w:t>
      </w:r>
    </w:p>
    <w:p w:rsidR="009F3E93" w:rsidRPr="00704E18" w:rsidRDefault="009F3E93" w:rsidP="0027182B">
      <w:pPr>
        <w:autoSpaceDE w:val="0"/>
        <w:autoSpaceDN w:val="0"/>
        <w:adjustRightInd w:val="0"/>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5. Поляк, Г. Б. Финансы. Денежное обращение. Кредит [Текст]: учебник / Поляк Г. Б – М: ЮНИТИ, 2008г</w:t>
      </w:r>
    </w:p>
    <w:p w:rsidR="009F3E93" w:rsidRPr="00704E18" w:rsidRDefault="009F3E93" w:rsidP="00E37484">
      <w:p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lang w:eastAsia="ru-RU"/>
        </w:rPr>
        <w:t xml:space="preserve">6. </w:t>
      </w:r>
      <w:r w:rsidRPr="00704E18">
        <w:rPr>
          <w:rFonts w:ascii="Times New Roman" w:hAnsi="Times New Roman"/>
          <w:color w:val="0D0D0D"/>
          <w:sz w:val="28"/>
          <w:szCs w:val="28"/>
        </w:rPr>
        <w:t xml:space="preserve">Рубцова, Л. Н., Чернявская, Ю. А. Финансы, денежное обращение и кредит [Текст]: учебник  / Рубцова Л. Н., Чернявская Ю. А. - Липецк: ЛГТУ, 2008г. </w:t>
      </w:r>
    </w:p>
    <w:p w:rsidR="009F3E93" w:rsidRPr="00704E18" w:rsidRDefault="009F3E93" w:rsidP="00E37484">
      <w:p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lang w:eastAsia="ru-RU"/>
        </w:rPr>
        <w:t xml:space="preserve">7. </w:t>
      </w:r>
      <w:r w:rsidRPr="00704E18">
        <w:rPr>
          <w:rFonts w:ascii="Times New Roman" w:hAnsi="Times New Roman"/>
          <w:color w:val="0D0D0D"/>
          <w:sz w:val="28"/>
          <w:szCs w:val="28"/>
        </w:rPr>
        <w:t xml:space="preserve">Рубцова, Л. Н., Чернявская, Ю. А. Основные финансовые категория и понятия [Текст]: учебное пособие / Рубцова Л. Н., Чернявская Ю. А. - Липецк: МИПЭ, 2007г. </w:t>
      </w:r>
    </w:p>
    <w:p w:rsidR="009F3E93" w:rsidRPr="00704E18" w:rsidRDefault="009F3E93" w:rsidP="00DB0073">
      <w:p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lang w:eastAsia="ru-RU"/>
        </w:rPr>
        <w:t xml:space="preserve">8. </w:t>
      </w:r>
      <w:r w:rsidRPr="00704E18">
        <w:rPr>
          <w:rFonts w:ascii="Times New Roman" w:hAnsi="Times New Roman"/>
          <w:color w:val="0D0D0D"/>
          <w:sz w:val="28"/>
          <w:szCs w:val="28"/>
        </w:rPr>
        <w:t xml:space="preserve">Иванов, В. В., Соколова, Б. И. Финансы, деньги, кредит [Текст]: учебник  / Иванов В. В., Соколова Б. И.  - М.: Проспект, 2008г. </w:t>
      </w:r>
    </w:p>
    <w:p w:rsidR="009F3E93" w:rsidRPr="00704E18" w:rsidRDefault="009F3E93" w:rsidP="00DB0073">
      <w:p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lang w:eastAsia="ru-RU"/>
        </w:rPr>
        <w:t xml:space="preserve">9. Соколова, О. В. </w:t>
      </w:r>
      <w:r w:rsidRPr="00704E18">
        <w:rPr>
          <w:rFonts w:ascii="Times New Roman" w:hAnsi="Times New Roman"/>
          <w:color w:val="0D0D0D"/>
          <w:sz w:val="28"/>
          <w:szCs w:val="28"/>
        </w:rPr>
        <w:t xml:space="preserve">Финансы, деньги, кредит [Текст]: </w:t>
      </w:r>
      <w:r w:rsidRPr="00704E18">
        <w:rPr>
          <w:rFonts w:ascii="Times New Roman" w:hAnsi="Times New Roman"/>
          <w:color w:val="0D0D0D"/>
          <w:sz w:val="28"/>
          <w:szCs w:val="28"/>
          <w:lang w:eastAsia="ru-RU"/>
        </w:rPr>
        <w:t>учебник / Соколова О. В.  - М.: Юристъ, 2007г.</w:t>
      </w:r>
    </w:p>
    <w:p w:rsidR="009F3E93" w:rsidRPr="00704E18" w:rsidRDefault="009F3E93" w:rsidP="00E37484">
      <w:pPr>
        <w:shd w:val="clear" w:color="auto" w:fill="FFFFFF"/>
        <w:autoSpaceDE w:val="0"/>
        <w:autoSpaceDN w:val="0"/>
        <w:adjustRightInd w:val="0"/>
        <w:spacing w:after="0" w:line="360" w:lineRule="auto"/>
        <w:jc w:val="both"/>
        <w:rPr>
          <w:rFonts w:ascii="Times New Roman" w:hAnsi="Times New Roman"/>
          <w:color w:val="0D0D0D"/>
          <w:sz w:val="28"/>
          <w:szCs w:val="28"/>
        </w:rPr>
      </w:pPr>
      <w:r w:rsidRPr="00704E18">
        <w:rPr>
          <w:rFonts w:ascii="Times New Roman" w:hAnsi="Times New Roman"/>
          <w:color w:val="0D0D0D"/>
          <w:sz w:val="28"/>
          <w:szCs w:val="28"/>
        </w:rPr>
        <w:t xml:space="preserve">10. </w:t>
      </w:r>
      <w:r w:rsidRPr="00704E18">
        <w:rPr>
          <w:rFonts w:ascii="Times New Roman" w:hAnsi="Times New Roman"/>
          <w:color w:val="0D0D0D"/>
          <w:sz w:val="28"/>
          <w:szCs w:val="28"/>
          <w:lang w:val="en-US" w:eastAsia="ru-RU"/>
        </w:rPr>
        <w:t>www</w:t>
      </w:r>
      <w:r w:rsidRPr="00704E18">
        <w:rPr>
          <w:rFonts w:ascii="Times New Roman" w:hAnsi="Times New Roman"/>
          <w:color w:val="0D0D0D"/>
          <w:sz w:val="28"/>
          <w:szCs w:val="28"/>
          <w:lang w:eastAsia="ru-RU"/>
        </w:rPr>
        <w:t>.</w:t>
      </w:r>
      <w:r w:rsidRPr="00704E18">
        <w:rPr>
          <w:rFonts w:ascii="Times New Roman" w:hAnsi="Times New Roman"/>
          <w:color w:val="0D0D0D"/>
          <w:sz w:val="28"/>
          <w:szCs w:val="28"/>
          <w:lang w:val="en-US" w:eastAsia="ru-RU"/>
        </w:rPr>
        <w:t>auver</w:t>
      </w:r>
      <w:r w:rsidRPr="00704E18">
        <w:rPr>
          <w:rFonts w:ascii="Times New Roman" w:hAnsi="Times New Roman"/>
          <w:color w:val="0D0D0D"/>
          <w:sz w:val="28"/>
          <w:szCs w:val="28"/>
          <w:lang w:eastAsia="ru-RU"/>
        </w:rPr>
        <w:t>.</w:t>
      </w:r>
      <w:r w:rsidRPr="00704E18">
        <w:rPr>
          <w:rFonts w:ascii="Times New Roman" w:hAnsi="Times New Roman"/>
          <w:color w:val="0D0D0D"/>
          <w:sz w:val="28"/>
          <w:szCs w:val="28"/>
          <w:lang w:val="en-US" w:eastAsia="ru-RU"/>
        </w:rPr>
        <w:t>ru</w:t>
      </w:r>
    </w:p>
    <w:p w:rsidR="009F3E93" w:rsidRPr="00704E18" w:rsidRDefault="009F3E93" w:rsidP="0027182B">
      <w:pPr>
        <w:autoSpaceDE w:val="0"/>
        <w:autoSpaceDN w:val="0"/>
        <w:adjustRightInd w:val="0"/>
        <w:spacing w:after="0" w:line="360" w:lineRule="auto"/>
        <w:jc w:val="both"/>
        <w:rPr>
          <w:rFonts w:ascii="Times New Roman" w:hAnsi="Times New Roman"/>
          <w:color w:val="0D0D0D"/>
          <w:sz w:val="28"/>
          <w:szCs w:val="28"/>
          <w:lang w:eastAsia="ru-RU"/>
        </w:rPr>
      </w:pPr>
      <w:r w:rsidRPr="00704E18">
        <w:rPr>
          <w:rFonts w:ascii="Times New Roman" w:hAnsi="Times New Roman"/>
          <w:color w:val="0D0D0D"/>
          <w:sz w:val="28"/>
          <w:szCs w:val="28"/>
          <w:lang w:eastAsia="ru-RU"/>
        </w:rPr>
        <w:t xml:space="preserve"> </w:t>
      </w:r>
    </w:p>
    <w:p w:rsidR="009F3E93" w:rsidRPr="00704E18" w:rsidRDefault="009F3E93">
      <w:pPr>
        <w:rPr>
          <w:color w:val="0D0D0D"/>
        </w:rPr>
      </w:pPr>
      <w:bookmarkStart w:id="0" w:name="_GoBack"/>
      <w:bookmarkEnd w:id="0"/>
    </w:p>
    <w:sectPr w:rsidR="009F3E93" w:rsidRPr="00704E18" w:rsidSect="0027182B">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93" w:rsidRDefault="009F3E93" w:rsidP="0027182B">
      <w:pPr>
        <w:spacing w:after="0" w:line="240" w:lineRule="auto"/>
      </w:pPr>
      <w:r>
        <w:separator/>
      </w:r>
    </w:p>
  </w:endnote>
  <w:endnote w:type="continuationSeparator" w:id="0">
    <w:p w:rsidR="009F3E93" w:rsidRDefault="009F3E93" w:rsidP="0027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93" w:rsidRDefault="009F3E93">
    <w:pPr>
      <w:pStyle w:val="a8"/>
      <w:jc w:val="center"/>
    </w:pPr>
    <w:r>
      <w:fldChar w:fldCharType="begin"/>
    </w:r>
    <w:r>
      <w:instrText xml:space="preserve"> PAGE   \* MERGEFORMAT </w:instrText>
    </w:r>
    <w:r>
      <w:fldChar w:fldCharType="separate"/>
    </w:r>
    <w:r w:rsidR="004F121B">
      <w:rPr>
        <w:noProof/>
      </w:rPr>
      <w:t>2</w:t>
    </w:r>
    <w:r>
      <w:fldChar w:fldCharType="end"/>
    </w:r>
  </w:p>
  <w:p w:rsidR="009F3E93" w:rsidRDefault="009F3E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93" w:rsidRDefault="009F3E93" w:rsidP="0027182B">
      <w:pPr>
        <w:spacing w:after="0" w:line="240" w:lineRule="auto"/>
      </w:pPr>
      <w:r>
        <w:separator/>
      </w:r>
    </w:p>
  </w:footnote>
  <w:footnote w:type="continuationSeparator" w:id="0">
    <w:p w:rsidR="009F3E93" w:rsidRDefault="009F3E93" w:rsidP="00271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6AA2"/>
    <w:multiLevelType w:val="hybridMultilevel"/>
    <w:tmpl w:val="0D2EE39A"/>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6460B"/>
    <w:multiLevelType w:val="hybridMultilevel"/>
    <w:tmpl w:val="BCE65B82"/>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15BCB"/>
    <w:multiLevelType w:val="hybridMultilevel"/>
    <w:tmpl w:val="672A275A"/>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E411B"/>
    <w:multiLevelType w:val="hybridMultilevel"/>
    <w:tmpl w:val="D7929680"/>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2245E0"/>
    <w:multiLevelType w:val="hybridMultilevel"/>
    <w:tmpl w:val="B7524CAC"/>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CD5158"/>
    <w:multiLevelType w:val="hybridMultilevel"/>
    <w:tmpl w:val="CF8A8DF4"/>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D67A5"/>
    <w:multiLevelType w:val="hybridMultilevel"/>
    <w:tmpl w:val="81D668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E865C2"/>
    <w:multiLevelType w:val="hybridMultilevel"/>
    <w:tmpl w:val="E27E9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00057E"/>
    <w:multiLevelType w:val="hybridMultilevel"/>
    <w:tmpl w:val="E27E9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1A6DD5"/>
    <w:multiLevelType w:val="hybridMultilevel"/>
    <w:tmpl w:val="F730A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D248A6"/>
    <w:multiLevelType w:val="hybridMultilevel"/>
    <w:tmpl w:val="A6C44A8A"/>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F2114D"/>
    <w:multiLevelType w:val="hybridMultilevel"/>
    <w:tmpl w:val="E10A01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E84C7D"/>
    <w:multiLevelType w:val="hybridMultilevel"/>
    <w:tmpl w:val="46F0F62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E20131"/>
    <w:multiLevelType w:val="hybridMultilevel"/>
    <w:tmpl w:val="410E183C"/>
    <w:lvl w:ilvl="0" w:tplc="1FBCE848">
      <w:start w:val="1"/>
      <w:numFmt w:val="decimal"/>
      <w:pStyle w:val="a"/>
      <w:lvlText w:val="%1."/>
      <w:lvlJc w:val="left"/>
      <w:pPr>
        <w:tabs>
          <w:tab w:val="num" w:pos="113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0142A98"/>
    <w:multiLevelType w:val="hybridMultilevel"/>
    <w:tmpl w:val="668EE0F2"/>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BB0E4E"/>
    <w:multiLevelType w:val="hybridMultilevel"/>
    <w:tmpl w:val="0B7C0F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27D030B"/>
    <w:multiLevelType w:val="hybridMultilevel"/>
    <w:tmpl w:val="E006E4F4"/>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237DDB"/>
    <w:multiLevelType w:val="hybridMultilevel"/>
    <w:tmpl w:val="13C86372"/>
    <w:lvl w:ilvl="0" w:tplc="141615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14"/>
  </w:num>
  <w:num w:numId="5">
    <w:abstractNumId w:val="3"/>
  </w:num>
  <w:num w:numId="6">
    <w:abstractNumId w:val="16"/>
  </w:num>
  <w:num w:numId="7">
    <w:abstractNumId w:val="9"/>
  </w:num>
  <w:num w:numId="8">
    <w:abstractNumId w:val="6"/>
  </w:num>
  <w:num w:numId="9">
    <w:abstractNumId w:val="12"/>
  </w:num>
  <w:num w:numId="10">
    <w:abstractNumId w:val="0"/>
  </w:num>
  <w:num w:numId="11">
    <w:abstractNumId w:val="15"/>
  </w:num>
  <w:num w:numId="12">
    <w:abstractNumId w:val="10"/>
  </w:num>
  <w:num w:numId="13">
    <w:abstractNumId w:val="11"/>
  </w:num>
  <w:num w:numId="14">
    <w:abstractNumId w:val="4"/>
  </w:num>
  <w:num w:numId="15">
    <w:abstractNumId w:val="1"/>
  </w:num>
  <w:num w:numId="16">
    <w:abstractNumId w:val="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82B"/>
    <w:rsid w:val="000C117A"/>
    <w:rsid w:val="00126B7A"/>
    <w:rsid w:val="00151E63"/>
    <w:rsid w:val="00177FCB"/>
    <w:rsid w:val="00183935"/>
    <w:rsid w:val="001962E5"/>
    <w:rsid w:val="0027182B"/>
    <w:rsid w:val="00490362"/>
    <w:rsid w:val="004F121B"/>
    <w:rsid w:val="0059527E"/>
    <w:rsid w:val="0068600F"/>
    <w:rsid w:val="006F5D91"/>
    <w:rsid w:val="00704E18"/>
    <w:rsid w:val="007F7679"/>
    <w:rsid w:val="008406F2"/>
    <w:rsid w:val="00882C22"/>
    <w:rsid w:val="008B5F6F"/>
    <w:rsid w:val="0090105D"/>
    <w:rsid w:val="00903479"/>
    <w:rsid w:val="0091215C"/>
    <w:rsid w:val="00931CC8"/>
    <w:rsid w:val="009A4964"/>
    <w:rsid w:val="009F3E93"/>
    <w:rsid w:val="00A45362"/>
    <w:rsid w:val="00A56541"/>
    <w:rsid w:val="00A57D0E"/>
    <w:rsid w:val="00AD046F"/>
    <w:rsid w:val="00B00F47"/>
    <w:rsid w:val="00B222BF"/>
    <w:rsid w:val="00B24E89"/>
    <w:rsid w:val="00B649FF"/>
    <w:rsid w:val="00B64D3D"/>
    <w:rsid w:val="00B703A6"/>
    <w:rsid w:val="00B8631B"/>
    <w:rsid w:val="00C07903"/>
    <w:rsid w:val="00C338A2"/>
    <w:rsid w:val="00C92AE8"/>
    <w:rsid w:val="00D40474"/>
    <w:rsid w:val="00DB0073"/>
    <w:rsid w:val="00E01E70"/>
    <w:rsid w:val="00E37484"/>
    <w:rsid w:val="00E66841"/>
    <w:rsid w:val="00E7482C"/>
    <w:rsid w:val="00EC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98314-86AF-400D-8BC4-4EEAE7E2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182B"/>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нумерованный"/>
    <w:basedOn w:val="a0"/>
    <w:rsid w:val="0027182B"/>
    <w:pPr>
      <w:numPr>
        <w:numId w:val="1"/>
      </w:numPr>
      <w:spacing w:after="0" w:line="360" w:lineRule="auto"/>
      <w:jc w:val="both"/>
    </w:pPr>
    <w:rPr>
      <w:rFonts w:ascii="Times New Roman" w:eastAsia="Calibri" w:hAnsi="Times New Roman"/>
      <w:sz w:val="28"/>
      <w:szCs w:val="28"/>
      <w:lang w:eastAsia="ru-RU"/>
    </w:rPr>
  </w:style>
  <w:style w:type="paragraph" w:customStyle="1" w:styleId="1">
    <w:name w:val="Абзац списка1"/>
    <w:basedOn w:val="a0"/>
    <w:rsid w:val="0027182B"/>
    <w:pPr>
      <w:ind w:left="720"/>
      <w:contextualSpacing/>
    </w:pPr>
  </w:style>
  <w:style w:type="paragraph" w:styleId="a4">
    <w:name w:val="Balloon Text"/>
    <w:basedOn w:val="a0"/>
    <w:link w:val="a5"/>
    <w:semiHidden/>
    <w:rsid w:val="0027182B"/>
    <w:pPr>
      <w:spacing w:after="0" w:line="240" w:lineRule="auto"/>
    </w:pPr>
    <w:rPr>
      <w:rFonts w:ascii="Tahoma" w:hAnsi="Tahoma" w:cs="Tahoma"/>
      <w:sz w:val="16"/>
      <w:szCs w:val="16"/>
    </w:rPr>
  </w:style>
  <w:style w:type="character" w:customStyle="1" w:styleId="a5">
    <w:name w:val="Текст выноски Знак"/>
    <w:basedOn w:val="a1"/>
    <w:link w:val="a4"/>
    <w:semiHidden/>
    <w:locked/>
    <w:rsid w:val="0027182B"/>
    <w:rPr>
      <w:rFonts w:ascii="Tahoma" w:hAnsi="Tahoma" w:cs="Tahoma"/>
      <w:sz w:val="16"/>
      <w:szCs w:val="16"/>
    </w:rPr>
  </w:style>
  <w:style w:type="paragraph" w:styleId="a6">
    <w:name w:val="header"/>
    <w:basedOn w:val="a0"/>
    <w:link w:val="a7"/>
    <w:semiHidden/>
    <w:rsid w:val="0027182B"/>
    <w:pPr>
      <w:tabs>
        <w:tab w:val="center" w:pos="4677"/>
        <w:tab w:val="right" w:pos="9355"/>
      </w:tabs>
      <w:spacing w:after="0" w:line="240" w:lineRule="auto"/>
    </w:pPr>
  </w:style>
  <w:style w:type="character" w:customStyle="1" w:styleId="a7">
    <w:name w:val="Верхний колонтитул Знак"/>
    <w:basedOn w:val="a1"/>
    <w:link w:val="a6"/>
    <w:semiHidden/>
    <w:locked/>
    <w:rsid w:val="0027182B"/>
    <w:rPr>
      <w:rFonts w:cs="Times New Roman"/>
    </w:rPr>
  </w:style>
  <w:style w:type="paragraph" w:styleId="a8">
    <w:name w:val="footer"/>
    <w:basedOn w:val="a0"/>
    <w:link w:val="a9"/>
    <w:rsid w:val="0027182B"/>
    <w:pPr>
      <w:tabs>
        <w:tab w:val="center" w:pos="4677"/>
        <w:tab w:val="right" w:pos="9355"/>
      </w:tabs>
      <w:spacing w:after="0" w:line="240" w:lineRule="auto"/>
    </w:pPr>
  </w:style>
  <w:style w:type="character" w:customStyle="1" w:styleId="a9">
    <w:name w:val="Нижний колонтитул Знак"/>
    <w:basedOn w:val="a1"/>
    <w:link w:val="a8"/>
    <w:locked/>
    <w:rsid w:val="0027182B"/>
    <w:rPr>
      <w:rFonts w:cs="Times New Roman"/>
    </w:rPr>
  </w:style>
  <w:style w:type="paragraph" w:customStyle="1" w:styleId="10">
    <w:name w:val="Без интервала1"/>
    <w:link w:val="NoSpacingChar"/>
    <w:rsid w:val="0027182B"/>
    <w:rPr>
      <w:sz w:val="22"/>
      <w:szCs w:val="22"/>
      <w:lang w:eastAsia="en-US"/>
    </w:rPr>
  </w:style>
  <w:style w:type="character" w:customStyle="1" w:styleId="NoSpacingChar">
    <w:name w:val="No Spacing Char"/>
    <w:basedOn w:val="a1"/>
    <w:link w:val="10"/>
    <w:locked/>
    <w:rsid w:val="0027182B"/>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WareZ Provider </Company>
  <LinksUpToDate>false</LinksUpToDate>
  <CharactersWithSpaces>24705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www.PHILka.RU</dc:creator>
  <cp:keywords/>
  <dc:description/>
  <cp:lastModifiedBy>admin</cp:lastModifiedBy>
  <cp:revision>2</cp:revision>
  <cp:lastPrinted>2010-05-26T15:24:00Z</cp:lastPrinted>
  <dcterms:created xsi:type="dcterms:W3CDTF">2014-05-28T08:59:00Z</dcterms:created>
  <dcterms:modified xsi:type="dcterms:W3CDTF">2014-05-28T08:59:00Z</dcterms:modified>
</cp:coreProperties>
</file>