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4D" w:rsidRDefault="00004E4D" w:rsidP="00F05450">
      <w:pPr>
        <w:pStyle w:val="11"/>
        <w:rPr>
          <w:i w:val="0"/>
          <w:sz w:val="28"/>
          <w:szCs w:val="28"/>
        </w:rPr>
      </w:pPr>
      <w:bookmarkStart w:id="0" w:name="_Toc22469336"/>
    </w:p>
    <w:p w:rsidR="00FB7E3C" w:rsidRPr="00A369D1" w:rsidRDefault="00FB7E3C" w:rsidP="00F05450">
      <w:pPr>
        <w:pStyle w:val="11"/>
        <w:rPr>
          <w:i w:val="0"/>
          <w:sz w:val="28"/>
          <w:szCs w:val="28"/>
        </w:rPr>
      </w:pPr>
      <w:r w:rsidRPr="00A369D1">
        <w:rPr>
          <w:i w:val="0"/>
          <w:sz w:val="28"/>
          <w:szCs w:val="28"/>
        </w:rPr>
        <w:t>Содержание</w:t>
      </w:r>
    </w:p>
    <w:p w:rsidR="00FB7E3C" w:rsidRPr="00A369D1" w:rsidRDefault="00FB7E3C" w:rsidP="00F05450">
      <w:pPr>
        <w:pStyle w:val="11"/>
        <w:rPr>
          <w:i w:val="0"/>
          <w:noProof/>
          <w:sz w:val="28"/>
          <w:szCs w:val="28"/>
        </w:rPr>
      </w:pPr>
      <w:r w:rsidRPr="00A369D1">
        <w:rPr>
          <w:i w:val="0"/>
          <w:sz w:val="28"/>
          <w:szCs w:val="28"/>
        </w:rPr>
        <w:fldChar w:fldCharType="begin"/>
      </w:r>
      <w:r w:rsidRPr="00A369D1">
        <w:rPr>
          <w:i w:val="0"/>
          <w:sz w:val="28"/>
          <w:szCs w:val="28"/>
        </w:rPr>
        <w:instrText xml:space="preserve"> TOC \o "1-3" </w:instrText>
      </w:r>
      <w:r w:rsidRPr="00A369D1">
        <w:rPr>
          <w:i w:val="0"/>
          <w:sz w:val="28"/>
          <w:szCs w:val="28"/>
        </w:rPr>
        <w:fldChar w:fldCharType="separate"/>
      </w:r>
      <w:r w:rsidRPr="00A369D1">
        <w:rPr>
          <w:i w:val="0"/>
          <w:noProof/>
          <w:sz w:val="28"/>
          <w:szCs w:val="28"/>
        </w:rPr>
        <w:t>Введение……………………………………………………………………</w:t>
      </w:r>
      <w:r>
        <w:rPr>
          <w:i w:val="0"/>
          <w:noProof/>
          <w:sz w:val="28"/>
          <w:szCs w:val="28"/>
        </w:rPr>
        <w:t>………………...3</w:t>
      </w:r>
    </w:p>
    <w:p w:rsidR="00FB7E3C" w:rsidRPr="00A369D1" w:rsidRDefault="00FB7E3C" w:rsidP="00E03206">
      <w:pPr>
        <w:pStyle w:val="11"/>
        <w:rPr>
          <w:i w:val="0"/>
          <w:noProof/>
          <w:sz w:val="28"/>
          <w:szCs w:val="28"/>
        </w:rPr>
      </w:pPr>
      <w:r w:rsidRPr="00A369D1">
        <w:rPr>
          <w:i w:val="0"/>
          <w:noProof/>
          <w:sz w:val="28"/>
          <w:szCs w:val="28"/>
        </w:rPr>
        <w:t>1.</w:t>
      </w:r>
      <w:r w:rsidRPr="00A369D1">
        <w:t xml:space="preserve"> </w:t>
      </w:r>
      <w:r w:rsidRPr="00A369D1">
        <w:rPr>
          <w:i w:val="0"/>
          <w:noProof/>
          <w:sz w:val="28"/>
          <w:szCs w:val="28"/>
        </w:rPr>
        <w:t>Система национальных счетов – главный инструмент исчисления и анализа макроэкономических параметров</w:t>
      </w:r>
      <w:r>
        <w:rPr>
          <w:i w:val="0"/>
          <w:noProof/>
          <w:sz w:val="28"/>
          <w:szCs w:val="28"/>
        </w:rPr>
        <w:t>…………………………………………………………..4</w:t>
      </w:r>
    </w:p>
    <w:p w:rsidR="00FB7E3C" w:rsidRPr="00A369D1" w:rsidRDefault="00FB7E3C" w:rsidP="00E03206">
      <w:pPr>
        <w:pStyle w:val="11"/>
        <w:rPr>
          <w:i w:val="0"/>
          <w:noProof/>
          <w:sz w:val="28"/>
          <w:szCs w:val="28"/>
        </w:rPr>
      </w:pPr>
      <w:r w:rsidRPr="00A369D1">
        <w:rPr>
          <w:i w:val="0"/>
          <w:noProof/>
          <w:sz w:val="28"/>
          <w:szCs w:val="28"/>
        </w:rPr>
        <w:t>1.1.</w:t>
      </w:r>
      <w:r>
        <w:rPr>
          <w:i w:val="0"/>
          <w:noProof/>
          <w:sz w:val="28"/>
          <w:szCs w:val="28"/>
        </w:rPr>
        <w:t>ВВ</w:t>
      </w:r>
      <w:r w:rsidRPr="00A369D1">
        <w:rPr>
          <w:i w:val="0"/>
          <w:noProof/>
          <w:sz w:val="28"/>
          <w:szCs w:val="28"/>
        </w:rPr>
        <w:t>П - Валовой внутренний продукт</w:t>
      </w:r>
      <w:r>
        <w:rPr>
          <w:i w:val="0"/>
          <w:noProof/>
          <w:sz w:val="28"/>
          <w:szCs w:val="28"/>
        </w:rPr>
        <w:t>…………………………………………………...6</w:t>
      </w:r>
    </w:p>
    <w:p w:rsidR="00FB7E3C" w:rsidRPr="00A369D1" w:rsidRDefault="00FB7E3C" w:rsidP="00E03206">
      <w:pPr>
        <w:pStyle w:val="11"/>
        <w:rPr>
          <w:i w:val="0"/>
          <w:noProof/>
          <w:sz w:val="28"/>
          <w:szCs w:val="28"/>
        </w:rPr>
      </w:pPr>
      <w:r w:rsidRPr="00A369D1">
        <w:rPr>
          <w:i w:val="0"/>
          <w:noProof/>
          <w:sz w:val="28"/>
          <w:szCs w:val="28"/>
        </w:rPr>
        <w:t>1.2. ВНП - Валовой национальный продукт</w:t>
      </w:r>
      <w:r>
        <w:rPr>
          <w:i w:val="0"/>
          <w:noProof/>
          <w:sz w:val="28"/>
          <w:szCs w:val="28"/>
        </w:rPr>
        <w:t>………………………………………….......13</w:t>
      </w:r>
    </w:p>
    <w:p w:rsidR="00FB7E3C" w:rsidRPr="00A369D1" w:rsidRDefault="00FB7E3C" w:rsidP="00FC7EB9">
      <w:pPr>
        <w:rPr>
          <w:rFonts w:ascii="Times New Roman" w:hAnsi="Times New Roman"/>
          <w:sz w:val="28"/>
          <w:szCs w:val="28"/>
        </w:rPr>
      </w:pPr>
      <w:r w:rsidRPr="00A369D1">
        <w:rPr>
          <w:rFonts w:ascii="Times New Roman" w:hAnsi="Times New Roman"/>
          <w:sz w:val="28"/>
          <w:szCs w:val="28"/>
        </w:rPr>
        <w:t>1.3.</w:t>
      </w:r>
      <w:r>
        <w:rPr>
          <w:rFonts w:ascii="Times New Roman" w:hAnsi="Times New Roman"/>
          <w:sz w:val="28"/>
          <w:szCs w:val="28"/>
        </w:rPr>
        <w:t xml:space="preserve"> Определение макроэкономических показателей…………………………………….19</w:t>
      </w:r>
    </w:p>
    <w:p w:rsidR="00FB7E3C" w:rsidRPr="00A369D1" w:rsidRDefault="00FB7E3C" w:rsidP="00F05450">
      <w:pPr>
        <w:pStyle w:val="11"/>
        <w:rPr>
          <w:i w:val="0"/>
          <w:noProof/>
          <w:sz w:val="28"/>
          <w:szCs w:val="28"/>
        </w:rPr>
      </w:pPr>
      <w:r w:rsidRPr="00A369D1">
        <w:rPr>
          <w:i w:val="0"/>
          <w:noProof/>
          <w:sz w:val="28"/>
          <w:szCs w:val="28"/>
        </w:rPr>
        <w:t xml:space="preserve">2. Динамика макроэкономических показателей на примере </w:t>
      </w:r>
      <w:r>
        <w:rPr>
          <w:i w:val="0"/>
          <w:noProof/>
          <w:sz w:val="28"/>
          <w:szCs w:val="28"/>
        </w:rPr>
        <w:t xml:space="preserve"> </w:t>
      </w:r>
      <w:r w:rsidRPr="00A369D1">
        <w:rPr>
          <w:i w:val="0"/>
          <w:noProof/>
          <w:sz w:val="28"/>
          <w:szCs w:val="28"/>
        </w:rPr>
        <w:t>России</w:t>
      </w:r>
      <w:r>
        <w:rPr>
          <w:i w:val="0"/>
          <w:noProof/>
          <w:sz w:val="28"/>
          <w:szCs w:val="28"/>
        </w:rPr>
        <w:t>…………………..21</w:t>
      </w:r>
      <w:r w:rsidRPr="00A369D1">
        <w:rPr>
          <w:i w:val="0"/>
          <w:noProof/>
          <w:sz w:val="28"/>
          <w:szCs w:val="28"/>
        </w:rPr>
        <w:t xml:space="preserve"> </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2.1.</w:t>
      </w:r>
      <w:r>
        <w:rPr>
          <w:rFonts w:ascii="Times New Roman" w:hAnsi="Times New Roman"/>
          <w:sz w:val="28"/>
          <w:szCs w:val="28"/>
        </w:rPr>
        <w:t>Изменения показателей России, сравнение 1999 и 2000 годов……………………..21</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2.2.</w:t>
      </w:r>
      <w:r>
        <w:rPr>
          <w:rFonts w:ascii="Times New Roman" w:hAnsi="Times New Roman"/>
          <w:sz w:val="28"/>
          <w:szCs w:val="28"/>
        </w:rPr>
        <w:t>Сводные таблицы макроэкономических показателей……………………………….31</w:t>
      </w:r>
    </w:p>
    <w:p w:rsidR="00FB7E3C" w:rsidRPr="00A369D1" w:rsidRDefault="00FB7E3C" w:rsidP="00F05450">
      <w:pPr>
        <w:pStyle w:val="11"/>
        <w:rPr>
          <w:i w:val="0"/>
          <w:noProof/>
          <w:sz w:val="28"/>
          <w:szCs w:val="28"/>
        </w:rPr>
      </w:pPr>
      <w:r w:rsidRPr="00A369D1">
        <w:rPr>
          <w:i w:val="0"/>
          <w:noProof/>
          <w:sz w:val="28"/>
          <w:szCs w:val="28"/>
        </w:rPr>
        <w:t>Заключение…………………………………………………………………</w:t>
      </w:r>
      <w:r>
        <w:rPr>
          <w:i w:val="0"/>
          <w:noProof/>
          <w:sz w:val="28"/>
          <w:szCs w:val="28"/>
        </w:rPr>
        <w:t>………………38</w:t>
      </w:r>
    </w:p>
    <w:p w:rsidR="00FB7E3C" w:rsidRPr="00A369D1" w:rsidRDefault="00FB7E3C" w:rsidP="00F05450">
      <w:pPr>
        <w:pStyle w:val="11"/>
        <w:rPr>
          <w:i w:val="0"/>
          <w:noProof/>
          <w:sz w:val="28"/>
          <w:szCs w:val="28"/>
        </w:rPr>
      </w:pPr>
      <w:r w:rsidRPr="00A369D1">
        <w:rPr>
          <w:i w:val="0"/>
          <w:noProof/>
          <w:sz w:val="28"/>
          <w:szCs w:val="28"/>
        </w:rPr>
        <w:t>Список литературы……………………………………………………………………</w:t>
      </w:r>
      <w:r>
        <w:rPr>
          <w:i w:val="0"/>
          <w:noProof/>
          <w:sz w:val="28"/>
          <w:szCs w:val="28"/>
        </w:rPr>
        <w:t>…...40</w:t>
      </w:r>
    </w:p>
    <w:p w:rsidR="00FB7E3C" w:rsidRPr="00A369D1" w:rsidRDefault="00FB7E3C" w:rsidP="00FC7EB9">
      <w:pPr>
        <w:pStyle w:val="1"/>
        <w:pageBreakBefore/>
        <w:spacing w:before="100" w:beforeAutospacing="1" w:after="100" w:afterAutospacing="1"/>
        <w:jc w:val="both"/>
        <w:rPr>
          <w:b w:val="0"/>
        </w:rPr>
      </w:pPr>
      <w:r w:rsidRPr="00A369D1">
        <w:rPr>
          <w:i/>
        </w:rPr>
        <w:lastRenderedPageBreak/>
        <w:fldChar w:fldCharType="end"/>
      </w:r>
      <w:r w:rsidRPr="00A369D1">
        <w:t xml:space="preserve"> ВВЕДЕНИЕ</w:t>
      </w:r>
    </w:p>
    <w:p w:rsidR="00FB7E3C" w:rsidRPr="00A369D1" w:rsidRDefault="00FB7E3C" w:rsidP="00FC7EB9">
      <w:pPr>
        <w:spacing w:before="100" w:beforeAutospacing="1" w:after="100" w:afterAutospacing="1" w:line="360" w:lineRule="auto"/>
        <w:ind w:firstLine="680"/>
        <w:jc w:val="both"/>
        <w:rPr>
          <w:rFonts w:ascii="Times New Roman" w:hAnsi="Times New Roman"/>
          <w:iCs/>
          <w:sz w:val="28"/>
          <w:szCs w:val="28"/>
        </w:rPr>
      </w:pPr>
      <w:r w:rsidRPr="00A369D1">
        <w:rPr>
          <w:rFonts w:ascii="Times New Roman" w:hAnsi="Times New Roman"/>
          <w:iCs/>
          <w:sz w:val="28"/>
          <w:szCs w:val="28"/>
        </w:rPr>
        <w:t>Развитие человеческого общества на протяжении всей истории характеризовалось различными видами экономических взаимоотношений. Для регулирования этих отношений и понимания их природы совершенствовалось и научное обоснование происходящих экономических процессов. На различных этапах развития экономической науки существовали различные критерии определения богатства государства.</w:t>
      </w:r>
    </w:p>
    <w:p w:rsidR="00FB7E3C" w:rsidRPr="00A369D1" w:rsidRDefault="00FB7E3C" w:rsidP="00FC7EB9">
      <w:pPr>
        <w:spacing w:before="100" w:beforeAutospacing="1" w:after="100" w:afterAutospacing="1" w:line="360" w:lineRule="auto"/>
        <w:ind w:firstLine="680"/>
        <w:jc w:val="both"/>
        <w:rPr>
          <w:rFonts w:ascii="Times New Roman" w:hAnsi="Times New Roman"/>
          <w:iCs/>
          <w:sz w:val="28"/>
          <w:szCs w:val="28"/>
        </w:rPr>
      </w:pPr>
      <w:r w:rsidRPr="00A369D1">
        <w:rPr>
          <w:rFonts w:ascii="Times New Roman" w:hAnsi="Times New Roman"/>
          <w:iCs/>
          <w:sz w:val="28"/>
          <w:szCs w:val="28"/>
        </w:rPr>
        <w:t xml:space="preserve">Постепенно экономика  сформировалась как вполне точная наука, требовавшая четких взаимоувязанных определений  сущности экономических процессов.  Как и всякая наука, экономика оперирует множеством показателей, как на уровне предприятия, так и на уровне государства в целом. </w:t>
      </w:r>
    </w:p>
    <w:p w:rsidR="00FB7E3C" w:rsidRPr="00A369D1" w:rsidRDefault="00FB7E3C" w:rsidP="00FC7EB9">
      <w:pPr>
        <w:spacing w:before="100" w:beforeAutospacing="1" w:after="100" w:afterAutospacing="1" w:line="360" w:lineRule="auto"/>
        <w:ind w:firstLine="680"/>
        <w:jc w:val="both"/>
        <w:rPr>
          <w:rFonts w:ascii="Times New Roman" w:hAnsi="Times New Roman"/>
          <w:iCs/>
          <w:sz w:val="28"/>
          <w:szCs w:val="28"/>
        </w:rPr>
      </w:pPr>
      <w:r w:rsidRPr="00A369D1">
        <w:rPr>
          <w:rFonts w:ascii="Times New Roman" w:hAnsi="Times New Roman"/>
          <w:iCs/>
          <w:sz w:val="28"/>
          <w:szCs w:val="28"/>
        </w:rPr>
        <w:t xml:space="preserve">Применение математических методов анализа экономических процессов позволило определить ряд фундаментальных показателей, характеризующих экономическое состояние любого государства. </w:t>
      </w:r>
    </w:p>
    <w:p w:rsidR="00FB7E3C" w:rsidRPr="00A369D1" w:rsidRDefault="00FB7E3C" w:rsidP="00FC7EB9">
      <w:pPr>
        <w:spacing w:before="100" w:beforeAutospacing="1" w:after="100" w:afterAutospacing="1" w:line="360" w:lineRule="auto"/>
        <w:ind w:firstLine="680"/>
        <w:jc w:val="both"/>
        <w:rPr>
          <w:rFonts w:ascii="Times New Roman" w:hAnsi="Times New Roman"/>
          <w:iCs/>
          <w:sz w:val="28"/>
          <w:szCs w:val="28"/>
        </w:rPr>
      </w:pPr>
      <w:r w:rsidRPr="00A369D1">
        <w:rPr>
          <w:rFonts w:ascii="Times New Roman" w:hAnsi="Times New Roman"/>
          <w:iCs/>
          <w:sz w:val="28"/>
          <w:szCs w:val="28"/>
        </w:rPr>
        <w:t xml:space="preserve">Показатели, характеризующие  состояние экономики страны получили название </w:t>
      </w:r>
      <w:r w:rsidRPr="00A369D1">
        <w:rPr>
          <w:rFonts w:ascii="Times New Roman" w:hAnsi="Times New Roman"/>
          <w:bCs/>
          <w:sz w:val="28"/>
          <w:szCs w:val="28"/>
        </w:rPr>
        <w:t>макроэкономические показатели</w:t>
      </w:r>
      <w:r w:rsidRPr="00A369D1">
        <w:rPr>
          <w:rFonts w:ascii="Times New Roman" w:hAnsi="Times New Roman"/>
          <w:iCs/>
          <w:sz w:val="28"/>
          <w:szCs w:val="28"/>
        </w:rPr>
        <w:t xml:space="preserve">. Четкое понимание экономической сущности этих показателей и их взаимного влияния друг на друга – это основа для разработки политики регулирования экономических процессов в государстве. </w:t>
      </w:r>
    </w:p>
    <w:p w:rsidR="00FB7E3C" w:rsidRPr="00A369D1" w:rsidRDefault="00FB7E3C" w:rsidP="00FC7EB9">
      <w:pPr>
        <w:spacing w:before="100" w:beforeAutospacing="1" w:after="100" w:afterAutospacing="1" w:line="360" w:lineRule="auto"/>
        <w:ind w:firstLine="680"/>
        <w:jc w:val="both"/>
        <w:rPr>
          <w:rFonts w:ascii="Times New Roman" w:hAnsi="Times New Roman"/>
          <w:iCs/>
          <w:sz w:val="28"/>
          <w:szCs w:val="28"/>
        </w:rPr>
      </w:pPr>
      <w:r w:rsidRPr="00A369D1">
        <w:rPr>
          <w:rFonts w:ascii="Times New Roman" w:hAnsi="Times New Roman"/>
          <w:iCs/>
          <w:sz w:val="28"/>
          <w:szCs w:val="28"/>
        </w:rPr>
        <w:t xml:space="preserve">В период переходной экономики в России рассмотрение макроэкономических показателей является очень актуальным, потому как  правильная экономическая политика государства является залогом его процветания. </w:t>
      </w:r>
    </w:p>
    <w:p w:rsidR="00FB7E3C" w:rsidRPr="00A369D1" w:rsidRDefault="00FB7E3C" w:rsidP="00FC7EB9">
      <w:pPr>
        <w:spacing w:before="100" w:beforeAutospacing="1" w:after="100" w:afterAutospacing="1" w:line="360" w:lineRule="auto"/>
        <w:ind w:firstLine="680"/>
        <w:jc w:val="both"/>
        <w:rPr>
          <w:rFonts w:ascii="Times New Roman" w:hAnsi="Times New Roman"/>
          <w:iCs/>
          <w:sz w:val="28"/>
          <w:szCs w:val="28"/>
        </w:rPr>
      </w:pPr>
      <w:r w:rsidRPr="00A369D1">
        <w:rPr>
          <w:rFonts w:ascii="Times New Roman" w:hAnsi="Times New Roman"/>
          <w:iCs/>
          <w:sz w:val="28"/>
          <w:szCs w:val="28"/>
        </w:rPr>
        <w:t>Рассмотрению макроэкономических показателей и их взаимных связей посвящена настоящая работа.</w:t>
      </w:r>
    </w:p>
    <w:p w:rsidR="00FB7E3C" w:rsidRPr="00A369D1" w:rsidRDefault="00FB7E3C" w:rsidP="00F05450">
      <w:pPr>
        <w:jc w:val="both"/>
        <w:rPr>
          <w:rFonts w:ascii="Times New Roman" w:hAnsi="Times New Roman"/>
          <w:b/>
          <w:bCs/>
          <w:color w:val="000000"/>
          <w:sz w:val="28"/>
          <w:szCs w:val="28"/>
        </w:rPr>
      </w:pPr>
      <w:bookmarkStart w:id="1" w:name="_Toc22469349"/>
      <w:bookmarkEnd w:id="0"/>
    </w:p>
    <w:p w:rsidR="00FB7E3C" w:rsidRPr="00A369D1" w:rsidRDefault="00FB7E3C" w:rsidP="00F05450">
      <w:pPr>
        <w:jc w:val="both"/>
        <w:rPr>
          <w:rFonts w:ascii="Times New Roman" w:hAnsi="Times New Roman"/>
          <w:b/>
          <w:bCs/>
          <w:color w:val="000000"/>
          <w:sz w:val="28"/>
          <w:szCs w:val="28"/>
        </w:rPr>
      </w:pPr>
    </w:p>
    <w:p w:rsidR="00FB7E3C" w:rsidRPr="00A369D1" w:rsidRDefault="00FB7E3C" w:rsidP="00F05450">
      <w:pPr>
        <w:jc w:val="both"/>
        <w:rPr>
          <w:rFonts w:ascii="Times New Roman" w:hAnsi="Times New Roman"/>
          <w:b/>
          <w:bCs/>
          <w:color w:val="000000"/>
          <w:sz w:val="28"/>
          <w:szCs w:val="28"/>
        </w:rPr>
      </w:pPr>
    </w:p>
    <w:p w:rsidR="00FB7E3C" w:rsidRPr="00A369D1" w:rsidRDefault="00FB7E3C" w:rsidP="00A369D1">
      <w:pPr>
        <w:pStyle w:val="12"/>
        <w:numPr>
          <w:ilvl w:val="0"/>
          <w:numId w:val="9"/>
        </w:numPr>
        <w:jc w:val="both"/>
        <w:rPr>
          <w:rFonts w:ascii="Times New Roman" w:hAnsi="Times New Roman"/>
          <w:sz w:val="28"/>
          <w:szCs w:val="28"/>
        </w:rPr>
      </w:pPr>
      <w:r w:rsidRPr="00A369D1">
        <w:rPr>
          <w:rFonts w:ascii="Times New Roman" w:hAnsi="Times New Roman"/>
          <w:b/>
          <w:sz w:val="28"/>
          <w:szCs w:val="28"/>
        </w:rPr>
        <w:t>Система национальных счетоводов</w:t>
      </w:r>
    </w:p>
    <w:p w:rsidR="00FB7E3C" w:rsidRPr="00A369D1" w:rsidRDefault="00FB7E3C" w:rsidP="00AE112B">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Система национальных счетов (СНС) – это система показателей и классификаций, используемых для описания результатов, полученных за данный период, на уровне рыночной макроэкомики данной страны. Данные, содержащиеся в СНС, охватывают все стороны экономики. Сюда входят данные обо всех хозяйствующих субъектах страны, экономических операциях, экономических активах и пассивах. Основываясь на них, можно предсказать тенденцию движения цен. Другими словами, макроэкономические показатели (экономические индикаторы (Economic indicators) - сводные, усредненные по экономике в целом показатели объемов производства и потребления, доходов и расходов, структуры, эффективности, уровня благосостояния, экспорта и импорта, темпов экономического роста и др.</w:t>
      </w:r>
      <w:r>
        <w:rPr>
          <w:rStyle w:val="af0"/>
          <w:rFonts w:ascii="Times New Roman" w:hAnsi="Times New Roman"/>
          <w:sz w:val="28"/>
          <w:szCs w:val="28"/>
        </w:rPr>
        <w:footnoteReference w:id="1"/>
      </w:r>
      <w:r w:rsidRPr="00A369D1">
        <w:rPr>
          <w:rFonts w:ascii="Times New Roman" w:hAnsi="Times New Roman"/>
          <w:sz w:val="28"/>
          <w:szCs w:val="28"/>
        </w:rPr>
        <w:t xml:space="preserve"> Выход серьезных данных может приводить к значительным и продолжительным движениям курсов валют. Дата и время выхода того или иного индикатора заранее известны. Существуют так называемые календари экономических индикаторов и наиболее важных событий в жизни отдельных государств (с указанием конкретных дат, либо примерного времени их выхода). К этим событиям рынок готовится. Появляются ожидания и прогнозы того, какое значение того или иного индикатора может выйти и как оно может быть проинтерпретировано. Выход данных может привести к резким колебаниям валютных курсов. В зависимости от того, как участники рынка проинтерпретируют тот или иной индикатор, курс может пойти как в одну, так и другую сторону. Это движение курса может привести к усилению уже существующего тренда, его коррекции, либо началу нового тренда. Тот или иной исход зависит от нескольких факторов: ситуации на рынке, экономического состояния стран-хозяев рассматриваемых валют, предварительных ожиданий и настроений, и, наконец, значения конкретного индикатора. </w:t>
      </w:r>
    </w:p>
    <w:p w:rsidR="00FB7E3C" w:rsidRPr="00A369D1" w:rsidRDefault="00FB7E3C" w:rsidP="00AE112B">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Информация, содержащаяся в Системе национальных счетов, предназначена для органов государственного управления. Она используется для разработки налоговой и бюджетной политики, выработки мероприятий для борьбы  с инфляцией, при распределении доходов, для установления ставки рефинансирования и т.д. Эта информация служит также для разработки прогнозов. Другими потребителями информации СНС являются научно-исследовательские учреждения и отдельные ученые, представители бизнеса и предприятий, учебные заведения, а также международные экономические организации.</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Создание Системы национального счетоводства явилось естественным продолжением развития науки об экономике. Однако можно считать, что СНС была создана в 1947 г., после опубликования доклада ООН, написанным, в основном, английским экономистом Р.Стоуном (1913 - 1991), будущим нобелевским лауреатом. В 1951г. Р.Стоун подготовил доклад “Упрощенная система национальных счетов”, в котором были предложены практические рекомендации для составления национальных счетов.</w:t>
      </w:r>
      <w:r>
        <w:rPr>
          <w:rStyle w:val="af0"/>
          <w:rFonts w:ascii="Times New Roman" w:hAnsi="Times New Roman"/>
          <w:sz w:val="28"/>
          <w:szCs w:val="28"/>
        </w:rPr>
        <w:footnoteReference w:id="2"/>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 1953г. Под руководством Р.Стоуна был разработан первый стандарт ООН, который назывался “Система национальных счетов и вспомогательных таблиц”. В 1968г. Был введен второй стандарт ООН. Многие страны мира использовали этото стандарт в своей практической работе. И, наконец, в1993г. Статистическая комиссия ООН одобрила новую редакцию Системы национальных счетов, которая позволила использовать смежные разделы экономической статистики, к которым, например, относятся платежный баланс, статистика государственных финансов и др.</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Основой Системы национальных счетов является перечень балансовых таблиц, отражающих расходы субъектов хозяйственной деятельности на покупку товаров и услуг и их доходы от результатов хозяйственной деятельности.  В СНС используется принцип двойной записи. Поскольку каждая операция предусматривает две стороны, то с одной стороны она записана как ресурс, а с другой стороны – как использование.</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Важнейшей классификацией Системы национальных счетов является квалификация по секторам, к которым относятся:</w:t>
      </w:r>
    </w:p>
    <w:p w:rsidR="00FB7E3C" w:rsidRPr="00A369D1" w:rsidRDefault="00FB7E3C" w:rsidP="00955FB2">
      <w:pPr>
        <w:pStyle w:val="12"/>
        <w:numPr>
          <w:ilvl w:val="0"/>
          <w:numId w:val="7"/>
        </w:numPr>
        <w:jc w:val="both"/>
        <w:rPr>
          <w:rFonts w:ascii="Times New Roman" w:hAnsi="Times New Roman"/>
          <w:sz w:val="28"/>
          <w:szCs w:val="28"/>
        </w:rPr>
      </w:pPr>
      <w:r w:rsidRPr="00A369D1">
        <w:rPr>
          <w:rFonts w:ascii="Times New Roman" w:hAnsi="Times New Roman"/>
          <w:sz w:val="28"/>
          <w:szCs w:val="28"/>
        </w:rPr>
        <w:t>Нефинансовые организации;</w:t>
      </w:r>
    </w:p>
    <w:p w:rsidR="00FB7E3C" w:rsidRPr="00A369D1" w:rsidRDefault="00FB7E3C" w:rsidP="00955FB2">
      <w:pPr>
        <w:pStyle w:val="12"/>
        <w:numPr>
          <w:ilvl w:val="0"/>
          <w:numId w:val="7"/>
        </w:numPr>
        <w:jc w:val="both"/>
        <w:rPr>
          <w:rFonts w:ascii="Times New Roman" w:hAnsi="Times New Roman"/>
          <w:sz w:val="28"/>
          <w:szCs w:val="28"/>
        </w:rPr>
      </w:pPr>
      <w:r w:rsidRPr="00A369D1">
        <w:rPr>
          <w:rFonts w:ascii="Times New Roman" w:hAnsi="Times New Roman"/>
          <w:sz w:val="28"/>
          <w:szCs w:val="28"/>
        </w:rPr>
        <w:t>Финансовые учреждения;</w:t>
      </w:r>
    </w:p>
    <w:p w:rsidR="00FB7E3C" w:rsidRPr="00A369D1" w:rsidRDefault="00FB7E3C" w:rsidP="00955FB2">
      <w:pPr>
        <w:pStyle w:val="12"/>
        <w:numPr>
          <w:ilvl w:val="0"/>
          <w:numId w:val="7"/>
        </w:numPr>
        <w:jc w:val="both"/>
        <w:rPr>
          <w:rFonts w:ascii="Times New Roman" w:hAnsi="Times New Roman"/>
          <w:sz w:val="28"/>
          <w:szCs w:val="28"/>
        </w:rPr>
      </w:pPr>
      <w:r w:rsidRPr="00A369D1">
        <w:rPr>
          <w:rFonts w:ascii="Times New Roman" w:hAnsi="Times New Roman"/>
          <w:sz w:val="28"/>
          <w:szCs w:val="28"/>
        </w:rPr>
        <w:t>Государственное управление;</w:t>
      </w:r>
    </w:p>
    <w:p w:rsidR="00FB7E3C" w:rsidRPr="00A369D1" w:rsidRDefault="00FB7E3C" w:rsidP="00955FB2">
      <w:pPr>
        <w:pStyle w:val="12"/>
        <w:numPr>
          <w:ilvl w:val="0"/>
          <w:numId w:val="7"/>
        </w:numPr>
        <w:jc w:val="both"/>
        <w:rPr>
          <w:rFonts w:ascii="Times New Roman" w:hAnsi="Times New Roman"/>
          <w:sz w:val="28"/>
          <w:szCs w:val="28"/>
        </w:rPr>
      </w:pPr>
      <w:r w:rsidRPr="00A369D1">
        <w:rPr>
          <w:rFonts w:ascii="Times New Roman" w:hAnsi="Times New Roman"/>
          <w:sz w:val="28"/>
          <w:szCs w:val="28"/>
        </w:rPr>
        <w:t>Домашние хозяйства;</w:t>
      </w:r>
    </w:p>
    <w:p w:rsidR="00FB7E3C" w:rsidRPr="00A369D1" w:rsidRDefault="00FB7E3C" w:rsidP="00955FB2">
      <w:pPr>
        <w:pStyle w:val="12"/>
        <w:numPr>
          <w:ilvl w:val="0"/>
          <w:numId w:val="7"/>
        </w:numPr>
        <w:jc w:val="both"/>
        <w:rPr>
          <w:rFonts w:ascii="Times New Roman" w:hAnsi="Times New Roman"/>
          <w:sz w:val="28"/>
          <w:szCs w:val="28"/>
        </w:rPr>
      </w:pPr>
      <w:r w:rsidRPr="00A369D1">
        <w:rPr>
          <w:rFonts w:ascii="Times New Roman" w:hAnsi="Times New Roman"/>
          <w:sz w:val="28"/>
          <w:szCs w:val="28"/>
        </w:rPr>
        <w:t>Некоммерческие организации, обслуживающие домашние хозяйства.</w:t>
      </w:r>
    </w:p>
    <w:p w:rsidR="00FB7E3C" w:rsidRPr="00A369D1" w:rsidRDefault="00FB7E3C" w:rsidP="00240328">
      <w:pPr>
        <w:pStyle w:val="12"/>
        <w:ind w:left="0"/>
        <w:jc w:val="both"/>
        <w:rPr>
          <w:rFonts w:ascii="Times New Roman" w:hAnsi="Times New Roman"/>
          <w:sz w:val="28"/>
          <w:szCs w:val="28"/>
        </w:rPr>
      </w:pPr>
      <w:r w:rsidRPr="00A369D1">
        <w:rPr>
          <w:rFonts w:ascii="Times New Roman" w:hAnsi="Times New Roman"/>
          <w:i/>
          <w:sz w:val="28"/>
          <w:szCs w:val="28"/>
        </w:rPr>
        <w:t>Нефинансовые организации</w:t>
      </w:r>
      <w:r w:rsidRPr="00A369D1">
        <w:rPr>
          <w:rFonts w:ascii="Times New Roman" w:hAnsi="Times New Roman"/>
          <w:sz w:val="28"/>
          <w:szCs w:val="28"/>
        </w:rPr>
        <w:t xml:space="preserve"> производят нефинансовые товары и услуги для продажи их на рынке. За счет реализации производственных товаров и услуг формируются их основные доходы. Сюда входят частные и государственные корпорации и предприятия, совместные предприятия и предприятия, находящиеся под контролем иностранного капитала.</w:t>
      </w:r>
    </w:p>
    <w:p w:rsidR="00FB7E3C" w:rsidRPr="00A369D1" w:rsidRDefault="00FB7E3C" w:rsidP="00240328">
      <w:pPr>
        <w:pStyle w:val="12"/>
        <w:ind w:left="0"/>
        <w:jc w:val="both"/>
        <w:rPr>
          <w:rFonts w:ascii="Times New Roman" w:hAnsi="Times New Roman"/>
          <w:sz w:val="28"/>
          <w:szCs w:val="28"/>
        </w:rPr>
      </w:pPr>
      <w:r w:rsidRPr="00A369D1">
        <w:rPr>
          <w:rFonts w:ascii="Times New Roman" w:hAnsi="Times New Roman"/>
          <w:i/>
          <w:sz w:val="28"/>
          <w:szCs w:val="28"/>
        </w:rPr>
        <w:t xml:space="preserve">Финансовые учреждения </w:t>
      </w:r>
      <w:r w:rsidRPr="00A369D1">
        <w:rPr>
          <w:rFonts w:ascii="Times New Roman" w:hAnsi="Times New Roman"/>
          <w:sz w:val="28"/>
          <w:szCs w:val="28"/>
        </w:rPr>
        <w:t>состоят из единиц, занятых финансовыми операциями на коммерческой основе. К ним относятся банки, страховые компании и другие финансовые учреждения, которые являются посредниками между инвесторами и потребителям капитала.</w:t>
      </w:r>
    </w:p>
    <w:p w:rsidR="00FB7E3C" w:rsidRPr="00A369D1" w:rsidRDefault="00FB7E3C" w:rsidP="00240328">
      <w:pPr>
        <w:pStyle w:val="12"/>
        <w:ind w:left="0"/>
        <w:jc w:val="both"/>
        <w:rPr>
          <w:rFonts w:ascii="Times New Roman" w:hAnsi="Times New Roman"/>
          <w:sz w:val="28"/>
          <w:szCs w:val="28"/>
        </w:rPr>
      </w:pPr>
      <w:r w:rsidRPr="00A369D1">
        <w:rPr>
          <w:rFonts w:ascii="Times New Roman" w:hAnsi="Times New Roman"/>
          <w:i/>
          <w:sz w:val="28"/>
          <w:szCs w:val="28"/>
        </w:rPr>
        <w:t>Государственное управление</w:t>
      </w:r>
      <w:r w:rsidRPr="00A369D1">
        <w:rPr>
          <w:rFonts w:ascii="Times New Roman" w:hAnsi="Times New Roman"/>
          <w:sz w:val="28"/>
          <w:szCs w:val="28"/>
        </w:rPr>
        <w:t xml:space="preserve"> включает бюджетные государственные учреждения, которые перераспределяют доходы и богатства. Государственные учреждения финансируют свои издержки за счет налогов и доходов, полученных от государственной собственности.</w:t>
      </w:r>
    </w:p>
    <w:p w:rsidR="00FB7E3C" w:rsidRPr="00A369D1" w:rsidRDefault="00FB7E3C" w:rsidP="00240328">
      <w:pPr>
        <w:pStyle w:val="12"/>
        <w:ind w:left="0"/>
        <w:jc w:val="both"/>
        <w:rPr>
          <w:rFonts w:ascii="Times New Roman" w:hAnsi="Times New Roman"/>
          <w:sz w:val="28"/>
          <w:szCs w:val="28"/>
        </w:rPr>
      </w:pPr>
      <w:r w:rsidRPr="00A369D1">
        <w:rPr>
          <w:rFonts w:ascii="Times New Roman" w:hAnsi="Times New Roman"/>
          <w:i/>
          <w:sz w:val="28"/>
          <w:szCs w:val="28"/>
        </w:rPr>
        <w:t>Домашние хозяйства</w:t>
      </w:r>
      <w:r w:rsidRPr="00A369D1">
        <w:rPr>
          <w:rFonts w:ascii="Times New Roman" w:hAnsi="Times New Roman"/>
          <w:sz w:val="28"/>
          <w:szCs w:val="28"/>
        </w:rPr>
        <w:t xml:space="preserve"> охватывают население или группы населения как потребителей товаров и услуг. Сюда также относятся мелкие предприятия, владельцами которых выступают домашние хозяйства (мелкие фермы, магазины, мастерские и т.д.). Сюда же включаются люди свободных профессий и собственники жилья.</w:t>
      </w:r>
    </w:p>
    <w:p w:rsidR="00FB7E3C" w:rsidRPr="00A369D1" w:rsidRDefault="00FB7E3C" w:rsidP="00240328">
      <w:pPr>
        <w:pStyle w:val="12"/>
        <w:ind w:left="0"/>
        <w:jc w:val="both"/>
        <w:rPr>
          <w:rFonts w:ascii="Times New Roman" w:hAnsi="Times New Roman"/>
          <w:sz w:val="28"/>
          <w:szCs w:val="28"/>
        </w:rPr>
      </w:pPr>
      <w:r w:rsidRPr="00A369D1">
        <w:rPr>
          <w:rFonts w:ascii="Times New Roman" w:hAnsi="Times New Roman"/>
          <w:i/>
          <w:sz w:val="28"/>
          <w:szCs w:val="28"/>
        </w:rPr>
        <w:t>Некоммерческие организации</w:t>
      </w:r>
      <w:r w:rsidRPr="00A369D1">
        <w:rPr>
          <w:rFonts w:ascii="Times New Roman" w:hAnsi="Times New Roman"/>
          <w:sz w:val="28"/>
          <w:szCs w:val="28"/>
        </w:rPr>
        <w:t>, обслуживающие домашние хозяйства, состоят из единиц, занятых услугами нерыночного характера. Сюда входят общественные, религиозные, политические и другие организации. Эти организации финансируют свои издержки за счет взносов, пожертвований, эксплуатации собственности и т.д.</w:t>
      </w:r>
    </w:p>
    <w:p w:rsidR="00FB7E3C" w:rsidRPr="00A369D1" w:rsidRDefault="00FB7E3C" w:rsidP="00240328">
      <w:pPr>
        <w:pStyle w:val="12"/>
        <w:ind w:left="0"/>
        <w:jc w:val="both"/>
        <w:rPr>
          <w:rFonts w:ascii="Times New Roman" w:hAnsi="Times New Roman"/>
          <w:sz w:val="28"/>
          <w:szCs w:val="28"/>
        </w:rPr>
      </w:pPr>
      <w:r w:rsidRPr="00A369D1">
        <w:rPr>
          <w:rFonts w:ascii="Times New Roman" w:hAnsi="Times New Roman"/>
          <w:sz w:val="28"/>
          <w:szCs w:val="28"/>
        </w:rPr>
        <w:t>Центральным показателем Системы национальных счетов является валовой внутренний продукт. К показателям СНС также относят национальный доход, располагаемый доход и другие показатели доходов.</w:t>
      </w: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240328">
      <w:pPr>
        <w:pStyle w:val="12"/>
        <w:ind w:left="0"/>
        <w:jc w:val="both"/>
        <w:rPr>
          <w:rFonts w:ascii="Times New Roman" w:hAnsi="Times New Roman"/>
          <w:b/>
          <w:sz w:val="28"/>
          <w:szCs w:val="28"/>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b/>
          <w:sz w:val="32"/>
          <w:szCs w:val="32"/>
        </w:rPr>
      </w:pPr>
    </w:p>
    <w:p w:rsidR="00FB7E3C" w:rsidRDefault="00FB7E3C" w:rsidP="00F05450">
      <w:pPr>
        <w:jc w:val="both"/>
        <w:rPr>
          <w:rFonts w:ascii="Times New Roman" w:hAnsi="Times New Roman"/>
          <w:b/>
          <w:sz w:val="32"/>
          <w:szCs w:val="32"/>
        </w:rPr>
      </w:pPr>
    </w:p>
    <w:p w:rsidR="00FB7E3C" w:rsidRPr="00A369D1" w:rsidRDefault="00FB7E3C" w:rsidP="00F05450">
      <w:pPr>
        <w:jc w:val="both"/>
        <w:rPr>
          <w:rFonts w:ascii="Times New Roman" w:hAnsi="Times New Roman"/>
          <w:sz w:val="28"/>
          <w:szCs w:val="28"/>
        </w:rPr>
      </w:pPr>
      <w:r w:rsidRPr="00A369D1">
        <w:rPr>
          <w:rFonts w:ascii="Times New Roman" w:hAnsi="Times New Roman"/>
          <w:b/>
          <w:sz w:val="28"/>
          <w:szCs w:val="28"/>
        </w:rPr>
        <w:t>1.1.</w:t>
      </w:r>
      <w:r>
        <w:rPr>
          <w:rFonts w:ascii="Times New Roman" w:hAnsi="Times New Roman"/>
          <w:b/>
          <w:sz w:val="28"/>
          <w:szCs w:val="28"/>
        </w:rPr>
        <w:t xml:space="preserve">ВВП - </w:t>
      </w:r>
      <w:r w:rsidRPr="00A369D1">
        <w:rPr>
          <w:rFonts w:ascii="Times New Roman" w:hAnsi="Times New Roman"/>
          <w:b/>
          <w:sz w:val="28"/>
          <w:szCs w:val="28"/>
        </w:rPr>
        <w:t xml:space="preserve"> </w:t>
      </w:r>
      <w:r>
        <w:rPr>
          <w:rFonts w:ascii="Times New Roman" w:hAnsi="Times New Roman"/>
          <w:b/>
          <w:sz w:val="28"/>
          <w:szCs w:val="28"/>
        </w:rPr>
        <w:t>Валовой внутренний продукт.</w:t>
      </w:r>
      <w:r w:rsidRPr="00A369D1">
        <w:rPr>
          <w:rFonts w:ascii="Times New Roman" w:hAnsi="Times New Roman"/>
          <w:b/>
          <w:sz w:val="28"/>
          <w:szCs w:val="28"/>
        </w:rPr>
        <w:t xml:space="preserve"> </w:t>
      </w:r>
    </w:p>
    <w:p w:rsidR="00FB7E3C" w:rsidRPr="00A369D1" w:rsidRDefault="00FB7E3C" w:rsidP="00F05450">
      <w:pPr>
        <w:jc w:val="both"/>
        <w:rPr>
          <w:rFonts w:ascii="Times New Roman" w:hAnsi="Times New Roman"/>
          <w:i/>
          <w:sz w:val="28"/>
          <w:szCs w:val="28"/>
        </w:rPr>
      </w:pPr>
      <w:r w:rsidRPr="00A369D1">
        <w:rPr>
          <w:rFonts w:ascii="Times New Roman" w:hAnsi="Times New Roman"/>
          <w:i/>
          <w:sz w:val="28"/>
          <w:szCs w:val="28"/>
        </w:rPr>
        <w:t>Как измерить выпуск продукции различных фабрик</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Определить объем продукции отдельного предприятия или отрасли сравнительно нетрудно. Например, выпуск продукции нефтяной промышленности или черной металлургии можно выразить тоннами добытой нефти или выплавленного металла; электроэнергетики – киловатт-часами выработанной электроэнергии и т.д. Несколько сложнее обстоит дело с исчислением объема продукции такой отрасли, как швейная промышленность. Выпуск продукции швейной фабрики нельзя считать в штуках, так как хлопчатобумажные рубашки и шерстяные костюмы далеко не равноценны. Фабрика, которая изготовила 10 тыс. костюмов, создана значительно больший продукт, чем фабрика, которая сшила 10 тыс. рубашек.</w:t>
      </w:r>
    </w:p>
    <w:p w:rsidR="00FB7E3C" w:rsidRPr="00A369D1" w:rsidRDefault="00FB7E3C" w:rsidP="00F05450">
      <w:pPr>
        <w:jc w:val="both"/>
        <w:rPr>
          <w:rFonts w:ascii="Times New Roman" w:hAnsi="Times New Roman"/>
          <w:sz w:val="28"/>
          <w:szCs w:val="28"/>
        </w:rPr>
      </w:pP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 xml:space="preserve">Товары и услуги, которые приобретаются для удовлетворения потребностей покупателя, представляют собой </w:t>
      </w:r>
      <w:r w:rsidRPr="00A369D1">
        <w:rPr>
          <w:rFonts w:ascii="Times New Roman" w:hAnsi="Times New Roman"/>
          <w:i/>
          <w:sz w:val="28"/>
          <w:szCs w:val="28"/>
        </w:rPr>
        <w:t>конечный продукт</w:t>
      </w:r>
      <w:r w:rsidRPr="00A369D1">
        <w:rPr>
          <w:rFonts w:ascii="Times New Roman" w:hAnsi="Times New Roman"/>
          <w:sz w:val="28"/>
          <w:szCs w:val="28"/>
        </w:rPr>
        <w:t>. Продовольственные товары, одежда, предметы домашнего обихода и многие другие вещи люди покупают для личного потребления. Они оплачивают услуги учителей, которые дают платные уроки, зрелищных предприятий, консультации адвокатов и т.д. Все эти услуги направлены на обеспечение личных потребностей людей и, значит, относятся к конечному продукту. Свой вклад в экономику вносит и розничная торговля, которая скупает продукцию фабрик, заводов, сельскохозяйственных предприятий у фирм, занимающихся оптовой торговлей и т.д., с целью доведения этой продукции до потребителя. Розничная торговля производит услуги, которые относятся к конечному продукту.</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Все, что было сказано про сельские хозяйства, текстильной и швейной промышленности, оптовой и розничной торговли как производителей промежуточного и конечного продукта, может быть отнесено к любому отраслевому комплексу.</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Например, для изготовления токарного станка нужны черные металлы. Их выплавка производится из железной руды при помощи кокса. Последний, в свою очередь, производится из битуминозного угля.</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Пример с токарным станком показывает, что к конечному продукту относятся не только потребительские товары и услуги, но и вновь созданные орудия труда – станки, турбины, кассовые аппараты, компьютеры и многие другие виды производительного оборудования.</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 частности, фирмы, которым принадлежит машиностроительные заводы, приобретают металлообрабатывающие оборудование не для того, чтобы его перепродать, а для того, чтобы произвести его монтаж на машиностроительном заводе и затем с его помощью изготавливать новые машины. Примерно то же самое можно сказать и о строительстве. Заводские корпуса, которые возводятся строительными фирмами, служат средствами труда, а жилые дома удовлетворяют личные потребности людей в жилье.</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Итак, к конечным продуктам относятся, во-первых, потребительские товары, т.е. товары, которые служат для удовлетворения личных потребностей людей. Эта категория товаров подразделяются на товары длительного и кратковременного пользования. К товарам длительного пользования относятся автомобили, телерадиооборудование, бытовая техника, мебель, к товарам кратковременного пользования – продовольствие и напитки, одежда, обувь, лекарства и т.д.</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Во-вторых, к конечному продукту относятся личные потребительские услуги, т.е. такие услуги, которые необходимы людям, удовлетворяют их личные потребности и обеспечивают их жизнедеятельность. Часть этих услуг оплачивается непосредственно самими домашними хозяйствами, например, услуги домработницы или врача, который занимается частной практикой. Другая их часть оплачивается государством, например, услуги преподавателей, работающих в государственных учебных заведениях, или услуги правоохранительных органов или метеослужбы.</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В-третьих, к конечной продукции относятся все вновь построенные здания и сооружения и вновь изготовленные машины и оборудования. Естественно, что здания и машины, которые были произведены в прошлые годы и эксплуатируются на предприятиях, не являются продуктом, созданным в данном году. Они уже сыграли свою роль товаров, вошедших в продукты производства прошлых лет.</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 xml:space="preserve">Для экономики любой страны решающее значение имеет именно конечный результат ее функционирования. Для домашних хозяйств, частных фирм и государственных организаций из этого промежуточного продукта, а то, что получено из этого промежуточного продукта. Итоговым результатом национального производства является сумма всех произведенных в стране конечных товаров и услуг. </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Валовой внутренний продукт –</w:t>
      </w:r>
      <w:r>
        <w:rPr>
          <w:rFonts w:ascii="Times New Roman" w:hAnsi="Times New Roman"/>
          <w:sz w:val="28"/>
          <w:szCs w:val="28"/>
        </w:rPr>
        <w:t xml:space="preserve"> </w:t>
      </w:r>
      <w:r w:rsidRPr="00A369D1">
        <w:rPr>
          <w:rFonts w:ascii="Times New Roman" w:hAnsi="Times New Roman"/>
          <w:sz w:val="28"/>
          <w:szCs w:val="28"/>
        </w:rPr>
        <w:t>это общая стоимость, или сумма рыночных цен, всех конечных товаров и услуг, произведенных в данной стране в течение года.</w:t>
      </w:r>
    </w:p>
    <w:p w:rsidR="00FB7E3C" w:rsidRPr="00A369D1" w:rsidRDefault="00FB7E3C" w:rsidP="00F05450">
      <w:pPr>
        <w:jc w:val="both"/>
        <w:rPr>
          <w:rFonts w:ascii="Times New Roman" w:hAnsi="Times New Roman"/>
          <w:sz w:val="28"/>
          <w:szCs w:val="28"/>
        </w:rPr>
      </w:pPr>
    </w:p>
    <w:p w:rsidR="00FB7E3C" w:rsidRPr="00A369D1" w:rsidRDefault="00FB7E3C" w:rsidP="00F05450">
      <w:pPr>
        <w:jc w:val="both"/>
        <w:rPr>
          <w:rFonts w:ascii="Times New Roman" w:hAnsi="Times New Roman"/>
          <w:sz w:val="28"/>
          <w:szCs w:val="28"/>
        </w:rPr>
      </w:pPr>
    </w:p>
    <w:p w:rsidR="00FB7E3C" w:rsidRPr="00A369D1" w:rsidRDefault="00FB7E3C" w:rsidP="00F05450">
      <w:pPr>
        <w:jc w:val="both"/>
        <w:rPr>
          <w:rFonts w:ascii="Times New Roman" w:hAnsi="Times New Roman"/>
          <w:sz w:val="28"/>
          <w:szCs w:val="28"/>
        </w:rPr>
      </w:pPr>
    </w:p>
    <w:p w:rsidR="00FB7E3C" w:rsidRDefault="00FB7E3C" w:rsidP="00F05450">
      <w:pPr>
        <w:jc w:val="both"/>
        <w:rPr>
          <w:rFonts w:ascii="Times New Roman" w:hAnsi="Times New Roman"/>
          <w:i/>
          <w:sz w:val="28"/>
          <w:szCs w:val="28"/>
        </w:rPr>
      </w:pPr>
    </w:p>
    <w:p w:rsidR="00FB7E3C" w:rsidRPr="00A369D1" w:rsidRDefault="00FB7E3C" w:rsidP="00F05450">
      <w:pPr>
        <w:jc w:val="both"/>
        <w:rPr>
          <w:rFonts w:ascii="Times New Roman" w:hAnsi="Times New Roman"/>
          <w:i/>
          <w:sz w:val="28"/>
          <w:szCs w:val="28"/>
        </w:rPr>
      </w:pPr>
      <w:r w:rsidRPr="00A369D1">
        <w:rPr>
          <w:rFonts w:ascii="Times New Roman" w:hAnsi="Times New Roman"/>
          <w:i/>
          <w:sz w:val="28"/>
          <w:szCs w:val="28"/>
        </w:rPr>
        <w:t xml:space="preserve">Как вычисляется валовой внутренний продукт </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Казалось бы, сложить стоимость всех конечных товаров и услуг нетрудно. Однако и здесь мы сталкиваемся с опасностью допустить ошибки, если пойдем по, казалось бы, простейшему пути.</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Как мы уже видели, выпускаемые текстильной промышленностью ткани относятся к промежуточному продукту, так как ткани перерабатываются в швейной промышленности. Но относить все ткани к промежуточному продукту нельзя, так как значительная их часть продается населению. Ткани, продаваемые домашним хозяйствам, являются  потребительскими товарами, т.е. относятся к конечному продукту. Аналогичная ситуация складывается и в других отраслях экономики. Электроэнергия, потребляемая населением, является конечным продуктом, а электроэнергия, которая используется промышленными предприятиями, транспортом, банками и т.д., - промежуточным продуктом. Молоко, которое крестьяне продавали людям – конечный продукт, а молоко продаваемое маслозаводу – сырье. Таких примеров много.</w:t>
      </w:r>
    </w:p>
    <w:p w:rsidR="00FB7E3C" w:rsidRPr="00A369D1" w:rsidRDefault="00FB7E3C" w:rsidP="00F05450">
      <w:pPr>
        <w:pStyle w:val="1"/>
        <w:spacing w:before="100" w:beforeAutospacing="1" w:after="100" w:afterAutospacing="1"/>
        <w:jc w:val="both"/>
        <w:rPr>
          <w:b w:val="0"/>
        </w:rPr>
      </w:pPr>
      <w:r w:rsidRPr="00A369D1">
        <w:rPr>
          <w:b w:val="0"/>
        </w:rPr>
        <w:t>Метод суммирования потока затрат</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Если бы статистики стали подсчитывать, сколько товаров и услуг выпускается различные отрасли и отдельные предприятия, то они не смогли бы ответить на простой вопрос, какие из этих товаров надо отнести к конечному продукту, а какие – к промежуточному. Поэтому при подсчете ВВП статистики учитывают не выпуски товаров и услуг, а затраты на приобретение этой продукции: сколько денег было истрачено на потребительские товары и услуги; какой капитал был вложен в здания и сооружения, в машины и оборудование, в прирост запасов сырья, полуфабрикатов или готовой продукции.</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Статистика должна также принять во внимание, что часть товаров покупает государство, точнее, те организации и учреждения, учебные заведения и т.д., которые принадлежат государству. Государство оплачивает услуги многочисленных работников, занятых во всех этих госучреждениях. Государственные расходы на оплату товаров и услуг также представляют собой затраты на оплату определенной части конечного продукта страны.</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Следовательно, если мы сложим личные потребительские расходы населения, инвестиции частных фирм и государственные расходы на оплату товаров и услуг, то получит сумму, которая равна сумме цен всех произведенных в стране конечных товаров и услуг, т.е. валовому внутреннему продукту.</w:t>
      </w:r>
    </w:p>
    <w:p w:rsidR="00FB7E3C" w:rsidRPr="00A369D1" w:rsidRDefault="00FB7E3C" w:rsidP="00F05450">
      <w:pPr>
        <w:jc w:val="both"/>
        <w:rPr>
          <w:rFonts w:ascii="Times New Roman" w:hAnsi="Times New Roman"/>
          <w:i/>
          <w:sz w:val="28"/>
          <w:szCs w:val="28"/>
        </w:rPr>
      </w:pPr>
      <w:r w:rsidRPr="00A369D1">
        <w:rPr>
          <w:rFonts w:ascii="Times New Roman" w:hAnsi="Times New Roman"/>
          <w:sz w:val="28"/>
          <w:szCs w:val="28"/>
        </w:rPr>
        <w:t xml:space="preserve">Итак, один из способов исчисления ВВП состоит в суммировании личных потребительских расходов населения, валовых внутренних инвестиций частных фирм, государственных закупок товаров и услуг и чистого экспорта товаров и услуг в течение года. Этот способ называется </w:t>
      </w:r>
      <w:r w:rsidRPr="00A369D1">
        <w:rPr>
          <w:rFonts w:ascii="Times New Roman" w:hAnsi="Times New Roman"/>
          <w:i/>
          <w:sz w:val="28"/>
          <w:szCs w:val="28"/>
        </w:rPr>
        <w:t>методом суммирования потока затрат.</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ВВП (по расходам)= Потребление + Валовые инвестиции + Гос. Расходы + Чистый экспорт.</w:t>
      </w:r>
    </w:p>
    <w:p w:rsidR="00FB7E3C" w:rsidRPr="00A369D1" w:rsidRDefault="00FB7E3C" w:rsidP="00F05450">
      <w:pPr>
        <w:pStyle w:val="1"/>
        <w:spacing w:before="100" w:beforeAutospacing="1" w:after="100" w:afterAutospacing="1"/>
        <w:jc w:val="both"/>
        <w:rPr>
          <w:b w:val="0"/>
        </w:rPr>
      </w:pPr>
      <w:r w:rsidRPr="00A369D1">
        <w:rPr>
          <w:b w:val="0"/>
        </w:rPr>
        <w:t>Метод суммирования потока доходов</w:t>
      </w:r>
    </w:p>
    <w:p w:rsidR="00FB7E3C" w:rsidRPr="00A369D1" w:rsidRDefault="00FB7E3C" w:rsidP="00F05450">
      <w:pPr>
        <w:pStyle w:val="1"/>
        <w:spacing w:before="100" w:beforeAutospacing="1" w:after="100" w:afterAutospacing="1"/>
        <w:jc w:val="both"/>
        <w:rPr>
          <w:b w:val="0"/>
        </w:rPr>
      </w:pPr>
      <w:r w:rsidRPr="00A369D1">
        <w:rPr>
          <w:b w:val="0"/>
        </w:rPr>
        <w:t xml:space="preserve">Второй способ исчисления ВВП сводится к суммированию доходов, которые были созданы в экономике. В основе этого способа лежит учет </w:t>
      </w:r>
      <w:r w:rsidRPr="006D440B">
        <w:rPr>
          <w:b w:val="0"/>
          <w:i/>
        </w:rPr>
        <w:t>добавленной стоимости</w:t>
      </w:r>
      <w:r w:rsidRPr="00A369D1">
        <w:rPr>
          <w:b w:val="0"/>
        </w:rPr>
        <w:t>. Поэтому нам предстоит выяснить, что представляет собой эта  важная экономическая категория, с которой встречаются многие предприниматели и работники министерства финансов, имеющие дело с налогом на добавленную стоимость.</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 xml:space="preserve">Рассмотрим пример с одеждой (рубашки и костюмы).  Одежда является конечным продуктом ряда последовательных стадий переработки исходного сырья (хлопок и шерсть), полуфабрикатов (пряжа, ткань) с последующим прохождением продукции через торговлю. На каждой из этих стадий отрасль выполняет комплекс операций и работ, что приносит ей определенную сумму доходов после того, как выпускаемая продукция ею продукция будет продана фирмам следующей отрасли.  Этот </w:t>
      </w:r>
      <w:r>
        <w:rPr>
          <w:rFonts w:ascii="Times New Roman" w:hAnsi="Times New Roman"/>
          <w:sz w:val="28"/>
          <w:szCs w:val="28"/>
        </w:rPr>
        <w:t>процесс иллюстрирует таблица.</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Рассмотрим это на примере следующей таблицы</w:t>
      </w:r>
      <w:r>
        <w:rPr>
          <w:rStyle w:val="af0"/>
          <w:rFonts w:ascii="Times New Roman" w:hAnsi="Times New Roman"/>
          <w:sz w:val="28"/>
          <w:szCs w:val="28"/>
        </w:rPr>
        <w:footnoteReference w:id="3"/>
      </w:r>
      <w:r w:rsidRPr="00A369D1">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0"/>
        <w:gridCol w:w="2670"/>
        <w:gridCol w:w="2671"/>
        <w:gridCol w:w="2671"/>
      </w:tblGrid>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Отрасль</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Стоимость сырья, полуфабрикатов</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Добавленная стоимость</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Валовой выпуск</w:t>
            </w:r>
          </w:p>
        </w:tc>
      </w:tr>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Сельское хозяйство</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0</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15</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15</w:t>
            </w:r>
          </w:p>
        </w:tc>
      </w:tr>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Прядильная</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15</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20</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35</w:t>
            </w:r>
          </w:p>
        </w:tc>
      </w:tr>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Ткацкая</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35</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20</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55</w:t>
            </w:r>
          </w:p>
        </w:tc>
      </w:tr>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Швейная</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65</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35</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90</w:t>
            </w:r>
          </w:p>
        </w:tc>
      </w:tr>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Розничная торговля</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90</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10</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100</w:t>
            </w:r>
          </w:p>
        </w:tc>
      </w:tr>
      <w:tr w:rsidR="00FB7E3C" w:rsidRPr="00123FA1" w:rsidTr="00123FA1">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Общая сумму добавленной стоимости</w:t>
            </w:r>
          </w:p>
        </w:tc>
        <w:tc>
          <w:tcPr>
            <w:tcW w:w="26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100</w:t>
            </w:r>
          </w:p>
        </w:tc>
        <w:tc>
          <w:tcPr>
            <w:tcW w:w="2671"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w:t>
            </w:r>
          </w:p>
        </w:tc>
      </w:tr>
    </w:tbl>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 xml:space="preserve"> </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Предположим, что фермеры, которые вырастали и собрали хлопок, после его продажи получили доход 15 млн.р. Часть этого дохода фермеры должны отложить в счет износа того оборудования и зданий, которые участвовали в производстве, - 4 млн.р. Если они использовали наемный труд, то им пришлось выплатить заработную плату – 6млн.р. Оставшиеся 5млн.р. – доходы самих фермеров (прибыль). Таким образом, в процессе производства хлопка был сделан вклад в создание ВВП, равный 15млн.р., который и представляет собой стоимость, добавленную хлопководством.</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Следующая стадия – прядильное производство. Владельцы прядильных фабрик, купив хлопок за 15млн.р., организовали выпуск пряжи на сумму 35млн.р. Из этой суммы 15млн.р. возместили затраты на хлопок. Износ оборудования здесь составил 6млн.р., заработная плата рабочих, инженеров и других занятых – 8млн.р., прибыль – 6млн.р. Таким образом, добавленная стоимость здесь равняется 20млн.р.</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На последующих стадиях происходят аналогичные процессы. Таким образом, общая сумма добавленной стоимости, которая формируется каждой отраслью, равна стоимости конечной продукции, т.е. сумме цен, по которым продукция продается конечному потребителю.</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Это правило может быть распространено на любой отраслевой комплекс: зерно – мука – макароны – услуги торговли. На этом правиле основано положение, согласно которому стоимость ВВП равна добавленной стоимости, которая создана всеми отраслями экономики, или сумме факторных доходов и амортизации основного капитала во всех отраслях экономики.</w:t>
      </w:r>
    </w:p>
    <w:p w:rsidR="00FB7E3C" w:rsidRDefault="00FB7E3C" w:rsidP="00B121CD">
      <w:pPr>
        <w:jc w:val="both"/>
        <w:rPr>
          <w:rFonts w:ascii="Times New Roman" w:hAnsi="Times New Roman"/>
          <w:sz w:val="28"/>
          <w:szCs w:val="28"/>
        </w:rPr>
      </w:pPr>
      <w:r w:rsidRPr="00A369D1">
        <w:rPr>
          <w:rFonts w:ascii="Times New Roman" w:hAnsi="Times New Roman"/>
          <w:sz w:val="28"/>
          <w:szCs w:val="28"/>
        </w:rPr>
        <w:t xml:space="preserve">Прежде чем сделать окончательный вывод о подсчете ВВП, который основан на учете добавленной стоимости, нам необходимо учесть, что в создании </w:t>
      </w:r>
      <w:r>
        <w:rPr>
          <w:rFonts w:ascii="Times New Roman" w:hAnsi="Times New Roman"/>
          <w:sz w:val="28"/>
          <w:szCs w:val="28"/>
        </w:rPr>
        <w:t xml:space="preserve">ВВП принимает участие труд работников государственного сектора и капитал этого сектора. Поэтому часть ВВП представляет собой доходы, которые созданы государственными структурами. Эта часть доходов присваивается государством в форме косвенных налогов. </w:t>
      </w:r>
    </w:p>
    <w:p w:rsidR="00FB7E3C" w:rsidRDefault="00FB7E3C" w:rsidP="00B121CD">
      <w:pPr>
        <w:jc w:val="both"/>
        <w:rPr>
          <w:rFonts w:ascii="Times New Roman" w:hAnsi="Times New Roman"/>
          <w:sz w:val="28"/>
          <w:szCs w:val="28"/>
        </w:rPr>
      </w:pPr>
      <w:r w:rsidRPr="006D440B">
        <w:rPr>
          <w:rFonts w:ascii="Times New Roman" w:hAnsi="Times New Roman"/>
          <w:i/>
          <w:sz w:val="28"/>
          <w:szCs w:val="28"/>
        </w:rPr>
        <w:t>Косвенные налоги</w:t>
      </w:r>
      <w:r>
        <w:rPr>
          <w:rFonts w:ascii="Times New Roman" w:hAnsi="Times New Roman"/>
          <w:sz w:val="28"/>
          <w:szCs w:val="28"/>
        </w:rPr>
        <w:t xml:space="preserve"> – это налоги, которые включаются в цену продаваемой продукции. Они могут рассматриваться как вклад государства в создание ВВП и поэтому должны учитываться при исчислении ВВП. Примером косвенного налога может служить налог на добавленную стоимость (НДС).</w:t>
      </w:r>
    </w:p>
    <w:p w:rsidR="00FB7E3C" w:rsidRDefault="00FB7E3C" w:rsidP="00B121CD">
      <w:pPr>
        <w:jc w:val="both"/>
        <w:rPr>
          <w:rFonts w:ascii="Times New Roman" w:hAnsi="Times New Roman"/>
          <w:sz w:val="28"/>
          <w:szCs w:val="28"/>
        </w:rPr>
      </w:pPr>
      <w:r>
        <w:rPr>
          <w:rFonts w:ascii="Times New Roman" w:hAnsi="Times New Roman"/>
          <w:sz w:val="28"/>
          <w:szCs w:val="28"/>
        </w:rPr>
        <w:t>Итак, если сложить все доходы, которые создаются в экономике ,т.е. добавленную стоимость ,и прибавить к этой сумме все косвенные налоги ,то полученная сумма будет равна валовому внутреннему продукту. На справедливости этого положения основан второй способ исчисления ВВП, который называется методом суммирования потока доходов.</w:t>
      </w:r>
    </w:p>
    <w:p w:rsidR="00FB7E3C" w:rsidRDefault="00FB7E3C" w:rsidP="00B121CD">
      <w:pPr>
        <w:jc w:val="both"/>
        <w:rPr>
          <w:rFonts w:ascii="Times New Roman" w:hAnsi="Times New Roman"/>
          <w:sz w:val="28"/>
          <w:szCs w:val="28"/>
        </w:rPr>
      </w:pPr>
      <w:r>
        <w:rPr>
          <w:rFonts w:ascii="Times New Roman" w:hAnsi="Times New Roman"/>
          <w:sz w:val="28"/>
          <w:szCs w:val="28"/>
        </w:rPr>
        <w:t>При исчислении вторым методом должны быть учтены следующие доходы:</w:t>
      </w:r>
    </w:p>
    <w:p w:rsidR="00FB7E3C" w:rsidRDefault="00FB7E3C" w:rsidP="00D24AA9">
      <w:pPr>
        <w:pStyle w:val="12"/>
        <w:numPr>
          <w:ilvl w:val="0"/>
          <w:numId w:val="10"/>
        </w:numPr>
        <w:jc w:val="both"/>
        <w:rPr>
          <w:rFonts w:ascii="Times New Roman" w:hAnsi="Times New Roman"/>
          <w:sz w:val="28"/>
          <w:szCs w:val="28"/>
        </w:rPr>
      </w:pPr>
      <w:r>
        <w:rPr>
          <w:rFonts w:ascii="Times New Roman" w:hAnsi="Times New Roman"/>
          <w:sz w:val="28"/>
          <w:szCs w:val="28"/>
        </w:rPr>
        <w:t>Заработная плата, включая различные виды доплат (отпускные, премии и т.д.), выплаченная фирмами рабочим, инженерам, менеджерам и всем другим наемным работникам;</w:t>
      </w:r>
    </w:p>
    <w:p w:rsidR="00FB7E3C" w:rsidRDefault="00FB7E3C" w:rsidP="00D24AA9">
      <w:pPr>
        <w:pStyle w:val="12"/>
        <w:numPr>
          <w:ilvl w:val="0"/>
          <w:numId w:val="10"/>
        </w:numPr>
        <w:jc w:val="both"/>
        <w:rPr>
          <w:rFonts w:ascii="Times New Roman" w:hAnsi="Times New Roman"/>
          <w:sz w:val="28"/>
          <w:szCs w:val="28"/>
        </w:rPr>
      </w:pPr>
      <w:r>
        <w:rPr>
          <w:rFonts w:ascii="Times New Roman" w:hAnsi="Times New Roman"/>
          <w:sz w:val="28"/>
          <w:szCs w:val="28"/>
        </w:rPr>
        <w:t>Различные виды доходов, которые получили предприниматели, владельцы акций и облигаций, собственники имущества и земельных участков ,сданных в аренду, т.е. прибыль, проценты, дивиденды и рента;</w:t>
      </w:r>
    </w:p>
    <w:p w:rsidR="00FB7E3C" w:rsidRDefault="00FB7E3C" w:rsidP="00D24AA9">
      <w:pPr>
        <w:pStyle w:val="12"/>
        <w:numPr>
          <w:ilvl w:val="0"/>
          <w:numId w:val="10"/>
        </w:numPr>
        <w:jc w:val="both"/>
        <w:rPr>
          <w:rFonts w:ascii="Times New Roman" w:hAnsi="Times New Roman"/>
          <w:sz w:val="28"/>
          <w:szCs w:val="28"/>
        </w:rPr>
      </w:pPr>
      <w:r>
        <w:rPr>
          <w:rFonts w:ascii="Times New Roman" w:hAnsi="Times New Roman"/>
          <w:sz w:val="28"/>
          <w:szCs w:val="28"/>
        </w:rPr>
        <w:t>Доходы мелких предпринимателей, в частности фермеров, которые не используют наемный труд и доход которых не распадается на заработную плату и прибыль;</w:t>
      </w:r>
    </w:p>
    <w:p w:rsidR="00FB7E3C" w:rsidRDefault="00FB7E3C" w:rsidP="00D24AA9">
      <w:pPr>
        <w:pStyle w:val="12"/>
        <w:numPr>
          <w:ilvl w:val="0"/>
          <w:numId w:val="10"/>
        </w:numPr>
        <w:jc w:val="both"/>
        <w:rPr>
          <w:rFonts w:ascii="Times New Roman" w:hAnsi="Times New Roman"/>
          <w:sz w:val="28"/>
          <w:szCs w:val="28"/>
        </w:rPr>
      </w:pPr>
      <w:r>
        <w:rPr>
          <w:rFonts w:ascii="Times New Roman" w:hAnsi="Times New Roman"/>
          <w:sz w:val="28"/>
          <w:szCs w:val="28"/>
        </w:rPr>
        <w:t>Амортизационные отчисления – часть денежного дохода всех фирм ,которая предназначена для того ,чтобы возместить износ зданий и сооружений, машин и оборудования;</w:t>
      </w:r>
    </w:p>
    <w:p w:rsidR="00FB7E3C" w:rsidRDefault="00FB7E3C" w:rsidP="005E2B04">
      <w:pPr>
        <w:pStyle w:val="12"/>
        <w:numPr>
          <w:ilvl w:val="0"/>
          <w:numId w:val="10"/>
        </w:numPr>
        <w:jc w:val="both"/>
        <w:rPr>
          <w:rFonts w:ascii="Times New Roman" w:hAnsi="Times New Roman"/>
          <w:sz w:val="28"/>
          <w:szCs w:val="28"/>
        </w:rPr>
      </w:pPr>
      <w:r w:rsidRPr="005E2B04">
        <w:rPr>
          <w:rFonts w:ascii="Times New Roman" w:hAnsi="Times New Roman"/>
          <w:sz w:val="28"/>
          <w:szCs w:val="28"/>
        </w:rPr>
        <w:t>Косвенные налоги, т.е. доходы государства.</w:t>
      </w:r>
    </w:p>
    <w:p w:rsidR="00FB7E3C" w:rsidRDefault="00FB7E3C" w:rsidP="005E2B04">
      <w:pPr>
        <w:jc w:val="both"/>
        <w:rPr>
          <w:rFonts w:ascii="Times New Roman" w:hAnsi="Times New Roman"/>
          <w:sz w:val="28"/>
          <w:szCs w:val="28"/>
        </w:rPr>
      </w:pPr>
      <w:r>
        <w:rPr>
          <w:rFonts w:ascii="Times New Roman" w:hAnsi="Times New Roman"/>
          <w:sz w:val="28"/>
          <w:szCs w:val="28"/>
        </w:rPr>
        <w:t>Все эти доходы создаются факторами производства – трудом, капиталом, землей – как частного, так и государственного сектора или образуются за счет потребления капитала (амортизация).</w:t>
      </w:r>
    </w:p>
    <w:p w:rsidR="00FB7E3C" w:rsidRDefault="00FB7E3C" w:rsidP="005E2B04">
      <w:pPr>
        <w:jc w:val="both"/>
        <w:rPr>
          <w:rFonts w:ascii="Times New Roman" w:hAnsi="Times New Roman"/>
          <w:sz w:val="28"/>
          <w:szCs w:val="28"/>
        </w:rPr>
      </w:pPr>
      <w:r>
        <w:rPr>
          <w:rFonts w:ascii="Times New Roman" w:hAnsi="Times New Roman"/>
          <w:sz w:val="28"/>
          <w:szCs w:val="28"/>
        </w:rPr>
        <w:t>ВВП (по доходам) = Заработная плата + Процентные платежи (в банках) + Арендная плата + Доходы собственников + Прибыль корпораций + Амортизация + Косвенные налоги + Чистый доход иностранных факторов.</w:t>
      </w:r>
    </w:p>
    <w:p w:rsidR="00FB7E3C" w:rsidRDefault="00FB7E3C" w:rsidP="005E2B04">
      <w:pPr>
        <w:jc w:val="both"/>
        <w:rPr>
          <w:rFonts w:ascii="Times New Roman" w:hAnsi="Times New Roman"/>
          <w:sz w:val="28"/>
          <w:szCs w:val="28"/>
        </w:rPr>
      </w:pPr>
      <w:r>
        <w:rPr>
          <w:rFonts w:ascii="Times New Roman" w:hAnsi="Times New Roman"/>
          <w:sz w:val="28"/>
          <w:szCs w:val="28"/>
        </w:rPr>
        <w:t xml:space="preserve">Чистый доход иностранных факторов = Доход иностранных факторов – Доход граждан из-за границы. </w:t>
      </w:r>
    </w:p>
    <w:p w:rsidR="00FB7E3C" w:rsidRDefault="00FB7E3C" w:rsidP="005E2B04">
      <w:pPr>
        <w:jc w:val="both"/>
        <w:rPr>
          <w:rFonts w:ascii="Times New Roman" w:hAnsi="Times New Roman"/>
          <w:sz w:val="28"/>
          <w:szCs w:val="28"/>
        </w:rPr>
      </w:pPr>
      <w:r>
        <w:rPr>
          <w:rFonts w:ascii="Times New Roman" w:hAnsi="Times New Roman"/>
          <w:sz w:val="28"/>
          <w:szCs w:val="28"/>
        </w:rPr>
        <w:t>Оба способа исчисления ВВП дают практически одинаковый результат. Это видно из диаграммы, представленной ниже. Первый метод дал результат 12455,8 млрд. долл., второй – 12384,8 млрд. долл. Было бы неправильно думать ,что американская статистика допустила значительную ошибку при подсчете ВВП – в 71,0 млрд. долл. В подобных подсчетах погрешности неизбежны. Кроме того, погрешность составила лишь 0,57% от общей суммы ВВП.</w:t>
      </w:r>
    </w:p>
    <w:p w:rsidR="00FB7E3C" w:rsidRDefault="00FB7E3C" w:rsidP="009C5C8A">
      <w:pPr>
        <w:jc w:val="center"/>
        <w:rPr>
          <w:rFonts w:ascii="Times New Roman" w:hAnsi="Times New Roman"/>
          <w:sz w:val="28"/>
          <w:szCs w:val="28"/>
        </w:rPr>
      </w:pPr>
    </w:p>
    <w:p w:rsidR="00FB7E3C" w:rsidRDefault="00FB7E3C" w:rsidP="009C5C8A">
      <w:pPr>
        <w:jc w:val="center"/>
        <w:rPr>
          <w:rFonts w:ascii="Times New Roman" w:hAnsi="Times New Roman"/>
          <w:sz w:val="28"/>
          <w:szCs w:val="28"/>
        </w:rPr>
      </w:pPr>
    </w:p>
    <w:p w:rsidR="00FB7E3C" w:rsidRDefault="00FB7E3C" w:rsidP="009C5C8A">
      <w:pPr>
        <w:jc w:val="center"/>
        <w:rPr>
          <w:rFonts w:ascii="Times New Roman" w:hAnsi="Times New Roman"/>
          <w:sz w:val="28"/>
          <w:szCs w:val="28"/>
        </w:rPr>
      </w:pPr>
    </w:p>
    <w:p w:rsidR="00FB7E3C" w:rsidRDefault="00FB7E3C" w:rsidP="009C5C8A">
      <w:pPr>
        <w:jc w:val="center"/>
        <w:rPr>
          <w:rFonts w:ascii="Times New Roman" w:hAnsi="Times New Roman"/>
          <w:sz w:val="28"/>
          <w:szCs w:val="28"/>
        </w:rPr>
      </w:pPr>
    </w:p>
    <w:p w:rsidR="00FB7E3C" w:rsidRDefault="00FB7E3C" w:rsidP="009C5C8A">
      <w:pPr>
        <w:jc w:val="center"/>
        <w:rPr>
          <w:rFonts w:ascii="Times New Roman" w:hAnsi="Times New Roman"/>
          <w:sz w:val="28"/>
          <w:szCs w:val="28"/>
        </w:rPr>
      </w:pPr>
    </w:p>
    <w:p w:rsidR="00FB7E3C" w:rsidRDefault="00FB7E3C" w:rsidP="009C5C8A">
      <w:pPr>
        <w:jc w:val="center"/>
        <w:rPr>
          <w:rFonts w:ascii="Times New Roman" w:hAnsi="Times New Roman"/>
          <w:sz w:val="28"/>
          <w:szCs w:val="28"/>
        </w:rPr>
      </w:pPr>
    </w:p>
    <w:p w:rsidR="00FB7E3C" w:rsidRDefault="00FB7E3C" w:rsidP="009C5C8A">
      <w:pPr>
        <w:jc w:val="center"/>
        <w:rPr>
          <w:rFonts w:ascii="Times New Roman" w:hAnsi="Times New Roman"/>
          <w:sz w:val="28"/>
          <w:szCs w:val="28"/>
        </w:rPr>
      </w:pPr>
      <w:r>
        <w:rPr>
          <w:rFonts w:ascii="Times New Roman" w:hAnsi="Times New Roman"/>
          <w:sz w:val="28"/>
          <w:szCs w:val="28"/>
        </w:rPr>
        <w:t>ВВП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0"/>
        <w:gridCol w:w="3561"/>
        <w:gridCol w:w="3561"/>
      </w:tblGrid>
      <w:tr w:rsidR="00FB7E3C" w:rsidRPr="00123FA1" w:rsidTr="00123FA1">
        <w:tc>
          <w:tcPr>
            <w:tcW w:w="3560" w:type="dxa"/>
            <w:tcBorders>
              <w:top w:val="nil"/>
              <w:left w:val="nil"/>
              <w:right w:val="nil"/>
            </w:tcBorders>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12455,8 млрд. долл.</w:t>
            </w:r>
          </w:p>
        </w:tc>
        <w:tc>
          <w:tcPr>
            <w:tcW w:w="3561" w:type="dxa"/>
            <w:tcBorders>
              <w:top w:val="nil"/>
              <w:left w:val="nil"/>
              <w:bottom w:val="single" w:sz="4" w:space="0" w:color="auto"/>
              <w:right w:val="nil"/>
            </w:tcBorders>
          </w:tcPr>
          <w:p w:rsidR="00FB7E3C" w:rsidRPr="00123FA1" w:rsidRDefault="00FB7E3C" w:rsidP="00123FA1">
            <w:pPr>
              <w:spacing w:after="0" w:line="240" w:lineRule="auto"/>
              <w:rPr>
                <w:rFonts w:ascii="Times New Roman" w:hAnsi="Times New Roman"/>
                <w:sz w:val="28"/>
                <w:szCs w:val="28"/>
              </w:rPr>
            </w:pPr>
          </w:p>
        </w:tc>
        <w:tc>
          <w:tcPr>
            <w:tcW w:w="3561" w:type="dxa"/>
            <w:tcBorders>
              <w:top w:val="nil"/>
              <w:left w:val="nil"/>
              <w:right w:val="nil"/>
            </w:tcBorders>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12384,8 млрд. долл.</w:t>
            </w:r>
          </w:p>
        </w:tc>
      </w:tr>
      <w:tr w:rsidR="00FB7E3C" w:rsidRPr="00123FA1" w:rsidTr="00123FA1">
        <w:tc>
          <w:tcPr>
            <w:tcW w:w="3560" w:type="dxa"/>
            <w:vMerge w:val="restart"/>
          </w:tcPr>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Потребительские</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расходы населения</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8742,4 млрд. долл.</w:t>
            </w:r>
          </w:p>
        </w:tc>
        <w:tc>
          <w:tcPr>
            <w:tcW w:w="3561" w:type="dxa"/>
            <w:tcBorders>
              <w:top w:val="single" w:sz="4" w:space="0" w:color="auto"/>
              <w:bottom w:val="nil"/>
            </w:tcBorders>
          </w:tcPr>
          <w:p w:rsidR="00FB7E3C" w:rsidRPr="00123FA1" w:rsidRDefault="00FB7E3C" w:rsidP="00123FA1">
            <w:pPr>
              <w:spacing w:after="0" w:line="240" w:lineRule="auto"/>
              <w:rPr>
                <w:rFonts w:ascii="Times New Roman" w:hAnsi="Times New Roman"/>
                <w:sz w:val="28"/>
                <w:szCs w:val="28"/>
              </w:rPr>
            </w:pPr>
          </w:p>
        </w:tc>
        <w:tc>
          <w:tcPr>
            <w:tcW w:w="3561" w:type="dxa"/>
            <w:vMerge w:val="restart"/>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Амортизационные отчисления</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1604,8 млрд. долл.</w:t>
            </w:r>
          </w:p>
        </w:tc>
      </w:tr>
      <w:tr w:rsidR="00FB7E3C" w:rsidRPr="00123FA1" w:rsidTr="00123FA1">
        <w:trPr>
          <w:trHeight w:val="1211"/>
        </w:trPr>
        <w:tc>
          <w:tcPr>
            <w:tcW w:w="3560" w:type="dxa"/>
            <w:vMerge/>
          </w:tcPr>
          <w:p w:rsidR="00FB7E3C" w:rsidRPr="00123FA1" w:rsidRDefault="00FB7E3C" w:rsidP="00123FA1">
            <w:pPr>
              <w:spacing w:after="0" w:line="240" w:lineRule="auto"/>
              <w:jc w:val="center"/>
              <w:rPr>
                <w:rFonts w:ascii="Times New Roman" w:hAnsi="Times New Roman"/>
                <w:sz w:val="28"/>
                <w:szCs w:val="28"/>
              </w:rPr>
            </w:pPr>
          </w:p>
        </w:tc>
        <w:tc>
          <w:tcPr>
            <w:tcW w:w="3561" w:type="dxa"/>
            <w:tcBorders>
              <w:top w:val="nil"/>
              <w:bottom w:val="nil"/>
            </w:tcBorders>
          </w:tcPr>
          <w:p w:rsidR="00FB7E3C" w:rsidRPr="00123FA1" w:rsidRDefault="00FB7E3C" w:rsidP="00123FA1">
            <w:pPr>
              <w:spacing w:after="0" w:line="240" w:lineRule="auto"/>
              <w:rPr>
                <w:rFonts w:ascii="Times New Roman" w:hAnsi="Times New Roman"/>
                <w:sz w:val="28"/>
                <w:szCs w:val="28"/>
              </w:rPr>
            </w:pPr>
          </w:p>
        </w:tc>
        <w:tc>
          <w:tcPr>
            <w:tcW w:w="3561" w:type="dxa"/>
            <w:vMerge/>
          </w:tcPr>
          <w:p w:rsidR="00FB7E3C" w:rsidRPr="00123FA1" w:rsidRDefault="00FB7E3C" w:rsidP="00123FA1">
            <w:pPr>
              <w:spacing w:after="0" w:line="240" w:lineRule="auto"/>
              <w:rPr>
                <w:rFonts w:ascii="Times New Roman" w:hAnsi="Times New Roman"/>
                <w:sz w:val="28"/>
                <w:szCs w:val="28"/>
              </w:rPr>
            </w:pPr>
          </w:p>
        </w:tc>
      </w:tr>
      <w:tr w:rsidR="00FB7E3C" w:rsidRPr="00123FA1" w:rsidTr="00123FA1">
        <w:trPr>
          <w:trHeight w:val="1412"/>
        </w:trPr>
        <w:tc>
          <w:tcPr>
            <w:tcW w:w="3560" w:type="dxa"/>
            <w:vMerge/>
          </w:tcPr>
          <w:p w:rsidR="00FB7E3C" w:rsidRPr="00123FA1" w:rsidRDefault="00FB7E3C" w:rsidP="00123FA1">
            <w:pPr>
              <w:spacing w:after="0" w:line="240" w:lineRule="auto"/>
              <w:jc w:val="center"/>
              <w:rPr>
                <w:rFonts w:ascii="Times New Roman" w:hAnsi="Times New Roman"/>
                <w:sz w:val="28"/>
                <w:szCs w:val="28"/>
              </w:rPr>
            </w:pPr>
          </w:p>
        </w:tc>
        <w:tc>
          <w:tcPr>
            <w:tcW w:w="3561" w:type="dxa"/>
            <w:tcBorders>
              <w:top w:val="nil"/>
              <w:bottom w:val="nil"/>
            </w:tcBorders>
          </w:tcPr>
          <w:p w:rsidR="00FB7E3C" w:rsidRPr="00123FA1" w:rsidRDefault="00FB7E3C" w:rsidP="00123FA1">
            <w:pPr>
              <w:spacing w:after="0" w:line="240" w:lineRule="auto"/>
              <w:rPr>
                <w:rFonts w:ascii="Times New Roman" w:hAnsi="Times New Roman"/>
                <w:sz w:val="28"/>
                <w:szCs w:val="28"/>
              </w:rPr>
            </w:pPr>
          </w:p>
        </w:tc>
        <w:tc>
          <w:tcPr>
            <w:tcW w:w="3561" w:type="dxa"/>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Заработная плата</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7069,3 млрд. долл.</w:t>
            </w:r>
          </w:p>
        </w:tc>
      </w:tr>
      <w:tr w:rsidR="00FB7E3C" w:rsidRPr="00123FA1" w:rsidTr="00123FA1">
        <w:trPr>
          <w:trHeight w:val="1404"/>
        </w:trPr>
        <w:tc>
          <w:tcPr>
            <w:tcW w:w="3560" w:type="dxa"/>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Валовые инвестиции фирм 2057,4 млрд. долл.</w:t>
            </w:r>
          </w:p>
        </w:tc>
        <w:tc>
          <w:tcPr>
            <w:tcW w:w="3561" w:type="dxa"/>
            <w:tcBorders>
              <w:top w:val="nil"/>
              <w:bottom w:val="single" w:sz="4" w:space="0" w:color="auto"/>
            </w:tcBorders>
          </w:tcPr>
          <w:p w:rsidR="00FB7E3C" w:rsidRPr="00123FA1" w:rsidRDefault="00FB7E3C" w:rsidP="00123FA1">
            <w:pPr>
              <w:spacing w:after="0" w:line="240" w:lineRule="auto"/>
              <w:rPr>
                <w:rFonts w:ascii="Times New Roman" w:hAnsi="Times New Roman"/>
                <w:sz w:val="28"/>
                <w:szCs w:val="28"/>
              </w:rPr>
            </w:pPr>
          </w:p>
        </w:tc>
        <w:tc>
          <w:tcPr>
            <w:tcW w:w="3561" w:type="dxa"/>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Прибыль, процент, рента, и доходы малого бизнеса</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2845,6 млрд. долл.</w:t>
            </w:r>
          </w:p>
        </w:tc>
      </w:tr>
      <w:tr w:rsidR="00FB7E3C" w:rsidRPr="00123FA1" w:rsidTr="00123FA1">
        <w:tc>
          <w:tcPr>
            <w:tcW w:w="3560" w:type="dxa"/>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Государственные расходы на товары и услуги</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2372,8 млрд. долл.</w:t>
            </w:r>
          </w:p>
        </w:tc>
        <w:tc>
          <w:tcPr>
            <w:tcW w:w="3561" w:type="dxa"/>
            <w:tcBorders>
              <w:top w:val="single" w:sz="4" w:space="0" w:color="auto"/>
              <w:bottom w:val="nil"/>
            </w:tcBorders>
          </w:tcPr>
          <w:p w:rsidR="00FB7E3C" w:rsidRPr="00123FA1" w:rsidRDefault="00FB7E3C" w:rsidP="00123FA1">
            <w:pPr>
              <w:spacing w:after="0" w:line="240" w:lineRule="auto"/>
              <w:rPr>
                <w:rFonts w:ascii="Times New Roman" w:hAnsi="Times New Roman"/>
                <w:sz w:val="28"/>
                <w:szCs w:val="28"/>
              </w:rPr>
            </w:pPr>
          </w:p>
        </w:tc>
        <w:tc>
          <w:tcPr>
            <w:tcW w:w="3561" w:type="dxa"/>
          </w:tcPr>
          <w:p w:rsidR="00FB7E3C" w:rsidRPr="00123FA1" w:rsidRDefault="00FB7E3C" w:rsidP="00123FA1">
            <w:pPr>
              <w:spacing w:after="0" w:line="240" w:lineRule="auto"/>
              <w:rPr>
                <w:rFonts w:ascii="Times New Roman" w:hAnsi="Times New Roman"/>
                <w:sz w:val="28"/>
                <w:szCs w:val="28"/>
              </w:rPr>
            </w:pPr>
            <w:r w:rsidRPr="00123FA1">
              <w:rPr>
                <w:rFonts w:ascii="Times New Roman" w:hAnsi="Times New Roman"/>
                <w:sz w:val="28"/>
                <w:szCs w:val="28"/>
              </w:rPr>
              <w:t>Косвенные налоги</w:t>
            </w:r>
          </w:p>
          <w:p w:rsidR="00FB7E3C" w:rsidRPr="00123FA1" w:rsidRDefault="00FB7E3C" w:rsidP="00123FA1">
            <w:pPr>
              <w:spacing w:after="0" w:line="240" w:lineRule="auto"/>
              <w:rPr>
                <w:rFonts w:ascii="Times New Roman" w:hAnsi="Times New Roman"/>
                <w:sz w:val="28"/>
                <w:szCs w:val="28"/>
              </w:rPr>
            </w:pPr>
            <w:r w:rsidRPr="00123FA1">
              <w:rPr>
                <w:rFonts w:ascii="Times New Roman" w:hAnsi="Times New Roman"/>
                <w:sz w:val="28"/>
                <w:szCs w:val="28"/>
              </w:rPr>
              <w:t>865,1 млрд. долл.</w:t>
            </w:r>
          </w:p>
        </w:tc>
      </w:tr>
      <w:tr w:rsidR="00FB7E3C" w:rsidRPr="00123FA1" w:rsidTr="00123FA1">
        <w:trPr>
          <w:trHeight w:val="1404"/>
        </w:trPr>
        <w:tc>
          <w:tcPr>
            <w:tcW w:w="3560" w:type="dxa"/>
          </w:tcPr>
          <w:p w:rsidR="00FB7E3C" w:rsidRPr="00123FA1" w:rsidRDefault="00FB7E3C" w:rsidP="00123FA1">
            <w:pPr>
              <w:spacing w:after="0" w:line="240" w:lineRule="auto"/>
              <w:rPr>
                <w:rFonts w:ascii="Times New Roman" w:hAnsi="Times New Roman"/>
                <w:sz w:val="28"/>
                <w:szCs w:val="28"/>
              </w:rPr>
            </w:pPr>
            <w:r w:rsidRPr="00123FA1">
              <w:rPr>
                <w:rFonts w:ascii="Times New Roman" w:hAnsi="Times New Roman"/>
                <w:sz w:val="28"/>
                <w:szCs w:val="28"/>
              </w:rPr>
              <w:t>Чистый экспорт – 716,7 млрд. долл.</w:t>
            </w:r>
          </w:p>
        </w:tc>
        <w:tc>
          <w:tcPr>
            <w:tcW w:w="3561" w:type="dxa"/>
            <w:tcBorders>
              <w:top w:val="nil"/>
              <w:bottom w:val="single" w:sz="4" w:space="0" w:color="auto"/>
            </w:tcBorders>
          </w:tcPr>
          <w:p w:rsidR="00FB7E3C" w:rsidRPr="00123FA1" w:rsidRDefault="00FB7E3C" w:rsidP="00123FA1">
            <w:pPr>
              <w:spacing w:after="0" w:line="240" w:lineRule="auto"/>
              <w:rPr>
                <w:rFonts w:ascii="Times New Roman" w:hAnsi="Times New Roman"/>
                <w:sz w:val="28"/>
                <w:szCs w:val="28"/>
              </w:rPr>
            </w:pPr>
          </w:p>
        </w:tc>
        <w:tc>
          <w:tcPr>
            <w:tcW w:w="3561" w:type="dxa"/>
          </w:tcPr>
          <w:p w:rsidR="00FB7E3C" w:rsidRPr="00123FA1" w:rsidRDefault="00FB7E3C" w:rsidP="00123FA1">
            <w:pPr>
              <w:spacing w:after="0" w:line="240" w:lineRule="auto"/>
              <w:jc w:val="center"/>
              <w:rPr>
                <w:rFonts w:ascii="Times New Roman" w:hAnsi="Times New Roman"/>
                <w:sz w:val="28"/>
                <w:szCs w:val="28"/>
              </w:rPr>
            </w:pPr>
          </w:p>
        </w:tc>
      </w:tr>
    </w:tbl>
    <w:p w:rsidR="00FB7E3C" w:rsidRDefault="00FB7E3C" w:rsidP="009C5C8A">
      <w:pPr>
        <w:rPr>
          <w:rFonts w:ascii="Times New Roman" w:hAnsi="Times New Roman"/>
          <w:sz w:val="20"/>
          <w:szCs w:val="20"/>
        </w:rPr>
      </w:pPr>
      <w:r w:rsidRPr="0022726B">
        <w:rPr>
          <w:rFonts w:ascii="Times New Roman" w:hAnsi="Times New Roman"/>
          <w:sz w:val="20"/>
          <w:szCs w:val="20"/>
        </w:rPr>
        <w:t>Статистические данные по США показывают, что в 2005 г. сумма расходов населения на потребительские товары и услуги, инвестиций, чистого экспорта и государственных расходов равна сумме амортизационных отчислений, заработной платы, процента, ренты, доходов мелких предпринимателей и косвенных налогов (с небольшой статистической погрешностью).</w:t>
      </w:r>
    </w:p>
    <w:p w:rsidR="00FB7E3C" w:rsidRPr="00A369D1" w:rsidRDefault="00FB7E3C" w:rsidP="006D440B">
      <w:pPr>
        <w:spacing w:before="100" w:beforeAutospacing="1" w:after="100" w:afterAutospacing="1"/>
        <w:ind w:left="284"/>
        <w:jc w:val="both"/>
        <w:rPr>
          <w:rFonts w:ascii="Times New Roman" w:hAnsi="Times New Roman"/>
          <w:i/>
          <w:sz w:val="28"/>
          <w:szCs w:val="28"/>
        </w:rPr>
      </w:pPr>
      <w:r w:rsidRPr="00A369D1">
        <w:rPr>
          <w:rFonts w:ascii="Times New Roman" w:hAnsi="Times New Roman"/>
          <w:i/>
          <w:sz w:val="28"/>
          <w:szCs w:val="28"/>
        </w:rPr>
        <w:t>Номинальный и реальный ВВП</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Мы уже видели, что выпуск продукции отдельного предприятия, отрасли и экономики в целом выражается в ценах, которые складываются на рынке. Но нам также известно, что рыночные цены не остаются неизменными. В настоящее время практически во всех странах наблюдается повышение их общего уровня. В одних странах это повышение цен происходит медленно – на несколько процентов в год; в других, в том числе и в России, цены растут весьма быстро. Следовательно, если ВВП, произведенный в разные годы, выражать в ценах того года, когда он производился, то в одном году его объем будет выражен в одних ценах, в другом году – в других и т.д. Мы уже выяснили, что показатели объема выпуска продукции, доходов и т.д. можно выражать в текущих (изменяющихся) и в неизменных ценах. В первом случае мы получаем номинальные величины, во втором – реальные.</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Теперь рассмотрим этот вопрос применительно к конкретному случаю – к двум показателям ВВП: к номинальному и к реальному валовому внутреннему продукту.</w:t>
      </w:r>
    </w:p>
    <w:p w:rsidR="00FB7E3C" w:rsidRPr="00A369D1" w:rsidRDefault="00FB7E3C" w:rsidP="006D440B">
      <w:pPr>
        <w:spacing w:before="100" w:beforeAutospacing="1" w:after="100" w:afterAutospacing="1"/>
        <w:ind w:left="284"/>
        <w:jc w:val="both"/>
        <w:rPr>
          <w:rFonts w:ascii="Times New Roman" w:hAnsi="Times New Roman"/>
          <w:i/>
          <w:sz w:val="28"/>
          <w:szCs w:val="28"/>
        </w:rPr>
      </w:pPr>
      <w:r w:rsidRPr="00A369D1">
        <w:rPr>
          <w:rFonts w:ascii="Times New Roman" w:hAnsi="Times New Roman"/>
          <w:sz w:val="28"/>
          <w:szCs w:val="28"/>
        </w:rPr>
        <w:t xml:space="preserve">Объем выпуска всех конечных товаров и услуг, выраженный в фактически сложившихся на рынке ценах текущего года, называется </w:t>
      </w:r>
      <w:r w:rsidRPr="00A369D1">
        <w:rPr>
          <w:rFonts w:ascii="Times New Roman" w:hAnsi="Times New Roman"/>
          <w:i/>
          <w:sz w:val="28"/>
          <w:szCs w:val="28"/>
        </w:rPr>
        <w:t>номинальным валовым внутренним продуктом.</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Показатель номинального ВВП зависит и от количества производимых в стране конечных товаров и услуг, и от уровня цен на них. Естественно, что номинальный ВВП не может служить для оценки роста или сокращения реального объема производства.</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Объем выпуска всех конечных товаров и услуг, выраженный в неизменных ценах, т.е. в ценах, которые сложились в каком-либо году, называется реальным валовым внутренним продуктом.</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Поскольку показатель реального ВВП не зависит от изменения цен, он отражает уровень и динамику объема реального выпуска конечных товаров и услуг, Поэтому он может служить одним из существенных показателей развития экономики. Согласно данным, приведенным в таблице, реальный ВВП (ВВП</w:t>
      </w:r>
      <w:r w:rsidRPr="00A369D1">
        <w:rPr>
          <w:rFonts w:ascii="Times New Roman" w:hAnsi="Times New Roman"/>
          <w:sz w:val="28"/>
          <w:szCs w:val="28"/>
          <w:vertAlign w:val="subscript"/>
        </w:rPr>
        <w:t>р</w:t>
      </w:r>
      <w:r w:rsidRPr="00A369D1">
        <w:rPr>
          <w:rFonts w:ascii="Times New Roman" w:hAnsi="Times New Roman"/>
          <w:sz w:val="28"/>
          <w:szCs w:val="28"/>
        </w:rPr>
        <w:t>) России с 1990г. По 1998г. Сократился на 42,5%. В 1999г. производство продукции начало расти, но в 2005г. оно еще не достигло уровня 1990г.</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Быстрый рост номинального ВВП (ВВП</w:t>
      </w:r>
      <w:r w:rsidRPr="00A369D1">
        <w:rPr>
          <w:rFonts w:ascii="Times New Roman" w:hAnsi="Times New Roman"/>
          <w:sz w:val="28"/>
          <w:szCs w:val="28"/>
          <w:vertAlign w:val="subscript"/>
        </w:rPr>
        <w:t>н</w:t>
      </w:r>
      <w:r w:rsidRPr="00A369D1">
        <w:rPr>
          <w:rFonts w:ascii="Times New Roman" w:hAnsi="Times New Roman"/>
          <w:sz w:val="28"/>
          <w:szCs w:val="28"/>
        </w:rPr>
        <w:t>) отражает стремительное повышение цен. В 1996г. их уровень был в 5548 раз выше, чем в 1990г. В 1998г. правительство провело деноминацию рубля: в обращение были выпущены новые банкноты, которые были обменены на старые рубли в пропорции 1:1000. Это было разумное мероприятие, хотя оно и не остановило дальнейшего повышения цен – в течение 1998 – 2005 гг. они выросли еще в 5,34 раза.</w:t>
      </w:r>
    </w:p>
    <w:p w:rsidR="00FB7E3C" w:rsidRPr="00A369D1" w:rsidRDefault="00FB7E3C" w:rsidP="006D440B">
      <w:pPr>
        <w:spacing w:before="100" w:beforeAutospacing="1" w:after="100" w:afterAutospacing="1"/>
        <w:ind w:left="284"/>
        <w:jc w:val="center"/>
        <w:rPr>
          <w:rFonts w:ascii="Times New Roman" w:hAnsi="Times New Roman"/>
          <w:sz w:val="28"/>
          <w:szCs w:val="28"/>
        </w:rPr>
      </w:pPr>
      <w:r w:rsidRPr="00A369D1">
        <w:rPr>
          <w:rFonts w:ascii="Times New Roman" w:hAnsi="Times New Roman"/>
          <w:sz w:val="28"/>
          <w:szCs w:val="28"/>
        </w:rPr>
        <w:t>Номинальный и реальный ВВП Российской Федерации в 1990 – 2005 гг.</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0"/>
        <w:gridCol w:w="1291"/>
        <w:gridCol w:w="1291"/>
        <w:gridCol w:w="1406"/>
        <w:gridCol w:w="1273"/>
        <w:gridCol w:w="1273"/>
        <w:gridCol w:w="1292"/>
        <w:gridCol w:w="1292"/>
      </w:tblGrid>
      <w:tr w:rsidR="00FB7E3C" w:rsidRPr="00123FA1" w:rsidTr="00123FA1">
        <w:trPr>
          <w:trHeight w:val="432"/>
        </w:trPr>
        <w:tc>
          <w:tcPr>
            <w:tcW w:w="1335"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1335"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1990</w:t>
            </w:r>
          </w:p>
        </w:tc>
        <w:tc>
          <w:tcPr>
            <w:tcW w:w="1335"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1991</w:t>
            </w:r>
          </w:p>
        </w:tc>
        <w:tc>
          <w:tcPr>
            <w:tcW w:w="1335"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1996</w:t>
            </w:r>
          </w:p>
        </w:tc>
        <w:tc>
          <w:tcPr>
            <w:tcW w:w="1335"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1998</w:t>
            </w:r>
          </w:p>
        </w:tc>
        <w:tc>
          <w:tcPr>
            <w:tcW w:w="1335"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1999</w:t>
            </w:r>
          </w:p>
        </w:tc>
        <w:tc>
          <w:tcPr>
            <w:tcW w:w="1336"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2002</w:t>
            </w:r>
          </w:p>
        </w:tc>
        <w:tc>
          <w:tcPr>
            <w:tcW w:w="1336" w:type="dxa"/>
          </w:tcPr>
          <w:p w:rsidR="00FB7E3C" w:rsidRPr="00123FA1" w:rsidRDefault="00FB7E3C" w:rsidP="00123FA1">
            <w:pPr>
              <w:spacing w:before="100" w:beforeAutospacing="1" w:after="100" w:afterAutospacing="1" w:line="240" w:lineRule="auto"/>
              <w:jc w:val="center"/>
              <w:rPr>
                <w:rFonts w:ascii="Times New Roman" w:hAnsi="Times New Roman"/>
                <w:b/>
                <w:sz w:val="28"/>
                <w:szCs w:val="28"/>
              </w:rPr>
            </w:pPr>
            <w:r w:rsidRPr="00123FA1">
              <w:rPr>
                <w:rFonts w:ascii="Times New Roman" w:hAnsi="Times New Roman"/>
                <w:b/>
                <w:sz w:val="28"/>
                <w:szCs w:val="28"/>
              </w:rPr>
              <w:t>2005</w:t>
            </w:r>
          </w:p>
        </w:tc>
      </w:tr>
      <w:tr w:rsidR="00FB7E3C" w:rsidRPr="00123FA1" w:rsidTr="00123FA1">
        <w:trPr>
          <w:trHeight w:val="707"/>
        </w:trPr>
        <w:tc>
          <w:tcPr>
            <w:tcW w:w="1335"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vertAlign w:val="subscript"/>
              </w:rPr>
            </w:pPr>
            <w:r w:rsidRPr="00123FA1">
              <w:rPr>
                <w:rFonts w:ascii="Times New Roman" w:hAnsi="Times New Roman"/>
                <w:sz w:val="28"/>
                <w:szCs w:val="28"/>
              </w:rPr>
              <w:t>ВВП</w:t>
            </w:r>
            <w:r w:rsidRPr="00123FA1">
              <w:rPr>
                <w:rFonts w:ascii="Times New Roman" w:hAnsi="Times New Roman"/>
                <w:sz w:val="28"/>
                <w:szCs w:val="28"/>
                <w:vertAlign w:val="subscript"/>
              </w:rPr>
              <w:t>н</w:t>
            </w:r>
          </w:p>
        </w:tc>
        <w:tc>
          <w:tcPr>
            <w:tcW w:w="1335"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644,2</w:t>
            </w:r>
          </w:p>
        </w:tc>
        <w:tc>
          <w:tcPr>
            <w:tcW w:w="1335"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1398,5</w:t>
            </w:r>
          </w:p>
        </w:tc>
        <w:tc>
          <w:tcPr>
            <w:tcW w:w="1335"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2145655,5</w:t>
            </w:r>
          </w:p>
        </w:tc>
        <w:tc>
          <w:tcPr>
            <w:tcW w:w="1335"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2630</w:t>
            </w:r>
          </w:p>
        </w:tc>
        <w:tc>
          <w:tcPr>
            <w:tcW w:w="1335"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4823</w:t>
            </w:r>
          </w:p>
        </w:tc>
        <w:tc>
          <w:tcPr>
            <w:tcW w:w="1336"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10836</w:t>
            </w:r>
          </w:p>
        </w:tc>
        <w:tc>
          <w:tcPr>
            <w:tcW w:w="1336"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21598</w:t>
            </w:r>
          </w:p>
        </w:tc>
      </w:tr>
      <w:tr w:rsidR="00FB7E3C" w:rsidRPr="00123FA1" w:rsidTr="00123FA1">
        <w:trPr>
          <w:trHeight w:val="548"/>
        </w:trPr>
        <w:tc>
          <w:tcPr>
            <w:tcW w:w="1335"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vertAlign w:val="subscript"/>
              </w:rPr>
            </w:pPr>
            <w:r w:rsidRPr="00123FA1">
              <w:rPr>
                <w:rFonts w:ascii="Times New Roman" w:hAnsi="Times New Roman"/>
                <w:sz w:val="28"/>
                <w:szCs w:val="28"/>
              </w:rPr>
              <w:t>ВВП</w:t>
            </w:r>
            <w:r w:rsidRPr="00123FA1">
              <w:rPr>
                <w:rFonts w:ascii="Times New Roman" w:hAnsi="Times New Roman"/>
                <w:sz w:val="28"/>
                <w:szCs w:val="28"/>
                <w:vertAlign w:val="subscript"/>
              </w:rPr>
              <w:t>р</w:t>
            </w:r>
          </w:p>
        </w:tc>
        <w:tc>
          <w:tcPr>
            <w:tcW w:w="1335"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1472,9</w:t>
            </w:r>
          </w:p>
        </w:tc>
        <w:tc>
          <w:tcPr>
            <w:tcW w:w="1335"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1398,5</w:t>
            </w:r>
          </w:p>
        </w:tc>
        <w:tc>
          <w:tcPr>
            <w:tcW w:w="1335"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882,9</w:t>
            </w:r>
          </w:p>
        </w:tc>
        <w:tc>
          <w:tcPr>
            <w:tcW w:w="1335"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847,2</w:t>
            </w:r>
          </w:p>
        </w:tc>
        <w:tc>
          <w:tcPr>
            <w:tcW w:w="1335"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892,9</w:t>
            </w:r>
          </w:p>
        </w:tc>
        <w:tc>
          <w:tcPr>
            <w:tcW w:w="1336"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1064,1</w:t>
            </w:r>
          </w:p>
        </w:tc>
        <w:tc>
          <w:tcPr>
            <w:tcW w:w="1336"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1302,3</w:t>
            </w:r>
          </w:p>
        </w:tc>
      </w:tr>
      <w:tr w:rsidR="00FB7E3C" w:rsidRPr="00123FA1" w:rsidTr="00123FA1">
        <w:trPr>
          <w:trHeight w:val="428"/>
        </w:trPr>
        <w:tc>
          <w:tcPr>
            <w:tcW w:w="1335"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vertAlign w:val="subscript"/>
              </w:rPr>
            </w:pPr>
            <w:r w:rsidRPr="00123FA1">
              <w:rPr>
                <w:rFonts w:ascii="Times New Roman" w:hAnsi="Times New Roman"/>
                <w:sz w:val="28"/>
                <w:szCs w:val="28"/>
              </w:rPr>
              <w:t>Р</w:t>
            </w:r>
            <w:r w:rsidRPr="00123FA1">
              <w:rPr>
                <w:rFonts w:ascii="Times New Roman" w:hAnsi="Times New Roman"/>
                <w:sz w:val="28"/>
                <w:szCs w:val="28"/>
                <w:vertAlign w:val="subscript"/>
              </w:rPr>
              <w:t>ввп</w:t>
            </w:r>
          </w:p>
        </w:tc>
        <w:tc>
          <w:tcPr>
            <w:tcW w:w="1335"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0,438</w:t>
            </w:r>
          </w:p>
        </w:tc>
        <w:tc>
          <w:tcPr>
            <w:tcW w:w="1335"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w:t>
            </w:r>
          </w:p>
        </w:tc>
        <w:tc>
          <w:tcPr>
            <w:tcW w:w="1335"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2430,2</w:t>
            </w:r>
          </w:p>
        </w:tc>
        <w:tc>
          <w:tcPr>
            <w:tcW w:w="1335"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3,104</w:t>
            </w:r>
          </w:p>
        </w:tc>
        <w:tc>
          <w:tcPr>
            <w:tcW w:w="1335"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5,402</w:t>
            </w:r>
          </w:p>
        </w:tc>
        <w:tc>
          <w:tcPr>
            <w:tcW w:w="1336"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10,584</w:t>
            </w:r>
          </w:p>
        </w:tc>
        <w:tc>
          <w:tcPr>
            <w:tcW w:w="1336"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16,584</w:t>
            </w:r>
          </w:p>
        </w:tc>
      </w:tr>
    </w:tbl>
    <w:p w:rsidR="00FB7E3C" w:rsidRPr="00A369D1" w:rsidRDefault="00FB7E3C" w:rsidP="006D440B">
      <w:pPr>
        <w:spacing w:before="100" w:beforeAutospacing="1" w:after="100" w:afterAutospacing="1"/>
        <w:ind w:left="284"/>
        <w:rPr>
          <w:rFonts w:ascii="Times New Roman" w:hAnsi="Times New Roman"/>
          <w:sz w:val="28"/>
          <w:szCs w:val="28"/>
        </w:rPr>
      </w:pPr>
      <w:r w:rsidRPr="00A369D1">
        <w:rPr>
          <w:rFonts w:ascii="Times New Roman" w:hAnsi="Times New Roman"/>
          <w:sz w:val="28"/>
          <w:szCs w:val="28"/>
        </w:rPr>
        <w:t>Рассмотрим методы исчисления реального ВВП.</w:t>
      </w:r>
    </w:p>
    <w:p w:rsidR="00FB7E3C" w:rsidRPr="00A369D1" w:rsidRDefault="00FB7E3C" w:rsidP="006D440B">
      <w:pPr>
        <w:spacing w:before="100" w:beforeAutospacing="1" w:after="100" w:afterAutospacing="1"/>
        <w:ind w:left="284"/>
        <w:rPr>
          <w:rFonts w:ascii="Times New Roman" w:hAnsi="Times New Roman"/>
          <w:sz w:val="28"/>
          <w:szCs w:val="28"/>
        </w:rPr>
      </w:pPr>
      <w:r w:rsidRPr="00A369D1">
        <w:rPr>
          <w:rFonts w:ascii="Times New Roman" w:hAnsi="Times New Roman"/>
          <w:sz w:val="28"/>
          <w:szCs w:val="28"/>
        </w:rPr>
        <w:t>Имея данные о номинальном ВВП и об уровне цен на все товары и услуги, мы можем рассчитать величину реального ВВП:</w:t>
      </w:r>
    </w:p>
    <w:p w:rsidR="00FB7E3C" w:rsidRPr="00A369D1" w:rsidRDefault="00FB7E3C" w:rsidP="006D440B">
      <w:pPr>
        <w:spacing w:before="100" w:beforeAutospacing="1" w:after="100" w:afterAutospacing="1"/>
        <w:ind w:left="284"/>
        <w:jc w:val="center"/>
        <w:rPr>
          <w:rFonts w:ascii="Times New Roman" w:hAnsi="Times New Roman"/>
          <w:sz w:val="28"/>
          <w:szCs w:val="28"/>
        </w:rPr>
      </w:pPr>
    </w:p>
    <w:p w:rsidR="00FB7E3C" w:rsidRPr="00A369D1" w:rsidRDefault="00FB7E3C" w:rsidP="006D440B">
      <w:pPr>
        <w:spacing w:before="100" w:beforeAutospacing="1" w:after="100" w:afterAutospacing="1"/>
        <w:ind w:left="284"/>
        <w:rPr>
          <w:rFonts w:ascii="Times New Roman" w:hAnsi="Times New Roman"/>
          <w:sz w:val="28"/>
          <w:szCs w:val="28"/>
        </w:rPr>
      </w:pPr>
      <w:r w:rsidRPr="00A369D1">
        <w:rPr>
          <w:rFonts w:ascii="Times New Roman" w:hAnsi="Times New Roman"/>
          <w:sz w:val="28"/>
          <w:szCs w:val="28"/>
        </w:rPr>
        <w:t xml:space="preserve">Где </w:t>
      </w:r>
      <w:r w:rsidRPr="00123FA1">
        <w:rPr>
          <w:rFonts w:ascii="Times New Roman" w:hAnsi="Times New Roman"/>
          <w:sz w:val="28"/>
          <w:szCs w:val="28"/>
        </w:rPr>
        <w:fldChar w:fldCharType="begin"/>
      </w:r>
      <w:r w:rsidRPr="00123FA1">
        <w:rPr>
          <w:rFonts w:ascii="Times New Roman" w:hAnsi="Times New Roman"/>
          <w:sz w:val="28"/>
          <w:szCs w:val="28"/>
        </w:rPr>
        <w:instrText xml:space="preserve"> QUOTE </w:instrText>
      </w:r>
      <w:r w:rsidR="006D751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63DE8&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163DE8&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 &lt;/m:t&gt;&lt;/m:r&gt;&lt;/m:e&gt;&lt;m:sub&gt;&lt;m:r&gt;&lt;w:rPr&gt;&lt;w:rFonts w:ascii=&quot;Cambria Math&quot; w:h-ansi=&quot;Times New Roman&quot;/&gt;&lt;wx:font wx:val=&quot;Times New Roman&quot;/&gt;&lt;w:i/&gt;&lt;w:sz w:val=&quot;28&quot;/&gt;&lt;w:sz-cs w:val=&quot;28&quot;/&gt;&lt;/w:rPr&gt;&lt;m:t&gt;РІРІ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123FA1">
        <w:rPr>
          <w:rFonts w:ascii="Times New Roman" w:hAnsi="Times New Roman"/>
          <w:sz w:val="28"/>
          <w:szCs w:val="28"/>
        </w:rPr>
        <w:instrText xml:space="preserve"> </w:instrText>
      </w:r>
      <w:r w:rsidRPr="00123FA1">
        <w:rPr>
          <w:rFonts w:ascii="Times New Roman" w:hAnsi="Times New Roman"/>
          <w:sz w:val="28"/>
          <w:szCs w:val="28"/>
        </w:rPr>
        <w:fldChar w:fldCharType="separate"/>
      </w:r>
      <w:r w:rsidR="006D7512">
        <w:pict>
          <v:shape id="_x0000_i1026" type="#_x0000_t75" style="width:43.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63DE8&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163DE8&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 &lt;/m:t&gt;&lt;/m:r&gt;&lt;/m:e&gt;&lt;m:sub&gt;&lt;m:r&gt;&lt;w:rPr&gt;&lt;w:rFonts w:ascii=&quot;Cambria Math&quot; w:h-ansi=&quot;Times New Roman&quot;/&gt;&lt;wx:font wx:val=&quot;Times New Roman&quot;/&gt;&lt;w:i/&gt;&lt;w:sz w:val=&quot;28&quot;/&gt;&lt;w:sz-cs w:val=&quot;28&quot;/&gt;&lt;/w:rPr&gt;&lt;m:t&gt;РІРІ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123FA1">
        <w:rPr>
          <w:rFonts w:ascii="Times New Roman" w:hAnsi="Times New Roman"/>
          <w:sz w:val="28"/>
          <w:szCs w:val="28"/>
        </w:rPr>
        <w:fldChar w:fldCharType="end"/>
      </w:r>
      <w:r w:rsidRPr="00A369D1">
        <w:rPr>
          <w:rFonts w:ascii="Times New Roman" w:hAnsi="Times New Roman"/>
          <w:sz w:val="28"/>
          <w:szCs w:val="28"/>
        </w:rPr>
        <w:t xml:space="preserve"> - индекс цен на все конечные товары и услуги.</w:t>
      </w:r>
    </w:p>
    <w:p w:rsidR="00FB7E3C" w:rsidRPr="00A369D1" w:rsidRDefault="00FB7E3C" w:rsidP="006D440B">
      <w:pPr>
        <w:spacing w:before="100" w:beforeAutospacing="1" w:after="100" w:afterAutospacing="1"/>
        <w:ind w:left="284"/>
        <w:rPr>
          <w:rFonts w:ascii="Times New Roman" w:hAnsi="Times New Roman"/>
          <w:sz w:val="28"/>
          <w:szCs w:val="28"/>
        </w:rPr>
      </w:pPr>
      <w:r w:rsidRPr="00A369D1">
        <w:rPr>
          <w:rFonts w:ascii="Times New Roman" w:hAnsi="Times New Roman"/>
          <w:sz w:val="28"/>
          <w:szCs w:val="28"/>
        </w:rPr>
        <w:t>Общий размер номинального ВВП статистики исчисляют уже известным нам методом; они выражают стоимость конечных товаров и услуг в рыночных ценах и суммируют ее, т.е.</w:t>
      </w:r>
    </w:p>
    <w:p w:rsidR="00FB7E3C" w:rsidRPr="00A369D1" w:rsidRDefault="00FB7E3C" w:rsidP="006D440B">
      <w:pPr>
        <w:spacing w:before="100" w:beforeAutospacing="1" w:after="100" w:afterAutospacing="1"/>
        <w:ind w:left="284"/>
        <w:rPr>
          <w:rFonts w:ascii="Times New Roman" w:hAnsi="Times New Roman"/>
          <w:sz w:val="28"/>
          <w:szCs w:val="28"/>
        </w:rPr>
      </w:pPr>
      <w:r w:rsidRPr="00A369D1">
        <w:rPr>
          <w:rFonts w:ascii="Times New Roman" w:hAnsi="Times New Roman"/>
          <w:sz w:val="28"/>
          <w:szCs w:val="28"/>
        </w:rPr>
        <w:t>ВВП</w:t>
      </w:r>
      <w:r w:rsidRPr="00A369D1">
        <w:rPr>
          <w:rFonts w:ascii="Times New Roman" w:hAnsi="Times New Roman"/>
          <w:sz w:val="28"/>
          <w:szCs w:val="28"/>
          <w:vertAlign w:val="subscript"/>
        </w:rPr>
        <w:t>н</w:t>
      </w:r>
      <w:r w:rsidRPr="00A369D1">
        <w:rPr>
          <w:rFonts w:ascii="Times New Roman" w:hAnsi="Times New Roman"/>
          <w:sz w:val="28"/>
          <w:szCs w:val="28"/>
        </w:rPr>
        <w:t>=</w:t>
      </w:r>
      <w:r w:rsidRPr="00A369D1">
        <w:rPr>
          <w:rFonts w:ascii="Times New Roman" w:hAnsi="Times New Roman"/>
          <w:sz w:val="28"/>
          <w:szCs w:val="28"/>
          <w:lang w:val="en-US"/>
        </w:rPr>
        <w:t>Q</w:t>
      </w:r>
      <w:r w:rsidRPr="00A369D1">
        <w:rPr>
          <w:rFonts w:ascii="Times New Roman" w:hAnsi="Times New Roman"/>
          <w:sz w:val="28"/>
          <w:szCs w:val="28"/>
          <w:vertAlign w:val="subscript"/>
        </w:rPr>
        <w:t>1</w:t>
      </w:r>
      <w:r w:rsidRPr="00A369D1">
        <w:rPr>
          <w:rFonts w:ascii="Times New Roman" w:hAnsi="Times New Roman"/>
          <w:sz w:val="28"/>
          <w:szCs w:val="28"/>
          <w:lang w:val="en-US"/>
        </w:rPr>
        <w:t>P</w:t>
      </w:r>
      <w:r w:rsidRPr="00A369D1">
        <w:rPr>
          <w:rFonts w:ascii="Times New Roman" w:hAnsi="Times New Roman"/>
          <w:sz w:val="28"/>
          <w:szCs w:val="28"/>
          <w:vertAlign w:val="subscript"/>
        </w:rPr>
        <w:t>1</w:t>
      </w:r>
      <w:r w:rsidRPr="00A369D1">
        <w:rPr>
          <w:rFonts w:ascii="Times New Roman" w:hAnsi="Times New Roman"/>
          <w:sz w:val="28"/>
          <w:szCs w:val="28"/>
        </w:rPr>
        <w:t>+</w:t>
      </w:r>
      <w:r w:rsidRPr="00A369D1">
        <w:rPr>
          <w:rFonts w:ascii="Times New Roman" w:hAnsi="Times New Roman"/>
          <w:sz w:val="28"/>
          <w:szCs w:val="28"/>
          <w:lang w:val="en-US"/>
        </w:rPr>
        <w:t>Q</w:t>
      </w:r>
      <w:r w:rsidRPr="00A369D1">
        <w:rPr>
          <w:rFonts w:ascii="Times New Roman" w:hAnsi="Times New Roman"/>
          <w:sz w:val="28"/>
          <w:szCs w:val="28"/>
          <w:vertAlign w:val="subscript"/>
        </w:rPr>
        <w:t>2</w:t>
      </w:r>
      <w:r w:rsidRPr="00A369D1">
        <w:rPr>
          <w:rFonts w:ascii="Times New Roman" w:hAnsi="Times New Roman"/>
          <w:sz w:val="28"/>
          <w:szCs w:val="28"/>
          <w:lang w:val="en-US"/>
        </w:rPr>
        <w:t>P</w:t>
      </w:r>
      <w:r w:rsidRPr="00A369D1">
        <w:rPr>
          <w:rFonts w:ascii="Times New Roman" w:hAnsi="Times New Roman"/>
          <w:sz w:val="28"/>
          <w:szCs w:val="28"/>
          <w:vertAlign w:val="subscript"/>
        </w:rPr>
        <w:t>2</w:t>
      </w:r>
      <w:r w:rsidRPr="00A369D1">
        <w:rPr>
          <w:rFonts w:ascii="Times New Roman" w:hAnsi="Times New Roman"/>
          <w:sz w:val="28"/>
          <w:szCs w:val="28"/>
        </w:rPr>
        <w:t>+ … +</w:t>
      </w:r>
      <w:r w:rsidRPr="00A369D1">
        <w:rPr>
          <w:rFonts w:ascii="Times New Roman" w:hAnsi="Times New Roman"/>
          <w:sz w:val="28"/>
          <w:szCs w:val="28"/>
          <w:lang w:val="en-US"/>
        </w:rPr>
        <w:t>Q</w:t>
      </w:r>
      <w:r w:rsidRPr="00A369D1">
        <w:rPr>
          <w:rFonts w:ascii="Times New Roman" w:hAnsi="Times New Roman"/>
          <w:sz w:val="28"/>
          <w:szCs w:val="28"/>
          <w:vertAlign w:val="subscript"/>
          <w:lang w:val="en-US"/>
        </w:rPr>
        <w:t>n</w:t>
      </w:r>
      <w:r w:rsidRPr="00A369D1">
        <w:rPr>
          <w:rFonts w:ascii="Times New Roman" w:hAnsi="Times New Roman"/>
          <w:sz w:val="28"/>
          <w:szCs w:val="28"/>
          <w:lang w:val="en-US"/>
        </w:rPr>
        <w:t>P</w:t>
      </w:r>
      <w:r w:rsidRPr="00A369D1">
        <w:rPr>
          <w:rFonts w:ascii="Times New Roman" w:hAnsi="Times New Roman"/>
          <w:sz w:val="28"/>
          <w:szCs w:val="28"/>
          <w:vertAlign w:val="subscript"/>
          <w:lang w:val="en-US"/>
        </w:rPr>
        <w:t>n</w:t>
      </w:r>
      <w:r w:rsidRPr="00A369D1">
        <w:rPr>
          <w:rFonts w:ascii="Times New Roman" w:hAnsi="Times New Roman"/>
          <w:sz w:val="28"/>
          <w:szCs w:val="28"/>
        </w:rPr>
        <w:t>=</w:t>
      </w:r>
      <w:r w:rsidRPr="00123FA1">
        <w:rPr>
          <w:rFonts w:ascii="Times New Roman" w:hAnsi="Times New Roman"/>
          <w:sz w:val="28"/>
          <w:szCs w:val="28"/>
        </w:rPr>
        <w:fldChar w:fldCharType="begin"/>
      </w:r>
      <w:r w:rsidRPr="00123FA1">
        <w:rPr>
          <w:rFonts w:ascii="Times New Roman" w:hAnsi="Times New Roman"/>
          <w:sz w:val="28"/>
          <w:szCs w:val="28"/>
        </w:rPr>
        <w:instrText xml:space="preserve"> QUOTE </w:instrText>
      </w:r>
      <w:r w:rsidR="006D7512">
        <w:pict>
          <v:shape id="_x0000_i1027" type="#_x0000_t75" style="width:49.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4284B&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54284B&quot;&gt;&lt;m:oMathPara&gt;&lt;m:oMath&gt;&lt;m:nary&gt;&lt;m:naryPr&gt;&lt;m:chr m:val=&quot;в€‘&quot;/&gt;&lt;m:limLoc m:val=&quot;undOvr&quot;/&gt;&lt;m:ctrlPr&gt;&lt;w:rPr&gt;&lt;w:rFonts w:ascii=&quot;Cambria Math&quot; w:h-ansi=&quot;Times New Roman&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Times New Roman&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Cambria Math&quot;/&gt;&lt;wx:font wx:val=&quot;Cambria Math&quot;/&gt;&lt;w:i/&gt;&lt;w:sz w:val=&quot;28&quot;/&gt;&lt;w:sz-cs w:val=&quot;28&quot;/&gt;&lt;w:lang w:val=&quot;EN-US&quot;/&gt;&lt;/w:rPr&gt;&lt;m:t&gt;i&lt;/m:t&gt;&lt;/m:r&gt;&lt;/m:sub&gt;&lt;/m:sSub&gt;&lt;m:r&gt;&lt;w:rPr&gt;&lt;w:rFonts w:ascii=&quot;Cambria Math&quot; w:h-ansi=&quot;Times New Roman&quot;/&gt;&lt;wx:font wx:val=&quot;Cambria Math&quot;/&gt;&lt;w:i/&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23FA1">
        <w:rPr>
          <w:rFonts w:ascii="Times New Roman" w:hAnsi="Times New Roman"/>
          <w:sz w:val="28"/>
          <w:szCs w:val="28"/>
        </w:rPr>
        <w:instrText xml:space="preserve"> </w:instrText>
      </w:r>
      <w:r w:rsidRPr="00123FA1">
        <w:rPr>
          <w:rFonts w:ascii="Times New Roman" w:hAnsi="Times New Roman"/>
          <w:sz w:val="28"/>
          <w:szCs w:val="28"/>
        </w:rPr>
        <w:fldChar w:fldCharType="separate"/>
      </w:r>
      <w:r w:rsidR="006D7512">
        <w:pict>
          <v:shape id="_x0000_i1028" type="#_x0000_t75" style="width:49.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4284B&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54284B&quot;&gt;&lt;m:oMathPara&gt;&lt;m:oMath&gt;&lt;m:nary&gt;&lt;m:naryPr&gt;&lt;m:chr m:val=&quot;в€‘&quot;/&gt;&lt;m:limLoc m:val=&quot;undOvr&quot;/&gt;&lt;m:ctrlPr&gt;&lt;w:rPr&gt;&lt;w:rFonts w:ascii=&quot;Cambria Math&quot; w:h-ansi=&quot;Times New Roman&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Times New Roman&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Cambria Math&quot;/&gt;&lt;wx:font wx:val=&quot;Cambria Math&quot;/&gt;&lt;w:i/&gt;&lt;w:sz w:val=&quot;28&quot;/&gt;&lt;w:sz-cs w:val=&quot;28&quot;/&gt;&lt;w:lang w:val=&quot;EN-US&quot;/&gt;&lt;/w:rPr&gt;&lt;m:t&gt;i&lt;/m:t&gt;&lt;/m:r&gt;&lt;/m:sub&gt;&lt;/m:sSub&gt;&lt;m:r&gt;&lt;w:rPr&gt;&lt;w:rFonts w:ascii=&quot;Cambria Math&quot; w:h-ansi=&quot;Times New Roman&quot;/&gt;&lt;wx:font wx:val=&quot;Cambria Math&quot;/&gt;&lt;w:i/&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23FA1">
        <w:rPr>
          <w:rFonts w:ascii="Times New Roman" w:hAnsi="Times New Roman"/>
          <w:sz w:val="28"/>
          <w:szCs w:val="28"/>
        </w:rPr>
        <w:fldChar w:fldCharType="end"/>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где  - объем выпуска отдельных видов товаров или услуг в течение года; Р – цены на соответствующие товары и услуги в данном году.</w: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Величина реального ВВП исчисляется принципиально тем же методом, но стоимость конечных товаров и услуг теперь выражается в неизменных ценах, т.е. в ценах, которые сложились на рынках товаров и услуг в каком-то одном году.  Определив величины номинального и реального ВВП за разные годы, статистики на основе полученных результатов исчисляют общий уровень цен на товары и услуги в каждом году, т.е. индекс цен на эти товары и услуги:</w:t>
      </w:r>
    </w:p>
    <w:p w:rsidR="00FB7E3C" w:rsidRPr="00A369D1" w:rsidRDefault="006D7512" w:rsidP="006D440B">
      <w:pPr>
        <w:spacing w:before="100" w:beforeAutospacing="1" w:after="100" w:afterAutospacing="1"/>
        <w:ind w:left="284"/>
        <w:jc w:val="both"/>
        <w:rPr>
          <w:rFonts w:ascii="Times New Roman" w:hAnsi="Times New Roman"/>
          <w:sz w:val="28"/>
          <w:szCs w:val="28"/>
        </w:rPr>
      </w:pPr>
      <w:r>
        <w:pict>
          <v:shape id="_x0000_i1029" type="#_x0000_t75" style="width:138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35568&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335568&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 &lt;/m:t&gt;&lt;/m:r&gt;&lt;/m:e&gt;&lt;m:sub&gt;&lt;m:r&gt;&lt;w:rPr&gt;&lt;w:rFonts w:ascii=&quot;Cambria Math&quot; w:h-ansi=&quot;Times New Roman&quot;/&gt;&lt;wx:font wx:val=&quot;Times New Roman&quot;/&gt;&lt;w:i/&gt;&lt;w:sz w:val=&quot;28&quot;/&gt;&lt;w:sz-cs w:val=&quot;28&quot;/&gt;&lt;/w:rPr&gt;&lt;m:t&gt;РІРІРї&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Р’Рџ&lt;/m:t&gt;&lt;/m:r&gt;&lt;/m:e&gt;&lt;m:sub&gt;&lt;m:r&gt;&lt;w:rPr&gt;&lt;w:rFonts w:ascii=&quot;Cambria Math&quot; w:h-ansi=&quot;Times New Roman&quot;/&gt;&lt;wx:font wx:val=&quot;Times New Roman&quot;/&gt;&lt;w:i/&gt;&lt;w:sz w:val=&quot;28&quot;/&gt;&lt;w:sz-cs w:val=&quot;28&quot;/&gt;&lt;/w:rPr&gt;&lt;m:t&gt;РЅ&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Р’Рџ&lt;/m:t&gt;&lt;/m:r&gt;&lt;/m:e&gt;&lt;m:sub&gt;&lt;m:r&gt;&lt;w:rPr&gt;&lt;w:rFonts w:ascii=&quot;Cambria Math&quot; w:h-ansi=&quot;Times New Roman&quot;/&gt;&lt;wx:font wx:val=&quot;Times New Roman&quot;/&gt;&lt;w:i/&gt;&lt;w:sz w:val=&quot;28&quot;/&gt;&lt;w:sz-cs w:val=&quot;28&quot;/&gt;&lt;/w:rPr&gt;&lt;m:t&gt;СЂ&lt;/m:t&gt;&lt;/m:r&gt;&lt;/m:sub&gt;&lt;/m:sSub&gt;&lt;/m:den&gt;&lt;/m:f&gt;&lt;m:r&gt;&lt;w:rPr&gt;&lt;w:rFonts w:ascii=&quot;Cambria Math&quot; w:h-ansi=&quot;Times New Roman&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FB7E3C" w:rsidRPr="00A369D1" w:rsidRDefault="00FB7E3C" w:rsidP="006D440B">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 xml:space="preserve">Где </w:t>
      </w:r>
      <w:r w:rsidRPr="00123FA1">
        <w:rPr>
          <w:rFonts w:ascii="Times New Roman" w:hAnsi="Times New Roman"/>
          <w:sz w:val="28"/>
          <w:szCs w:val="28"/>
        </w:rPr>
        <w:fldChar w:fldCharType="begin"/>
      </w:r>
      <w:r w:rsidRPr="00123FA1">
        <w:rPr>
          <w:rFonts w:ascii="Times New Roman" w:hAnsi="Times New Roman"/>
          <w:sz w:val="28"/>
          <w:szCs w:val="28"/>
        </w:rPr>
        <w:instrText xml:space="preserve"> QUOTE </w:instrText>
      </w:r>
      <w:r w:rsidR="006D7512">
        <w:pict>
          <v:shape id="_x0000_i1030" type="#_x0000_t75" style="width:49.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123EF&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4123EF&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 &lt;/m:t&gt;&lt;/m:r&gt;&lt;/m:e&gt;&lt;m:sub&gt;&lt;m:r&gt;&lt;w:rPr&gt;&lt;w:rFonts w:ascii=&quot;Cambria Math&quot; w:h-ansi=&quot;Times New Roman&quot;/&gt;&lt;wx:font wx:val=&quot;Times New Roman&quot;/&gt;&lt;w:i/&gt;&lt;w:sz w:val=&quot;28&quot;/&gt;&lt;w:sz-cs w:val=&quot;28&quot;/&gt;&lt;/w:rPr&gt;&lt;m:t&gt;РІРІРї&lt;/m:t&gt;&lt;/m:r&gt;&lt;/m:sub&gt;&lt;/m:sSub&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123FA1">
        <w:rPr>
          <w:rFonts w:ascii="Times New Roman" w:hAnsi="Times New Roman"/>
          <w:sz w:val="28"/>
          <w:szCs w:val="28"/>
        </w:rPr>
        <w:instrText xml:space="preserve"> </w:instrText>
      </w:r>
      <w:r w:rsidRPr="00123FA1">
        <w:rPr>
          <w:rFonts w:ascii="Times New Roman" w:hAnsi="Times New Roman"/>
          <w:sz w:val="28"/>
          <w:szCs w:val="28"/>
        </w:rPr>
        <w:fldChar w:fldCharType="separate"/>
      </w:r>
      <w:r w:rsidR="006D7512">
        <w:pict>
          <v:shape id="_x0000_i1031" type="#_x0000_t75" style="width:49.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7F32&quot;/&gt;&lt;wsp:rsid wsp:val=&quot;000267A9&quot;/&gt;&lt;wsp:rsid wsp:val=&quot;000454CE&quot;/&gt;&lt;wsp:rsid wsp:val=&quot;00051372&quot;/&gt;&lt;wsp:rsid wsp:val=&quot;000516BC&quot;/&gt;&lt;wsp:rsid wsp:val=&quot;00057D9F&quot;/&gt;&lt;wsp:rsid wsp:val=&quot;000766EB&quot;/&gt;&lt;wsp:rsid wsp:val=&quot;00087C77&quot;/&gt;&lt;wsp:rsid wsp:val=&quot;00095489&quot;/&gt;&lt;wsp:rsid wsp:val=&quot;000C567E&quot;/&gt;&lt;wsp:rsid wsp:val=&quot;000D2876&quot;/&gt;&lt;wsp:rsid wsp:val=&quot;000E6F24&quot;/&gt;&lt;wsp:rsid wsp:val=&quot;000E7F53&quot;/&gt;&lt;wsp:rsid wsp:val=&quot;000F4950&quot;/&gt;&lt;wsp:rsid wsp:val=&quot;001030A8&quot;/&gt;&lt;wsp:rsid wsp:val=&quot;0011025D&quot;/&gt;&lt;wsp:rsid wsp:val=&quot;00123FA1&quot;/&gt;&lt;wsp:rsid wsp:val=&quot;001476E6&quot;/&gt;&lt;wsp:rsid wsp:val=&quot;00147831&quot;/&gt;&lt;wsp:rsid wsp:val=&quot;001532C1&quot;/&gt;&lt;wsp:rsid wsp:val=&quot;001812AC&quot;/&gt;&lt;wsp:rsid wsp:val=&quot;001C5957&quot;/&gt;&lt;wsp:rsid wsp:val=&quot;001F4497&quot;/&gt;&lt;wsp:rsid wsp:val=&quot;00202A43&quot;/&gt;&lt;wsp:rsid wsp:val=&quot;00205FD4&quot;/&gt;&lt;wsp:rsid wsp:val=&quot;0022726B&quot;/&gt;&lt;wsp:rsid wsp:val=&quot;00240328&quot;/&gt;&lt;wsp:rsid wsp:val=&quot;00270276&quot;/&gt;&lt;wsp:rsid wsp:val=&quot;00281F0C&quot;/&gt;&lt;wsp:rsid wsp:val=&quot;002829B9&quot;/&gt;&lt;wsp:rsid wsp:val=&quot;002B2BBB&quot;/&gt;&lt;wsp:rsid wsp:val=&quot;002B5BD5&quot;/&gt;&lt;wsp:rsid wsp:val=&quot;0030032C&quot;/&gt;&lt;wsp:rsid wsp:val=&quot;00347EB3&quot;/&gt;&lt;wsp:rsid wsp:val=&quot;00347F63&quot;/&gt;&lt;wsp:rsid wsp:val=&quot;00384B54&quot;/&gt;&lt;wsp:rsid wsp:val=&quot;00395764&quot;/&gt;&lt;wsp:rsid wsp:val=&quot;003A694D&quot;/&gt;&lt;wsp:rsid wsp:val=&quot;003B47B9&quot;/&gt;&lt;wsp:rsid wsp:val=&quot;003C7BF8&quot;/&gt;&lt;wsp:rsid wsp:val=&quot;003D06A5&quot;/&gt;&lt;wsp:rsid wsp:val=&quot;003E2753&quot;/&gt;&lt;wsp:rsid wsp:val=&quot;003F3C1B&quot;/&gt;&lt;wsp:rsid wsp:val=&quot;003F421F&quot;/&gt;&lt;wsp:rsid wsp:val=&quot;004054DA&quot;/&gt;&lt;wsp:rsid wsp:val=&quot;004123EF&quot;/&gt;&lt;wsp:rsid wsp:val=&quot;00423EFC&quot;/&gt;&lt;wsp:rsid wsp:val=&quot;00463520&quot;/&gt;&lt;wsp:rsid wsp:val=&quot;004760F2&quot;/&gt;&lt;wsp:rsid wsp:val=&quot;0048713F&quot;/&gt;&lt;wsp:rsid wsp:val=&quot;004E4F4F&quot;/&gt;&lt;wsp:rsid wsp:val=&quot;00505EA0&quot;/&gt;&lt;wsp:rsid wsp:val=&quot;00507A24&quot;/&gt;&lt;wsp:rsid wsp:val=&quot;0052553D&quot;/&gt;&lt;wsp:rsid wsp:val=&quot;00557A3B&quot;/&gt;&lt;wsp:rsid wsp:val=&quot;00557FA9&quot;/&gt;&lt;wsp:rsid wsp:val=&quot;005B5BD3&quot;/&gt;&lt;wsp:rsid wsp:val=&quot;005E2B04&quot;/&gt;&lt;wsp:rsid wsp:val=&quot;006116E7&quot;/&gt;&lt;wsp:rsid wsp:val=&quot;00621929&quot;/&gt;&lt;wsp:rsid wsp:val=&quot;00657036&quot;/&gt;&lt;wsp:rsid wsp:val=&quot;00684C79&quot;/&gt;&lt;wsp:rsid wsp:val=&quot;0069130B&quot;/&gt;&lt;wsp:rsid wsp:val=&quot;00695BE0&quot;/&gt;&lt;wsp:rsid wsp:val=&quot;006B468E&quot;/&gt;&lt;wsp:rsid wsp:val=&quot;006D440B&quot;/&gt;&lt;wsp:rsid wsp:val=&quot;006E1FCF&quot;/&gt;&lt;wsp:rsid wsp:val=&quot;006E6527&quot;/&gt;&lt;wsp:rsid wsp:val=&quot;007224C9&quot;/&gt;&lt;wsp:rsid wsp:val=&quot;00753ABF&quot;/&gt;&lt;wsp:rsid wsp:val=&quot;00755D34&quot;/&gt;&lt;wsp:rsid wsp:val=&quot;00764F46&quot;/&gt;&lt;wsp:rsid wsp:val=&quot;00772A2E&quot;/&gt;&lt;wsp:rsid wsp:val=&quot;007A723B&quot;/&gt;&lt;wsp:rsid wsp:val=&quot;007B3614&quot;/&gt;&lt;wsp:rsid wsp:val=&quot;007D5E65&quot;/&gt;&lt;wsp:rsid wsp:val=&quot;007D60F5&quot;/&gt;&lt;wsp:rsid wsp:val=&quot;007D7F32&quot;/&gt;&lt;wsp:rsid wsp:val=&quot;0083356B&quot;/&gt;&lt;wsp:rsid wsp:val=&quot;008758FF&quot;/&gt;&lt;wsp:rsid wsp:val=&quot;008964A2&quot;/&gt;&lt;wsp:rsid wsp:val=&quot;00896936&quot;/&gt;&lt;wsp:rsid wsp:val=&quot;008E0457&quot;/&gt;&lt;wsp:rsid wsp:val=&quot;008E3B49&quot;/&gt;&lt;wsp:rsid wsp:val=&quot;009072B6&quot;/&gt;&lt;wsp:rsid wsp:val=&quot;009141F5&quot;/&gt;&lt;wsp:rsid wsp:val=&quot;009236D4&quot;/&gt;&lt;wsp:rsid wsp:val=&quot;00951E2D&quot;/&gt;&lt;wsp:rsid wsp:val=&quot;00953760&quot;/&gt;&lt;wsp:rsid wsp:val=&quot;00955FB2&quot;/&gt;&lt;wsp:rsid wsp:val=&quot;00962E3D&quot;/&gt;&lt;wsp:rsid wsp:val=&quot;00964852&quot;/&gt;&lt;wsp:rsid wsp:val=&quot;00993790&quot;/&gt;&lt;wsp:rsid wsp:val=&quot;0099665C&quot;/&gt;&lt;wsp:rsid wsp:val=&quot;009A49BD&quot;/&gt;&lt;wsp:rsid wsp:val=&quot;009B03F0&quot;/&gt;&lt;wsp:rsid wsp:val=&quot;009C1B32&quot;/&gt;&lt;wsp:rsid wsp:val=&quot;009C5C8A&quot;/&gt;&lt;wsp:rsid wsp:val=&quot;009E24A4&quot;/&gt;&lt;wsp:rsid wsp:val=&quot;009F786B&quot;/&gt;&lt;wsp:rsid wsp:val=&quot;00A1035F&quot;/&gt;&lt;wsp:rsid wsp:val=&quot;00A13CFD&quot;/&gt;&lt;wsp:rsid wsp:val=&quot;00A27BCB&quot;/&gt;&lt;wsp:rsid wsp:val=&quot;00A369D1&quot;/&gt;&lt;wsp:rsid wsp:val=&quot;00A73AC8&quot;/&gt;&lt;wsp:rsid wsp:val=&quot;00A86665&quot;/&gt;&lt;wsp:rsid wsp:val=&quot;00A94DD6&quot;/&gt;&lt;wsp:rsid wsp:val=&quot;00AA2CEB&quot;/&gt;&lt;wsp:rsid wsp:val=&quot;00AA5969&quot;/&gt;&lt;wsp:rsid wsp:val=&quot;00AC60EA&quot;/&gt;&lt;wsp:rsid wsp:val=&quot;00AE112B&quot;/&gt;&lt;wsp:rsid wsp:val=&quot;00AE25CE&quot;/&gt;&lt;wsp:rsid wsp:val=&quot;00AE7658&quot;/&gt;&lt;wsp:rsid wsp:val=&quot;00B01374&quot;/&gt;&lt;wsp:rsid wsp:val=&quot;00B121CD&quot;/&gt;&lt;wsp:rsid wsp:val=&quot;00B35242&quot;/&gt;&lt;wsp:rsid wsp:val=&quot;00B3641E&quot;/&gt;&lt;wsp:rsid wsp:val=&quot;00B40B01&quot;/&gt;&lt;wsp:rsid wsp:val=&quot;00B417EF&quot;/&gt;&lt;wsp:rsid wsp:val=&quot;00B84FA6&quot;/&gt;&lt;wsp:rsid wsp:val=&quot;00B85738&quot;/&gt;&lt;wsp:rsid wsp:val=&quot;00B85912&quot;/&gt;&lt;wsp:rsid wsp:val=&quot;00BA3A64&quot;/&gt;&lt;wsp:rsid wsp:val=&quot;00BA5F10&quot;/&gt;&lt;wsp:rsid wsp:val=&quot;00BC0219&quot;/&gt;&lt;wsp:rsid wsp:val=&quot;00BC0FF0&quot;/&gt;&lt;wsp:rsid wsp:val=&quot;00BC1596&quot;/&gt;&lt;wsp:rsid wsp:val=&quot;00BC53DC&quot;/&gt;&lt;wsp:rsid wsp:val=&quot;00BC644E&quot;/&gt;&lt;wsp:rsid wsp:val=&quot;00BD1C9D&quot;/&gt;&lt;wsp:rsid wsp:val=&quot;00BD559B&quot;/&gt;&lt;wsp:rsid wsp:val=&quot;00BE011A&quot;/&gt;&lt;wsp:rsid wsp:val=&quot;00C005FB&quot;/&gt;&lt;wsp:rsid wsp:val=&quot;00C00AEC&quot;/&gt;&lt;wsp:rsid wsp:val=&quot;00C0119C&quot;/&gt;&lt;wsp:rsid wsp:val=&quot;00C04DE4&quot;/&gt;&lt;wsp:rsid wsp:val=&quot;00C241BC&quot;/&gt;&lt;wsp:rsid wsp:val=&quot;00C36502&quot;/&gt;&lt;wsp:rsid wsp:val=&quot;00C60B89&quot;/&gt;&lt;wsp:rsid wsp:val=&quot;00CA5B43&quot;/&gt;&lt;wsp:rsid wsp:val=&quot;00CC68C8&quot;/&gt;&lt;wsp:rsid wsp:val=&quot;00CD0AE4&quot;/&gt;&lt;wsp:rsid wsp:val=&quot;00CD2628&quot;/&gt;&lt;wsp:rsid wsp:val=&quot;00CD7ACF&quot;/&gt;&lt;wsp:rsid wsp:val=&quot;00CE1BB7&quot;/&gt;&lt;wsp:rsid wsp:val=&quot;00CF7D00&quot;/&gt;&lt;wsp:rsid wsp:val=&quot;00D24AA9&quot;/&gt;&lt;wsp:rsid wsp:val=&quot;00D33D7B&quot;/&gt;&lt;wsp:rsid wsp:val=&quot;00D47A77&quot;/&gt;&lt;wsp:rsid wsp:val=&quot;00D639B1&quot;/&gt;&lt;wsp:rsid wsp:val=&quot;00D759D0&quot;/&gt;&lt;wsp:rsid wsp:val=&quot;00D876EB&quot;/&gt;&lt;wsp:rsid wsp:val=&quot;00D93ECC&quot;/&gt;&lt;wsp:rsid wsp:val=&quot;00DB49B4&quot;/&gt;&lt;wsp:rsid wsp:val=&quot;00DC0C06&quot;/&gt;&lt;wsp:rsid wsp:val=&quot;00DC5DDD&quot;/&gt;&lt;wsp:rsid wsp:val=&quot;00DE5D8E&quot;/&gt;&lt;wsp:rsid wsp:val=&quot;00DF7D09&quot;/&gt;&lt;wsp:rsid wsp:val=&quot;00E03206&quot;/&gt;&lt;wsp:rsid wsp:val=&quot;00E65022&quot;/&gt;&lt;wsp:rsid wsp:val=&quot;00E71718&quot;/&gt;&lt;wsp:rsid wsp:val=&quot;00E73520&quot;/&gt;&lt;wsp:rsid wsp:val=&quot;00EC1160&quot;/&gt;&lt;wsp:rsid wsp:val=&quot;00EE3461&quot;/&gt;&lt;wsp:rsid wsp:val=&quot;00EE6A8B&quot;/&gt;&lt;wsp:rsid wsp:val=&quot;00EE720C&quot;/&gt;&lt;wsp:rsid wsp:val=&quot;00EF0E49&quot;/&gt;&lt;wsp:rsid wsp:val=&quot;00F0538C&quot;/&gt;&lt;wsp:rsid wsp:val=&quot;00F05450&quot;/&gt;&lt;wsp:rsid wsp:val=&quot;00F37F5C&quot;/&gt;&lt;wsp:rsid wsp:val=&quot;00F54A63&quot;/&gt;&lt;wsp:rsid wsp:val=&quot;00F62E26&quot;/&gt;&lt;wsp:rsid wsp:val=&quot;00F901D7&quot;/&gt;&lt;wsp:rsid wsp:val=&quot;00F95274&quot;/&gt;&lt;wsp:rsid wsp:val=&quot;00F96538&quot;/&gt;&lt;wsp:rsid wsp:val=&quot;00FC7EB9&quot;/&gt;&lt;wsp:rsid wsp:val=&quot;00FE1979&quot;/&gt;&lt;wsp:rsid wsp:val=&quot;00FE38F8&quot;/&gt;&lt;wsp:rsid wsp:val=&quot;00FF38EB&quot;/&gt;&lt;/wsp:rsids&gt;&lt;/w:docPr&gt;&lt;w:body&gt;&lt;w:p wsp:rsidR=&quot;00000000&quot; wsp:rsidRDefault=&quot;004123EF&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 &lt;/m:t&gt;&lt;/m:r&gt;&lt;/m:e&gt;&lt;m:sub&gt;&lt;m:r&gt;&lt;w:rPr&gt;&lt;w:rFonts w:ascii=&quot;Cambria Math&quot; w:h-ansi=&quot;Times New Roman&quot;/&gt;&lt;wx:font wx:val=&quot;Times New Roman&quot;/&gt;&lt;w:i/&gt;&lt;w:sz w:val=&quot;28&quot;/&gt;&lt;w:sz-cs w:val=&quot;28&quot;/&gt;&lt;/w:rPr&gt;&lt;m:t&gt;РІРІРї&lt;/m:t&gt;&lt;/m:r&gt;&lt;/m:sub&gt;&lt;/m:sSub&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123FA1">
        <w:rPr>
          <w:rFonts w:ascii="Times New Roman" w:hAnsi="Times New Roman"/>
          <w:sz w:val="28"/>
          <w:szCs w:val="28"/>
        </w:rPr>
        <w:fldChar w:fldCharType="end"/>
      </w:r>
      <w:r w:rsidRPr="00A369D1">
        <w:rPr>
          <w:rFonts w:ascii="Times New Roman" w:hAnsi="Times New Roman"/>
          <w:sz w:val="28"/>
          <w:szCs w:val="28"/>
        </w:rPr>
        <w:t xml:space="preserve"> - общий индекс цен на все конечные товары и услуги, производственные в стране в данном году. Общий индекс цен на все произведенные в стране товары и услуги принято называть индексом-дефлятором ВВП или коротко – дефлятором ВВП. Аналогичным образом исчисляются и индексы цен ВНП, ЧНП и других показателей в системе национальных счетов, а также индексы цен по отдельным структурным элементам ВВП – потребительским расходам населения, инвестициям и т.д. Соответственно этому номинальные и реальные показатели могут применяться в отношении не только ВВП, но и ВНП, национального дохода, инвестиций, потребительских расходов населения или расходов государства и т.д.</w:t>
      </w:r>
    </w:p>
    <w:p w:rsidR="00FB7E3C" w:rsidRPr="0022726B" w:rsidRDefault="00FB7E3C" w:rsidP="009C5C8A">
      <w:pPr>
        <w:rPr>
          <w:rFonts w:ascii="Times New Roman" w:hAnsi="Times New Roman"/>
          <w:sz w:val="20"/>
          <w:szCs w:val="20"/>
        </w:rPr>
      </w:pPr>
    </w:p>
    <w:p w:rsidR="00FB7E3C" w:rsidRDefault="00FB7E3C" w:rsidP="00B121CD">
      <w:pPr>
        <w:jc w:val="both"/>
        <w:rPr>
          <w:rFonts w:ascii="Times New Roman" w:hAnsi="Times New Roman"/>
          <w:b/>
          <w:sz w:val="28"/>
          <w:szCs w:val="28"/>
        </w:rPr>
      </w:pPr>
    </w:p>
    <w:p w:rsidR="00FB7E3C" w:rsidRDefault="00FB7E3C" w:rsidP="00B121CD">
      <w:pPr>
        <w:jc w:val="both"/>
        <w:rPr>
          <w:rFonts w:ascii="Times New Roman" w:hAnsi="Times New Roman"/>
          <w:b/>
          <w:sz w:val="28"/>
          <w:szCs w:val="28"/>
        </w:rPr>
      </w:pPr>
    </w:p>
    <w:p w:rsidR="00FB7E3C" w:rsidRDefault="00FB7E3C" w:rsidP="00B121CD">
      <w:pPr>
        <w:jc w:val="both"/>
        <w:rPr>
          <w:rFonts w:ascii="Times New Roman" w:hAnsi="Times New Roman"/>
          <w:b/>
          <w:sz w:val="28"/>
          <w:szCs w:val="28"/>
        </w:rPr>
      </w:pPr>
    </w:p>
    <w:p w:rsidR="00FB7E3C" w:rsidRDefault="00FB7E3C" w:rsidP="00B121CD">
      <w:pPr>
        <w:jc w:val="both"/>
        <w:rPr>
          <w:rFonts w:ascii="Times New Roman" w:hAnsi="Times New Roman"/>
          <w:b/>
          <w:sz w:val="28"/>
          <w:szCs w:val="28"/>
        </w:rPr>
      </w:pPr>
    </w:p>
    <w:p w:rsidR="00FB7E3C" w:rsidRPr="00FE1979" w:rsidRDefault="00FB7E3C" w:rsidP="00B121CD">
      <w:pPr>
        <w:jc w:val="both"/>
        <w:rPr>
          <w:rFonts w:ascii="Times New Roman" w:hAnsi="Times New Roman"/>
          <w:sz w:val="28"/>
          <w:szCs w:val="28"/>
        </w:rPr>
      </w:pPr>
      <w:r w:rsidRPr="00FE1979">
        <w:rPr>
          <w:rFonts w:ascii="Times New Roman" w:hAnsi="Times New Roman"/>
          <w:b/>
          <w:sz w:val="28"/>
          <w:szCs w:val="28"/>
        </w:rPr>
        <w:t>1.2. ВНП - Валовой национальный продукт.</w:t>
      </w: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В настоящее время в большинстве стран, в том числе и в России, в качестве основного показателя конечной продукции используется показатель валового внутреннего продукта. Между тем до последнего времени использовался показатель валового национального продукта (ВНП). Этот показатель не утратил своего значения и в настоящее время. Поэтому нам необходимо выяснить, что представляет собой ВНП и чем он отличается от показателя ВВП.</w:t>
      </w: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Экономика любой страны является частью мирового хозяйства и многие фирмы вкладывают свои капиталы в иностранные предприятия. Эти капиталовложения приносят им определенный доход. Домашние хозяйства могут на имеющиеся у них сбережения приобретать акции или облигации не только тех фирм, которые действуют на территории их страны, но и зарубежных. По этим акциям и облигациям они также получают ту или иную сумму дохода. Наконец, специалисты данной страны нередко работают в филиалах своих фирм или на совместных предприятиях за границей. Там они получают заработную плату.</w:t>
      </w: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В то же время иностранные фирмы инвестируют свой капитал в предприятия данной страны, граждане других стран покупают ценные бумаги, которые эмитируются фирмами данной страны, а на иностранных филиалах и совместных предприятиях заняты иностранные специалисты. Все они получают те или иные доходы на вложенный капитал или за свой труд.</w:t>
      </w: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Предположим, что компания “Юнайтед текнолоджи” (США) вложила в производство российских ракет для запуска телекоммуникационных спутников 500 млн. долл., что принесет ей 50 млн.долл. дохода. Этот доход – часть ВВП России, так как он произведен на территории нашей страны; но в то же время эти 50 млн.долл. – часть ВНП США, так как произведены американским капиталом. Следовательно, при исчислении ВВП России мы должны включить эти 50 млн.долл. в ВВП нашей страны, но мы должны их вычесть из ВНП России, так как эти 50 млн. долл. – часть ВНП США.</w:t>
      </w: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Таким образом, ВАЛОВОЙ НАЦИОНАЛЬЫЙ ПРОДУКТ – это общая стоимость, или сумма рыночных цен всех конечных товаров и услуг ,произведенных факторами производства данной страны как в пределах ее границ, так и в других странах.</w:t>
      </w: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Обратим внимание на то, что в 2005г. Разница между ВНП и ВВП США была весьма незначительной – 31, 9 млрд. долл., что составило всего лишь 0,26%. Это меньше, чем статистическая погрешность, т.е. небольшие ошибки, которые с неизбежностью допускаются статистического учета. Поэтому вопрос о том ,какой из двух этих показателей применяется в целях экономического анализа, в большинстве случаев не имеет серьезного значения.</w:t>
      </w:r>
    </w:p>
    <w:p w:rsidR="00FB7E3C" w:rsidRPr="00A369D1" w:rsidRDefault="00FB7E3C" w:rsidP="00F05450">
      <w:pPr>
        <w:spacing w:before="100" w:beforeAutospacing="1" w:after="100" w:afterAutospacing="1"/>
        <w:jc w:val="both"/>
        <w:rPr>
          <w:rFonts w:ascii="Times New Roman" w:hAnsi="Times New Roman"/>
          <w:sz w:val="28"/>
          <w:szCs w:val="28"/>
        </w:rPr>
      </w:pPr>
    </w:p>
    <w:p w:rsidR="00FB7E3C" w:rsidRPr="00A369D1" w:rsidRDefault="00FB7E3C" w:rsidP="00F05450">
      <w:pPr>
        <w:spacing w:before="100" w:beforeAutospacing="1" w:after="100" w:afterAutospacing="1"/>
        <w:jc w:val="both"/>
        <w:rPr>
          <w:rFonts w:ascii="Times New Roman" w:hAnsi="Times New Roman"/>
          <w:sz w:val="28"/>
          <w:szCs w:val="28"/>
        </w:rPr>
      </w:pPr>
    </w:p>
    <w:p w:rsidR="00FB7E3C" w:rsidRPr="00A369D1" w:rsidRDefault="00FB7E3C" w:rsidP="00F05450">
      <w:p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Определение ВНП имеет ряд особенностей:</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ВНП свободен от повторного счета промежуточных продуктов, так как в нем учитывается рыночная стоимость только конечных продуктов. Конечные продукты, как мы уже говорили,  - это товары и услуги, покупаемые для конечного использования, а не для дальнейшей обработки, переработки или перепродажи. Товары и услуги, покупаемые для переработки, являются промежуточными продуктами, которые один раз учтены в стоимости конечных продуктов. Включение промежуточных продуктов в стоимость ВНП означало бы их повторный счет и завышало бы его величину.</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 xml:space="preserve">При исключении многократного повторного счета стоимости промежуточных продуктов ВНП включает в себя только стоимость, добавленную на каждой промежуточной стадии обработки. Добавленная стоимость (ДС) – это стоимость, созданная в процессе производства на данном предприятии. Она охватывает реальный вклад предприятия в создание стоимости конкретного продукта, сделанный рабочей силой, и амортизацию основного капитала. Суммирование величин ДС по всем отраслям дает итоговый показатель ВНП, свободный от повторного счета стоимости потребленных сырья и материалов.   </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 xml:space="preserve">ВНП отражает результаты текущего производства, независимо от того, вся продукция продана или не вся, когда часть ее пополняет запасы. Поэтому прирост запасов включается в ВНП. В то же  время уменьшение запасов не учитывается в ВНП, так как оно означает, что в экономике продано больше, чем произведено.     </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ВНП – это денежный показатель, он измеряет рыночную стоимость товаров и услуг. Поэтому его величина зависит от цен на товары и услуги</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 xml:space="preserve">ВНП исключает непроизводительные сделки, совершенные в течение года. К последним относятся чисто финансовые сделки и сделки с уже существующими товарами. Финансовые сделки бывают трех видов: </w:t>
      </w:r>
    </w:p>
    <w:p w:rsidR="00FB7E3C" w:rsidRPr="00A369D1" w:rsidRDefault="00FB7E3C" w:rsidP="00F05450">
      <w:pPr>
        <w:pStyle w:val="12"/>
        <w:numPr>
          <w:ilvl w:val="0"/>
          <w:numId w:val="2"/>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1)  государственные трансфертные платежи (выплаты по социальному страхованию, безработицы, пенсии разных видов и т.п.)</w:t>
      </w:r>
    </w:p>
    <w:p w:rsidR="00FB7E3C" w:rsidRPr="00A369D1" w:rsidRDefault="00FB7E3C" w:rsidP="00F05450">
      <w:pPr>
        <w:pStyle w:val="12"/>
        <w:numPr>
          <w:ilvl w:val="0"/>
          <w:numId w:val="2"/>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2) частные трансфертные платежи( например, субсидии студентам от родственников, подарки от них)</w:t>
      </w:r>
    </w:p>
    <w:p w:rsidR="00FB7E3C" w:rsidRPr="00A369D1" w:rsidRDefault="00FB7E3C" w:rsidP="00F05450">
      <w:pPr>
        <w:pStyle w:val="12"/>
        <w:numPr>
          <w:ilvl w:val="0"/>
          <w:numId w:val="2"/>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3) сделки с ценными бумагами (купля-продажа акций, облигаций и т.д.)</w:t>
      </w:r>
    </w:p>
    <w:p w:rsidR="00FB7E3C" w:rsidRPr="00A369D1" w:rsidRDefault="00FB7E3C" w:rsidP="00F05450">
      <w:pPr>
        <w:spacing w:before="100" w:beforeAutospacing="1" w:after="100" w:afterAutospacing="1"/>
        <w:ind w:left="360"/>
        <w:jc w:val="both"/>
        <w:rPr>
          <w:rFonts w:ascii="Times New Roman" w:hAnsi="Times New Roman"/>
          <w:sz w:val="28"/>
          <w:szCs w:val="28"/>
        </w:rPr>
      </w:pPr>
      <w:r w:rsidRPr="00A369D1">
        <w:rPr>
          <w:rFonts w:ascii="Times New Roman" w:hAnsi="Times New Roman"/>
          <w:sz w:val="28"/>
          <w:szCs w:val="28"/>
        </w:rPr>
        <w:t>Трансфертные платежи, как правило,   достаточно велики, но представляют собой просто перераспределение созданного ВНП, операции с ценными бумагами не увеличивают текущее производство, а а включение в ВНП продажи подержанных вещей означало бы их повторный счет, поэтому ее включать не следует.</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 xml:space="preserve">ВНП не включает в полной мере результаты ненаблюдаемой экономики. Понятие “ненаблюдаемая экономика” используется Федеральной службой государственной статистики России, как и международными организациями, для характеристики результатов экономической деятельности, не находящей отражения в ВНП. Согласно классификации Организации экономического сотрудничества и развития, ненаблюдаемая экономика включает в себя четыре части: </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а) теневое производство, под которым понимается разрешенная законом деятельность, официально не регистрируемая в административных органах или преуменьшаемая осуществляющими ее экономическими субъектами с целью уклонения от уплаты налогов, социальных взносов и т.п.;</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 xml:space="preserve">б) незаконные виды деловой активности. Например, к ним относятся: изготовление и продажа наркотиков, самогоноварение, проституция и прочие деструктивные виды деятельности. Субъекты такой деятельности по понятным причинам не регистрируются в официальных органах, а их доходы не декларируются и поэтому в ВНП не учитываются; </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в) деятельность в неформальном секторе экономики, т.е. “все виды производственной деятельности, осуществляемые теми некорпорированными предприятиями в секторе домашних хозяйств, которые не зарегистрированы и\или размер которых по количеству занятых меньше определенного порогового значения, и которые имеют какое-либо рыночное производство”;</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г) работы и услуги, производимые в домашнем хозяйстве для конечного использования.  К ним, например, относятся: уход за квартирой, домом и т.д. Результаты такой деятельности не поступают на рынок и, следовательно, не имеют рыночной оценки. Поэтому они в ВНП не учитываются. ВНП, рассчитываемый в США, включает оценку некоторой части такой продукции, как стоимость жилищных услуг, оказываемых владельцами домов самим себе. Таким образом, в ВНП включается оценка величины арендной платы, которая была бы уплачена за это жилье, если бы в домах жили не сами владельцы. Такая оценка называется условной рентой. Однако и в статистической практике США принцип всеобъемлющего учета продукции не реализуется абсолютно полно.  По расчетам американского экономиста Джона Кендрика, если включить в расчет  наиболее значительные статьи, обычно не учитываемые в ВНП, в частности, домашний труд, неоплачиваемые услуги, безвозмездный труд добровольцев и рентную оценку собственности, не используемой в коммерческих целях, то ВНП был бы весьма значительно – на 60% - больше, чем при его измерении традиционным способом.</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Краткое рассмотрение составных частей ненаблюдаемой экономики позволяет сделать вывод, что все они, за исключением деятельности в домашнем хозяйстве для конечного использования ее результатов, связаны с административными или уголовными правонарушениями.</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Отсутствие в показатели ВНП результатов деятельности ненаблюдаемой экономики занижает его величину. В разных странах мира ее масштабы составляют  от 10 до 60% от официального ВНП. По оценке Госкомтата России, в 2004г. Масштабы ненаблюдаемой экономики в нашей стране составляли 23% ВНП. В то же время, по альтернативным расчетам различных исследовательских организаций, эта доля значительно выше – 40-50% от ВНП.</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Наконец, ВНП не учитывает и такого богатства, как свободное время граждан, которое является качественным фактором экономического роста, поскольку содействует росту культурного и образовательного уровней граждан, укреплению их здоровья.</w:t>
      </w:r>
    </w:p>
    <w:p w:rsidR="00FB7E3C" w:rsidRPr="00A369D1" w:rsidRDefault="00FB7E3C" w:rsidP="00F05450">
      <w:pPr>
        <w:pStyle w:val="12"/>
        <w:numPr>
          <w:ilvl w:val="0"/>
          <w:numId w:val="1"/>
        </w:numPr>
        <w:spacing w:before="100" w:beforeAutospacing="1" w:after="100" w:afterAutospacing="1"/>
        <w:jc w:val="both"/>
        <w:rPr>
          <w:rFonts w:ascii="Times New Roman" w:hAnsi="Times New Roman"/>
          <w:sz w:val="28"/>
          <w:szCs w:val="28"/>
        </w:rPr>
      </w:pPr>
      <w:r w:rsidRPr="00A369D1">
        <w:rPr>
          <w:rFonts w:ascii="Times New Roman" w:hAnsi="Times New Roman"/>
          <w:sz w:val="28"/>
          <w:szCs w:val="28"/>
        </w:rPr>
        <w:t>При учете товаров и услуг, производимых государством и не продаваемых на рынках, как, например, в случае с обороной, охраной общественного порядка, бесплатными образованием и здравоохранением и т.д., стоимость услуг государства, включаемая в ВНП, обычно принимается равной заработной плате, выплаченной служащим государственных учреждений.</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ВНП измеряет стоимость выпуска конечной продукции, произведенной факторами производства, находящимися в собственности граждан данной страны. Поскольку часть факторов производства, являющихся собственностью граждан данной страны, находится за границей, то часть ВНП производится за рубежом и не входит в ВНП зарубежной страны. В то же время доход, полученный, например, в России посредством факторов, которыми владеют иностранцы, не является частью ВНП Росси. Отсюда вытекает, что от ВНП следует отличать валовой внутренний продукт (ВНП).</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Под ВНП понимается совокупная рыночная стоимость конечных товаров и услуг, произведенных за год (месяц, квартал, полугодие) во всех сферах экономики независимо от национальной принадлежности предприятий, расположенных на территории данной страны.</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 xml:space="preserve">Связь между ВНП и ВВП выражается в том, что при расчете ВНП к показателю ВВП добавляют чистые поступления из-за границы, полученными предприятиями и физическими лицами данной страны за рубежом, с одной стороны, и прибылями и доходами, полученными иностранными инвесторами и иностранными работниками в данной стране – с другой стороны. Отсюда следует: </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 xml:space="preserve">             ВНП – ВВП = Чистым поступлениям из-за границы.</w:t>
      </w:r>
    </w:p>
    <w:p w:rsidR="00FB7E3C" w:rsidRPr="00A369D1" w:rsidRDefault="00FB7E3C" w:rsidP="00F05450">
      <w:pPr>
        <w:spacing w:before="100" w:beforeAutospacing="1" w:after="100" w:afterAutospacing="1"/>
        <w:ind w:left="284"/>
        <w:jc w:val="both"/>
        <w:rPr>
          <w:rFonts w:ascii="Times New Roman" w:hAnsi="Times New Roman"/>
          <w:sz w:val="28"/>
          <w:szCs w:val="28"/>
        </w:rPr>
      </w:pPr>
      <w:r w:rsidRPr="00A369D1">
        <w:rPr>
          <w:rFonts w:ascii="Times New Roman" w:hAnsi="Times New Roman"/>
          <w:sz w:val="28"/>
          <w:szCs w:val="28"/>
        </w:rPr>
        <w:t>Если разница между ВНП и ВВП мала, то это означает совпадение доходов национальных фирм за рубежом и доходов, заработанных иностранцами в данной стране.</w:t>
      </w:r>
    </w:p>
    <w:p w:rsidR="00FB7E3C" w:rsidRPr="00A369D1" w:rsidRDefault="00FB7E3C" w:rsidP="00F05450">
      <w:pPr>
        <w:pStyle w:val="11"/>
        <w:rPr>
          <w:b/>
          <w:i w:val="0"/>
          <w:iCs w:val="0"/>
          <w:sz w:val="28"/>
          <w:szCs w:val="28"/>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Pr="00A369D1" w:rsidRDefault="00FB7E3C" w:rsidP="00F05450">
      <w:pPr>
        <w:pStyle w:val="11"/>
        <w:rPr>
          <w:b/>
          <w:sz w:val="32"/>
          <w:szCs w:val="32"/>
        </w:rPr>
      </w:pPr>
    </w:p>
    <w:p w:rsidR="00FB7E3C" w:rsidRDefault="00FB7E3C" w:rsidP="00F05450">
      <w:pPr>
        <w:pStyle w:val="11"/>
        <w:rPr>
          <w:b/>
          <w:i w:val="0"/>
          <w:sz w:val="32"/>
          <w:szCs w:val="32"/>
        </w:rPr>
      </w:pPr>
    </w:p>
    <w:p w:rsidR="00FB7E3C" w:rsidRDefault="00FB7E3C" w:rsidP="00F05450">
      <w:pPr>
        <w:pStyle w:val="11"/>
        <w:rPr>
          <w:b/>
          <w:i w:val="0"/>
          <w:sz w:val="32"/>
          <w:szCs w:val="32"/>
        </w:rPr>
      </w:pPr>
    </w:p>
    <w:p w:rsidR="00FB7E3C" w:rsidRDefault="00FB7E3C" w:rsidP="00F05450">
      <w:pPr>
        <w:pStyle w:val="11"/>
        <w:rPr>
          <w:b/>
          <w:i w:val="0"/>
          <w:sz w:val="32"/>
          <w:szCs w:val="32"/>
        </w:rPr>
      </w:pPr>
    </w:p>
    <w:p w:rsidR="00FB7E3C" w:rsidRDefault="00FB7E3C" w:rsidP="00F05450">
      <w:pPr>
        <w:pStyle w:val="11"/>
        <w:rPr>
          <w:b/>
          <w:i w:val="0"/>
          <w:sz w:val="32"/>
          <w:szCs w:val="32"/>
        </w:rPr>
      </w:pPr>
    </w:p>
    <w:p w:rsidR="00FB7E3C" w:rsidRDefault="00FB7E3C" w:rsidP="00F05450">
      <w:pPr>
        <w:pStyle w:val="11"/>
        <w:rPr>
          <w:b/>
          <w:i w:val="0"/>
          <w:sz w:val="32"/>
          <w:szCs w:val="32"/>
        </w:rPr>
      </w:pPr>
    </w:p>
    <w:p w:rsidR="00FB7E3C" w:rsidRPr="00A369D1" w:rsidRDefault="00FB7E3C" w:rsidP="00F05450">
      <w:pPr>
        <w:pStyle w:val="11"/>
        <w:rPr>
          <w:b/>
          <w:i w:val="0"/>
          <w:noProof/>
          <w:sz w:val="28"/>
          <w:szCs w:val="28"/>
        </w:rPr>
      </w:pPr>
      <w:r w:rsidRPr="00FE1979">
        <w:rPr>
          <w:b/>
          <w:i w:val="0"/>
          <w:sz w:val="32"/>
          <w:szCs w:val="32"/>
        </w:rPr>
        <w:t>1.3</w:t>
      </w:r>
      <w:r w:rsidRPr="00A369D1">
        <w:rPr>
          <w:b/>
          <w:sz w:val="32"/>
          <w:szCs w:val="32"/>
        </w:rPr>
        <w:t xml:space="preserve">. </w:t>
      </w:r>
      <w:r>
        <w:rPr>
          <w:b/>
          <w:i w:val="0"/>
          <w:noProof/>
          <w:sz w:val="32"/>
          <w:szCs w:val="32"/>
        </w:rPr>
        <w:t xml:space="preserve">Определения </w:t>
      </w:r>
      <w:r w:rsidRPr="00A369D1">
        <w:rPr>
          <w:b/>
          <w:i w:val="0"/>
          <w:noProof/>
          <w:sz w:val="32"/>
          <w:szCs w:val="32"/>
        </w:rPr>
        <w:t>макроэкономических показателей</w:t>
      </w:r>
      <w:r w:rsidRPr="00A369D1">
        <w:rPr>
          <w:b/>
          <w:i w:val="0"/>
          <w:noProof/>
          <w:sz w:val="28"/>
          <w:szCs w:val="28"/>
        </w:rPr>
        <w:t xml:space="preserve">. </w:t>
      </w:r>
    </w:p>
    <w:p w:rsidR="00FB7E3C" w:rsidRPr="00A369D1" w:rsidRDefault="00FB7E3C" w:rsidP="00F05450">
      <w:pPr>
        <w:jc w:val="both"/>
        <w:rPr>
          <w:rFonts w:ascii="Times New Roman" w:hAnsi="Times New Roman"/>
          <w:i/>
          <w:sz w:val="28"/>
          <w:szCs w:val="28"/>
        </w:rPr>
      </w:pPr>
      <w:r w:rsidRPr="00A369D1">
        <w:rPr>
          <w:rFonts w:ascii="Times New Roman" w:hAnsi="Times New Roman"/>
          <w:i/>
          <w:sz w:val="28"/>
          <w:szCs w:val="28"/>
        </w:rPr>
        <w:t>Национальное богатство.</w:t>
      </w:r>
    </w:p>
    <w:p w:rsidR="00FB7E3C" w:rsidRPr="00A369D1" w:rsidRDefault="00FB7E3C" w:rsidP="001030A8">
      <w:pPr>
        <w:jc w:val="both"/>
        <w:rPr>
          <w:rFonts w:ascii="Times New Roman" w:hAnsi="Times New Roman"/>
          <w:sz w:val="28"/>
          <w:szCs w:val="28"/>
        </w:rPr>
      </w:pPr>
      <w:r w:rsidRPr="00A369D1">
        <w:rPr>
          <w:rFonts w:ascii="Times New Roman" w:hAnsi="Times New Roman"/>
          <w:i/>
          <w:sz w:val="28"/>
          <w:szCs w:val="28"/>
        </w:rPr>
        <w:t xml:space="preserve">Национальное богатство – </w:t>
      </w:r>
      <w:r w:rsidRPr="00A369D1">
        <w:rPr>
          <w:rFonts w:ascii="Times New Roman" w:hAnsi="Times New Roman"/>
          <w:sz w:val="28"/>
          <w:szCs w:val="28"/>
        </w:rPr>
        <w:t xml:space="preserve">это совокупность материальных благ, созданных трудом предшествующих и нынешнего поколений и накопленных в стране на определенную дату. Увеличение национального богатства происходит во многом за счет развития науки и техники, а так же смены общественных формаций. Производительность труда значительно увеличивается при переходе от рабовладельческого строя к феодальному, а от феодального к капиталистическому. Производительность труда возрастает как за счет появления новых технологий, так и за счет отношения работников к труду. </w:t>
      </w:r>
    </w:p>
    <w:p w:rsidR="00FB7E3C" w:rsidRPr="00A369D1" w:rsidRDefault="00FB7E3C" w:rsidP="001030A8">
      <w:pPr>
        <w:jc w:val="both"/>
        <w:rPr>
          <w:rFonts w:ascii="Times New Roman" w:hAnsi="Times New Roman"/>
          <w:sz w:val="28"/>
          <w:szCs w:val="28"/>
        </w:rPr>
      </w:pPr>
      <w:r w:rsidRPr="00A369D1">
        <w:rPr>
          <w:rFonts w:ascii="Times New Roman" w:hAnsi="Times New Roman"/>
          <w:sz w:val="28"/>
          <w:szCs w:val="28"/>
        </w:rPr>
        <w:t>К национальному богатству относят:</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Имущество населения (недвижимость и предметы потребления длительного пользования);</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Государственные и частные средства производства;</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Стратегические запасы государства;</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Запасы готовой продукции;</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Используемые в производстве природные ресурсы и разведанные полезные ископаемые;</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Общественные материальные и культурные ценности (музеи, библиотеки, памятники архитектуры и искусства и т.д.);</w:t>
      </w:r>
    </w:p>
    <w:p w:rsidR="00FB7E3C" w:rsidRPr="00A369D1" w:rsidRDefault="00FB7E3C" w:rsidP="00347F63">
      <w:pPr>
        <w:pStyle w:val="12"/>
        <w:numPr>
          <w:ilvl w:val="0"/>
          <w:numId w:val="3"/>
        </w:numPr>
        <w:jc w:val="both"/>
        <w:rPr>
          <w:rFonts w:ascii="Times New Roman" w:hAnsi="Times New Roman"/>
          <w:sz w:val="28"/>
          <w:szCs w:val="28"/>
        </w:rPr>
      </w:pPr>
      <w:r w:rsidRPr="00A369D1">
        <w:rPr>
          <w:rFonts w:ascii="Times New Roman" w:hAnsi="Times New Roman"/>
          <w:sz w:val="28"/>
          <w:szCs w:val="28"/>
        </w:rPr>
        <w:t>Нематериальные духовные ценности,  т.е. достижения в науке, технике, образовании, здравоохранении и культуре.</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Структура национального богатства изменяется во времени в пользу доли нематериальных активов. Особенно заметны долгосрочные тенденции ив образовании людей, в развитии системы здравоохранения, в появлении новых носителей информации.</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 xml:space="preserve">Национальное богатство тесно связано с общественным продуктом и отражает материальные условия общественного производства и жизни общества в целом на данный момент времени. Объем общественного продукта характеризует результат процесса производства за определенный период времени, а также  источник возмещения потребленного общественного богатства и его увеличения. Таким образом, </w:t>
      </w:r>
      <w:r w:rsidRPr="00A369D1">
        <w:rPr>
          <w:rFonts w:ascii="Times New Roman" w:hAnsi="Times New Roman"/>
          <w:i/>
          <w:sz w:val="28"/>
          <w:szCs w:val="28"/>
        </w:rPr>
        <w:t>общественный продукт</w:t>
      </w:r>
      <w:r w:rsidRPr="00A369D1">
        <w:rPr>
          <w:rFonts w:ascii="Times New Roman" w:hAnsi="Times New Roman"/>
          <w:sz w:val="28"/>
          <w:szCs w:val="28"/>
        </w:rPr>
        <w:t xml:space="preserve"> – это объем всех товаров и услуг, произведенных в стране в течение года. К общественному продукту относятся только те товары и услуги, которые принимают товарную форму, имеют рыночную цену или оцениваются по величине издержек на их создание (оборона, милиция, охрана окружающей среды, пожарная охрана и т.д.). Создаваемые домашним хозяйствами для собственного потребления продукты и услуги на рынке не продаются, издержки на их создании общественного продукта.</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 xml:space="preserve">Для оценки общественного продукта используются различные показатели макроэкономики. Это, прежде всего, валовой общественный продукт (ВОП) , который состоит из промежуточного продукта (ПП) и конечного общественного продукта (КОП). Конечный общественный продукт, в свою очередь, состоит из амортизационных отчислений (АО), чистого общественного продукта (ЧОП) и чистого экспорта (ЧЭ). </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 xml:space="preserve">Как ни важны показатели ВНП и ВВП, но ни тот ни другой не дают точного ответа на вопрос: чему же равен тот совокупный доход, который получает население данной страны, т.е. наемные работники, предприниматели ,владельцы ценных бумаг и т.д. Для того чтобы найти ответ на этот вопрос, мы должны рассчитать величину национального дохода. </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Всю денежную выручку, которую получают от продажи конечных товаров и услуг все действующие фирмы, нельзя рас</w:t>
      </w:r>
      <w:r>
        <w:rPr>
          <w:rFonts w:ascii="Times New Roman" w:hAnsi="Times New Roman"/>
          <w:sz w:val="28"/>
          <w:szCs w:val="28"/>
        </w:rPr>
        <w:t>сматривать как их чистый доход.</w:t>
      </w:r>
      <w:r w:rsidRPr="00A369D1">
        <w:rPr>
          <w:rFonts w:ascii="Times New Roman" w:hAnsi="Times New Roman"/>
          <w:sz w:val="28"/>
          <w:szCs w:val="28"/>
        </w:rPr>
        <w:t xml:space="preserve"> Дело в том, что часть этой денежной выручки, т.е. часть ВНП, должна возместить износ зданий, оборудование, сооружений, машин. С этой целью предприниматели делают амортизационные отчисления.  Этой частью денежной выручки от продажи продукции они не вольны свободно распоряжаться. Объективные условия диктуют им необходимость систематически инвестировать эти средства в новое строительство и в новое оборудование, чтобы возместить старение и износ основного капитала.</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 xml:space="preserve">Таким образом,  чтобы получить показатель той или иной части ВНП, которой общество могло бы распоряжаться без оглядки на износ зданий и оборудования, из ВНП следует вычесть амортизационные отчисления. </w:t>
      </w:r>
    </w:p>
    <w:p w:rsidR="00FB7E3C" w:rsidRPr="00A369D1" w:rsidRDefault="00FB7E3C" w:rsidP="009E24A4">
      <w:pPr>
        <w:jc w:val="both"/>
        <w:rPr>
          <w:rFonts w:ascii="Times New Roman" w:hAnsi="Times New Roman"/>
          <w:sz w:val="28"/>
          <w:szCs w:val="28"/>
        </w:rPr>
      </w:pPr>
      <w:r w:rsidRPr="00A369D1">
        <w:rPr>
          <w:rFonts w:ascii="Times New Roman" w:hAnsi="Times New Roman"/>
          <w:sz w:val="28"/>
          <w:szCs w:val="28"/>
        </w:rPr>
        <w:t>Та часть ВНП, которая остается за вычетом амортизационных отчислений, называется чистым национальным продуктом (ЧНП). Однако, не все доходы, которые создаются в экономике, поступают непосредственно фирмам и населению. Часть этих доходов присваивается государством в форме косвенных налогов.  Государственные расходы, которые покрываются за счет косвенных налогов, в принципе могут рассматриваться как источник финансирования охраны окружающей среды, развития образования и науки, здравоохранения, поддержки сельского хозяйства и других отраслей экономики. Поэтому косвенные налоги следует рассматривать как плату за услуги государства. Можно, следовательно, утверждать, что за счет косвенных налогов оплачивается труд врачей и учителей, научных работников, военнослужащих и других  работников государственных учреждений и организаций. Таким образом труд этих работников участвует в производстве национального дохода. Вместе с тем мы должны учесть, что национальный доход представляет собой величину, в основе оценки которой лежит метод суммирования потока доходов. Следовательно, чтобы получить величину национального дохода на базе показателя ВНП, определенного методом суммирования потока затрат, из величины ВВП следует вычесть сумму амортизационных отчислений и величину статистической погрешности, которая равна разности между показателем ВВП, полученного</w:t>
      </w:r>
      <w:r>
        <w:rPr>
          <w:rFonts w:ascii="Times New Roman" w:hAnsi="Times New Roman"/>
          <w:sz w:val="28"/>
          <w:szCs w:val="28"/>
        </w:rPr>
        <w:t xml:space="preserve"> </w:t>
      </w:r>
      <w:r w:rsidRPr="00A369D1">
        <w:rPr>
          <w:rFonts w:ascii="Times New Roman" w:hAnsi="Times New Roman"/>
          <w:sz w:val="28"/>
          <w:szCs w:val="28"/>
        </w:rPr>
        <w:t>первым методом, и показателем ВВП, полученного вторым методом.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1927"/>
      </w:tblGrid>
      <w:tr w:rsidR="00FB7E3C" w:rsidRPr="00123FA1" w:rsidTr="00123FA1">
        <w:trPr>
          <w:trHeight w:val="855"/>
        </w:trPr>
        <w:tc>
          <w:tcPr>
            <w:tcW w:w="10682" w:type="dxa"/>
            <w:gridSpan w:val="2"/>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ВАЛОВОЙ НАЦИОНАЛЬНЫЙ ПРОДУКТ</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12487,7 МЛРД.ДОЛЛ.</w:t>
            </w:r>
          </w:p>
        </w:tc>
      </w:tr>
      <w:tr w:rsidR="00FB7E3C" w:rsidRPr="00123FA1" w:rsidTr="00123FA1">
        <w:trPr>
          <w:trHeight w:val="839"/>
        </w:trPr>
        <w:tc>
          <w:tcPr>
            <w:tcW w:w="8755"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ЧИСТЫЙ НАЦИОНАЛЬНЫЙ ПРОДУКТ</w:t>
            </w:r>
          </w:p>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12487,7 МЛРД ДОЛЛ. – 1604,8 МЛРД ДОЛЛ. = 10882,9 МЛРД ДОЛЛ.</w:t>
            </w:r>
          </w:p>
        </w:tc>
        <w:tc>
          <w:tcPr>
            <w:tcW w:w="1927" w:type="dxa"/>
          </w:tcPr>
          <w:p w:rsidR="00FB7E3C" w:rsidRPr="00123FA1" w:rsidRDefault="00FB7E3C" w:rsidP="00123FA1">
            <w:pPr>
              <w:spacing w:after="0" w:line="240" w:lineRule="auto"/>
              <w:jc w:val="both"/>
              <w:rPr>
                <w:rFonts w:ascii="Times New Roman" w:hAnsi="Times New Roman"/>
                <w:sz w:val="28"/>
                <w:szCs w:val="28"/>
              </w:rPr>
            </w:pPr>
          </w:p>
        </w:tc>
      </w:tr>
      <w:tr w:rsidR="00FB7E3C" w:rsidRPr="00123FA1" w:rsidTr="00123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927" w:type="dxa"/>
          <w:trHeight w:val="1121"/>
        </w:trPr>
        <w:tc>
          <w:tcPr>
            <w:tcW w:w="8755" w:type="dxa"/>
          </w:tcPr>
          <w:p w:rsidR="00FB7E3C" w:rsidRPr="00123FA1" w:rsidRDefault="006D7512" w:rsidP="00123FA1">
            <w:pPr>
              <w:spacing w:after="0" w:line="240" w:lineRule="auto"/>
              <w:ind w:left="108"/>
              <w:jc w:val="both"/>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9pt;margin-top:-.25pt;width:0;height:55.5pt;z-index:251652608;mso-position-horizontal-relative:text;mso-position-vertical-relative:text" o:connectortype="straight"/>
              </w:pict>
            </w:r>
            <w:r w:rsidR="00FB7E3C" w:rsidRPr="00123FA1">
              <w:rPr>
                <w:rFonts w:ascii="Times New Roman" w:hAnsi="Times New Roman"/>
                <w:sz w:val="28"/>
                <w:szCs w:val="28"/>
              </w:rPr>
              <w:t>НАЦИОНАЛЬНЫЙ ДОХОД</w: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left:0;text-align:left;margin-left:469.5pt;margin-top:5pt;width:26.25pt;height:66.75pt;z-index:251651584;mso-position-horizontal-relative:text;mso-position-vertical-relative:text"/>
              </w:pict>
            </w:r>
          </w:p>
          <w:p w:rsidR="00FB7E3C" w:rsidRPr="00123FA1" w:rsidRDefault="00FB7E3C" w:rsidP="00123FA1">
            <w:pPr>
              <w:spacing w:after="0" w:line="240" w:lineRule="auto"/>
              <w:ind w:left="108"/>
              <w:jc w:val="both"/>
              <w:rPr>
                <w:rFonts w:ascii="Times New Roman" w:hAnsi="Times New Roman"/>
                <w:sz w:val="28"/>
                <w:szCs w:val="28"/>
              </w:rPr>
            </w:pPr>
            <w:r w:rsidRPr="00123FA1">
              <w:rPr>
                <w:rFonts w:ascii="Times New Roman" w:hAnsi="Times New Roman"/>
                <w:sz w:val="28"/>
                <w:szCs w:val="28"/>
              </w:rPr>
              <w:t>10882,9 млрд. долл. – 71,0 млрд.долл. = 10811,9 млрд. долл.</w:t>
            </w:r>
          </w:p>
        </w:tc>
      </w:tr>
    </w:tbl>
    <w:p w:rsidR="00FB7E3C" w:rsidRPr="00A369D1" w:rsidRDefault="006D7512" w:rsidP="009E24A4">
      <w:pPr>
        <w:jc w:val="both"/>
        <w:rPr>
          <w:rFonts w:ascii="Times New Roman" w:hAnsi="Times New Roman"/>
          <w:sz w:val="28"/>
          <w:szCs w:val="28"/>
        </w:rPr>
      </w:pPr>
      <w:r>
        <w:rPr>
          <w:noProof/>
        </w:rPr>
        <w:pict>
          <v:shape id="_x0000_s1028" type="#_x0000_t68" style="position:absolute;left:0;text-align:left;margin-left:383.25pt;margin-top:3pt;width:27.75pt;height:66.75pt;z-index:251653632;mso-position-horizontal-relative:text;mso-position-vertical-relative:text" adj="5404,5994"/>
        </w:pict>
      </w:r>
      <w:r>
        <w:rPr>
          <w:noProof/>
        </w:rPr>
        <w:pict>
          <v:shapetype id="_x0000_t202" coordsize="21600,21600" o:spt="202" path="m,l,21600r21600,l21600,xe">
            <v:stroke joinstyle="miter"/>
            <v:path gradientshapeok="t" o:connecttype="rect"/>
          </v:shapetype>
          <v:shape id="_x0000_s1029" type="#_x0000_t202" style="position:absolute;left:0;text-align:left;margin-left:422.25pt;margin-top:3pt;width:106.5pt;height:53.25pt;z-index:251654656;mso-position-horizontal-relative:text;mso-position-vertical-relative:text" stroked="f">
            <v:textbox>
              <w:txbxContent>
                <w:p w:rsidR="00FB7E3C" w:rsidRDefault="00FB7E3C" w:rsidP="001812AC">
                  <w:pPr>
                    <w:jc w:val="center"/>
                  </w:pPr>
                  <w:r>
                    <w:t>Амортизационные отчисления 1604,8 млрд. долл.</w:t>
                  </w:r>
                </w:p>
              </w:txbxContent>
            </v:textbox>
          </v:shape>
        </w:pict>
      </w:r>
    </w:p>
    <w:p w:rsidR="00FB7E3C" w:rsidRPr="00A369D1" w:rsidRDefault="00FB7E3C" w:rsidP="009E24A4">
      <w:pPr>
        <w:jc w:val="both"/>
        <w:rPr>
          <w:rFonts w:ascii="Times New Roman" w:hAnsi="Times New Roman"/>
          <w:sz w:val="28"/>
          <w:szCs w:val="28"/>
        </w:rPr>
      </w:pPr>
    </w:p>
    <w:p w:rsidR="00FB7E3C" w:rsidRPr="00A369D1" w:rsidRDefault="006D7512" w:rsidP="009E24A4">
      <w:pPr>
        <w:jc w:val="both"/>
        <w:rPr>
          <w:rFonts w:ascii="Times New Roman" w:hAnsi="Times New Roman"/>
          <w:sz w:val="28"/>
          <w:szCs w:val="28"/>
        </w:rPr>
      </w:pPr>
      <w:r>
        <w:rPr>
          <w:noProof/>
        </w:rPr>
        <w:pict>
          <v:shape id="_x0000_s1030" type="#_x0000_t202" style="position:absolute;left:0;text-align:left;margin-left:278.25pt;margin-top:20.2pt;width:207.7pt;height:69.05pt;z-index:251655680" stroked="f">
            <v:textbox>
              <w:txbxContent>
                <w:p w:rsidR="00FB7E3C" w:rsidRDefault="00FB7E3C" w:rsidP="001812AC">
                  <w:pPr>
                    <w:jc w:val="center"/>
                  </w:pPr>
                  <w:r>
                    <w:t xml:space="preserve">Статистическая погрешность </w:t>
                  </w:r>
                </w:p>
                <w:p w:rsidR="00FB7E3C" w:rsidRDefault="00FB7E3C" w:rsidP="001812AC">
                  <w:pPr>
                    <w:jc w:val="center"/>
                  </w:pPr>
                  <w:r>
                    <w:t>71,0 млрд.  долл.</w:t>
                  </w:r>
                </w:p>
              </w:txbxContent>
            </v:textbox>
          </v:shape>
        </w:pict>
      </w:r>
    </w:p>
    <w:p w:rsidR="00FB7E3C" w:rsidRPr="00A369D1" w:rsidRDefault="00FB7E3C" w:rsidP="009E24A4">
      <w:pPr>
        <w:jc w:val="both"/>
        <w:rPr>
          <w:rFonts w:ascii="Times New Roman" w:hAnsi="Times New Roman"/>
          <w:i/>
          <w:sz w:val="28"/>
          <w:szCs w:val="28"/>
        </w:rPr>
      </w:pPr>
    </w:p>
    <w:p w:rsidR="00FB7E3C" w:rsidRPr="00A369D1" w:rsidRDefault="00FB7E3C" w:rsidP="009E24A4">
      <w:pPr>
        <w:jc w:val="both"/>
        <w:rPr>
          <w:rFonts w:ascii="Times New Roman" w:hAnsi="Times New Roman"/>
          <w:i/>
          <w:sz w:val="28"/>
          <w:szCs w:val="28"/>
        </w:rPr>
      </w:pPr>
    </w:p>
    <w:p w:rsidR="00FB7E3C" w:rsidRPr="00A369D1" w:rsidRDefault="00FB7E3C" w:rsidP="009E24A4">
      <w:pPr>
        <w:jc w:val="both"/>
        <w:rPr>
          <w:rFonts w:ascii="Times New Roman" w:hAnsi="Times New Roman"/>
          <w:sz w:val="28"/>
          <w:szCs w:val="28"/>
        </w:rPr>
      </w:pPr>
      <w:r w:rsidRPr="00A369D1">
        <w:rPr>
          <w:rFonts w:ascii="Times New Roman" w:hAnsi="Times New Roman"/>
          <w:i/>
          <w:sz w:val="28"/>
          <w:szCs w:val="28"/>
        </w:rPr>
        <w:t>Национальный доход (НД)</w:t>
      </w:r>
      <w:r w:rsidRPr="00A369D1">
        <w:rPr>
          <w:rFonts w:ascii="Times New Roman" w:hAnsi="Times New Roman"/>
          <w:sz w:val="28"/>
          <w:szCs w:val="28"/>
        </w:rPr>
        <w:t xml:space="preserve"> – это вновь созданная всеми отраслями стоимость материального производства за год. Он представляет собой стоимость конечного общественного продукта за вычетом амортизационных отчислений, т.е. является денежным эквивалентом чистого общественного продукта.</w:t>
      </w:r>
    </w:p>
    <w:p w:rsidR="00FB7E3C" w:rsidRPr="00A369D1" w:rsidRDefault="00FB7E3C" w:rsidP="00F05450">
      <w:pPr>
        <w:jc w:val="both"/>
        <w:rPr>
          <w:rFonts w:ascii="Times New Roman" w:hAnsi="Times New Roman"/>
          <w:sz w:val="28"/>
          <w:szCs w:val="28"/>
        </w:rPr>
      </w:pPr>
    </w:p>
    <w:p w:rsidR="00FB7E3C" w:rsidRPr="00A369D1" w:rsidRDefault="00FB7E3C" w:rsidP="00F05450">
      <w:pPr>
        <w:jc w:val="both"/>
        <w:rPr>
          <w:rFonts w:ascii="Times New Roman" w:hAnsi="Times New Roman"/>
          <w:i/>
          <w:sz w:val="28"/>
          <w:szCs w:val="28"/>
        </w:rPr>
      </w:pPr>
      <w:r w:rsidRPr="00A369D1">
        <w:rPr>
          <w:rFonts w:ascii="Times New Roman" w:hAnsi="Times New Roman"/>
          <w:i/>
          <w:sz w:val="28"/>
          <w:szCs w:val="28"/>
        </w:rPr>
        <w:t xml:space="preserve">  Личный и располагаемый  доходы.</w:t>
      </w:r>
    </w:p>
    <w:p w:rsidR="00FB7E3C" w:rsidRPr="00A369D1" w:rsidRDefault="00FB7E3C" w:rsidP="00F05450">
      <w:pPr>
        <w:jc w:val="both"/>
        <w:rPr>
          <w:rFonts w:ascii="Times New Roman" w:hAnsi="Times New Roman"/>
          <w:i/>
          <w:sz w:val="28"/>
          <w:szCs w:val="28"/>
        </w:rPr>
      </w:pPr>
      <w:r w:rsidRPr="00A369D1">
        <w:rPr>
          <w:rFonts w:ascii="Times New Roman" w:hAnsi="Times New Roman"/>
          <w:sz w:val="28"/>
          <w:szCs w:val="28"/>
        </w:rPr>
        <w:t xml:space="preserve">Личный доход – это заработанный доход. Часть заработанного дохода, к которой относятся взносы на социальное страхование, налоги на прибыль предприятий, нераспределенная прибыль, население непосредственно не получает. Другая часть личного дохода поступает населению в виде трансфертных платежей. Размеры этих платежей определяются действующими законами. </w:t>
      </w:r>
      <w:r w:rsidRPr="00A369D1">
        <w:rPr>
          <w:rFonts w:ascii="Times New Roman" w:hAnsi="Times New Roman"/>
          <w:i/>
          <w:sz w:val="28"/>
          <w:szCs w:val="28"/>
        </w:rPr>
        <w:t>Трансфертные платежи</w:t>
      </w:r>
      <w:r w:rsidRPr="00A369D1">
        <w:rPr>
          <w:rFonts w:ascii="Times New Roman" w:hAnsi="Times New Roman"/>
          <w:sz w:val="28"/>
          <w:szCs w:val="28"/>
        </w:rPr>
        <w:t xml:space="preserve"> – это расходы государства, за которые оно не получает товаров и услуг. Эти платежи предполагают перераспределение доходов между членами общества. К таким платежам относятся пособия по безработицы, пенсии, стипендии и т.д.</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Личный доход вычисляется путем вычитания из национального дохода суммы всех невыплаченных населению доходов и прибавления государственных трансфертных платежей, выплачиваемых отдельным гражданам в соответствии с существующим законом.</w:t>
      </w:r>
    </w:p>
    <w:p w:rsidR="00FB7E3C" w:rsidRPr="00A369D1" w:rsidRDefault="00FB7E3C" w:rsidP="00F05450">
      <w:pPr>
        <w:jc w:val="both"/>
        <w:rPr>
          <w:rFonts w:ascii="Times New Roman" w:hAnsi="Times New Roman"/>
          <w:sz w:val="32"/>
          <w:szCs w:val="32"/>
        </w:rPr>
      </w:pPr>
      <w:r w:rsidRPr="00A369D1">
        <w:rPr>
          <w:rFonts w:ascii="Times New Roman" w:hAnsi="Times New Roman"/>
          <w:sz w:val="32"/>
          <w:szCs w:val="32"/>
        </w:rPr>
        <w:t>ЛД (Личный Доход) = НД (Национальный Доход) – Взносы на соц. Страхование – Налог на прибыль корпораций – Нераспределенная прибыль корпораций + Трансфертные платежи + % по гос. Облигациям.</w:t>
      </w:r>
    </w:p>
    <w:p w:rsidR="00FB7E3C" w:rsidRPr="00A369D1" w:rsidRDefault="00FB7E3C" w:rsidP="00EE6A8B">
      <w:pPr>
        <w:jc w:val="both"/>
        <w:rPr>
          <w:rFonts w:ascii="Times New Roman" w:hAnsi="Times New Roman"/>
          <w:sz w:val="28"/>
          <w:szCs w:val="28"/>
        </w:rPr>
      </w:pPr>
      <w:r w:rsidRPr="00A369D1">
        <w:rPr>
          <w:rFonts w:ascii="Times New Roman" w:hAnsi="Times New Roman"/>
          <w:sz w:val="28"/>
          <w:szCs w:val="28"/>
        </w:rPr>
        <w:t xml:space="preserve">Располагаемый доход отличается от личного дохода общей суммой прямых налогов, которые выплачивает население из личного дохода. </w:t>
      </w:r>
      <w:r w:rsidRPr="00A369D1">
        <w:rPr>
          <w:rFonts w:ascii="Times New Roman" w:hAnsi="Times New Roman"/>
          <w:i/>
          <w:sz w:val="28"/>
          <w:szCs w:val="28"/>
        </w:rPr>
        <w:t>Располагаемый доход</w:t>
      </w:r>
      <w:r w:rsidRPr="00A369D1">
        <w:rPr>
          <w:rFonts w:ascii="Times New Roman" w:hAnsi="Times New Roman"/>
          <w:sz w:val="28"/>
          <w:szCs w:val="28"/>
        </w:rPr>
        <w:t xml:space="preserve"> – это та часть личного дохода, которую население может использовать по своему усмотрению. К налогам, которые население выплачивает из личного дохода, относят подоходный налог, налог на имущество, налог на наследство, налог на прибыль в некорпоративном секторе экономики. </w:t>
      </w:r>
    </w:p>
    <w:p w:rsidR="00FB7E3C" w:rsidRPr="00A369D1" w:rsidRDefault="00FB7E3C" w:rsidP="00EE6A8B">
      <w:pPr>
        <w:jc w:val="both"/>
        <w:rPr>
          <w:rFonts w:ascii="Times New Roman" w:hAnsi="Times New Roman"/>
          <w:sz w:val="28"/>
          <w:szCs w:val="28"/>
        </w:rPr>
      </w:pPr>
      <w:r w:rsidRPr="00A369D1">
        <w:rPr>
          <w:rFonts w:ascii="Times New Roman" w:hAnsi="Times New Roman"/>
          <w:sz w:val="28"/>
          <w:szCs w:val="28"/>
        </w:rPr>
        <w:t>РЛД (Располагаемый личный доход)=ЛД - Индивидуальные налоги =Потребление + Сбережение</w:t>
      </w:r>
    </w:p>
    <w:p w:rsidR="00FB7E3C" w:rsidRPr="00A369D1" w:rsidRDefault="00FB7E3C" w:rsidP="00EE6A8B">
      <w:pPr>
        <w:jc w:val="both"/>
        <w:rPr>
          <w:rFonts w:ascii="Times New Roman" w:hAnsi="Times New Roman"/>
          <w:sz w:val="28"/>
          <w:szCs w:val="28"/>
        </w:rPr>
      </w:pPr>
      <w:r w:rsidRPr="00A369D1">
        <w:rPr>
          <w:rFonts w:ascii="Times New Roman" w:hAnsi="Times New Roman"/>
          <w:sz w:val="28"/>
          <w:szCs w:val="28"/>
        </w:rPr>
        <w:t>Хотя созданный в стране национальный доход равен сумме факторных доходов, это еще не значит, что все они полностью попадают в кошельки их получателей. В то же время домашние хозяйства получают не только заработную плату, прибыль, проценты ,ренту и доходы от малого бизнеса. Объясняется это тем, что формирование и распределение доходов в соответствии с факторами производства дополняется их перераспределением, в результате чего образуются вторичные доходы, не являющиеся факторными. Это происходит в силу той роли, которую в перераспределении национального дохода играет государственный бюджет.</w:t>
      </w:r>
    </w:p>
    <w:p w:rsidR="00FB7E3C" w:rsidRPr="00A369D1" w:rsidRDefault="00FB7E3C" w:rsidP="00F05450">
      <w:pPr>
        <w:jc w:val="both"/>
        <w:rPr>
          <w:rFonts w:ascii="Times New Roman" w:hAnsi="Times New Roman"/>
          <w:i/>
          <w:sz w:val="28"/>
          <w:szCs w:val="28"/>
        </w:rPr>
      </w:pPr>
      <w:r w:rsidRPr="00A369D1">
        <w:rPr>
          <w:rFonts w:ascii="Times New Roman" w:hAnsi="Times New Roman"/>
          <w:i/>
          <w:sz w:val="28"/>
          <w:szCs w:val="28"/>
        </w:rPr>
        <w:t>Государственный бюджет.</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Рассмотрим в связи с этим, что представляет собой государственный бюджет. Как и всякий бюджет, государственный бюджет включает доходную и расходную части. Источниками доходов государственного бюджета служат налоги, которые, как уже упоминалось раньше, делятся на прямые и косвенные. Последние – составная часть ВВП. Они входят в цены произведенных товаров и услуг. Прямые налоги являются вычетом из доходов, произведенных товаров и услуг. Поэтому домашним хозяйтсвам достается часть созданных в стране доходов – то, что остается за вычетом прямых налогов.</w:t>
      </w:r>
    </w:p>
    <w:p w:rsidR="00FB7E3C" w:rsidRDefault="00FB7E3C" w:rsidP="00B35242">
      <w:pPr>
        <w:jc w:val="center"/>
        <w:rPr>
          <w:rFonts w:ascii="Times New Roman" w:hAnsi="Times New Roman"/>
          <w:sz w:val="28"/>
          <w:szCs w:val="28"/>
        </w:rPr>
      </w:pPr>
    </w:p>
    <w:p w:rsidR="00FB7E3C" w:rsidRDefault="00FB7E3C" w:rsidP="00B35242">
      <w:pPr>
        <w:jc w:val="center"/>
        <w:rPr>
          <w:rFonts w:ascii="Times New Roman" w:hAnsi="Times New Roman"/>
          <w:sz w:val="28"/>
          <w:szCs w:val="28"/>
        </w:rPr>
      </w:pPr>
    </w:p>
    <w:p w:rsidR="00FB7E3C" w:rsidRDefault="00FB7E3C" w:rsidP="00B35242">
      <w:pPr>
        <w:jc w:val="center"/>
        <w:rPr>
          <w:rFonts w:ascii="Times New Roman" w:hAnsi="Times New Roman"/>
          <w:sz w:val="28"/>
          <w:szCs w:val="28"/>
        </w:rPr>
      </w:pPr>
    </w:p>
    <w:p w:rsidR="00FB7E3C" w:rsidRDefault="00FB7E3C" w:rsidP="00B35242">
      <w:pPr>
        <w:jc w:val="center"/>
        <w:rPr>
          <w:rFonts w:ascii="Times New Roman" w:hAnsi="Times New Roman"/>
          <w:sz w:val="28"/>
          <w:szCs w:val="28"/>
        </w:rPr>
      </w:pPr>
    </w:p>
    <w:p w:rsidR="00FB7E3C" w:rsidRPr="00A369D1" w:rsidRDefault="00FB7E3C" w:rsidP="00B35242">
      <w:pPr>
        <w:jc w:val="center"/>
        <w:rPr>
          <w:rFonts w:ascii="Times New Roman" w:hAnsi="Times New Roman"/>
          <w:sz w:val="28"/>
          <w:szCs w:val="28"/>
        </w:rPr>
      </w:pPr>
      <w:r w:rsidRPr="00A369D1">
        <w:rPr>
          <w:rFonts w:ascii="Times New Roman" w:hAnsi="Times New Roman"/>
          <w:sz w:val="28"/>
          <w:szCs w:val="28"/>
        </w:rPr>
        <w:t>Государственный бюджет США в 2005г., млрд. долл.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5612"/>
      </w:tblGrid>
      <w:tr w:rsidR="00FB7E3C" w:rsidRPr="00123FA1" w:rsidTr="00123FA1">
        <w:tc>
          <w:tcPr>
            <w:tcW w:w="5070"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Доходы бюджета</w:t>
            </w:r>
          </w:p>
        </w:tc>
        <w:tc>
          <w:tcPr>
            <w:tcW w:w="5612" w:type="dxa"/>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Расхода бюджета</w:t>
            </w:r>
          </w:p>
        </w:tc>
      </w:tr>
      <w:tr w:rsidR="00FB7E3C" w:rsidRPr="00123FA1" w:rsidTr="00123FA1">
        <w:tc>
          <w:tcPr>
            <w:tcW w:w="5070" w:type="dxa"/>
            <w:tcBorders>
              <w:bottom w:val="nil"/>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Прямые налоги                               2282,7</w:t>
            </w:r>
          </w:p>
        </w:tc>
        <w:tc>
          <w:tcPr>
            <w:tcW w:w="5612" w:type="dxa"/>
            <w:tcBorders>
              <w:bottom w:val="nil"/>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Затраты на оплату товаров и услуг      2311,5</w:t>
            </w:r>
          </w:p>
        </w:tc>
      </w:tr>
      <w:tr w:rsidR="00FB7E3C" w:rsidRPr="00123FA1" w:rsidTr="00123FA1">
        <w:tc>
          <w:tcPr>
            <w:tcW w:w="5070" w:type="dxa"/>
            <w:tcBorders>
              <w:top w:val="nil"/>
              <w:bottom w:val="nil"/>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Косвенные налоги                            865,1</w:t>
            </w:r>
          </w:p>
        </w:tc>
        <w:tc>
          <w:tcPr>
            <w:tcW w:w="5612" w:type="dxa"/>
            <w:tcBorders>
              <w:top w:val="nil"/>
              <w:bottom w:val="nil"/>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Трансфертные платежи                         1497,4</w:t>
            </w:r>
          </w:p>
        </w:tc>
      </w:tr>
      <w:tr w:rsidR="00FB7E3C" w:rsidRPr="00123FA1" w:rsidTr="00123FA1">
        <w:tc>
          <w:tcPr>
            <w:tcW w:w="5070" w:type="dxa"/>
            <w:tcBorders>
              <w:top w:val="nil"/>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Неналоговые поступления              227,2</w:t>
            </w:r>
          </w:p>
        </w:tc>
        <w:tc>
          <w:tcPr>
            <w:tcW w:w="5612" w:type="dxa"/>
            <w:tcBorders>
              <w:top w:val="nil"/>
            </w:tcBorders>
          </w:tcPr>
          <w:p w:rsidR="00FB7E3C" w:rsidRPr="00123FA1" w:rsidRDefault="00FB7E3C" w:rsidP="00123FA1">
            <w:pPr>
              <w:spacing w:after="0" w:line="240" w:lineRule="auto"/>
              <w:jc w:val="both"/>
              <w:rPr>
                <w:rFonts w:ascii="Times New Roman" w:hAnsi="Times New Roman"/>
                <w:sz w:val="28"/>
                <w:szCs w:val="28"/>
              </w:rPr>
            </w:pPr>
          </w:p>
        </w:tc>
      </w:tr>
      <w:tr w:rsidR="00FB7E3C" w:rsidRPr="00123FA1" w:rsidTr="00123FA1">
        <w:tc>
          <w:tcPr>
            <w:tcW w:w="5070" w:type="dxa"/>
            <w:tcBorders>
              <w:bottom w:val="single" w:sz="4" w:space="0" w:color="auto"/>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Всего                                                3375,0</w:t>
            </w:r>
          </w:p>
        </w:tc>
        <w:tc>
          <w:tcPr>
            <w:tcW w:w="5612" w:type="dxa"/>
            <w:tcBorders>
              <w:bottom w:val="single" w:sz="4" w:space="0" w:color="auto"/>
            </w:tcBorders>
          </w:tcPr>
          <w:p w:rsidR="00FB7E3C" w:rsidRPr="00123FA1" w:rsidRDefault="00FB7E3C" w:rsidP="00123FA1">
            <w:pPr>
              <w:spacing w:after="0" w:line="240" w:lineRule="auto"/>
              <w:jc w:val="both"/>
              <w:rPr>
                <w:rFonts w:ascii="Times New Roman" w:hAnsi="Times New Roman"/>
                <w:sz w:val="28"/>
                <w:szCs w:val="28"/>
              </w:rPr>
            </w:pPr>
            <w:r w:rsidRPr="00123FA1">
              <w:rPr>
                <w:rFonts w:ascii="Times New Roman" w:hAnsi="Times New Roman"/>
                <w:sz w:val="28"/>
                <w:szCs w:val="28"/>
              </w:rPr>
              <w:t>Всего                                                       3808,9</w:t>
            </w:r>
          </w:p>
        </w:tc>
      </w:tr>
      <w:tr w:rsidR="00FB7E3C" w:rsidRPr="00123FA1" w:rsidTr="00123FA1">
        <w:tc>
          <w:tcPr>
            <w:tcW w:w="10682" w:type="dxa"/>
            <w:gridSpan w:val="2"/>
            <w:tcBorders>
              <w:top w:val="single" w:sz="4" w:space="0" w:color="auto"/>
            </w:tcBorders>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Бюджетный дефицит (превышение доходов нал расходами) – 433,9</w:t>
            </w:r>
          </w:p>
        </w:tc>
      </w:tr>
    </w:tbl>
    <w:p w:rsidR="00FB7E3C" w:rsidRPr="00A369D1" w:rsidRDefault="00FB7E3C" w:rsidP="00F05450">
      <w:pPr>
        <w:jc w:val="both"/>
        <w:rPr>
          <w:rFonts w:ascii="Times New Roman" w:hAnsi="Times New Roman"/>
          <w:sz w:val="28"/>
          <w:szCs w:val="28"/>
        </w:rPr>
      </w:pPr>
    </w:p>
    <w:p w:rsidR="00FB7E3C" w:rsidRDefault="00FB7E3C" w:rsidP="00F05450">
      <w:pPr>
        <w:jc w:val="both"/>
        <w:rPr>
          <w:rFonts w:ascii="Times New Roman" w:hAnsi="Times New Roman"/>
          <w:sz w:val="28"/>
          <w:szCs w:val="28"/>
        </w:rPr>
      </w:pPr>
      <w:r w:rsidRPr="00A369D1">
        <w:rPr>
          <w:rFonts w:ascii="Times New Roman" w:hAnsi="Times New Roman"/>
          <w:sz w:val="28"/>
          <w:szCs w:val="28"/>
        </w:rPr>
        <w:t xml:space="preserve">Другая часть государственного бюджета – его расходы. Средства государственного бюджета расходуются на самые различные цели. Некоторые из них ранее уже упоминались. Здесь объединим их в две большие группы: </w:t>
      </w:r>
    </w:p>
    <w:p w:rsidR="00FB7E3C" w:rsidRDefault="00FB7E3C" w:rsidP="00F05450">
      <w:pPr>
        <w:jc w:val="both"/>
        <w:rPr>
          <w:rFonts w:ascii="Times New Roman" w:hAnsi="Times New Roman"/>
          <w:sz w:val="28"/>
          <w:szCs w:val="28"/>
        </w:rPr>
      </w:pPr>
      <w:r w:rsidRPr="00A369D1">
        <w:rPr>
          <w:rFonts w:ascii="Times New Roman" w:hAnsi="Times New Roman"/>
          <w:sz w:val="28"/>
          <w:szCs w:val="28"/>
        </w:rPr>
        <w:t xml:space="preserve">1) государственные закупки и товаров и услуг; </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2) государственные трансфертные платежи.</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 первом случае за счет бюджетных ассигнаций оплачивается часть произведенных в стране конечных товаров и услуг, т.е. часть ВВП. Эти расходы предполагают образование факторных доходов – заработной платы, прибыли и т.д.</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Что касается трансфертных платежей, то они не являются формой оплаты товаров и услуг. К их числу относятся выплаты по системе социального страхования (пенсии, пособия и т.д.). Трансфертные платежи из государственного бюджета приводят, следовательно, к образованию доходов, которые хотя и не являются факторными, тем не менее способствуют увеличению общей суммы денег ,которые получают домашние хозяйства.</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На формирование доходов, получаемых домашними хозяйствами, влияет и распределение прибыли, которую получают акционерное компании. Любая фирма должна часть полученной ею прибыли использовать для развития технологии, увеличения объемов выпуска продукции, улучшения ее качества и т.д. Ей требуется резервный фонд для поддержания стабильности своего положения в условиях обострения конкуренции, удорожания сырья и на случай различных непредвиденных обстоятельств. Поэтому акционерные компании не всю полученную прибыль распределяют между своими акционерами в форме дивиденда. В 2005г. распределение прибыли акционерных компаний США выглядело таким образом:</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Общая сумма полученной прибыли ……………………………………1330,7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Налог на прибыль……………………………………………………… ...296,6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Чистая прибыль (за вычетом налогов)………………………………….1134,1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Дивиденды…………………………………………………………………771,2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Нераспределенная прибыль………………………………………………362,9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Таким образом, в процессе перераспределения части национального дохода домашние хозяйства получат из государственного бюджета в виде процентов по государственному долгу. Но в то же время они не получат всей прибыли акционерных компаний, а только ее часть в виде дивидендов. В результате этого первого акта перераспределения национального дохода будет сформирован совокупный личный доход, причитающийся домашним хозяйствам. Исчислим его величину:</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Национальный доход…………………………………………………...10811,9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Налог на прибыль АО и нераспределенная прибыль………………….-659,5 млрд. долл.</w:t>
      </w:r>
    </w:p>
    <w:p w:rsidR="00FB7E3C" w:rsidRPr="00A369D1" w:rsidRDefault="006D7512" w:rsidP="00F05450">
      <w:pPr>
        <w:jc w:val="both"/>
        <w:rPr>
          <w:rFonts w:ascii="Times New Roman" w:hAnsi="Times New Roman"/>
          <w:sz w:val="28"/>
          <w:szCs w:val="28"/>
        </w:rPr>
      </w:pPr>
      <w:r>
        <w:rPr>
          <w:noProof/>
        </w:rPr>
        <w:pict>
          <v:shape id="_x0000_s1031" type="#_x0000_t32" style="position:absolute;left:0;text-align:left;margin-left:.75pt;margin-top:22.25pt;width:537pt;height:0;z-index:251656704" o:connectortype="straight"/>
        </w:pict>
      </w:r>
      <w:r w:rsidR="00FB7E3C" w:rsidRPr="00A369D1">
        <w:rPr>
          <w:rFonts w:ascii="Times New Roman" w:hAnsi="Times New Roman"/>
          <w:sz w:val="28"/>
          <w:szCs w:val="28"/>
        </w:rPr>
        <w:t>Пенсии, проценты по государственному долгу и т.п. выплаты ……….986,2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Совокупный личный доход……………………………………………..11138,5млрд.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Все, что говорит о том, что национальный доход  ,или сумма созданных в экономике факторных доходов, не тождествен сумме тех доходов, которые выплачиваются домашним хозяйствам и которые получили название личных доходов или совокупного личного дохода. Однако и совокупный личный доход еще не полностью попадет в распоряжение домашних хозяйств. Они платят подоходный налог, налог на недвижимость и т.д. Эти и подобные им налоги называются личными налогами. Из личного дохода также отчисляются деньги на социальное страхование. Если теперь мы вычтем из совокупного личного дохода личные налоги и отчисления на социальное страхование, то тогда получим совокупный располагаемые доход.</w:t>
      </w:r>
    </w:p>
    <w:p w:rsidR="00FB7E3C" w:rsidRPr="00A369D1" w:rsidRDefault="00FB7E3C" w:rsidP="00F05450">
      <w:pPr>
        <w:jc w:val="both"/>
        <w:rPr>
          <w:rFonts w:ascii="Times New Roman" w:hAnsi="Times New Roman"/>
          <w:sz w:val="28"/>
          <w:szCs w:val="28"/>
        </w:rPr>
      </w:pPr>
    </w:p>
    <w:p w:rsidR="00FB7E3C" w:rsidRPr="00A369D1" w:rsidRDefault="00FB7E3C" w:rsidP="000C567E">
      <w:pPr>
        <w:rPr>
          <w:rFonts w:ascii="Times New Roman" w:hAnsi="Times New Roman"/>
          <w:sz w:val="28"/>
          <w:szCs w:val="28"/>
        </w:rPr>
      </w:pPr>
      <w:r w:rsidRPr="00A369D1">
        <w:rPr>
          <w:rFonts w:ascii="Times New Roman" w:hAnsi="Times New Roman"/>
          <w:sz w:val="28"/>
          <w:szCs w:val="28"/>
        </w:rPr>
        <w:t xml:space="preserve">                       </w:t>
      </w:r>
    </w:p>
    <w:p w:rsidR="00FB7E3C" w:rsidRPr="00A369D1"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r w:rsidRPr="00A369D1">
        <w:rPr>
          <w:rFonts w:ascii="Times New Roman" w:hAnsi="Times New Roman"/>
          <w:sz w:val="28"/>
          <w:szCs w:val="28"/>
        </w:rPr>
        <w:t xml:space="preserve">                        </w:t>
      </w: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Default="00FB7E3C" w:rsidP="000C567E">
      <w:pPr>
        <w:rPr>
          <w:rFonts w:ascii="Times New Roman" w:hAnsi="Times New Roman"/>
          <w:sz w:val="28"/>
          <w:szCs w:val="28"/>
        </w:rPr>
      </w:pPr>
    </w:p>
    <w:p w:rsidR="00FB7E3C" w:rsidRPr="00A369D1" w:rsidRDefault="00FB7E3C" w:rsidP="00C36502">
      <w:pPr>
        <w:rPr>
          <w:rFonts w:ascii="Times New Roman" w:hAnsi="Times New Roman"/>
          <w:sz w:val="28"/>
          <w:szCs w:val="28"/>
        </w:rPr>
      </w:pPr>
      <w:r w:rsidRPr="00A369D1">
        <w:rPr>
          <w:rFonts w:ascii="Times New Roman" w:hAnsi="Times New Roman"/>
          <w:sz w:val="28"/>
          <w:szCs w:val="28"/>
        </w:rPr>
        <w:t>Национальный доход = 4994,0 трлн.р.</w:t>
      </w:r>
    </w:p>
    <w:p w:rsidR="00FB7E3C" w:rsidRPr="00A369D1" w:rsidRDefault="006D7512" w:rsidP="00F05450">
      <w:pPr>
        <w:jc w:val="both"/>
        <w:rPr>
          <w:rFonts w:ascii="Times New Roman" w:hAnsi="Times New Roman"/>
          <w:sz w:val="28"/>
          <w:szCs w:val="28"/>
        </w:rPr>
      </w:pPr>
      <w:r>
        <w:rPr>
          <w:noProof/>
        </w:rPr>
        <w:pict>
          <v:shape id="_x0000_s1032" type="#_x0000_t32" style="position:absolute;left:0;text-align:left;margin-left:-4.5pt;margin-top:.85pt;width:396pt;height:.05pt;z-index:251657728" o:connectortype="straight">
            <v:stroke startarrow="block" endarrow="block"/>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4"/>
        <w:gridCol w:w="2273"/>
        <w:gridCol w:w="1559"/>
      </w:tblGrid>
      <w:tr w:rsidR="00FB7E3C" w:rsidRPr="00123FA1" w:rsidTr="00123FA1">
        <w:tc>
          <w:tcPr>
            <w:tcW w:w="4214" w:type="dxa"/>
          </w:tcPr>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Оплата труда</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2515,0</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Млрд. р.</w:t>
            </w:r>
          </w:p>
        </w:tc>
        <w:tc>
          <w:tcPr>
            <w:tcW w:w="2273" w:type="dxa"/>
          </w:tcPr>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Прибыль, процент, рента, доходы малого бизнеса и государственных предприятий</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2433,0</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Млрд. р.</w:t>
            </w:r>
          </w:p>
        </w:tc>
        <w:tc>
          <w:tcPr>
            <w:tcW w:w="1559" w:type="dxa"/>
          </w:tcPr>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Другие доходы</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46,0</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Млрд. р.</w:t>
            </w:r>
          </w:p>
        </w:tc>
      </w:tr>
    </w:tbl>
    <w:p w:rsidR="00FB7E3C" w:rsidRPr="00A369D1" w:rsidRDefault="00FB7E3C" w:rsidP="00F05450">
      <w:pPr>
        <w:jc w:val="both"/>
        <w:rPr>
          <w:rFonts w:ascii="Times New Roman" w:hAnsi="Times New Roman"/>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7"/>
        <w:gridCol w:w="1623"/>
        <w:gridCol w:w="4011"/>
        <w:gridCol w:w="2671"/>
      </w:tblGrid>
      <w:tr w:rsidR="00FB7E3C" w:rsidRPr="00123FA1" w:rsidTr="00123FA1">
        <w:tc>
          <w:tcPr>
            <w:tcW w:w="2377" w:type="dxa"/>
          </w:tcPr>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Налог на прибыль, нераспределенная прибыль АО и отчисления на социальное страхование</w:t>
            </w: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884,0 млрд. р.</w:t>
            </w:r>
          </w:p>
          <w:p w:rsidR="00FB7E3C" w:rsidRPr="00123FA1" w:rsidRDefault="00FB7E3C" w:rsidP="00123FA1">
            <w:pPr>
              <w:spacing w:after="0" w:line="240" w:lineRule="auto"/>
              <w:jc w:val="both"/>
              <w:rPr>
                <w:rFonts w:ascii="Times New Roman" w:hAnsi="Times New Roman"/>
                <w:sz w:val="28"/>
                <w:szCs w:val="28"/>
              </w:rPr>
            </w:pPr>
          </w:p>
          <w:p w:rsidR="00FB7E3C" w:rsidRPr="00123FA1" w:rsidRDefault="00FB7E3C" w:rsidP="00123FA1">
            <w:pPr>
              <w:spacing w:after="0" w:line="240" w:lineRule="auto"/>
              <w:jc w:val="both"/>
              <w:rPr>
                <w:rFonts w:ascii="Times New Roman" w:hAnsi="Times New Roman"/>
                <w:sz w:val="28"/>
                <w:szCs w:val="28"/>
              </w:rPr>
            </w:pPr>
          </w:p>
          <w:p w:rsidR="00FB7E3C" w:rsidRPr="00123FA1" w:rsidRDefault="006D7512" w:rsidP="00123FA1">
            <w:pPr>
              <w:spacing w:after="0" w:line="240" w:lineRule="auto"/>
              <w:jc w:val="both"/>
              <w:rPr>
                <w:rFonts w:ascii="Times New Roman" w:hAnsi="Times New Roman"/>
                <w:sz w:val="28"/>
                <w:szCs w:val="28"/>
              </w:rPr>
            </w:pPr>
            <w:r>
              <w:rPr>
                <w:noProof/>
              </w:rPr>
              <w:pict>
                <v:shape id="_x0000_s1033" type="#_x0000_t32" style="position:absolute;left:0;text-align:left;margin-left:112.5pt;margin-top:15.05pt;width:0;height:76.55pt;z-index:251659776" o:connectortype="straight"/>
              </w:pict>
            </w:r>
          </w:p>
        </w:tc>
        <w:tc>
          <w:tcPr>
            <w:tcW w:w="1623" w:type="dxa"/>
          </w:tcPr>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6D7512" w:rsidP="00123FA1">
            <w:pPr>
              <w:spacing w:after="0" w:line="240" w:lineRule="auto"/>
              <w:jc w:val="center"/>
              <w:rPr>
                <w:rFonts w:ascii="Times New Roman" w:hAnsi="Times New Roman"/>
                <w:sz w:val="28"/>
                <w:szCs w:val="28"/>
              </w:rPr>
            </w:pPr>
            <w:r>
              <w:rPr>
                <w:noProof/>
              </w:rPr>
              <w:pict>
                <v:shape id="_x0000_s1034" type="#_x0000_t32" style="position:absolute;left:0;text-align:left;margin-left:74.65pt;margin-top:143.85pt;width:0;height:76.5pt;z-index:251658752" o:connectortype="straight"/>
              </w:pict>
            </w:r>
            <w:r w:rsidR="00FB7E3C" w:rsidRPr="00123FA1">
              <w:rPr>
                <w:rFonts w:ascii="Times New Roman" w:hAnsi="Times New Roman"/>
                <w:sz w:val="28"/>
                <w:szCs w:val="28"/>
              </w:rPr>
              <w:t>Налог с физических лиц 175,0 млрд. р.</w:t>
            </w:r>
          </w:p>
        </w:tc>
        <w:tc>
          <w:tcPr>
            <w:tcW w:w="4011" w:type="dxa"/>
          </w:tcPr>
          <w:p w:rsidR="00FB7E3C" w:rsidRPr="00123FA1" w:rsidRDefault="00FB7E3C" w:rsidP="00123FA1">
            <w:pPr>
              <w:spacing w:after="0" w:line="240" w:lineRule="auto"/>
              <w:jc w:val="both"/>
              <w:rPr>
                <w:rFonts w:ascii="Times New Roman" w:hAnsi="Times New Roman"/>
                <w:i/>
                <w:sz w:val="28"/>
                <w:szCs w:val="28"/>
              </w:rPr>
            </w:pPr>
          </w:p>
        </w:tc>
        <w:tc>
          <w:tcPr>
            <w:tcW w:w="2671" w:type="dxa"/>
          </w:tcPr>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p>
          <w:p w:rsidR="00FB7E3C" w:rsidRPr="00123FA1" w:rsidRDefault="00FB7E3C" w:rsidP="00123FA1">
            <w:pPr>
              <w:spacing w:after="0" w:line="240" w:lineRule="auto"/>
              <w:jc w:val="center"/>
              <w:rPr>
                <w:rFonts w:ascii="Times New Roman" w:hAnsi="Times New Roman"/>
                <w:sz w:val="28"/>
                <w:szCs w:val="28"/>
              </w:rPr>
            </w:pPr>
            <w:r w:rsidRPr="00123FA1">
              <w:rPr>
                <w:rFonts w:ascii="Times New Roman" w:hAnsi="Times New Roman"/>
                <w:sz w:val="28"/>
                <w:szCs w:val="28"/>
              </w:rPr>
              <w:t>Социальные трансферты из гос. бюджета и проценты по гос. долгу</w:t>
            </w:r>
          </w:p>
          <w:p w:rsidR="00FB7E3C" w:rsidRPr="00123FA1" w:rsidRDefault="006D7512" w:rsidP="00123FA1">
            <w:pPr>
              <w:spacing w:after="0" w:line="240" w:lineRule="auto"/>
              <w:jc w:val="center"/>
              <w:rPr>
                <w:rFonts w:ascii="Times New Roman" w:hAnsi="Times New Roman"/>
                <w:sz w:val="28"/>
                <w:szCs w:val="28"/>
              </w:rPr>
            </w:pPr>
            <w:r>
              <w:rPr>
                <w:noProof/>
              </w:rPr>
              <w:pict>
                <v:shape id="_x0000_s1035" type="#_x0000_t32" style="position:absolute;left:0;text-align:left;margin-left:127.45pt;margin-top:63.3pt;width:0;height:76.6pt;z-index:251660800" o:connectortype="straight"/>
              </w:pict>
            </w:r>
            <w:r w:rsidR="00FB7E3C" w:rsidRPr="00123FA1">
              <w:rPr>
                <w:rFonts w:ascii="Times New Roman" w:hAnsi="Times New Roman"/>
                <w:sz w:val="28"/>
                <w:szCs w:val="28"/>
              </w:rPr>
              <w:t>563,0 млрд. р.</w:t>
            </w:r>
          </w:p>
        </w:tc>
      </w:tr>
    </w:tbl>
    <w:p w:rsidR="00FB7E3C" w:rsidRPr="00A369D1" w:rsidRDefault="006D7512" w:rsidP="00F05450">
      <w:pPr>
        <w:jc w:val="both"/>
        <w:rPr>
          <w:rFonts w:ascii="Times New Roman" w:hAnsi="Times New Roman"/>
          <w:i/>
          <w:sz w:val="28"/>
          <w:szCs w:val="28"/>
        </w:rPr>
      </w:pPr>
      <w:r>
        <w:rPr>
          <w:noProof/>
        </w:rPr>
        <w:pict>
          <v:shape id="_x0000_s1036" type="#_x0000_t32" style="position:absolute;left:0;text-align:left;margin-left:112.5pt;margin-top:21.75pt;width:415.5pt;height:.05pt;z-index:251661824;mso-position-horizontal-relative:text;mso-position-vertical-relative:text" o:connectortype="straight">
            <v:stroke startarrow="block" endarrow="block"/>
          </v:shape>
        </w:pict>
      </w:r>
    </w:p>
    <w:p w:rsidR="00FB7E3C" w:rsidRPr="00A369D1" w:rsidRDefault="006D7512" w:rsidP="00F05450">
      <w:pPr>
        <w:jc w:val="both"/>
        <w:rPr>
          <w:rFonts w:ascii="Times New Roman" w:hAnsi="Times New Roman"/>
          <w:sz w:val="28"/>
          <w:szCs w:val="28"/>
        </w:rPr>
      </w:pPr>
      <w:r>
        <w:rPr>
          <w:noProof/>
        </w:rPr>
        <w:pict>
          <v:shape id="_x0000_s1037" type="#_x0000_t32" style="position:absolute;left:0;text-align:left;margin-left:193.5pt;margin-top:26.95pt;width:334.5pt;height:.05pt;z-index:251662848" o:connectortype="straight">
            <v:stroke startarrow="block" endarrow="block"/>
          </v:shape>
        </w:pict>
      </w:r>
      <w:r w:rsidR="00FB7E3C" w:rsidRPr="00A369D1">
        <w:rPr>
          <w:rFonts w:ascii="Times New Roman" w:hAnsi="Times New Roman"/>
          <w:i/>
          <w:sz w:val="28"/>
          <w:szCs w:val="28"/>
        </w:rPr>
        <w:t xml:space="preserve">                                                         </w:t>
      </w:r>
      <w:r w:rsidR="00FB7E3C" w:rsidRPr="00A369D1">
        <w:rPr>
          <w:rFonts w:ascii="Times New Roman" w:hAnsi="Times New Roman"/>
          <w:sz w:val="28"/>
          <w:szCs w:val="28"/>
        </w:rPr>
        <w:t>СОВОКУПНЫЙ ЛИЧНЫЙ ДОХОД = 4673,0 млрд. р.</w:t>
      </w:r>
    </w:p>
    <w:p w:rsidR="00FB7E3C" w:rsidRPr="00A369D1" w:rsidRDefault="00FB7E3C" w:rsidP="00F05450">
      <w:pPr>
        <w:jc w:val="both"/>
        <w:rPr>
          <w:rFonts w:ascii="Times New Roman" w:hAnsi="Times New Roman"/>
          <w:sz w:val="28"/>
          <w:szCs w:val="28"/>
        </w:rPr>
      </w:pPr>
      <w:r w:rsidRPr="00A369D1">
        <w:rPr>
          <w:rFonts w:ascii="Times New Roman" w:hAnsi="Times New Roman"/>
          <w:i/>
          <w:sz w:val="28"/>
          <w:szCs w:val="28"/>
        </w:rPr>
        <w:t xml:space="preserve">                                                                   </w:t>
      </w:r>
      <w:r w:rsidRPr="00A369D1">
        <w:rPr>
          <w:rFonts w:ascii="Times New Roman" w:hAnsi="Times New Roman"/>
          <w:sz w:val="28"/>
          <w:szCs w:val="28"/>
        </w:rPr>
        <w:t>РАСПОЛАГАЕМЫЙ ДОХОД = 4498,0 млрд. р.</w:t>
      </w:r>
    </w:p>
    <w:p w:rsidR="00FB7E3C" w:rsidRPr="00A369D1" w:rsidRDefault="00FB7E3C" w:rsidP="00F05450">
      <w:pPr>
        <w:jc w:val="both"/>
        <w:rPr>
          <w:rFonts w:ascii="Times New Roman" w:hAnsi="Times New Roman"/>
          <w:sz w:val="24"/>
          <w:szCs w:val="24"/>
        </w:rPr>
      </w:pPr>
      <w:r w:rsidRPr="00A369D1">
        <w:rPr>
          <w:rFonts w:ascii="Times New Roman" w:hAnsi="Times New Roman"/>
          <w:sz w:val="24"/>
          <w:szCs w:val="24"/>
        </w:rPr>
        <w:t>Совокупный располагаемый доход в России сформировался после того, как из произведенного национального дохода были вычтены налоги на прибыль и другие доходы, нераспределенная прибыль АО и взносы на социальное страхование, но прибавлена сумма трансфертных платежей из государственного бюджета, выплата по системе социального страхования, процентов по государственным займам; затем из полученного совокупного личного дохода были вычтены индивидуальные налоги.</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 2005 г. располагаемый доход в США составил: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Совокупный личный доход…………………………………………….11138,5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Прямые личные налоги с населения…………………………………...-1168,5 млрд. долл.</w:t>
      </w:r>
    </w:p>
    <w:p w:rsidR="00FB7E3C" w:rsidRPr="00A369D1" w:rsidRDefault="006D7512" w:rsidP="00F05450">
      <w:pPr>
        <w:jc w:val="both"/>
        <w:rPr>
          <w:rFonts w:ascii="Times New Roman" w:hAnsi="Times New Roman"/>
          <w:sz w:val="28"/>
          <w:szCs w:val="28"/>
        </w:rPr>
      </w:pPr>
      <w:r>
        <w:rPr>
          <w:noProof/>
        </w:rPr>
        <w:pict>
          <v:shape id="_x0000_s1038" type="#_x0000_t32" style="position:absolute;left:0;text-align:left;margin-left:-.75pt;margin-top:22.95pt;width:522pt;height:.75pt;z-index:251663872" o:connectortype="straight"/>
        </w:pict>
      </w:r>
      <w:r w:rsidR="00FB7E3C" w:rsidRPr="00A369D1">
        <w:rPr>
          <w:rFonts w:ascii="Times New Roman" w:hAnsi="Times New Roman"/>
          <w:sz w:val="28"/>
          <w:szCs w:val="28"/>
        </w:rPr>
        <w:t>Отчисления по социальному страхованию……………………………..-942,8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Располагаемый доход……………………………………………………9027,2 млрд. долл.</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Вопрос о формировании располагаемого дохода имеет большое значение для каждого из нас. Например, увеличение личных налогов является прямым вычетом из личных  доходов населения, что сокращает располагаемый доход может не только не уменьшится, но даже вырасти. За этим может стоять продуманная политика, направленная на известное ограничение роста сверхвысоких доходов и поддержку малообеспеченных слоев населения (пенсионеров и т.д.).</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В то же время если рост налогов, сдерживающих увеличение располагаемого личного дохода, обусловлен нерациональным, неоправданным расходованием средств (например, разбуханием бюрократического аппарата), то рост налогов с населения в этом случае ничем компенсирован не будет и его последствия станут носить негативный характер.</w:t>
      </w:r>
    </w:p>
    <w:p w:rsidR="00FB7E3C" w:rsidRPr="00A369D1" w:rsidRDefault="00FB7E3C" w:rsidP="00F05450">
      <w:pPr>
        <w:jc w:val="both"/>
        <w:rPr>
          <w:rFonts w:ascii="Times New Roman" w:hAnsi="Times New Roman"/>
          <w:i/>
          <w:sz w:val="28"/>
          <w:szCs w:val="28"/>
        </w:rPr>
      </w:pPr>
      <w:r w:rsidRPr="00A369D1">
        <w:rPr>
          <w:rFonts w:ascii="Times New Roman" w:hAnsi="Times New Roman"/>
          <w:i/>
          <w:sz w:val="28"/>
          <w:szCs w:val="28"/>
        </w:rPr>
        <w:t>Качество и уровень жизни</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Благосостояние членов общества оценивается качественными (качество жизни) и количественными (уровень жизни) характеристиками.</w:t>
      </w:r>
    </w:p>
    <w:p w:rsidR="00FB7E3C" w:rsidRPr="00A369D1" w:rsidRDefault="00FB7E3C" w:rsidP="00F05450">
      <w:pPr>
        <w:jc w:val="both"/>
        <w:rPr>
          <w:rFonts w:ascii="Times New Roman" w:hAnsi="Times New Roman"/>
          <w:sz w:val="28"/>
          <w:szCs w:val="28"/>
        </w:rPr>
      </w:pPr>
      <w:r w:rsidRPr="00A369D1">
        <w:rPr>
          <w:rFonts w:ascii="Times New Roman" w:hAnsi="Times New Roman"/>
          <w:i/>
          <w:sz w:val="28"/>
          <w:szCs w:val="28"/>
        </w:rPr>
        <w:t>Уровень жизни</w:t>
      </w:r>
      <w:r w:rsidRPr="00A369D1">
        <w:rPr>
          <w:rFonts w:ascii="Times New Roman" w:hAnsi="Times New Roman"/>
          <w:sz w:val="28"/>
          <w:szCs w:val="28"/>
        </w:rPr>
        <w:t xml:space="preserve"> – уровень удовлетворения физических, духовных и социальных потребностей людей материальными благами. Человек имеет право на такой уровень жизни, который необходим для поддержания здоровья его самого и его семьи, а также право на обеспечение в случае безработицы, инвалидности, вдовства или иного случая утраты средств к существованию по независящим от этого человека обстоятельствам.</w:t>
      </w:r>
    </w:p>
    <w:p w:rsidR="00FB7E3C" w:rsidRPr="00A369D1" w:rsidRDefault="00FB7E3C" w:rsidP="00F05450">
      <w:pPr>
        <w:jc w:val="both"/>
        <w:rPr>
          <w:rFonts w:ascii="Times New Roman" w:hAnsi="Times New Roman"/>
          <w:sz w:val="28"/>
          <w:szCs w:val="28"/>
        </w:rPr>
      </w:pPr>
      <w:r w:rsidRPr="00A369D1">
        <w:rPr>
          <w:rFonts w:ascii="Times New Roman" w:hAnsi="Times New Roman"/>
          <w:sz w:val="28"/>
          <w:szCs w:val="28"/>
        </w:rPr>
        <w:t>Уровень жизни оценивается путем подсчета потребления в денежных или натуральных единицах одежды, питания, жилища, различного рода услуг. При оценке уровня жизни используется ряд показателей:</w:t>
      </w:r>
    </w:p>
    <w:p w:rsidR="00FB7E3C" w:rsidRPr="00A369D1" w:rsidRDefault="00FB7E3C" w:rsidP="00CF7D00">
      <w:pPr>
        <w:pStyle w:val="12"/>
        <w:numPr>
          <w:ilvl w:val="0"/>
          <w:numId w:val="4"/>
        </w:numPr>
        <w:jc w:val="both"/>
        <w:rPr>
          <w:rFonts w:ascii="Times New Roman" w:hAnsi="Times New Roman"/>
          <w:sz w:val="28"/>
          <w:szCs w:val="28"/>
        </w:rPr>
      </w:pPr>
      <w:r w:rsidRPr="00A369D1">
        <w:rPr>
          <w:rFonts w:ascii="Times New Roman" w:hAnsi="Times New Roman"/>
          <w:sz w:val="28"/>
          <w:szCs w:val="28"/>
        </w:rPr>
        <w:t>Рождаемость, смертность и другие демографические характеристики;</w:t>
      </w:r>
    </w:p>
    <w:p w:rsidR="00FB7E3C" w:rsidRPr="00A369D1" w:rsidRDefault="00FB7E3C" w:rsidP="00CF7D00">
      <w:pPr>
        <w:pStyle w:val="12"/>
        <w:numPr>
          <w:ilvl w:val="0"/>
          <w:numId w:val="4"/>
        </w:numPr>
        <w:jc w:val="both"/>
        <w:rPr>
          <w:rFonts w:ascii="Times New Roman" w:hAnsi="Times New Roman"/>
          <w:sz w:val="28"/>
          <w:szCs w:val="28"/>
        </w:rPr>
      </w:pPr>
      <w:r w:rsidRPr="00A369D1">
        <w:rPr>
          <w:rFonts w:ascii="Times New Roman" w:hAnsi="Times New Roman"/>
          <w:sz w:val="28"/>
          <w:szCs w:val="28"/>
        </w:rPr>
        <w:t>Потребление продовольственных товаров;</w:t>
      </w:r>
    </w:p>
    <w:p w:rsidR="00FB7E3C" w:rsidRPr="00A369D1" w:rsidRDefault="00FB7E3C" w:rsidP="00CF7D00">
      <w:pPr>
        <w:pStyle w:val="12"/>
        <w:numPr>
          <w:ilvl w:val="0"/>
          <w:numId w:val="4"/>
        </w:numPr>
        <w:jc w:val="both"/>
        <w:rPr>
          <w:rFonts w:ascii="Times New Roman" w:hAnsi="Times New Roman"/>
          <w:sz w:val="28"/>
          <w:szCs w:val="28"/>
        </w:rPr>
      </w:pPr>
      <w:r w:rsidRPr="00A369D1">
        <w:rPr>
          <w:rFonts w:ascii="Times New Roman" w:hAnsi="Times New Roman"/>
          <w:sz w:val="28"/>
          <w:szCs w:val="28"/>
        </w:rPr>
        <w:t>Санитарно-гигиенические условия жизни;</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Жилищные условия;</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Образование и культура;</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Условия труда и занятость;</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Доходы и расходы населения;</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Стоимость жизни и потребительские цены;</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Транспортные средства;</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Организация отдыха;</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Социальное обеспечение;</w:t>
      </w:r>
    </w:p>
    <w:p w:rsidR="00FB7E3C" w:rsidRPr="00A369D1" w:rsidRDefault="00FB7E3C" w:rsidP="00D639B1">
      <w:pPr>
        <w:pStyle w:val="12"/>
        <w:numPr>
          <w:ilvl w:val="0"/>
          <w:numId w:val="4"/>
        </w:numPr>
        <w:jc w:val="both"/>
        <w:rPr>
          <w:rFonts w:ascii="Times New Roman" w:hAnsi="Times New Roman"/>
          <w:sz w:val="28"/>
          <w:szCs w:val="28"/>
        </w:rPr>
      </w:pPr>
      <w:r w:rsidRPr="00A369D1">
        <w:rPr>
          <w:rFonts w:ascii="Times New Roman" w:hAnsi="Times New Roman"/>
          <w:sz w:val="28"/>
          <w:szCs w:val="28"/>
        </w:rPr>
        <w:t>Свобода человека.</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В качестве других показателей уровня жизни можно назвать значения на душу населения валового внутреннего дохода, национального дохода и др.</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В тех случаях, когда оценить показатель количественно не представляется возможным или когда такая оценка требует существенных затрат, для оценок благосостояния используют качество жизни. Этим методом оценивается, например, уровень комфорта в труде и быту, качество питания, одежды, жилья, экологического состояния среды обитания человека, образования, работы социальных институтов и т.д. Качество жизни характеризуется понятиями высокое, среднее, удовлетворительное, низкое, неудовлетворительное</w:t>
      </w:r>
    </w:p>
    <w:p w:rsidR="00FB7E3C" w:rsidRPr="00A369D1" w:rsidRDefault="00FB7E3C" w:rsidP="00D639B1">
      <w:pPr>
        <w:jc w:val="both"/>
        <w:rPr>
          <w:rFonts w:ascii="Times New Roman" w:hAnsi="Times New Roman"/>
          <w:sz w:val="28"/>
          <w:szCs w:val="28"/>
        </w:rPr>
      </w:pPr>
    </w:p>
    <w:p w:rsidR="00FB7E3C" w:rsidRPr="00A369D1" w:rsidRDefault="00FB7E3C" w:rsidP="00D639B1">
      <w:pPr>
        <w:jc w:val="both"/>
        <w:rPr>
          <w:rFonts w:ascii="Times New Roman" w:hAnsi="Times New Roman"/>
          <w:i/>
          <w:sz w:val="28"/>
          <w:szCs w:val="28"/>
        </w:rPr>
      </w:pPr>
      <w:r w:rsidRPr="00A369D1">
        <w:rPr>
          <w:rFonts w:ascii="Times New Roman" w:hAnsi="Times New Roman"/>
          <w:i/>
          <w:sz w:val="28"/>
          <w:szCs w:val="28"/>
        </w:rPr>
        <w:t>Конечное потребление.</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Потребность – это желание иметь какое-либо благо, подкрепленное суммой денег, необходимых для его покупки. Спрос всегда основывается на способности и готовности платить. Потребление – это получение потребителями удовольствия от использования продукта. Конечное потребление зависит от доходов населения, которые делятся на потребление и накопления.</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Непроизводственное потребление включает в себя личное потребление населения, потребление в учреждениях и предприятиях  культурно-бытового обслуживания населения, потребление в сфере управления, обороны и в научных учреждениях.</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Население потребляет материальные блага и услуги. Услуги могут иметь и не иметь материального предмета труда. К непосредственным услуга, не имеющим материального предмета труда, относятся результаты деятельности учебных и медицинских заведений, учреждений культуры и искусства и др. Производственными услугами, имеющими материальные предметы труда, являются, например, услуги ателье по пошиву одежды, мастерских, прачечных и т.д.</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Для оценки минимальных объемов потребления материальных благ и услуг человеком установлены несколько понятий.</w:t>
      </w:r>
    </w:p>
    <w:p w:rsidR="00FB7E3C" w:rsidRPr="00A369D1" w:rsidRDefault="00FB7E3C" w:rsidP="00D639B1">
      <w:pPr>
        <w:jc w:val="both"/>
        <w:rPr>
          <w:rFonts w:ascii="Times New Roman" w:hAnsi="Times New Roman"/>
          <w:sz w:val="28"/>
          <w:szCs w:val="28"/>
        </w:rPr>
      </w:pPr>
      <w:r w:rsidRPr="00A369D1">
        <w:rPr>
          <w:rFonts w:ascii="Times New Roman" w:hAnsi="Times New Roman"/>
          <w:i/>
          <w:sz w:val="28"/>
          <w:szCs w:val="28"/>
        </w:rPr>
        <w:t>Прожиточный минимум</w:t>
      </w:r>
      <w:r w:rsidRPr="00A369D1">
        <w:rPr>
          <w:rFonts w:ascii="Times New Roman" w:hAnsi="Times New Roman"/>
          <w:sz w:val="28"/>
          <w:szCs w:val="28"/>
        </w:rPr>
        <w:t xml:space="preserve"> – минимальная сумма денежных средств, достаточная для удовлетворения физиологических и социально-культурных потребностей человека. Он определяется в расчете на среднестатистического жителя и для различных социально-демографических групп населения. По отдельным возрастным группам прожиточный минимум сильно различается, например, мужчине нужно вдвое больше, чем ребенку. Если потребление ниже прожиточного минимума, то люди живут за чертой бедности.</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Уровень бедности – уровень, при котором средств не хватает для обеспечения прожиточного минимума. Одним из средств борьбы с бедностью является государственная политика перераспределения доходов.</w:t>
      </w:r>
    </w:p>
    <w:p w:rsidR="00FB7E3C" w:rsidRPr="00A369D1" w:rsidRDefault="00FB7E3C" w:rsidP="00D639B1">
      <w:pPr>
        <w:jc w:val="both"/>
        <w:rPr>
          <w:rFonts w:ascii="Times New Roman" w:hAnsi="Times New Roman"/>
          <w:sz w:val="28"/>
          <w:szCs w:val="28"/>
        </w:rPr>
      </w:pPr>
      <w:r w:rsidRPr="00A369D1">
        <w:rPr>
          <w:rFonts w:ascii="Times New Roman" w:hAnsi="Times New Roman"/>
          <w:sz w:val="28"/>
          <w:szCs w:val="28"/>
        </w:rPr>
        <w:t>В мировой практике различают две формы бедности:</w:t>
      </w:r>
    </w:p>
    <w:p w:rsidR="00FB7E3C" w:rsidRPr="00A369D1" w:rsidRDefault="00FB7E3C" w:rsidP="00962E3D">
      <w:pPr>
        <w:pStyle w:val="12"/>
        <w:numPr>
          <w:ilvl w:val="0"/>
          <w:numId w:val="5"/>
        </w:numPr>
        <w:jc w:val="both"/>
        <w:rPr>
          <w:rFonts w:ascii="Times New Roman" w:hAnsi="Times New Roman"/>
          <w:sz w:val="28"/>
          <w:szCs w:val="28"/>
        </w:rPr>
      </w:pPr>
      <w:r w:rsidRPr="00A369D1">
        <w:rPr>
          <w:rFonts w:ascii="Times New Roman" w:hAnsi="Times New Roman"/>
          <w:sz w:val="28"/>
          <w:szCs w:val="28"/>
        </w:rPr>
        <w:t>Абсолютная, когда отсутствует доход, необходимый для обеспечения минимальных жизненных потребностей личности или семьи;</w:t>
      </w:r>
    </w:p>
    <w:p w:rsidR="00FB7E3C" w:rsidRPr="00A369D1" w:rsidRDefault="00FB7E3C" w:rsidP="00962E3D">
      <w:pPr>
        <w:pStyle w:val="12"/>
        <w:numPr>
          <w:ilvl w:val="0"/>
          <w:numId w:val="5"/>
        </w:numPr>
        <w:jc w:val="both"/>
        <w:rPr>
          <w:rFonts w:ascii="Times New Roman" w:hAnsi="Times New Roman"/>
          <w:sz w:val="28"/>
          <w:szCs w:val="28"/>
        </w:rPr>
      </w:pPr>
      <w:r w:rsidRPr="00A369D1">
        <w:rPr>
          <w:rFonts w:ascii="Times New Roman" w:hAnsi="Times New Roman"/>
          <w:sz w:val="28"/>
          <w:szCs w:val="28"/>
        </w:rPr>
        <w:t>Относительная, когда доход не превышает 40-60% среднего дохода по стране.</w:t>
      </w:r>
    </w:p>
    <w:p w:rsidR="00FB7E3C" w:rsidRPr="00A369D1" w:rsidRDefault="00FB7E3C" w:rsidP="00962E3D">
      <w:pPr>
        <w:jc w:val="both"/>
        <w:rPr>
          <w:rFonts w:ascii="Times New Roman" w:hAnsi="Times New Roman"/>
          <w:sz w:val="28"/>
          <w:szCs w:val="28"/>
        </w:rPr>
      </w:pPr>
      <w:r w:rsidRPr="00A369D1">
        <w:rPr>
          <w:rFonts w:ascii="Times New Roman" w:hAnsi="Times New Roman"/>
          <w:sz w:val="28"/>
          <w:szCs w:val="28"/>
        </w:rPr>
        <w:t>В начале ХХв. Итальянский экономист В.Парето (1848-1923) установил, что доходы и богатства отдельных семей имеют существенное неравенство и в каждой стране имеют приблизительно одни и те же пропорции, равные 80:20.</w:t>
      </w:r>
    </w:p>
    <w:p w:rsidR="00FB7E3C" w:rsidRDefault="00FB7E3C" w:rsidP="00D639B1">
      <w:pPr>
        <w:jc w:val="both"/>
        <w:rPr>
          <w:rFonts w:ascii="Times New Roman" w:hAnsi="Times New Roman"/>
          <w:b/>
          <w:sz w:val="28"/>
          <w:szCs w:val="28"/>
        </w:rPr>
      </w:pPr>
    </w:p>
    <w:p w:rsidR="00FB7E3C" w:rsidRDefault="00FB7E3C" w:rsidP="00D639B1">
      <w:pPr>
        <w:jc w:val="both"/>
        <w:rPr>
          <w:rFonts w:ascii="Times New Roman" w:hAnsi="Times New Roman"/>
          <w:b/>
          <w:sz w:val="28"/>
          <w:szCs w:val="28"/>
        </w:rPr>
      </w:pPr>
    </w:p>
    <w:p w:rsidR="00FB7E3C" w:rsidRDefault="00FB7E3C" w:rsidP="00D639B1">
      <w:pPr>
        <w:jc w:val="both"/>
        <w:rPr>
          <w:rFonts w:ascii="Times New Roman" w:hAnsi="Times New Roman"/>
          <w:b/>
          <w:sz w:val="28"/>
          <w:szCs w:val="28"/>
        </w:rPr>
      </w:pPr>
    </w:p>
    <w:p w:rsidR="00FB7E3C" w:rsidRDefault="00FB7E3C" w:rsidP="00D639B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p>
    <w:p w:rsidR="00FB7E3C" w:rsidRDefault="00FB7E3C" w:rsidP="00A369D1">
      <w:pPr>
        <w:jc w:val="both"/>
        <w:rPr>
          <w:rFonts w:ascii="Times New Roman" w:hAnsi="Times New Roman"/>
          <w:b/>
          <w:sz w:val="28"/>
          <w:szCs w:val="28"/>
        </w:rPr>
      </w:pPr>
      <w:r w:rsidRPr="00FE1979">
        <w:rPr>
          <w:rFonts w:ascii="Times New Roman" w:hAnsi="Times New Roman"/>
          <w:b/>
          <w:sz w:val="28"/>
          <w:szCs w:val="28"/>
        </w:rPr>
        <w:t>2.  Динамика основных макроэкономических показателей в России</w:t>
      </w:r>
      <w:r>
        <w:rPr>
          <w:rFonts w:ascii="Times New Roman" w:hAnsi="Times New Roman"/>
          <w:b/>
          <w:sz w:val="28"/>
          <w:szCs w:val="28"/>
        </w:rPr>
        <w:t>.</w:t>
      </w:r>
    </w:p>
    <w:p w:rsidR="00FB7E3C" w:rsidRDefault="00FB7E3C" w:rsidP="00A369D1">
      <w:pPr>
        <w:jc w:val="both"/>
        <w:rPr>
          <w:sz w:val="28"/>
          <w:szCs w:val="28"/>
        </w:rPr>
      </w:pPr>
      <w:r>
        <w:rPr>
          <w:sz w:val="28"/>
          <w:szCs w:val="28"/>
        </w:rPr>
        <w:t>На протяжении многих лет показатели России менялись как в положительную ,так и в отрицательную сторону. Я рассмотрела подробно и сравнила показатели в первые годы после 1998 года.</w:t>
      </w:r>
    </w:p>
    <w:p w:rsidR="00FB7E3C" w:rsidRPr="003F421F" w:rsidRDefault="00FB7E3C" w:rsidP="00A369D1">
      <w:pPr>
        <w:jc w:val="both"/>
        <w:rPr>
          <w:rFonts w:ascii="Times New Roman" w:hAnsi="Times New Roman"/>
          <w:b/>
          <w:sz w:val="28"/>
          <w:szCs w:val="28"/>
        </w:rPr>
      </w:pPr>
      <w:r w:rsidRPr="003F421F">
        <w:rPr>
          <w:rFonts w:ascii="Times New Roman" w:hAnsi="Times New Roman"/>
          <w:b/>
          <w:sz w:val="28"/>
          <w:szCs w:val="28"/>
        </w:rPr>
        <w:t>2.1. Изменения показателей России, сравнение 1999 и 2000 годов.</w:t>
      </w:r>
    </w:p>
    <w:p w:rsidR="00FB7E3C" w:rsidRPr="00043540" w:rsidRDefault="00FB7E3C" w:rsidP="00A369D1">
      <w:pPr>
        <w:jc w:val="both"/>
        <w:rPr>
          <w:sz w:val="28"/>
          <w:szCs w:val="28"/>
        </w:rPr>
      </w:pPr>
      <w:r w:rsidRPr="00043540">
        <w:rPr>
          <w:sz w:val="28"/>
          <w:szCs w:val="28"/>
        </w:rPr>
        <w:t>Потенциал позитивных изменений, проявившихся в посткризисный период (после августа 1998 г.), благоприятная внешнеэкономическая конъюнктура и внутренняя социально-экономическая стабильность позволили сохранить положительную динамику важнейших макроэкономических показателей на протяжении большей части 2000 года. В последние месяцы года экономический рост приостановился.</w:t>
      </w:r>
    </w:p>
    <w:p w:rsidR="00FB7E3C" w:rsidRPr="00043540" w:rsidRDefault="00FB7E3C" w:rsidP="00A369D1">
      <w:pPr>
        <w:jc w:val="both"/>
        <w:rPr>
          <w:sz w:val="28"/>
          <w:szCs w:val="28"/>
        </w:rPr>
      </w:pPr>
      <w:r w:rsidRPr="00043540">
        <w:rPr>
          <w:sz w:val="28"/>
          <w:szCs w:val="28"/>
        </w:rPr>
        <w:t>Вместе с тем в целом за 2000 год по всем основным макроэкономическим параметрам отмечается существенная положительная динамика, причем лучшая по сравнению с 1999 годом.</w:t>
      </w:r>
    </w:p>
    <w:p w:rsidR="00FB7E3C" w:rsidRPr="00043540" w:rsidRDefault="00FB7E3C" w:rsidP="00A369D1">
      <w:pPr>
        <w:jc w:val="both"/>
        <w:rPr>
          <w:sz w:val="28"/>
          <w:szCs w:val="28"/>
        </w:rPr>
      </w:pPr>
      <w:r w:rsidRPr="00043540">
        <w:rPr>
          <w:sz w:val="28"/>
          <w:szCs w:val="28"/>
        </w:rPr>
        <w:t>Особенно заметное увеличение темпов роста (против 1999 года) отмечается в динамике ВВП, инвестиций в основной капитал, показателей, характеризующих внешнеэкономическую деятельность и уровень жизни населения. В целом за 2000 год темп прироста ВВП к предыдущему году составил</w:t>
      </w:r>
      <w:r>
        <w:rPr>
          <w:sz w:val="28"/>
          <w:szCs w:val="28"/>
        </w:rPr>
        <w:t xml:space="preserve"> </w:t>
      </w:r>
      <w:r w:rsidRPr="00043540">
        <w:rPr>
          <w:sz w:val="28"/>
          <w:szCs w:val="28"/>
        </w:rPr>
        <w:t>7.7% против 3.2% в 1999 году, объема промышленной продукции - 9% против 8.1%, инвестиций в основной капитал - 17.7% против 5.3%, экспорта - 38.9% против 1.3%, реальных располагаемых доходов населения - 9.1% против спада в 1999 году на 14.2%.</w:t>
      </w:r>
    </w:p>
    <w:p w:rsidR="00FB7E3C" w:rsidRPr="00043540" w:rsidRDefault="00FB7E3C" w:rsidP="00A369D1">
      <w:pPr>
        <w:jc w:val="both"/>
        <w:rPr>
          <w:sz w:val="28"/>
          <w:szCs w:val="28"/>
        </w:rPr>
      </w:pPr>
      <w:r w:rsidRPr="00043540">
        <w:rPr>
          <w:sz w:val="28"/>
          <w:szCs w:val="28"/>
        </w:rPr>
        <w:t>Наиболее высокие темпы прироста среди промышленных отраслей в целом за 2000 год продемонстрировали: легкая промышленность - на 22%, черная металлургия - на 15.6%, машиностроение и металлообработка - на 15.5%, лесная, деревообрабатывающая и целлюлозно-бумажная промышленность - на 9.5%.</w:t>
      </w:r>
    </w:p>
    <w:p w:rsidR="00FB7E3C" w:rsidRPr="00043540" w:rsidRDefault="00FB7E3C" w:rsidP="00A369D1">
      <w:pPr>
        <w:jc w:val="both"/>
        <w:rPr>
          <w:sz w:val="28"/>
          <w:szCs w:val="28"/>
        </w:rPr>
      </w:pPr>
      <w:r w:rsidRPr="00043540">
        <w:rPr>
          <w:sz w:val="28"/>
          <w:szCs w:val="28"/>
        </w:rPr>
        <w:t>Рост промышленного производства и высокие цены на энергоресурсы наряду с улучшением собираемости налогов способствовали обеспечению высоких доходов федерального бюджета (на уровне 16.2% от ВВП). Заметно повысилась степень монетизации расчетов в экономике. Доля оплаченной продукции в объеме отгруженной за январь-ноябрь 2000 г. достигла 86.8%, что на 17.7 процентного пункта превышает показатель января-ноября 1999 года. При этом доля бартера в продажах по промышленности снизилась, по оценке, примерно до 20%.</w:t>
      </w:r>
    </w:p>
    <w:p w:rsidR="00FB7E3C" w:rsidRPr="00043540" w:rsidRDefault="00FB7E3C" w:rsidP="00A369D1">
      <w:pPr>
        <w:jc w:val="both"/>
        <w:rPr>
          <w:sz w:val="28"/>
          <w:szCs w:val="28"/>
        </w:rPr>
      </w:pPr>
      <w:r w:rsidRPr="00043540">
        <w:rPr>
          <w:sz w:val="28"/>
          <w:szCs w:val="28"/>
        </w:rPr>
        <w:t>Высокий объем внешнеторгового положительного сальдо (за 2000 год, по оценке, свыше 61 млрд. долл.) и поддержание профицита федерального бюджета дали возможность обслуживать внешний государственный долг без дополнительных внешних заимствований. Сбалансированность бюджета и адекватное применение денежно-кредитных инструментов Банком России позволили сдержать инфляционное давление на экономику в условиях существенного роста резервных денег. Темп инфляции за 2000 год (к декабрю предыдущего года) составил 20.2% против 36.5% в 1999 году. Вместе с тем платой за достижения в сокращении внешнего долга и стерилизации денежной эмиссии стало то, что использовать расширение доходов государства для стимулирования экономического роста не удалось: непроцентные расходы консолидированного бюджета остались практически на уровне 1999 года.</w:t>
      </w:r>
    </w:p>
    <w:p w:rsidR="00FB7E3C" w:rsidRPr="00043540" w:rsidRDefault="00FB7E3C" w:rsidP="00A369D1">
      <w:pPr>
        <w:jc w:val="both"/>
        <w:rPr>
          <w:sz w:val="28"/>
          <w:szCs w:val="28"/>
        </w:rPr>
      </w:pPr>
      <w:r w:rsidRPr="00043540">
        <w:rPr>
          <w:sz w:val="28"/>
          <w:szCs w:val="28"/>
        </w:rPr>
        <w:t xml:space="preserve">Ключевым фактором начала экономического оживления явилось происшедшее после августа 1998 г. значительное реальное обесценение рубля, в результате чего импорт сократился против докризисного уровня </w:t>
      </w:r>
      <w:r>
        <w:rPr>
          <w:sz w:val="28"/>
          <w:szCs w:val="28"/>
        </w:rPr>
        <w:t>наполовину</w:t>
      </w:r>
      <w:r w:rsidRPr="00043540">
        <w:rPr>
          <w:sz w:val="28"/>
          <w:szCs w:val="28"/>
        </w:rPr>
        <w:t xml:space="preserve"> и обеспечилось пространство для расширения внутреннего производства; в сочетании со сдерживанием цен на продукцию естественных монополий и более медленным в этот период ростом заработной платы это также снижало издержки производства. Со второй половины 1999 года девальвационный эффект был поддержан значительным ростом цен на товары российского экспорта. В целом прямой вклад внешних факторов в рост российской экономики в 2000 году составил, по нашей оценке, около 35%, а косвенное их влияние (через улучшение бюджетной ситуации, расширение инвестиционных возможностей и другие) - еще выше.</w:t>
      </w:r>
    </w:p>
    <w:p w:rsidR="00FB7E3C" w:rsidRPr="00043540" w:rsidRDefault="00FB7E3C" w:rsidP="00A369D1">
      <w:pPr>
        <w:jc w:val="both"/>
        <w:rPr>
          <w:sz w:val="28"/>
          <w:szCs w:val="28"/>
        </w:rPr>
      </w:pPr>
      <w:r w:rsidRPr="00043540">
        <w:rPr>
          <w:sz w:val="28"/>
          <w:szCs w:val="28"/>
        </w:rPr>
        <w:t>Высокие темпы роста конечного спроса в 2000 году поддерживались также оживлением внутреннего спроса (инвестиционного, обеспечивавшего около 26% прироста ВВП, и потребительского - примерно 36% прироста).</w:t>
      </w:r>
    </w:p>
    <w:p w:rsidR="00FB7E3C" w:rsidRPr="00043540" w:rsidRDefault="00FB7E3C" w:rsidP="00A369D1">
      <w:pPr>
        <w:jc w:val="both"/>
        <w:rPr>
          <w:sz w:val="28"/>
          <w:szCs w:val="28"/>
        </w:rPr>
      </w:pPr>
      <w:r w:rsidRPr="00043540">
        <w:rPr>
          <w:sz w:val="28"/>
          <w:szCs w:val="28"/>
        </w:rPr>
        <w:t>Одновременно сказывалось и общее улучшение социально-политической ситуации в стране после завершения выборной кампании на федеральном уровне, начало реализации долгосрочной экономической стратегии Правительства и ответственная политика властей в финансовой и денежной сферах. В частности, осуществлялась работа по налоговой реформе, пересмотру налоговых и социальных льгот, частичному изменению Таможенного тарифа, одобрены основные принципы Пенсионной реформы, разработаны законопроекты, направленные на снижение административных барьеров предпринимательской деятельности (по проблемам лицензирования, регистрации, упорядочения контрольных и надзорных функций органов исполнительной власти). До начала 2001 года принят федеральный бюджет, принципиально отличающийся от предыдущих бюджетов.</w:t>
      </w:r>
    </w:p>
    <w:p w:rsidR="00FB7E3C" w:rsidRPr="00043540" w:rsidRDefault="00FB7E3C" w:rsidP="00A369D1">
      <w:pPr>
        <w:jc w:val="both"/>
        <w:rPr>
          <w:sz w:val="28"/>
          <w:szCs w:val="28"/>
        </w:rPr>
      </w:pPr>
      <w:r w:rsidRPr="00043540">
        <w:rPr>
          <w:sz w:val="28"/>
          <w:szCs w:val="28"/>
        </w:rPr>
        <w:t>Вместе с тем позитивные тенденции в экономике не приняли фундаментального, устойчивого характера.</w:t>
      </w:r>
    </w:p>
    <w:p w:rsidR="00FB7E3C" w:rsidRDefault="00FB7E3C" w:rsidP="00A369D1">
      <w:pPr>
        <w:jc w:val="both"/>
        <w:rPr>
          <w:sz w:val="28"/>
          <w:szCs w:val="28"/>
        </w:rPr>
      </w:pPr>
      <w:r w:rsidRPr="00043540">
        <w:rPr>
          <w:sz w:val="28"/>
          <w:szCs w:val="28"/>
        </w:rPr>
        <w:t>Темпы роста промышленного производства, "очищенные" от сезонных и календарных факторов, в 2000 году по сравнению с 1999 годом в целом замедлились. С сентября практически прекратился рост, а в декабре отмечено снижение "очищенной" помесячной динамики промышленного производства.</w:t>
      </w:r>
    </w:p>
    <w:p w:rsidR="00FB7E3C" w:rsidRPr="00043540" w:rsidRDefault="00FB7E3C" w:rsidP="00A369D1">
      <w:pPr>
        <w:jc w:val="both"/>
        <w:rPr>
          <w:sz w:val="28"/>
          <w:szCs w:val="28"/>
        </w:rPr>
      </w:pPr>
      <w:r w:rsidRPr="00043540">
        <w:rPr>
          <w:sz w:val="28"/>
          <w:szCs w:val="28"/>
        </w:rPr>
        <w:t>Снижение помесячных темпов роста промышленного производства оказало решающее влияние на приостановку в сентябре-декабре роста "очищенной" помесячной динамики ВВП.</w:t>
      </w:r>
    </w:p>
    <w:p w:rsidR="00FB7E3C" w:rsidRPr="00043540" w:rsidRDefault="00FB7E3C" w:rsidP="00A369D1">
      <w:pPr>
        <w:jc w:val="both"/>
        <w:rPr>
          <w:sz w:val="28"/>
          <w:szCs w:val="28"/>
        </w:rPr>
      </w:pPr>
      <w:r w:rsidRPr="00043540">
        <w:rPr>
          <w:sz w:val="28"/>
          <w:szCs w:val="28"/>
        </w:rPr>
        <w:t>Экономический рост в посткризисный период носил в основном экстенсивный характер и осуществлялся преимущественно за счет загрузки имеющихся продуктивных производственных мощностей. Оживление инвестиционной активности на данном этапе явилось главным образом не источником роста экономики, а его следствием (прежде всего, через улучшение финансового состояния предприятий реального сектора), стимулирующим, в свою очередь, спрос на инвестиционные товары.</w:t>
      </w:r>
    </w:p>
    <w:p w:rsidR="00FB7E3C" w:rsidRPr="00043540" w:rsidRDefault="00FB7E3C" w:rsidP="00A369D1">
      <w:pPr>
        <w:jc w:val="both"/>
        <w:rPr>
          <w:sz w:val="28"/>
          <w:szCs w:val="28"/>
        </w:rPr>
      </w:pPr>
      <w:r w:rsidRPr="00043540">
        <w:rPr>
          <w:sz w:val="28"/>
          <w:szCs w:val="28"/>
        </w:rPr>
        <w:t>В целом масштабы инвестиций в основной капитал не соответствовали еще реальным потребностям обновления и модернизации производственного аппарата. Учитывая низкую инвестиционную активность в предшествовавшие годы, продолжала ухудшаться возрастная структура производственного оборудования, что негативно сказывалось на эффективности экономики.</w:t>
      </w:r>
    </w:p>
    <w:p w:rsidR="00FB7E3C" w:rsidRPr="00043540" w:rsidRDefault="00FB7E3C" w:rsidP="00A369D1">
      <w:pPr>
        <w:jc w:val="both"/>
        <w:rPr>
          <w:sz w:val="28"/>
          <w:szCs w:val="28"/>
        </w:rPr>
      </w:pPr>
      <w:r w:rsidRPr="00043540">
        <w:rPr>
          <w:sz w:val="28"/>
          <w:szCs w:val="28"/>
        </w:rPr>
        <w:t>По нашим расчетам, во второй половине года рост помесячной "очищенной" динамики инвестиций в основной капитал приостановился.</w:t>
      </w:r>
    </w:p>
    <w:p w:rsidR="00FB7E3C" w:rsidRPr="00043540" w:rsidRDefault="00FB7E3C" w:rsidP="00A369D1">
      <w:pPr>
        <w:jc w:val="both"/>
        <w:rPr>
          <w:sz w:val="28"/>
          <w:szCs w:val="28"/>
        </w:rPr>
      </w:pPr>
      <w:r w:rsidRPr="00043540">
        <w:rPr>
          <w:sz w:val="28"/>
          <w:szCs w:val="28"/>
        </w:rPr>
        <w:t>Проявившиеся в последние месяцы признаки замедления процесса экономической активности (особенно в промышленности и строительстве) показывают, что потенциал позитивного воздействия посткризисных факторов уже в значительной степени себя исчерпал.</w:t>
      </w:r>
    </w:p>
    <w:p w:rsidR="00FB7E3C" w:rsidRPr="00043540" w:rsidRDefault="00FB7E3C" w:rsidP="00A369D1">
      <w:pPr>
        <w:jc w:val="both"/>
        <w:rPr>
          <w:sz w:val="28"/>
          <w:szCs w:val="28"/>
        </w:rPr>
      </w:pPr>
      <w:r w:rsidRPr="00043540">
        <w:rPr>
          <w:sz w:val="28"/>
          <w:szCs w:val="28"/>
        </w:rPr>
        <w:t>Даже при интенсивных покупках валюты Банком России, происходило устойчивое укрепление рубля. За 2000 год реальный эффективный курс рубля (рассчитанный на основе "корзины" валют основных торговых партнеров России) укрепился примерно на 17% и находится на уровне середины 1995 года, но пока существенно ниже предкризисного уровня. Однако, учитывая, что в предкризисный период курс рубля был чрезмерно завышен, временной запас у российских предприятий для качественного повышения их конкурентоспособности не столь уж велик.</w:t>
      </w:r>
    </w:p>
    <w:p w:rsidR="00FB7E3C" w:rsidRPr="00043540" w:rsidRDefault="00FB7E3C" w:rsidP="00A369D1">
      <w:pPr>
        <w:jc w:val="both"/>
        <w:rPr>
          <w:sz w:val="28"/>
          <w:szCs w:val="28"/>
        </w:rPr>
      </w:pPr>
      <w:r w:rsidRPr="00043540">
        <w:rPr>
          <w:sz w:val="28"/>
          <w:szCs w:val="28"/>
        </w:rPr>
        <w:t>В результате реального укрепления рубля стоимостной объем импорта увеличился к 1999 году, по нашей оценке, более чем на 10%, а физический объем - на 25%, что вытесняло из спроса товары внутреннего производства. Отмечен рост как импорта потребительских товаров, так и товаров промежуточного назначения, а также машин и оборудования. В случае товаров промежуточного назначения, машин и оборудования быстрый рост импорта происходил по относительно дешевым товарам, производимым в странах СНГ, при снижении импорта машин и оборудования из стран дальнего зарубежья. Таким образом, преимущества, полученные российской экономикой в результате высоких цен на нефть, в существенной степени повлияли на ускорение экономической динамики стран СНГ.</w:t>
      </w:r>
    </w:p>
    <w:p w:rsidR="00FB7E3C" w:rsidRPr="00043540" w:rsidRDefault="00FB7E3C" w:rsidP="00A369D1">
      <w:pPr>
        <w:jc w:val="both"/>
        <w:rPr>
          <w:sz w:val="28"/>
          <w:szCs w:val="28"/>
        </w:rPr>
      </w:pPr>
      <w:r w:rsidRPr="00043540">
        <w:rPr>
          <w:sz w:val="28"/>
          <w:szCs w:val="28"/>
        </w:rPr>
        <w:t>Наращиванию выпуска промышленной продукции препятствует также все еще медленное восстановление реального платежеспособного спроса потребителей. Хотя объем оборота розничной торговли достиг докризисного уровня 1997 года, но происходило это во многом за счет снижения накопления и ухудшения структуры потребления населения.</w:t>
      </w:r>
    </w:p>
    <w:p w:rsidR="00FB7E3C" w:rsidRPr="00043540" w:rsidRDefault="00FB7E3C" w:rsidP="00A369D1">
      <w:pPr>
        <w:jc w:val="both"/>
        <w:rPr>
          <w:sz w:val="28"/>
          <w:szCs w:val="28"/>
        </w:rPr>
      </w:pPr>
      <w:r w:rsidRPr="00043540">
        <w:rPr>
          <w:sz w:val="28"/>
          <w:szCs w:val="28"/>
        </w:rPr>
        <w:t>Реальные располагаемые денежные доходы населения продолжают существенно отставать от уровня, предшествовавшего финансово-экономическому кризису 1998 года (в 2000 году - около 80% от уровня 1997 года).</w:t>
      </w:r>
    </w:p>
    <w:p w:rsidR="00FB7E3C" w:rsidRPr="00043540" w:rsidRDefault="00FB7E3C" w:rsidP="00A369D1">
      <w:pPr>
        <w:jc w:val="both"/>
        <w:rPr>
          <w:sz w:val="28"/>
          <w:szCs w:val="28"/>
        </w:rPr>
      </w:pPr>
      <w:r w:rsidRPr="00043540">
        <w:rPr>
          <w:sz w:val="28"/>
          <w:szCs w:val="28"/>
        </w:rPr>
        <w:t>В целом в 2000 году происходил опережающий рост цен производителей в промышленности по сравнению с динамикой потребительских цен (соответственно на 31.6% и 20.2%). В результате исчерпался разрыв между ними, образовавшийся сразу после августа 1998 года, что может явиться сдерживающим фактором роста производства.</w:t>
      </w:r>
    </w:p>
    <w:p w:rsidR="00FB7E3C" w:rsidRPr="00043540" w:rsidRDefault="00FB7E3C" w:rsidP="00A369D1">
      <w:pPr>
        <w:jc w:val="both"/>
        <w:rPr>
          <w:sz w:val="28"/>
          <w:szCs w:val="28"/>
        </w:rPr>
      </w:pPr>
      <w:r w:rsidRPr="00043540">
        <w:rPr>
          <w:sz w:val="28"/>
          <w:szCs w:val="28"/>
        </w:rPr>
        <w:t>Укрепление финансового положения банков стимулировало их постепенный разворот в сторону кредитования реального сектора экономики. Объем кредитов банков реальному сектору увеличился за январь-ноябрь 2000 г. в номинальном выражении на 55.3% (за соответствующий период 1999 г. - на 26.4%). В то же время сумма ресурсов, привлеченных коммерческими банками (без учета Сбербанка) на депозиты и расчетные счета, превысила объем выданных предприятиям кредитов, а избыток вкладывался в зарубежные финансовые активы. Имеется несоответствие по срокам спроса и предложения кредитов. Вследствие роста собственного оборотного капитала предприятий их потребность в краткосрочных заимствованиях снижается при одновременном увеличении потребности в долгосрочных заемных ресурсах, обусловленной ростом инвестиционной активности. Однако в настоящее время банки предлагают в основном краткосрочные ресурсы: доля кредитов сроком более года не превышает 18%. В целом инвестиционный климат в России все еще далек от идеального.</w:t>
      </w:r>
    </w:p>
    <w:p w:rsidR="00FB7E3C" w:rsidRPr="00043540" w:rsidRDefault="00FB7E3C" w:rsidP="00A369D1">
      <w:pPr>
        <w:jc w:val="both"/>
        <w:rPr>
          <w:sz w:val="28"/>
          <w:szCs w:val="28"/>
        </w:rPr>
      </w:pPr>
      <w:r w:rsidRPr="00043540">
        <w:rPr>
          <w:sz w:val="28"/>
          <w:szCs w:val="28"/>
        </w:rPr>
        <w:t>Оставалась недостаточной активность в сфере реформирования естественных монополий и других институциональных реформ. Это оказывает сдерживающее влияние на экономику, особенно на среднесрочную и долгосрочную перспективу ее роста.</w:t>
      </w:r>
    </w:p>
    <w:p w:rsidR="00FB7E3C" w:rsidRPr="00043540" w:rsidRDefault="00FB7E3C" w:rsidP="00A369D1">
      <w:pPr>
        <w:jc w:val="both"/>
        <w:rPr>
          <w:sz w:val="28"/>
          <w:szCs w:val="28"/>
        </w:rPr>
      </w:pPr>
      <w:r w:rsidRPr="00043540">
        <w:rPr>
          <w:sz w:val="28"/>
          <w:szCs w:val="28"/>
        </w:rPr>
        <w:t>Разбалансированность посткризисного экономического подъема проявилась в "асимметричности" расширения конечного спроса, производства и доходов. На макроэкономическом уровне сдвиги в распределении доходов выражаются, в частности, в значительном росте валовых сбережений при параллельном снижении их использования на инвестиционные цели (валовые накопления). Мобилизация валовых сбережений для стимулирования экономического роста требует глубокого реформирования банковской системы и создания условий для сокращения вывоза капитала.</w:t>
      </w:r>
    </w:p>
    <w:p w:rsidR="00FB7E3C" w:rsidRPr="00043540" w:rsidRDefault="00FB7E3C" w:rsidP="00A369D1">
      <w:pPr>
        <w:jc w:val="both"/>
        <w:rPr>
          <w:sz w:val="28"/>
          <w:szCs w:val="28"/>
        </w:rPr>
      </w:pPr>
      <w:r w:rsidRPr="00043540">
        <w:rPr>
          <w:sz w:val="28"/>
          <w:szCs w:val="28"/>
        </w:rPr>
        <w:t>Обозначились неспособность ряда секторов экономики воспользоваться возможностями оживления конечного спроса, асинхронность экономического роста и расширения конечного спроса. На фоне замедления во II полугодии роста ряда макроэкономических показателей (ВВП, промышленного производства, инвестиций в основной капитал, экспорта) сохранялись высокие темпы реальных доходов населения и строительных работ, активизируется импорт, который становится основным источником обеспечения роста товарооборота. Это подтверждает, что потребительский сектор российской экономики без соответствующей модернизации не способен адекватно реагировать на расширение спроса.</w:t>
      </w:r>
    </w:p>
    <w:p w:rsidR="00FB7E3C" w:rsidRPr="00043540" w:rsidRDefault="00FB7E3C" w:rsidP="00A369D1">
      <w:pPr>
        <w:jc w:val="both"/>
        <w:rPr>
          <w:sz w:val="28"/>
          <w:szCs w:val="28"/>
        </w:rPr>
      </w:pPr>
      <w:r w:rsidRPr="00043540">
        <w:rPr>
          <w:sz w:val="28"/>
          <w:szCs w:val="28"/>
        </w:rPr>
        <w:t>Замедление темпов экономического роста во втором полугодии 2000 г. ставит перед экономикой проблему поиска новых стимулов и резервов для продолжения роста производства.</w:t>
      </w:r>
    </w:p>
    <w:p w:rsidR="00FB7E3C" w:rsidRPr="00043540" w:rsidRDefault="00FB7E3C" w:rsidP="00A369D1">
      <w:pPr>
        <w:jc w:val="both"/>
        <w:rPr>
          <w:sz w:val="28"/>
          <w:szCs w:val="28"/>
        </w:rPr>
      </w:pPr>
    </w:p>
    <w:p w:rsidR="00FB7E3C" w:rsidRPr="00A369D1" w:rsidRDefault="00FB7E3C" w:rsidP="00D639B1">
      <w:pPr>
        <w:jc w:val="both"/>
        <w:rPr>
          <w:rFonts w:ascii="Times New Roman" w:hAnsi="Times New Roman"/>
          <w:b/>
          <w:sz w:val="28"/>
          <w:szCs w:val="28"/>
        </w:rPr>
      </w:pPr>
    </w:p>
    <w:p w:rsidR="00FB7E3C" w:rsidRPr="00A369D1" w:rsidRDefault="00FB7E3C" w:rsidP="00F05450">
      <w:pPr>
        <w:pStyle w:val="1"/>
        <w:spacing w:before="100" w:beforeAutospacing="1" w:after="100" w:afterAutospacing="1"/>
        <w:jc w:val="both"/>
      </w:pPr>
    </w:p>
    <w:p w:rsidR="00FB7E3C" w:rsidRDefault="00FB7E3C" w:rsidP="00F05450">
      <w:pPr>
        <w:pStyle w:val="1"/>
        <w:spacing w:before="100" w:beforeAutospacing="1" w:after="100" w:afterAutospacing="1"/>
        <w:jc w:val="both"/>
      </w:pPr>
    </w:p>
    <w:bookmarkEnd w:id="1"/>
    <w:p w:rsidR="00FB7E3C" w:rsidRDefault="00FB7E3C" w:rsidP="003F421F">
      <w:pPr>
        <w:spacing w:before="100" w:beforeAutospacing="1" w:after="100" w:afterAutospacing="1"/>
        <w:rPr>
          <w:rFonts w:ascii="Times New Roman" w:hAnsi="Times New Roman"/>
          <w:b/>
          <w:bCs/>
          <w:color w:val="000000"/>
          <w:sz w:val="28"/>
          <w:szCs w:val="28"/>
        </w:rPr>
      </w:pPr>
    </w:p>
    <w:p w:rsidR="00FB7E3C" w:rsidRDefault="00FB7E3C" w:rsidP="003F421F">
      <w:pPr>
        <w:spacing w:before="100" w:beforeAutospacing="1" w:after="100" w:afterAutospacing="1"/>
        <w:jc w:val="center"/>
        <w:rPr>
          <w:rFonts w:ascii="Times New Roman" w:hAnsi="Times New Roman"/>
          <w:b/>
          <w:sz w:val="28"/>
          <w:szCs w:val="28"/>
        </w:rPr>
      </w:pPr>
    </w:p>
    <w:p w:rsidR="00FB7E3C" w:rsidRDefault="00FB7E3C" w:rsidP="003F421F">
      <w:pPr>
        <w:spacing w:before="100" w:beforeAutospacing="1" w:after="100" w:afterAutospacing="1"/>
        <w:jc w:val="center"/>
        <w:rPr>
          <w:rFonts w:ascii="Times New Roman" w:hAnsi="Times New Roman"/>
          <w:b/>
          <w:sz w:val="28"/>
          <w:szCs w:val="28"/>
        </w:rPr>
      </w:pPr>
    </w:p>
    <w:p w:rsidR="00FB7E3C" w:rsidRPr="00A369D1" w:rsidRDefault="00FB7E3C" w:rsidP="003F421F">
      <w:pPr>
        <w:spacing w:before="100" w:beforeAutospacing="1" w:after="100" w:afterAutospacing="1"/>
        <w:jc w:val="center"/>
        <w:rPr>
          <w:rFonts w:ascii="Times New Roman" w:hAnsi="Times New Roman"/>
          <w:b/>
          <w:sz w:val="28"/>
          <w:szCs w:val="28"/>
        </w:rPr>
      </w:pPr>
      <w:r w:rsidRPr="00A369D1">
        <w:rPr>
          <w:rFonts w:ascii="Times New Roman" w:hAnsi="Times New Roman"/>
          <w:b/>
          <w:sz w:val="28"/>
          <w:szCs w:val="28"/>
        </w:rPr>
        <w:t>Важнейшие показатели, характеризующие социально-экономическое положение России в 2005г.</w:t>
      </w:r>
    </w:p>
    <w:tbl>
      <w:tblPr>
        <w:tblW w:w="10881" w:type="dxa"/>
        <w:tblBorders>
          <w:top w:val="single" w:sz="4" w:space="0" w:color="000000"/>
          <w:left w:val="single" w:sz="4" w:space="0" w:color="000000"/>
          <w:bottom w:val="single" w:sz="4" w:space="0" w:color="auto"/>
          <w:right w:val="single" w:sz="4" w:space="0" w:color="000000"/>
          <w:insideV w:val="single" w:sz="4" w:space="0" w:color="auto"/>
        </w:tblBorders>
        <w:tblLook w:val="00A0" w:firstRow="1" w:lastRow="0" w:firstColumn="1" w:lastColumn="0" w:noHBand="0" w:noVBand="0"/>
      </w:tblPr>
      <w:tblGrid>
        <w:gridCol w:w="5341"/>
        <w:gridCol w:w="5540"/>
      </w:tblGrid>
      <w:tr w:rsidR="00FB7E3C" w:rsidRPr="00123FA1" w:rsidTr="00123FA1">
        <w:tc>
          <w:tcPr>
            <w:tcW w:w="5341" w:type="dxa"/>
            <w:tcBorders>
              <w:top w:val="single" w:sz="4" w:space="0" w:color="000000"/>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Национальное богатство*</w:t>
            </w:r>
          </w:p>
        </w:tc>
        <w:tc>
          <w:tcPr>
            <w:tcW w:w="5540" w:type="dxa"/>
            <w:tcBorders>
              <w:top w:val="single" w:sz="4" w:space="0" w:color="000000"/>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50329 млрд. р.</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Валовой внутренний продукт</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21598 млрд. р.</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Валовой внутренний продукт на душу населения</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151246 р.</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Объем промышленной продукции</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12927 млрд. р.</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Продукция сельского хозяйства</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1501 млрд. р.</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Инвестиции в основной капитал</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3534 млрд. р.</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Численность занятых в экономике</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66,9 млн. чел.</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Численность безработных</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5,21 млн. чел.</w:t>
            </w:r>
          </w:p>
        </w:tc>
      </w:tr>
      <w:tr w:rsidR="00FB7E3C" w:rsidRPr="00123FA1" w:rsidTr="00123FA1">
        <w:tc>
          <w:tcPr>
            <w:tcW w:w="5341" w:type="dxa"/>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Норма безработицы</w:t>
            </w:r>
          </w:p>
        </w:tc>
        <w:tc>
          <w:tcPr>
            <w:tcW w:w="5540" w:type="dxa"/>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7,1%</w:t>
            </w:r>
          </w:p>
        </w:tc>
      </w:tr>
      <w:tr w:rsidR="00FB7E3C" w:rsidRPr="00123FA1" w:rsidTr="00123FA1">
        <w:tc>
          <w:tcPr>
            <w:tcW w:w="5341" w:type="dxa"/>
            <w:tcBorders>
              <w:bottom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Номинальная заработная плата</w:t>
            </w:r>
          </w:p>
        </w:tc>
        <w:tc>
          <w:tcPr>
            <w:tcW w:w="5540" w:type="dxa"/>
            <w:tcBorders>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8550 р.</w:t>
            </w:r>
          </w:p>
        </w:tc>
      </w:tr>
    </w:tbl>
    <w:p w:rsidR="00FB7E3C" w:rsidRPr="00A369D1" w:rsidRDefault="00FB7E3C" w:rsidP="00C241BC">
      <w:pPr>
        <w:pStyle w:val="12"/>
        <w:numPr>
          <w:ilvl w:val="0"/>
          <w:numId w:val="4"/>
        </w:numPr>
        <w:pBdr>
          <w:left w:val="single" w:sz="4" w:space="0" w:color="auto"/>
        </w:pBdr>
        <w:spacing w:before="100" w:beforeAutospacing="1" w:after="100" w:afterAutospacing="1"/>
        <w:jc w:val="both"/>
        <w:rPr>
          <w:rFonts w:ascii="Times New Roman" w:hAnsi="Times New Roman"/>
          <w:sz w:val="20"/>
          <w:szCs w:val="20"/>
        </w:rPr>
      </w:pPr>
      <w:r w:rsidRPr="00A369D1">
        <w:rPr>
          <w:rFonts w:ascii="Times New Roman" w:hAnsi="Times New Roman"/>
          <w:sz w:val="20"/>
          <w:szCs w:val="20"/>
        </w:rPr>
        <w:t>Данные на начало года</w:t>
      </w:r>
    </w:p>
    <w:p w:rsidR="00FB7E3C" w:rsidRPr="00A369D1" w:rsidRDefault="00FB7E3C" w:rsidP="00C241BC">
      <w:pPr>
        <w:pBdr>
          <w:left w:val="single" w:sz="4" w:space="0" w:color="auto"/>
        </w:pBdr>
        <w:spacing w:before="100" w:beforeAutospacing="1" w:after="100" w:afterAutospacing="1"/>
        <w:jc w:val="center"/>
        <w:rPr>
          <w:rFonts w:ascii="Times New Roman" w:hAnsi="Times New Roman"/>
          <w:sz w:val="28"/>
          <w:szCs w:val="28"/>
        </w:rPr>
      </w:pPr>
      <w:r w:rsidRPr="00A369D1">
        <w:rPr>
          <w:rFonts w:ascii="Times New Roman" w:hAnsi="Times New Roman"/>
          <w:sz w:val="28"/>
          <w:szCs w:val="28"/>
        </w:rPr>
        <w:t>Структура использования валового внутреннего продукта России (в текущих ценах, в % к итогу)</w:t>
      </w:r>
    </w:p>
    <w:tbl>
      <w:tblPr>
        <w:tblW w:w="1088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03"/>
        <w:gridCol w:w="1984"/>
        <w:gridCol w:w="2126"/>
        <w:gridCol w:w="2268"/>
      </w:tblGrid>
      <w:tr w:rsidR="00FB7E3C" w:rsidRPr="00123FA1" w:rsidTr="00123FA1">
        <w:tc>
          <w:tcPr>
            <w:tcW w:w="4503" w:type="dxa"/>
            <w:tcBorders>
              <w:top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Показатели</w:t>
            </w:r>
          </w:p>
        </w:tc>
        <w:tc>
          <w:tcPr>
            <w:tcW w:w="1984" w:type="dxa"/>
            <w:tcBorders>
              <w:top w:val="single" w:sz="4" w:space="0" w:color="auto"/>
              <w:left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1995</w:t>
            </w:r>
          </w:p>
        </w:tc>
        <w:tc>
          <w:tcPr>
            <w:tcW w:w="2126" w:type="dxa"/>
            <w:tcBorders>
              <w:top w:val="single" w:sz="4" w:space="0" w:color="auto"/>
              <w:left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2000</w:t>
            </w:r>
          </w:p>
        </w:tc>
        <w:tc>
          <w:tcPr>
            <w:tcW w:w="2268" w:type="dxa"/>
            <w:tcBorders>
              <w:top w:val="single" w:sz="4" w:space="0" w:color="auto"/>
              <w:left w:val="single" w:sz="4" w:space="0" w:color="auto"/>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2005</w:t>
            </w:r>
          </w:p>
        </w:tc>
      </w:tr>
      <w:tr w:rsidR="00FB7E3C" w:rsidRPr="00123FA1" w:rsidTr="00123FA1">
        <w:tc>
          <w:tcPr>
            <w:tcW w:w="4503" w:type="dxa"/>
            <w:tcBorders>
              <w:top w:val="single" w:sz="4" w:space="0" w:color="auto"/>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Валовой внутренний продукт в рыночных ценах</w:t>
            </w:r>
          </w:p>
        </w:tc>
        <w:tc>
          <w:tcPr>
            <w:tcW w:w="1984" w:type="dxa"/>
            <w:tcBorders>
              <w:top w:val="single" w:sz="4" w:space="0" w:color="auto"/>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w:t>
            </w:r>
          </w:p>
        </w:tc>
        <w:tc>
          <w:tcPr>
            <w:tcW w:w="2126" w:type="dxa"/>
            <w:tcBorders>
              <w:top w:val="single" w:sz="4" w:space="0" w:color="auto"/>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w:t>
            </w:r>
          </w:p>
        </w:tc>
        <w:tc>
          <w:tcPr>
            <w:tcW w:w="2268" w:type="dxa"/>
            <w:tcBorders>
              <w:top w:val="single" w:sz="4" w:space="0" w:color="auto"/>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Расходы на конечное потребление</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71,2</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62,5</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64,5</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В том числе:</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 домашних хозяйств</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49,3</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46,1</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47,0</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 xml:space="preserve"> - государственных учреждений</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19,5</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14,4</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16,5</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 xml:space="preserve">- некоммерческих организаций, обслуживающих домашние хозяйства </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2,4</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Валовое накопление</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25,3</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17,1</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20,9</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В том числе:</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 xml:space="preserve"> - валовое накопление основного капитала</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21,2</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17,8</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18,2</w:t>
            </w:r>
          </w:p>
        </w:tc>
      </w:tr>
      <w:tr w:rsidR="00FB7E3C" w:rsidRPr="00123FA1" w:rsidTr="00123FA1">
        <w:tc>
          <w:tcPr>
            <w:tcW w:w="4503" w:type="dxa"/>
            <w:tcBorders>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 xml:space="preserve"> - изменение запасов материальных оборотных средств</w:t>
            </w:r>
          </w:p>
        </w:tc>
        <w:tc>
          <w:tcPr>
            <w:tcW w:w="1984"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4,1</w:t>
            </w:r>
          </w:p>
        </w:tc>
        <w:tc>
          <w:tcPr>
            <w:tcW w:w="2126" w:type="dxa"/>
            <w:tcBorders>
              <w:top w:val="nil"/>
              <w:left w:val="single" w:sz="4" w:space="0" w:color="auto"/>
              <w:bottom w:val="nil"/>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-0,7</w:t>
            </w:r>
          </w:p>
        </w:tc>
        <w:tc>
          <w:tcPr>
            <w:tcW w:w="2268" w:type="dxa"/>
            <w:tcBorders>
              <w:top w:val="nil"/>
              <w:left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2,7</w:t>
            </w:r>
          </w:p>
        </w:tc>
      </w:tr>
      <w:tr w:rsidR="00FB7E3C" w:rsidRPr="00123FA1" w:rsidTr="00123FA1">
        <w:tc>
          <w:tcPr>
            <w:tcW w:w="4503" w:type="dxa"/>
            <w:tcBorders>
              <w:bottom w:val="single" w:sz="4" w:space="0" w:color="auto"/>
              <w:right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Чистый экспорт товаров и услуг</w:t>
            </w:r>
          </w:p>
        </w:tc>
        <w:tc>
          <w:tcPr>
            <w:tcW w:w="1984" w:type="dxa"/>
            <w:tcBorders>
              <w:top w:val="nil"/>
              <w:left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3,5</w:t>
            </w:r>
          </w:p>
        </w:tc>
        <w:tc>
          <w:tcPr>
            <w:tcW w:w="2126" w:type="dxa"/>
            <w:tcBorders>
              <w:top w:val="nil"/>
              <w:left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20,4</w:t>
            </w:r>
          </w:p>
        </w:tc>
        <w:tc>
          <w:tcPr>
            <w:tcW w:w="2268" w:type="dxa"/>
            <w:tcBorders>
              <w:top w:val="nil"/>
              <w:left w:val="single" w:sz="4" w:space="0" w:color="auto"/>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12,6</w:t>
            </w:r>
          </w:p>
        </w:tc>
      </w:tr>
    </w:tbl>
    <w:p w:rsidR="00FB7E3C" w:rsidRPr="00A369D1" w:rsidRDefault="00FB7E3C" w:rsidP="00D33D7B">
      <w:pPr>
        <w:pBdr>
          <w:left w:val="single" w:sz="4" w:space="0" w:color="auto"/>
        </w:pBdr>
        <w:spacing w:before="100" w:beforeAutospacing="1" w:after="100" w:afterAutospacing="1"/>
        <w:jc w:val="center"/>
        <w:rPr>
          <w:rFonts w:ascii="Times New Roman" w:hAnsi="Times New Roman"/>
          <w:sz w:val="28"/>
          <w:szCs w:val="28"/>
        </w:rPr>
      </w:pPr>
    </w:p>
    <w:p w:rsidR="00FB7E3C" w:rsidRDefault="00FB7E3C" w:rsidP="00D33D7B">
      <w:pPr>
        <w:pBdr>
          <w:left w:val="single" w:sz="4" w:space="0" w:color="auto"/>
        </w:pBdr>
        <w:spacing w:before="100" w:beforeAutospacing="1" w:after="100" w:afterAutospacing="1"/>
        <w:jc w:val="center"/>
        <w:rPr>
          <w:rFonts w:ascii="Times New Roman" w:hAnsi="Times New Roman"/>
          <w:sz w:val="28"/>
          <w:szCs w:val="28"/>
        </w:rPr>
      </w:pPr>
    </w:p>
    <w:p w:rsidR="00FB7E3C" w:rsidRDefault="00FB7E3C" w:rsidP="00D33D7B">
      <w:pPr>
        <w:pBdr>
          <w:left w:val="single" w:sz="4" w:space="0" w:color="auto"/>
        </w:pBdr>
        <w:spacing w:before="100" w:beforeAutospacing="1" w:after="100" w:afterAutospacing="1"/>
        <w:jc w:val="center"/>
        <w:rPr>
          <w:rFonts w:ascii="Times New Roman" w:hAnsi="Times New Roman"/>
          <w:sz w:val="28"/>
          <w:szCs w:val="28"/>
        </w:rPr>
      </w:pPr>
    </w:p>
    <w:p w:rsidR="00FB7E3C" w:rsidRDefault="00FB7E3C" w:rsidP="00D33D7B">
      <w:pPr>
        <w:pBdr>
          <w:left w:val="single" w:sz="4" w:space="0" w:color="auto"/>
        </w:pBdr>
        <w:spacing w:before="100" w:beforeAutospacing="1" w:after="100" w:afterAutospacing="1"/>
        <w:jc w:val="center"/>
        <w:rPr>
          <w:rFonts w:ascii="Times New Roman" w:hAnsi="Times New Roman"/>
          <w:sz w:val="28"/>
          <w:szCs w:val="28"/>
        </w:rPr>
      </w:pPr>
    </w:p>
    <w:p w:rsidR="00FB7E3C" w:rsidRPr="00A369D1" w:rsidRDefault="00FB7E3C" w:rsidP="00D33D7B">
      <w:pPr>
        <w:pBdr>
          <w:left w:val="single" w:sz="4" w:space="0" w:color="auto"/>
        </w:pBdr>
        <w:spacing w:before="100" w:beforeAutospacing="1" w:after="100" w:afterAutospacing="1"/>
        <w:jc w:val="center"/>
        <w:rPr>
          <w:rFonts w:ascii="Times New Roman" w:hAnsi="Times New Roman"/>
          <w:sz w:val="28"/>
          <w:szCs w:val="28"/>
        </w:rPr>
      </w:pPr>
      <w:r w:rsidRPr="00A369D1">
        <w:rPr>
          <w:rFonts w:ascii="Times New Roman" w:hAnsi="Times New Roman"/>
          <w:sz w:val="28"/>
          <w:szCs w:val="28"/>
        </w:rPr>
        <w:t>Индексы важнейших экономических показателей (в % к предыдущему году)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992"/>
        <w:gridCol w:w="851"/>
        <w:gridCol w:w="850"/>
        <w:gridCol w:w="993"/>
        <w:gridCol w:w="850"/>
        <w:gridCol w:w="851"/>
        <w:gridCol w:w="1134"/>
        <w:gridCol w:w="1134"/>
      </w:tblGrid>
      <w:tr w:rsidR="00FB7E3C" w:rsidRPr="00123FA1" w:rsidTr="00123FA1">
        <w:trPr>
          <w:trHeight w:val="226"/>
        </w:trPr>
        <w:tc>
          <w:tcPr>
            <w:tcW w:w="2268" w:type="dxa"/>
            <w:vMerge w:val="restart"/>
            <w:tcBorders>
              <w:bottom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Показатель</w:t>
            </w:r>
          </w:p>
        </w:tc>
        <w:tc>
          <w:tcPr>
            <w:tcW w:w="992" w:type="dxa"/>
            <w:vMerge w:val="restart"/>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2000</w:t>
            </w:r>
          </w:p>
        </w:tc>
        <w:tc>
          <w:tcPr>
            <w:tcW w:w="851" w:type="dxa"/>
            <w:vMerge w:val="restart"/>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2001</w:t>
            </w:r>
          </w:p>
        </w:tc>
        <w:tc>
          <w:tcPr>
            <w:tcW w:w="850" w:type="dxa"/>
            <w:vMerge w:val="restart"/>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2002</w:t>
            </w:r>
          </w:p>
        </w:tc>
        <w:tc>
          <w:tcPr>
            <w:tcW w:w="993" w:type="dxa"/>
            <w:vMerge w:val="restart"/>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2003</w:t>
            </w:r>
          </w:p>
        </w:tc>
        <w:tc>
          <w:tcPr>
            <w:tcW w:w="850" w:type="dxa"/>
            <w:vMerge w:val="restart"/>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2004</w:t>
            </w:r>
          </w:p>
        </w:tc>
        <w:tc>
          <w:tcPr>
            <w:tcW w:w="851" w:type="dxa"/>
            <w:vMerge w:val="restart"/>
            <w:tcBorders>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2005</w:t>
            </w:r>
          </w:p>
        </w:tc>
        <w:tc>
          <w:tcPr>
            <w:tcW w:w="2268" w:type="dxa"/>
            <w:gridSpan w:val="2"/>
            <w:tcBorders>
              <w:top w:val="single" w:sz="4" w:space="0" w:color="auto"/>
              <w:left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2005 г. в % к</w:t>
            </w:r>
          </w:p>
        </w:tc>
      </w:tr>
      <w:tr w:rsidR="00FB7E3C" w:rsidRPr="00123FA1" w:rsidTr="00123FA1">
        <w:trPr>
          <w:trHeight w:val="225"/>
        </w:trPr>
        <w:tc>
          <w:tcPr>
            <w:tcW w:w="2268" w:type="dxa"/>
            <w:vMerge/>
            <w:tcBorders>
              <w:bottom w:val="single" w:sz="4" w:space="0" w:color="auto"/>
            </w:tcBorders>
          </w:tcPr>
          <w:p w:rsidR="00FB7E3C" w:rsidRPr="00123FA1" w:rsidRDefault="00FB7E3C" w:rsidP="00123FA1">
            <w:pPr>
              <w:spacing w:before="100" w:beforeAutospacing="1" w:after="100" w:afterAutospacing="1" w:line="240" w:lineRule="auto"/>
              <w:rPr>
                <w:rFonts w:ascii="Times New Roman" w:hAnsi="Times New Roman"/>
                <w:sz w:val="28"/>
                <w:szCs w:val="28"/>
              </w:rPr>
            </w:pPr>
          </w:p>
        </w:tc>
        <w:tc>
          <w:tcPr>
            <w:tcW w:w="992" w:type="dxa"/>
            <w:vMerge/>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851" w:type="dxa"/>
            <w:vMerge/>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850" w:type="dxa"/>
            <w:vMerge/>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993" w:type="dxa"/>
            <w:vMerge/>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850" w:type="dxa"/>
            <w:vMerge/>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851" w:type="dxa"/>
            <w:vMerge/>
            <w:tcBorders>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c>
          <w:tcPr>
            <w:tcW w:w="1134" w:type="dxa"/>
            <w:tcBorders>
              <w:left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1991</w:t>
            </w:r>
          </w:p>
        </w:tc>
        <w:tc>
          <w:tcPr>
            <w:tcW w:w="1134" w:type="dxa"/>
            <w:tcBorders>
              <w:top w:val="single" w:sz="4" w:space="0" w:color="auto"/>
              <w:left w:val="single" w:sz="4" w:space="0" w:color="auto"/>
              <w:bottom w:val="single" w:sz="4" w:space="0" w:color="auto"/>
              <w:right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2000</w:t>
            </w:r>
          </w:p>
        </w:tc>
      </w:tr>
      <w:tr w:rsidR="00FB7E3C" w:rsidRPr="00123FA1" w:rsidTr="00123FA1">
        <w:tc>
          <w:tcPr>
            <w:tcW w:w="2268" w:type="dxa"/>
            <w:tcBorders>
              <w:top w:val="single" w:sz="4" w:space="0" w:color="auto"/>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 xml:space="preserve">Валовой внутренний продукт </w:t>
            </w:r>
          </w:p>
          <w:p w:rsidR="00FB7E3C" w:rsidRPr="00123FA1" w:rsidRDefault="00FB7E3C" w:rsidP="00123FA1">
            <w:pPr>
              <w:spacing w:before="100" w:beforeAutospacing="1" w:after="100" w:afterAutospacing="1" w:line="240" w:lineRule="auto"/>
              <w:rPr>
                <w:rFonts w:ascii="Times New Roman" w:hAnsi="Times New Roman"/>
                <w:sz w:val="28"/>
                <w:szCs w:val="28"/>
              </w:rPr>
            </w:pPr>
          </w:p>
        </w:tc>
        <w:tc>
          <w:tcPr>
            <w:tcW w:w="992"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110,0</w:t>
            </w:r>
          </w:p>
        </w:tc>
        <w:tc>
          <w:tcPr>
            <w:tcW w:w="851"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105,1</w:t>
            </w:r>
          </w:p>
        </w:tc>
        <w:tc>
          <w:tcPr>
            <w:tcW w:w="850"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104,7</w:t>
            </w:r>
          </w:p>
        </w:tc>
        <w:tc>
          <w:tcPr>
            <w:tcW w:w="993"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107.3</w:t>
            </w:r>
          </w:p>
        </w:tc>
        <w:tc>
          <w:tcPr>
            <w:tcW w:w="850" w:type="dxa"/>
            <w:tcBorders>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107,2</w:t>
            </w:r>
          </w:p>
        </w:tc>
        <w:tc>
          <w:tcPr>
            <w:tcW w:w="851" w:type="dxa"/>
            <w:tcBorders>
              <w:top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106,4</w:t>
            </w:r>
          </w:p>
        </w:tc>
        <w:tc>
          <w:tcPr>
            <w:tcW w:w="1134" w:type="dxa"/>
            <w:tcBorders>
              <w:top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88,4</w:t>
            </w:r>
          </w:p>
        </w:tc>
        <w:tc>
          <w:tcPr>
            <w:tcW w:w="1134" w:type="dxa"/>
            <w:tcBorders>
              <w:top w:val="single" w:sz="4" w:space="0" w:color="auto"/>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134,7</w:t>
            </w:r>
          </w:p>
        </w:tc>
      </w:tr>
      <w:tr w:rsidR="00FB7E3C" w:rsidRPr="00123FA1" w:rsidTr="00123FA1">
        <w:trPr>
          <w:trHeight w:val="1366"/>
        </w:trPr>
        <w:tc>
          <w:tcPr>
            <w:tcW w:w="2268" w:type="dxa"/>
            <w:tcBorders>
              <w:top w:val="nil"/>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Объем промышленной продукции</w:t>
            </w:r>
          </w:p>
        </w:tc>
        <w:tc>
          <w:tcPr>
            <w:tcW w:w="992"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111,9</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104,9</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103,7</w:t>
            </w:r>
          </w:p>
        </w:tc>
        <w:tc>
          <w:tcPr>
            <w:tcW w:w="993"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107,0</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106,1</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104,0</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73,2,</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128,3</w:t>
            </w:r>
          </w:p>
        </w:tc>
      </w:tr>
      <w:tr w:rsidR="00FB7E3C" w:rsidRPr="00123FA1" w:rsidTr="00123FA1">
        <w:trPr>
          <w:trHeight w:val="1259"/>
        </w:trPr>
        <w:tc>
          <w:tcPr>
            <w:tcW w:w="2268" w:type="dxa"/>
            <w:tcBorders>
              <w:top w:val="nil"/>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Продукция сельского хозяйства</w:t>
            </w:r>
          </w:p>
        </w:tc>
        <w:tc>
          <w:tcPr>
            <w:tcW w:w="992"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107,7</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107,5</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101,7</w:t>
            </w:r>
          </w:p>
        </w:tc>
        <w:tc>
          <w:tcPr>
            <w:tcW w:w="993"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101,5</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101,6</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102,0</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75,0</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124,6</w:t>
            </w:r>
          </w:p>
        </w:tc>
      </w:tr>
      <w:tr w:rsidR="00FB7E3C" w:rsidRPr="00123FA1" w:rsidTr="00123FA1">
        <w:trPr>
          <w:trHeight w:val="1291"/>
        </w:trPr>
        <w:tc>
          <w:tcPr>
            <w:tcW w:w="2268" w:type="dxa"/>
            <w:tcBorders>
              <w:top w:val="nil"/>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Инвестиции в основной капитал</w:t>
            </w:r>
          </w:p>
        </w:tc>
        <w:tc>
          <w:tcPr>
            <w:tcW w:w="992"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117,4</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108,7</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102,6</w:t>
            </w:r>
          </w:p>
        </w:tc>
        <w:tc>
          <w:tcPr>
            <w:tcW w:w="993"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112,5</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110,9</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100,5</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39,2</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156,9</w:t>
            </w:r>
          </w:p>
        </w:tc>
      </w:tr>
      <w:tr w:rsidR="00FB7E3C" w:rsidRPr="00123FA1" w:rsidTr="00123FA1">
        <w:trPr>
          <w:trHeight w:val="1564"/>
        </w:trPr>
        <w:tc>
          <w:tcPr>
            <w:tcW w:w="2268" w:type="dxa"/>
            <w:tcBorders>
              <w:top w:val="nil"/>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Среднегодовая численность занятых в экономике</w:t>
            </w:r>
          </w:p>
        </w:tc>
        <w:tc>
          <w:tcPr>
            <w:tcW w:w="992"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101,1</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100,0</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100,9</w:t>
            </w:r>
          </w:p>
        </w:tc>
        <w:tc>
          <w:tcPr>
            <w:tcW w:w="993"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100,0</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101,8</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100,8</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90,8</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103,5</w:t>
            </w:r>
          </w:p>
        </w:tc>
      </w:tr>
      <w:tr w:rsidR="00FB7E3C" w:rsidRPr="00123FA1" w:rsidTr="00123FA1">
        <w:trPr>
          <w:trHeight w:val="991"/>
        </w:trPr>
        <w:tc>
          <w:tcPr>
            <w:tcW w:w="2268" w:type="dxa"/>
            <w:tcBorders>
              <w:top w:val="nil"/>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Численность безработных</w:t>
            </w:r>
          </w:p>
        </w:tc>
        <w:tc>
          <w:tcPr>
            <w:tcW w:w="992"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77,1</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89,1</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97,9</w:t>
            </w:r>
          </w:p>
        </w:tc>
        <w:tc>
          <w:tcPr>
            <w:tcW w:w="993"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92,3</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101,6</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90,2</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73,2</w:t>
            </w:r>
          </w:p>
        </w:tc>
      </w:tr>
      <w:tr w:rsidR="00FB7E3C" w:rsidRPr="00123FA1" w:rsidTr="00123FA1">
        <w:trPr>
          <w:trHeight w:val="1275"/>
        </w:trPr>
        <w:tc>
          <w:tcPr>
            <w:tcW w:w="2268" w:type="dxa"/>
            <w:tcBorders>
              <w:top w:val="nil"/>
              <w:bottom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Среднемесячная реальная заработная плата</w:t>
            </w:r>
          </w:p>
        </w:tc>
        <w:tc>
          <w:tcPr>
            <w:tcW w:w="992"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120,9</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119,9</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116,2</w:t>
            </w:r>
          </w:p>
        </w:tc>
        <w:tc>
          <w:tcPr>
            <w:tcW w:w="993"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110,3</w:t>
            </w:r>
          </w:p>
        </w:tc>
        <w:tc>
          <w:tcPr>
            <w:tcW w:w="850"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110,6</w:t>
            </w:r>
          </w:p>
        </w:tc>
        <w:tc>
          <w:tcPr>
            <w:tcW w:w="851"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110,0</w:t>
            </w:r>
          </w:p>
        </w:tc>
        <w:tc>
          <w:tcPr>
            <w:tcW w:w="1134" w:type="dxa"/>
            <w:tcBorders>
              <w:top w:val="nil"/>
              <w:bottom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86,7</w:t>
            </w:r>
          </w:p>
        </w:tc>
        <w:tc>
          <w:tcPr>
            <w:tcW w:w="1134" w:type="dxa"/>
            <w:tcBorders>
              <w:top w:val="nil"/>
              <w:bottom w:val="nil"/>
            </w:tcBorders>
          </w:tcPr>
          <w:p w:rsidR="00FB7E3C" w:rsidRPr="00123FA1" w:rsidRDefault="00FB7E3C" w:rsidP="00123FA1">
            <w:pPr>
              <w:pBdr>
                <w:left w:val="single" w:sz="4" w:space="0" w:color="auto"/>
              </w:pBd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186,7</w:t>
            </w:r>
          </w:p>
          <w:p w:rsidR="00FB7E3C" w:rsidRPr="00123FA1" w:rsidRDefault="00FB7E3C" w:rsidP="00123FA1">
            <w:pPr>
              <w:spacing w:before="100" w:beforeAutospacing="1" w:after="100" w:afterAutospacing="1" w:line="240" w:lineRule="auto"/>
              <w:jc w:val="center"/>
              <w:rPr>
                <w:rFonts w:ascii="Times New Roman" w:hAnsi="Times New Roman"/>
                <w:sz w:val="28"/>
                <w:szCs w:val="28"/>
              </w:rPr>
            </w:pPr>
          </w:p>
        </w:tc>
      </w:tr>
      <w:tr w:rsidR="00FB7E3C" w:rsidRPr="00123FA1" w:rsidTr="00123FA1">
        <w:tc>
          <w:tcPr>
            <w:tcW w:w="2268" w:type="dxa"/>
            <w:tcBorders>
              <w:top w:val="nil"/>
            </w:tcBorders>
          </w:tcPr>
          <w:p w:rsidR="00FB7E3C" w:rsidRPr="00123FA1" w:rsidRDefault="00FB7E3C" w:rsidP="00123FA1">
            <w:pPr>
              <w:spacing w:before="100" w:beforeAutospacing="1" w:after="100" w:afterAutospacing="1" w:line="240" w:lineRule="auto"/>
              <w:rPr>
                <w:rFonts w:ascii="Times New Roman" w:hAnsi="Times New Roman"/>
                <w:sz w:val="28"/>
                <w:szCs w:val="28"/>
              </w:rPr>
            </w:pPr>
            <w:r w:rsidRPr="00123FA1">
              <w:rPr>
                <w:rFonts w:ascii="Times New Roman" w:hAnsi="Times New Roman"/>
                <w:sz w:val="28"/>
                <w:szCs w:val="28"/>
              </w:rPr>
              <w:t>Индекс потребительских цен (к декабрю предыдущего года)</w:t>
            </w:r>
          </w:p>
        </w:tc>
        <w:tc>
          <w:tcPr>
            <w:tcW w:w="992"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120,2</w:t>
            </w:r>
          </w:p>
        </w:tc>
        <w:tc>
          <w:tcPr>
            <w:tcW w:w="851"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1148,6</w:t>
            </w:r>
          </w:p>
        </w:tc>
        <w:tc>
          <w:tcPr>
            <w:tcW w:w="850" w:type="dxa"/>
            <w:tcBorders>
              <w:top w:val="nil"/>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115,1</w:t>
            </w:r>
          </w:p>
        </w:tc>
        <w:tc>
          <w:tcPr>
            <w:tcW w:w="993" w:type="dxa"/>
            <w:tcBorders>
              <w:top w:val="nil"/>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112,0</w:t>
            </w:r>
          </w:p>
        </w:tc>
        <w:tc>
          <w:tcPr>
            <w:tcW w:w="850" w:type="dxa"/>
            <w:tcBorders>
              <w:top w:val="nil"/>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111,7</w:t>
            </w:r>
          </w:p>
        </w:tc>
        <w:tc>
          <w:tcPr>
            <w:tcW w:w="851" w:type="dxa"/>
            <w:tcBorders>
              <w:top w:val="nil"/>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110,9</w:t>
            </w:r>
          </w:p>
        </w:tc>
        <w:tc>
          <w:tcPr>
            <w:tcW w:w="1134" w:type="dxa"/>
            <w:tcBorders>
              <w:top w:val="nil"/>
              <w:bottom w:val="single" w:sz="4" w:space="0" w:color="auto"/>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В 30486,740 раз</w:t>
            </w:r>
          </w:p>
        </w:tc>
        <w:tc>
          <w:tcPr>
            <w:tcW w:w="1134" w:type="dxa"/>
            <w:tcBorders>
              <w:top w:val="nil"/>
            </w:tcBorders>
          </w:tcPr>
          <w:p w:rsidR="00FB7E3C" w:rsidRPr="00123FA1" w:rsidRDefault="00FB7E3C" w:rsidP="00123FA1">
            <w:pPr>
              <w:spacing w:before="100" w:beforeAutospacing="1" w:after="100" w:afterAutospacing="1" w:line="240" w:lineRule="auto"/>
              <w:jc w:val="center"/>
              <w:rPr>
                <w:rFonts w:ascii="Times New Roman" w:hAnsi="Times New Roman"/>
                <w:sz w:val="28"/>
                <w:szCs w:val="28"/>
              </w:rPr>
            </w:pPr>
            <w:r w:rsidRPr="00123FA1">
              <w:rPr>
                <w:rFonts w:ascii="Times New Roman" w:hAnsi="Times New Roman"/>
                <w:sz w:val="28"/>
                <w:szCs w:val="28"/>
              </w:rPr>
              <w:t>241,0</w:t>
            </w:r>
          </w:p>
        </w:tc>
      </w:tr>
    </w:tbl>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3F421F">
      <w:pPr>
        <w:pStyle w:val="1"/>
        <w:spacing w:before="100" w:beforeAutospacing="1" w:after="100" w:afterAutospacing="1"/>
        <w:jc w:val="both"/>
      </w:pPr>
      <w:r w:rsidRPr="00A369D1">
        <w:t>ЗАКЛЮЧЕНИЕ</w:t>
      </w:r>
    </w:p>
    <w:p w:rsidR="00FB7E3C" w:rsidRPr="00A369D1" w:rsidRDefault="00FB7E3C" w:rsidP="003F421F">
      <w:pPr>
        <w:pStyle w:val="1"/>
        <w:spacing w:before="100" w:beforeAutospacing="1" w:after="100" w:afterAutospacing="1"/>
        <w:jc w:val="both"/>
        <w:rPr>
          <w:b w:val="0"/>
        </w:rPr>
      </w:pPr>
      <w:r w:rsidRPr="00A369D1">
        <w:rPr>
          <w:b w:val="0"/>
          <w:iCs/>
        </w:rPr>
        <w:t>В макроэкономике такие параметры, как национальный объем производства, валовой национальный и внутренний продукт, совокупный спрос и совокупное предложение, занятость и норма безработицы, уровень инфляции и т.д. характеризуют экономическое состояние государства и рассматриваются в агрегированном, совокупном виде.</w:t>
      </w:r>
    </w:p>
    <w:p w:rsidR="00FB7E3C" w:rsidRPr="00A369D1" w:rsidRDefault="00FB7E3C" w:rsidP="003F421F">
      <w:pPr>
        <w:shd w:val="clear" w:color="auto" w:fill="FFFFFF"/>
        <w:spacing w:before="100" w:beforeAutospacing="1" w:after="100" w:afterAutospacing="1" w:line="360" w:lineRule="auto"/>
        <w:ind w:firstLine="720"/>
        <w:jc w:val="both"/>
        <w:rPr>
          <w:rFonts w:ascii="Times New Roman" w:hAnsi="Times New Roman"/>
          <w:iCs/>
          <w:sz w:val="28"/>
          <w:szCs w:val="28"/>
        </w:rPr>
      </w:pPr>
      <w:r w:rsidRPr="00A369D1">
        <w:rPr>
          <w:rFonts w:ascii="Times New Roman" w:hAnsi="Times New Roman"/>
          <w:iCs/>
          <w:color w:val="000000"/>
          <w:sz w:val="28"/>
          <w:szCs w:val="28"/>
        </w:rPr>
        <w:t>Важнейшим аспектом макроэкономического управления  является государственное регулирование экономики с помощью таких инструментов, как фискальная, монетарная, социальная политика.</w:t>
      </w:r>
    </w:p>
    <w:p w:rsidR="00FB7E3C" w:rsidRPr="00A369D1" w:rsidRDefault="00FB7E3C" w:rsidP="003F421F">
      <w:pPr>
        <w:shd w:val="clear" w:color="auto" w:fill="FFFFFF"/>
        <w:spacing w:before="100" w:beforeAutospacing="1" w:after="100" w:afterAutospacing="1" w:line="360" w:lineRule="auto"/>
        <w:ind w:firstLine="720"/>
        <w:jc w:val="both"/>
        <w:rPr>
          <w:rFonts w:ascii="Times New Roman" w:hAnsi="Times New Roman"/>
          <w:iCs/>
          <w:sz w:val="28"/>
          <w:szCs w:val="28"/>
        </w:rPr>
      </w:pPr>
      <w:r w:rsidRPr="00A369D1">
        <w:rPr>
          <w:rFonts w:ascii="Times New Roman" w:hAnsi="Times New Roman"/>
          <w:iCs/>
          <w:color w:val="000000"/>
          <w:sz w:val="28"/>
          <w:szCs w:val="28"/>
        </w:rPr>
        <w:t xml:space="preserve">Центральным параметром является </w:t>
      </w:r>
      <w:r w:rsidRPr="00A369D1">
        <w:rPr>
          <w:rFonts w:ascii="Times New Roman" w:hAnsi="Times New Roman"/>
          <w:bCs/>
          <w:iCs/>
          <w:color w:val="000000"/>
          <w:sz w:val="28"/>
          <w:szCs w:val="28"/>
        </w:rPr>
        <w:t xml:space="preserve">валовой внутренний продукт (ВВП). </w:t>
      </w:r>
      <w:r w:rsidRPr="00A369D1">
        <w:rPr>
          <w:rFonts w:ascii="Times New Roman" w:hAnsi="Times New Roman"/>
          <w:iCs/>
          <w:color w:val="000000"/>
          <w:sz w:val="28"/>
          <w:szCs w:val="28"/>
        </w:rPr>
        <w:t>Это рыночная стоимость всего объема конечной продукции и услуг, произведенного на территории страны за определенный период, независимо от того, кто владеет факторами производства (граждане данной страны или иностранцы).</w:t>
      </w:r>
    </w:p>
    <w:p w:rsidR="00FB7E3C" w:rsidRPr="00A369D1" w:rsidRDefault="00FB7E3C" w:rsidP="003F421F">
      <w:pPr>
        <w:pStyle w:val="a3"/>
        <w:spacing w:before="100" w:beforeAutospacing="1" w:after="100" w:afterAutospacing="1"/>
        <w:ind w:firstLine="720"/>
      </w:pPr>
      <w:r w:rsidRPr="00A369D1">
        <w:t>Анализ структуры основных  макроэкономических показателей, проведенный в настоящей работе показал, что между ними существует довольно жесткая связь и изменение одного из них влечет изменение других. Однако наибольшее влияние на макроэкономическое положение государства  оказывают инфляционные процессы. Поэтому  предупреждение инфляции и обуздание ее в случае возникновения и определяет набор методов управления макроэкономическими показателями государства.</w:t>
      </w:r>
    </w:p>
    <w:p w:rsidR="00FB7E3C" w:rsidRPr="00A369D1" w:rsidRDefault="00FB7E3C" w:rsidP="003F421F">
      <w:pPr>
        <w:pStyle w:val="a3"/>
        <w:spacing w:before="100" w:beforeAutospacing="1" w:after="100" w:afterAutospacing="1"/>
        <w:ind w:firstLine="720"/>
      </w:pPr>
      <w:r w:rsidRPr="00A369D1">
        <w:t>В частности, проводится дискреционная фискальная политика — это сознательное манипулирование правительственными расходами и налогами с целью изменения реального объема национального производства и занятости, контроля над инфляцией и ускорения экономического роста. Если налоговые поступления колеблются в том же направлении, что и ЧНП, то дефициты, которые, как правило, автоматически появляются во время спадов, помогают преодолеть спад. Напротив, бюджетные излишки, которые имеют тенденцию автоматически появляться во время экономических подъемов, будут содействовать преодолению возможной инфляции.</w:t>
      </w:r>
    </w:p>
    <w:p w:rsidR="00FB7E3C" w:rsidRPr="00A369D1" w:rsidRDefault="00FB7E3C" w:rsidP="003F421F">
      <w:pPr>
        <w:pStyle w:val="31"/>
        <w:spacing w:before="100" w:beforeAutospacing="1" w:after="100" w:afterAutospacing="1"/>
      </w:pPr>
      <w:r w:rsidRPr="00A369D1">
        <w:t>Фундаментальная цель фискальной политики состоит в том, чтобы ликвидировать безработицу или инфляцию.</w:t>
      </w:r>
    </w:p>
    <w:p w:rsidR="00FB7E3C" w:rsidRPr="00A369D1" w:rsidRDefault="00FB7E3C" w:rsidP="003F421F">
      <w:pPr>
        <w:pStyle w:val="3"/>
        <w:spacing w:before="100" w:beforeAutospacing="1" w:after="100" w:afterAutospacing="1"/>
        <w:ind w:firstLine="720"/>
      </w:pPr>
      <w:r w:rsidRPr="00A369D1">
        <w:t>Активная фискальная политика, направленная на стабилизацию экономики, может опираться как на расширяющийся, так и на сокращающийся государственный сектор.</w:t>
      </w: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BE011A">
      <w:pPr>
        <w:pBdr>
          <w:left w:val="single" w:sz="4" w:space="0" w:color="auto"/>
        </w:pBdr>
        <w:spacing w:before="100" w:beforeAutospacing="1" w:after="100" w:afterAutospacing="1"/>
        <w:rPr>
          <w:rFonts w:ascii="Times New Roman" w:hAnsi="Times New Roman"/>
          <w:sz w:val="28"/>
          <w:szCs w:val="28"/>
        </w:rPr>
      </w:pPr>
    </w:p>
    <w:p w:rsidR="00FB7E3C" w:rsidRPr="00A369D1" w:rsidRDefault="00FB7E3C" w:rsidP="00FC7EB9">
      <w:pPr>
        <w:pStyle w:val="1"/>
        <w:pageBreakBefore/>
        <w:spacing w:before="100" w:beforeAutospacing="1" w:after="100" w:afterAutospacing="1"/>
        <w:jc w:val="both"/>
        <w:rPr>
          <w:b w:val="0"/>
          <w:iCs/>
        </w:rPr>
      </w:pPr>
      <w:r w:rsidRPr="00A369D1">
        <w:rPr>
          <w:b w:val="0"/>
          <w:iCs/>
        </w:rPr>
        <w:t>Список литературы</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Агапова Т.А., Серегина С.Ф. Макроэкономика. М.: ДиС, 1997.</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Вечканов Г.С., Вечканова Г.Р. Макроэкономика. М.: Питер, 2006.</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Леонтьев В. Межотраслевая экономика. М.: Экономика, 1997.</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Система национальных счетов / Под ред. Ю.Н.Иванова. М.: Финстатинформ, 1996.</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Экономическая теория / Под ред. В.И. Видяпина и др. М.: ИН-ФРА-М, 2000.</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Кузнецов Б.Т. Макроэкономика: учеб. Пособие для студентов вузов, обучающихся по экономическим специальностям / Б.Т. Кузнецов. – М.: ЮНИТИ-ДАНА, 2009.</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Экономика: Учебник. /Под ред. Л.Е. Басовского. – М.: ИНФРА - М, 2002.</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Курс экономической теории. /Под ред. М.Н. Чепурина, Е.А. Киселевой. – Киров,1994.</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Общая экономическая теория: Курс лекций. / Под ред. Шагиняна Г.А. – Ростов-н/Д: РГЭА, 1998.</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Тальнишних Т.Г. Экономическая теория. – Ростов н/Д: РФЭК.</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Агапова. Т.А., Серегина С.В. Макроэкономика. Учебник/под редакцией профессора, д.э.н. Сидоровича А.В 2-е издание, переработанное и дополненное – Москва, Издательство «Дело и Сервис»-1999.</w:t>
      </w:r>
    </w:p>
    <w:p w:rsidR="00FB7E3C"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Соболев В.М. «Макроэкономика» Харьков, -НВФ «Студцентр»-1997.</w:t>
      </w:r>
    </w:p>
    <w:p w:rsidR="00FB7E3C" w:rsidRPr="00A369D1" w:rsidRDefault="00FB7E3C" w:rsidP="00FC7EB9">
      <w:pPr>
        <w:pStyle w:val="12"/>
        <w:numPr>
          <w:ilvl w:val="0"/>
          <w:numId w:val="8"/>
        </w:numPr>
        <w:jc w:val="both"/>
        <w:rPr>
          <w:rFonts w:ascii="Times New Roman" w:hAnsi="Times New Roman"/>
          <w:sz w:val="28"/>
          <w:szCs w:val="28"/>
        </w:rPr>
      </w:pPr>
      <w:r w:rsidRPr="00A369D1">
        <w:rPr>
          <w:rFonts w:ascii="Times New Roman" w:hAnsi="Times New Roman"/>
          <w:sz w:val="28"/>
          <w:szCs w:val="28"/>
        </w:rPr>
        <w:t>Экономика</w:t>
      </w:r>
      <w:r>
        <w:rPr>
          <w:rFonts w:ascii="Times New Roman" w:hAnsi="Times New Roman"/>
          <w:sz w:val="28"/>
          <w:szCs w:val="28"/>
        </w:rPr>
        <w:t>. Основы экономической теории: Учебник. / Под ред. С.И</w:t>
      </w:r>
      <w:r w:rsidRPr="00A369D1">
        <w:rPr>
          <w:rFonts w:ascii="Times New Roman" w:hAnsi="Times New Roman"/>
          <w:sz w:val="28"/>
          <w:szCs w:val="28"/>
        </w:rPr>
        <w:t>.Иванова.</w:t>
      </w:r>
      <w:r>
        <w:rPr>
          <w:rFonts w:ascii="Times New Roman" w:hAnsi="Times New Roman"/>
          <w:sz w:val="28"/>
          <w:szCs w:val="28"/>
        </w:rPr>
        <w:t xml:space="preserve"> М.: Вита-Пресс, 2007. </w:t>
      </w:r>
      <w:bookmarkStart w:id="2" w:name="_GoBack"/>
      <w:bookmarkEnd w:id="2"/>
    </w:p>
    <w:sectPr w:rsidR="00FB7E3C" w:rsidRPr="00A369D1" w:rsidSect="0022726B">
      <w:footerReference w:type="default" r:id="rId11"/>
      <w:pgSz w:w="11906" w:h="16838"/>
      <w:pgMar w:top="720" w:right="720" w:bottom="720" w:left="72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3C" w:rsidRDefault="00FB7E3C" w:rsidP="00A94DD6">
      <w:pPr>
        <w:spacing w:after="0" w:line="240" w:lineRule="auto"/>
      </w:pPr>
      <w:r>
        <w:separator/>
      </w:r>
    </w:p>
  </w:endnote>
  <w:endnote w:type="continuationSeparator" w:id="0">
    <w:p w:rsidR="00FB7E3C" w:rsidRDefault="00FB7E3C" w:rsidP="00A9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3C" w:rsidRDefault="00FB7E3C">
    <w:pPr>
      <w:pStyle w:val="a7"/>
      <w:jc w:val="right"/>
    </w:pPr>
    <w:r>
      <w:fldChar w:fldCharType="begin"/>
    </w:r>
    <w:r>
      <w:instrText xml:space="preserve"> PAGE   \* MERGEFORMAT </w:instrText>
    </w:r>
    <w:r>
      <w:fldChar w:fldCharType="separate"/>
    </w:r>
    <w:r w:rsidR="006D7512">
      <w:rPr>
        <w:noProof/>
      </w:rPr>
      <w:t>2</w:t>
    </w:r>
    <w:r>
      <w:fldChar w:fldCharType="end"/>
    </w:r>
  </w:p>
  <w:p w:rsidR="00FB7E3C" w:rsidRDefault="00FB7E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3C" w:rsidRDefault="00FB7E3C" w:rsidP="00A94DD6">
      <w:pPr>
        <w:spacing w:after="0" w:line="240" w:lineRule="auto"/>
      </w:pPr>
      <w:r>
        <w:separator/>
      </w:r>
    </w:p>
  </w:footnote>
  <w:footnote w:type="continuationSeparator" w:id="0">
    <w:p w:rsidR="00FB7E3C" w:rsidRDefault="00FB7E3C" w:rsidP="00A94DD6">
      <w:pPr>
        <w:spacing w:after="0" w:line="240" w:lineRule="auto"/>
      </w:pPr>
      <w:r>
        <w:continuationSeparator/>
      </w:r>
    </w:p>
  </w:footnote>
  <w:footnote w:id="1">
    <w:p w:rsidR="00FB7E3C" w:rsidRPr="003F421F" w:rsidRDefault="00FB7E3C" w:rsidP="003F421F">
      <w:pPr>
        <w:jc w:val="both"/>
        <w:rPr>
          <w:rFonts w:ascii="Times New Roman" w:hAnsi="Times New Roman"/>
          <w:sz w:val="28"/>
          <w:szCs w:val="28"/>
        </w:rPr>
      </w:pPr>
      <w:r>
        <w:rPr>
          <w:rStyle w:val="af0"/>
        </w:rPr>
        <w:footnoteRef/>
      </w:r>
      <w:r>
        <w:t xml:space="preserve"> </w:t>
      </w:r>
      <w:r w:rsidRPr="003F421F">
        <w:rPr>
          <w:rFonts w:ascii="Times New Roman" w:hAnsi="Times New Roman"/>
          <w:sz w:val="20"/>
          <w:szCs w:val="20"/>
        </w:rPr>
        <w:t>Кузнецов Б.Т. Макроэкономика: учеб. Пособие для студентов вузов, обучающихся по экономическим специальностям / Б.Т. Кузнецов. – М.: ЮНИТИ-ДАНА, 2009.</w:t>
      </w:r>
    </w:p>
    <w:p w:rsidR="00FB7E3C" w:rsidRDefault="00FB7E3C" w:rsidP="003F421F">
      <w:pPr>
        <w:jc w:val="both"/>
      </w:pPr>
    </w:p>
  </w:footnote>
  <w:footnote w:id="2">
    <w:p w:rsidR="00FB7E3C" w:rsidRPr="00753ABF" w:rsidRDefault="00FB7E3C" w:rsidP="00753ABF">
      <w:pPr>
        <w:ind w:left="360"/>
        <w:jc w:val="both"/>
        <w:rPr>
          <w:rFonts w:ascii="Times New Roman" w:hAnsi="Times New Roman"/>
          <w:sz w:val="20"/>
          <w:szCs w:val="20"/>
        </w:rPr>
      </w:pPr>
      <w:r w:rsidRPr="00753ABF">
        <w:rPr>
          <w:rFonts w:ascii="Times New Roman" w:hAnsi="Times New Roman"/>
          <w:sz w:val="20"/>
          <w:szCs w:val="20"/>
        </w:rPr>
        <w:t>1. Соболев В.М. «Макроэкономика» Харьков, -НВФ «Студцентр»-1997.</w:t>
      </w:r>
    </w:p>
    <w:p w:rsidR="00FB7E3C" w:rsidRDefault="00FB7E3C" w:rsidP="00753ABF">
      <w:pPr>
        <w:ind w:left="360"/>
        <w:jc w:val="both"/>
      </w:pPr>
    </w:p>
  </w:footnote>
  <w:footnote w:id="3">
    <w:p w:rsidR="00FB7E3C" w:rsidRPr="00C36502" w:rsidRDefault="00FB7E3C" w:rsidP="00C36502">
      <w:pPr>
        <w:ind w:left="360"/>
        <w:jc w:val="both"/>
        <w:rPr>
          <w:rFonts w:ascii="Times New Roman" w:hAnsi="Times New Roman"/>
          <w:sz w:val="20"/>
          <w:szCs w:val="20"/>
        </w:rPr>
      </w:pPr>
      <w:r w:rsidRPr="00C36502">
        <w:rPr>
          <w:rFonts w:ascii="Times New Roman" w:hAnsi="Times New Roman"/>
          <w:sz w:val="20"/>
          <w:szCs w:val="20"/>
        </w:rPr>
        <w:t xml:space="preserve">1 Экономика. Основы экономической теории: Учебник. / Под ред. С.И.Иванова. М.: Вита-Пресс, 2007. </w:t>
      </w:r>
    </w:p>
    <w:p w:rsidR="00FB7E3C" w:rsidRDefault="00FB7E3C" w:rsidP="00C36502">
      <w:pPr>
        <w:ind w:left="36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93E"/>
    <w:multiLevelType w:val="hybridMultilevel"/>
    <w:tmpl w:val="C4BCD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112B6"/>
    <w:multiLevelType w:val="hybridMultilevel"/>
    <w:tmpl w:val="088C61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2470E7"/>
    <w:multiLevelType w:val="hybridMultilevel"/>
    <w:tmpl w:val="2618BB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220326"/>
    <w:multiLevelType w:val="hybridMultilevel"/>
    <w:tmpl w:val="CAEA00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EAC161C"/>
    <w:multiLevelType w:val="hybridMultilevel"/>
    <w:tmpl w:val="ED3A5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4F08FE"/>
    <w:multiLevelType w:val="hybridMultilevel"/>
    <w:tmpl w:val="E85CA8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32513B0"/>
    <w:multiLevelType w:val="hybridMultilevel"/>
    <w:tmpl w:val="AA866660"/>
    <w:lvl w:ilvl="0" w:tplc="0A90A5A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7C3502E"/>
    <w:multiLevelType w:val="hybridMultilevel"/>
    <w:tmpl w:val="50485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CB0F04"/>
    <w:multiLevelType w:val="hybridMultilevel"/>
    <w:tmpl w:val="CE1ED7F4"/>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CE115CA"/>
    <w:multiLevelType w:val="hybridMultilevel"/>
    <w:tmpl w:val="5238A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7"/>
  </w:num>
  <w:num w:numId="4">
    <w:abstractNumId w:val="4"/>
  </w:num>
  <w:num w:numId="5">
    <w:abstractNumId w:val="2"/>
  </w:num>
  <w:num w:numId="6">
    <w:abstractNumId w:val="0"/>
  </w:num>
  <w:num w:numId="7">
    <w:abstractNumId w:val="9"/>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F32"/>
    <w:rsid w:val="00004E4D"/>
    <w:rsid w:val="000267A9"/>
    <w:rsid w:val="00043540"/>
    <w:rsid w:val="000454CE"/>
    <w:rsid w:val="00051372"/>
    <w:rsid w:val="000516BC"/>
    <w:rsid w:val="00057D9F"/>
    <w:rsid w:val="000766EB"/>
    <w:rsid w:val="00087C77"/>
    <w:rsid w:val="00095489"/>
    <w:rsid w:val="000C567E"/>
    <w:rsid w:val="000D2876"/>
    <w:rsid w:val="000E6F24"/>
    <w:rsid w:val="000E7F53"/>
    <w:rsid w:val="000F4950"/>
    <w:rsid w:val="001030A8"/>
    <w:rsid w:val="0011025D"/>
    <w:rsid w:val="00123FA1"/>
    <w:rsid w:val="001476E6"/>
    <w:rsid w:val="00147831"/>
    <w:rsid w:val="001532C1"/>
    <w:rsid w:val="001812AC"/>
    <w:rsid w:val="001C5957"/>
    <w:rsid w:val="001F4497"/>
    <w:rsid w:val="00202A43"/>
    <w:rsid w:val="00205FD4"/>
    <w:rsid w:val="0022726B"/>
    <w:rsid w:val="00240328"/>
    <w:rsid w:val="00270276"/>
    <w:rsid w:val="00281F0C"/>
    <w:rsid w:val="002829B9"/>
    <w:rsid w:val="002B2BBB"/>
    <w:rsid w:val="002B5BD5"/>
    <w:rsid w:val="0030032C"/>
    <w:rsid w:val="00347EB3"/>
    <w:rsid w:val="00347F63"/>
    <w:rsid w:val="00384B54"/>
    <w:rsid w:val="00395764"/>
    <w:rsid w:val="003A694D"/>
    <w:rsid w:val="003B47B9"/>
    <w:rsid w:val="003C7BF8"/>
    <w:rsid w:val="003D06A5"/>
    <w:rsid w:val="003E2753"/>
    <w:rsid w:val="003F3C1B"/>
    <w:rsid w:val="003F421F"/>
    <w:rsid w:val="004054DA"/>
    <w:rsid w:val="00423EFC"/>
    <w:rsid w:val="00463520"/>
    <w:rsid w:val="004760F2"/>
    <w:rsid w:val="0048713F"/>
    <w:rsid w:val="004E4F4F"/>
    <w:rsid w:val="00505EA0"/>
    <w:rsid w:val="00507A24"/>
    <w:rsid w:val="0052553D"/>
    <w:rsid w:val="00557A3B"/>
    <w:rsid w:val="00557FA9"/>
    <w:rsid w:val="005B5BD3"/>
    <w:rsid w:val="005E2B04"/>
    <w:rsid w:val="006116E7"/>
    <w:rsid w:val="00621929"/>
    <w:rsid w:val="00657036"/>
    <w:rsid w:val="006742A7"/>
    <w:rsid w:val="00684C79"/>
    <w:rsid w:val="0069130B"/>
    <w:rsid w:val="00695BE0"/>
    <w:rsid w:val="006A353B"/>
    <w:rsid w:val="006B468E"/>
    <w:rsid w:val="006D440B"/>
    <w:rsid w:val="006D7512"/>
    <w:rsid w:val="006E1FCF"/>
    <w:rsid w:val="006E6527"/>
    <w:rsid w:val="007224C9"/>
    <w:rsid w:val="00753ABF"/>
    <w:rsid w:val="00755D34"/>
    <w:rsid w:val="00764F46"/>
    <w:rsid w:val="00772A2E"/>
    <w:rsid w:val="007A723B"/>
    <w:rsid w:val="007B3614"/>
    <w:rsid w:val="007D5E65"/>
    <w:rsid w:val="007D60F5"/>
    <w:rsid w:val="007D7F32"/>
    <w:rsid w:val="0083356B"/>
    <w:rsid w:val="008758FF"/>
    <w:rsid w:val="008964A2"/>
    <w:rsid w:val="00896936"/>
    <w:rsid w:val="008E0457"/>
    <w:rsid w:val="008E3B49"/>
    <w:rsid w:val="009072B6"/>
    <w:rsid w:val="009141F5"/>
    <w:rsid w:val="009236D4"/>
    <w:rsid w:val="00951E2D"/>
    <w:rsid w:val="00953760"/>
    <w:rsid w:val="00955FB2"/>
    <w:rsid w:val="00962E3D"/>
    <w:rsid w:val="00964852"/>
    <w:rsid w:val="00993790"/>
    <w:rsid w:val="0099665C"/>
    <w:rsid w:val="009A49BD"/>
    <w:rsid w:val="009B03F0"/>
    <w:rsid w:val="009C1B32"/>
    <w:rsid w:val="009C5C8A"/>
    <w:rsid w:val="009E24A4"/>
    <w:rsid w:val="009F786B"/>
    <w:rsid w:val="00A1035F"/>
    <w:rsid w:val="00A13CFD"/>
    <w:rsid w:val="00A27BCB"/>
    <w:rsid w:val="00A369D1"/>
    <w:rsid w:val="00A73AC8"/>
    <w:rsid w:val="00A86665"/>
    <w:rsid w:val="00A94DD6"/>
    <w:rsid w:val="00AA2CEB"/>
    <w:rsid w:val="00AA5969"/>
    <w:rsid w:val="00AC60EA"/>
    <w:rsid w:val="00AE112B"/>
    <w:rsid w:val="00AE25CE"/>
    <w:rsid w:val="00AE7658"/>
    <w:rsid w:val="00B01374"/>
    <w:rsid w:val="00B121CD"/>
    <w:rsid w:val="00B35242"/>
    <w:rsid w:val="00B3641E"/>
    <w:rsid w:val="00B40B01"/>
    <w:rsid w:val="00B417EF"/>
    <w:rsid w:val="00B84FA6"/>
    <w:rsid w:val="00B85738"/>
    <w:rsid w:val="00B85912"/>
    <w:rsid w:val="00BA3A64"/>
    <w:rsid w:val="00BA5F10"/>
    <w:rsid w:val="00BC0219"/>
    <w:rsid w:val="00BC0FF0"/>
    <w:rsid w:val="00BC1596"/>
    <w:rsid w:val="00BC53DC"/>
    <w:rsid w:val="00BC644E"/>
    <w:rsid w:val="00BD1C9D"/>
    <w:rsid w:val="00BD559B"/>
    <w:rsid w:val="00BE011A"/>
    <w:rsid w:val="00C005FB"/>
    <w:rsid w:val="00C00AEC"/>
    <w:rsid w:val="00C0119C"/>
    <w:rsid w:val="00C04DE4"/>
    <w:rsid w:val="00C241BC"/>
    <w:rsid w:val="00C36502"/>
    <w:rsid w:val="00C60B89"/>
    <w:rsid w:val="00CA5B43"/>
    <w:rsid w:val="00CC68C8"/>
    <w:rsid w:val="00CD0AE4"/>
    <w:rsid w:val="00CD2628"/>
    <w:rsid w:val="00CD7ACF"/>
    <w:rsid w:val="00CE1BB7"/>
    <w:rsid w:val="00CF7D00"/>
    <w:rsid w:val="00D24AA9"/>
    <w:rsid w:val="00D33D7B"/>
    <w:rsid w:val="00D47A77"/>
    <w:rsid w:val="00D639B1"/>
    <w:rsid w:val="00D759D0"/>
    <w:rsid w:val="00D876EB"/>
    <w:rsid w:val="00D93ECC"/>
    <w:rsid w:val="00DB49B4"/>
    <w:rsid w:val="00DC0C06"/>
    <w:rsid w:val="00DC5DDD"/>
    <w:rsid w:val="00DE5D8E"/>
    <w:rsid w:val="00DF7D09"/>
    <w:rsid w:val="00E03206"/>
    <w:rsid w:val="00E65022"/>
    <w:rsid w:val="00E71718"/>
    <w:rsid w:val="00E73520"/>
    <w:rsid w:val="00EC1160"/>
    <w:rsid w:val="00EE3461"/>
    <w:rsid w:val="00EE6A8B"/>
    <w:rsid w:val="00EE720C"/>
    <w:rsid w:val="00EF0E49"/>
    <w:rsid w:val="00F0538C"/>
    <w:rsid w:val="00F05450"/>
    <w:rsid w:val="00F37F5C"/>
    <w:rsid w:val="00F54A63"/>
    <w:rsid w:val="00F62E26"/>
    <w:rsid w:val="00F901D7"/>
    <w:rsid w:val="00F95274"/>
    <w:rsid w:val="00F96538"/>
    <w:rsid w:val="00FB7E3C"/>
    <w:rsid w:val="00FC7EB9"/>
    <w:rsid w:val="00FE1979"/>
    <w:rsid w:val="00FE38F8"/>
    <w:rsid w:val="00FF3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rules v:ext="edit">
        <o:r id="V:Rule1" type="connector" idref="#_x0000_s1026"/>
        <o:r id="V:Rule2" type="connector" idref="#_x0000_s1031"/>
        <o:r id="V:Rule3" type="connector" idref="#_x0000_s1032"/>
        <o:r id="V:Rule4" type="connector" idref="#_x0000_s1033"/>
        <o:r id="V:Rule5" type="connector" idref="#_x0000_s1034"/>
        <o:r id="V:Rule6" type="connector" idref="#_x0000_s1035"/>
        <o:r id="V:Rule7" type="connector" idref="#_x0000_s1036"/>
        <o:r id="V:Rule8" type="connector" idref="#_x0000_s1037"/>
        <o:r id="V:Rule9" type="connector" idref="#_x0000_s1038"/>
      </o:rules>
    </o:shapelayout>
  </w:shapeDefaults>
  <w:decimalSymbol w:val=","/>
  <w:listSeparator w:val=";"/>
  <w15:chartTrackingRefBased/>
  <w15:docId w15:val="{3E3A72B5-A02C-42BB-92CD-300BC47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DE4"/>
    <w:pPr>
      <w:spacing w:after="200" w:line="276" w:lineRule="auto"/>
    </w:pPr>
    <w:rPr>
      <w:sz w:val="22"/>
      <w:szCs w:val="22"/>
    </w:rPr>
  </w:style>
  <w:style w:type="paragraph" w:styleId="1">
    <w:name w:val="heading 1"/>
    <w:basedOn w:val="a"/>
    <w:next w:val="a"/>
    <w:link w:val="10"/>
    <w:qFormat/>
    <w:rsid w:val="00A94DD6"/>
    <w:pPr>
      <w:keepNext/>
      <w:widowControl w:val="0"/>
      <w:shd w:val="clear" w:color="auto" w:fill="FFFFFF"/>
      <w:spacing w:after="0" w:line="360" w:lineRule="auto"/>
      <w:jc w:val="center"/>
      <w:outlineLvl w:val="0"/>
    </w:pPr>
    <w:rPr>
      <w:rFonts w:ascii="Times New Roman" w:hAnsi="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4DD6"/>
    <w:rPr>
      <w:rFonts w:ascii="Times New Roman" w:hAnsi="Times New Roman" w:cs="Times New Roman"/>
      <w:b/>
      <w:bCs/>
      <w:color w:val="000000"/>
      <w:sz w:val="28"/>
      <w:szCs w:val="28"/>
      <w:shd w:val="clear" w:color="auto" w:fill="FFFFFF"/>
    </w:rPr>
  </w:style>
  <w:style w:type="paragraph" w:styleId="a3">
    <w:name w:val="Body Text"/>
    <w:basedOn w:val="a"/>
    <w:link w:val="a4"/>
    <w:rsid w:val="00A94DD6"/>
    <w:pPr>
      <w:widowControl w:val="0"/>
      <w:shd w:val="clear" w:color="auto" w:fill="FFFFFF"/>
      <w:spacing w:after="0" w:line="360" w:lineRule="auto"/>
      <w:jc w:val="both"/>
    </w:pPr>
    <w:rPr>
      <w:rFonts w:ascii="Times New Roman" w:hAnsi="Times New Roman"/>
      <w:color w:val="000000"/>
      <w:sz w:val="28"/>
      <w:szCs w:val="28"/>
    </w:rPr>
  </w:style>
  <w:style w:type="character" w:customStyle="1" w:styleId="a4">
    <w:name w:val="Основной текст Знак"/>
    <w:basedOn w:val="a0"/>
    <w:link w:val="a3"/>
    <w:locked/>
    <w:rsid w:val="00A94DD6"/>
    <w:rPr>
      <w:rFonts w:ascii="Times New Roman" w:hAnsi="Times New Roman" w:cs="Times New Roman"/>
      <w:color w:val="000000"/>
      <w:sz w:val="28"/>
      <w:szCs w:val="28"/>
      <w:shd w:val="clear" w:color="auto" w:fill="FFFFFF"/>
    </w:rPr>
  </w:style>
  <w:style w:type="paragraph" w:styleId="3">
    <w:name w:val="Body Text 3"/>
    <w:basedOn w:val="a"/>
    <w:link w:val="30"/>
    <w:rsid w:val="00A94DD6"/>
    <w:pPr>
      <w:widowControl w:val="0"/>
      <w:shd w:val="clear" w:color="auto" w:fill="FFFFFF"/>
      <w:spacing w:after="0" w:line="360" w:lineRule="auto"/>
      <w:jc w:val="both"/>
    </w:pPr>
    <w:rPr>
      <w:rFonts w:ascii="Times New Roman" w:hAnsi="Times New Roman"/>
      <w:sz w:val="28"/>
      <w:szCs w:val="28"/>
    </w:rPr>
  </w:style>
  <w:style w:type="character" w:customStyle="1" w:styleId="30">
    <w:name w:val="Основной текст 3 Знак"/>
    <w:basedOn w:val="a0"/>
    <w:link w:val="3"/>
    <w:locked/>
    <w:rsid w:val="00A94DD6"/>
    <w:rPr>
      <w:rFonts w:ascii="Times New Roman" w:hAnsi="Times New Roman" w:cs="Times New Roman"/>
      <w:sz w:val="28"/>
      <w:szCs w:val="28"/>
      <w:shd w:val="clear" w:color="auto" w:fill="FFFFFF"/>
    </w:rPr>
  </w:style>
  <w:style w:type="paragraph" w:styleId="31">
    <w:name w:val="Body Text Indent 3"/>
    <w:basedOn w:val="a"/>
    <w:link w:val="32"/>
    <w:rsid w:val="00A94DD6"/>
    <w:pPr>
      <w:widowControl w:val="0"/>
      <w:shd w:val="clear" w:color="auto" w:fill="FFFFFF"/>
      <w:spacing w:after="0" w:line="360" w:lineRule="auto"/>
      <w:ind w:firstLine="720"/>
      <w:jc w:val="both"/>
    </w:pPr>
    <w:rPr>
      <w:rFonts w:ascii="Times New Roman" w:hAnsi="Times New Roman"/>
      <w:color w:val="000000"/>
      <w:sz w:val="28"/>
      <w:szCs w:val="28"/>
    </w:rPr>
  </w:style>
  <w:style w:type="character" w:customStyle="1" w:styleId="32">
    <w:name w:val="Основной текст с отступом 3 Знак"/>
    <w:basedOn w:val="a0"/>
    <w:link w:val="31"/>
    <w:locked/>
    <w:rsid w:val="00A94DD6"/>
    <w:rPr>
      <w:rFonts w:ascii="Times New Roman" w:hAnsi="Times New Roman" w:cs="Times New Roman"/>
      <w:color w:val="000000"/>
      <w:sz w:val="28"/>
      <w:szCs w:val="28"/>
      <w:shd w:val="clear" w:color="auto" w:fill="FFFFFF"/>
    </w:rPr>
  </w:style>
  <w:style w:type="paragraph" w:styleId="11">
    <w:name w:val="toc 1"/>
    <w:basedOn w:val="a"/>
    <w:next w:val="a"/>
    <w:autoRedefine/>
    <w:semiHidden/>
    <w:rsid w:val="00A94DD6"/>
    <w:pPr>
      <w:widowControl w:val="0"/>
      <w:tabs>
        <w:tab w:val="right" w:leader="dot" w:pos="9064"/>
      </w:tabs>
      <w:spacing w:after="0" w:line="360" w:lineRule="auto"/>
      <w:jc w:val="both"/>
    </w:pPr>
    <w:rPr>
      <w:rFonts w:ascii="Times New Roman" w:hAnsi="Times New Roman"/>
      <w:i/>
      <w:iCs/>
      <w:sz w:val="20"/>
      <w:szCs w:val="20"/>
    </w:rPr>
  </w:style>
  <w:style w:type="paragraph" w:styleId="a5">
    <w:name w:val="header"/>
    <w:basedOn w:val="a"/>
    <w:link w:val="a6"/>
    <w:semiHidden/>
    <w:rsid w:val="00A94DD6"/>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A94DD6"/>
    <w:rPr>
      <w:rFonts w:cs="Times New Roman"/>
    </w:rPr>
  </w:style>
  <w:style w:type="paragraph" w:styleId="a7">
    <w:name w:val="footer"/>
    <w:basedOn w:val="a"/>
    <w:link w:val="a8"/>
    <w:rsid w:val="00A94DD6"/>
    <w:pPr>
      <w:tabs>
        <w:tab w:val="center" w:pos="4677"/>
        <w:tab w:val="right" w:pos="9355"/>
      </w:tabs>
      <w:spacing w:after="0" w:line="240" w:lineRule="auto"/>
    </w:pPr>
  </w:style>
  <w:style w:type="character" w:customStyle="1" w:styleId="a8">
    <w:name w:val="Нижний колонтитул Знак"/>
    <w:basedOn w:val="a0"/>
    <w:link w:val="a7"/>
    <w:locked/>
    <w:rsid w:val="00A94DD6"/>
    <w:rPr>
      <w:rFonts w:cs="Times New Roman"/>
    </w:rPr>
  </w:style>
  <w:style w:type="table" w:styleId="a9">
    <w:name w:val="Table Grid"/>
    <w:basedOn w:val="a1"/>
    <w:rsid w:val="00AA2C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6B468E"/>
    <w:pPr>
      <w:ind w:left="720"/>
      <w:contextualSpacing/>
    </w:pPr>
  </w:style>
  <w:style w:type="paragraph" w:styleId="aa">
    <w:name w:val="Document Map"/>
    <w:basedOn w:val="a"/>
    <w:link w:val="ab"/>
    <w:semiHidden/>
    <w:rsid w:val="00C00AEC"/>
    <w:pPr>
      <w:spacing w:after="0" w:line="240" w:lineRule="auto"/>
    </w:pPr>
    <w:rPr>
      <w:rFonts w:ascii="Tahoma" w:hAnsi="Tahoma" w:cs="Tahoma"/>
      <w:sz w:val="16"/>
      <w:szCs w:val="16"/>
    </w:rPr>
  </w:style>
  <w:style w:type="character" w:customStyle="1" w:styleId="ab">
    <w:name w:val="Схема документа Знак"/>
    <w:basedOn w:val="a0"/>
    <w:link w:val="aa"/>
    <w:semiHidden/>
    <w:locked/>
    <w:rsid w:val="00C00AEC"/>
    <w:rPr>
      <w:rFonts w:ascii="Tahoma" w:hAnsi="Tahoma" w:cs="Tahoma"/>
      <w:sz w:val="16"/>
      <w:szCs w:val="16"/>
    </w:rPr>
  </w:style>
  <w:style w:type="character" w:customStyle="1" w:styleId="13">
    <w:name w:val="Замещающий текст1"/>
    <w:basedOn w:val="a0"/>
    <w:semiHidden/>
    <w:rsid w:val="001F4497"/>
    <w:rPr>
      <w:rFonts w:cs="Times New Roman"/>
      <w:color w:val="808080"/>
    </w:rPr>
  </w:style>
  <w:style w:type="paragraph" w:styleId="ac">
    <w:name w:val="Balloon Text"/>
    <w:basedOn w:val="a"/>
    <w:link w:val="ad"/>
    <w:semiHidden/>
    <w:rsid w:val="001F4497"/>
    <w:pPr>
      <w:spacing w:after="0" w:line="240" w:lineRule="auto"/>
    </w:pPr>
    <w:rPr>
      <w:rFonts w:ascii="Tahoma" w:hAnsi="Tahoma" w:cs="Tahoma"/>
      <w:sz w:val="16"/>
      <w:szCs w:val="16"/>
    </w:rPr>
  </w:style>
  <w:style w:type="character" w:customStyle="1" w:styleId="ad">
    <w:name w:val="Текст выноски Знак"/>
    <w:basedOn w:val="a0"/>
    <w:link w:val="ac"/>
    <w:semiHidden/>
    <w:locked/>
    <w:rsid w:val="001F4497"/>
    <w:rPr>
      <w:rFonts w:ascii="Tahoma" w:hAnsi="Tahoma" w:cs="Tahoma"/>
      <w:sz w:val="16"/>
      <w:szCs w:val="16"/>
    </w:rPr>
  </w:style>
  <w:style w:type="paragraph" w:styleId="ae">
    <w:name w:val="footnote text"/>
    <w:basedOn w:val="a"/>
    <w:link w:val="af"/>
    <w:semiHidden/>
    <w:rsid w:val="003F421F"/>
    <w:pPr>
      <w:spacing w:after="0" w:line="240" w:lineRule="auto"/>
    </w:pPr>
    <w:rPr>
      <w:sz w:val="20"/>
      <w:szCs w:val="20"/>
    </w:rPr>
  </w:style>
  <w:style w:type="character" w:customStyle="1" w:styleId="af">
    <w:name w:val="Текст сноски Знак"/>
    <w:basedOn w:val="a0"/>
    <w:link w:val="ae"/>
    <w:semiHidden/>
    <w:locked/>
    <w:rsid w:val="003F421F"/>
    <w:rPr>
      <w:rFonts w:cs="Times New Roman"/>
      <w:sz w:val="20"/>
      <w:szCs w:val="20"/>
    </w:rPr>
  </w:style>
  <w:style w:type="character" w:styleId="af0">
    <w:name w:val="footnote reference"/>
    <w:basedOn w:val="a0"/>
    <w:semiHidden/>
    <w:rsid w:val="003F421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10497</Words>
  <Characters>59834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Алиса -Лисенок</dc:creator>
  <cp:keywords/>
  <dc:description/>
  <cp:lastModifiedBy>admin</cp:lastModifiedBy>
  <cp:revision>2</cp:revision>
  <cp:lastPrinted>2008-12-19T19:29:00Z</cp:lastPrinted>
  <dcterms:created xsi:type="dcterms:W3CDTF">2014-04-23T03:38:00Z</dcterms:created>
  <dcterms:modified xsi:type="dcterms:W3CDTF">2014-04-23T03:38:00Z</dcterms:modified>
</cp:coreProperties>
</file>