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5B" w:rsidRPr="00587484" w:rsidRDefault="00706C65" w:rsidP="00B1785B">
      <w:pPr>
        <w:jc w:val="center"/>
        <w:rPr>
          <w:b/>
          <w:caps/>
          <w:sz w:val="28"/>
          <w:szCs w:val="28"/>
        </w:rPr>
      </w:pPr>
      <w:r w:rsidRPr="00587484">
        <w:rPr>
          <w:b/>
          <w:caps/>
          <w:sz w:val="28"/>
          <w:szCs w:val="28"/>
        </w:rPr>
        <w:t>Содержание</w:t>
      </w:r>
    </w:p>
    <w:p w:rsidR="00C00017" w:rsidRPr="00C00017" w:rsidRDefault="00C0001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r w:rsidRPr="00C00017">
        <w:fldChar w:fldCharType="begin"/>
      </w:r>
      <w:r w:rsidRPr="00C00017">
        <w:instrText xml:space="preserve"> TOC \o "1-5" \h \z \u </w:instrText>
      </w:r>
      <w:r w:rsidRPr="00C00017">
        <w:fldChar w:fldCharType="separate"/>
      </w:r>
      <w:hyperlink w:anchor="_Toc246233134" w:history="1">
        <w:r w:rsidRPr="00C00017">
          <w:rPr>
            <w:rStyle w:val="a9"/>
          </w:rPr>
          <w:t>ВВЕДЕНИЕ</w:t>
        </w:r>
        <w:r w:rsidRPr="00C00017">
          <w:rPr>
            <w:webHidden/>
          </w:rPr>
          <w:tab/>
        </w:r>
        <w:r w:rsidRPr="00C00017">
          <w:rPr>
            <w:webHidden/>
          </w:rPr>
          <w:fldChar w:fldCharType="begin"/>
        </w:r>
        <w:r w:rsidRPr="00C00017">
          <w:rPr>
            <w:webHidden/>
          </w:rPr>
          <w:instrText xml:space="preserve"> PAGEREF _Toc246233134 \h </w:instrText>
        </w:r>
        <w:r w:rsidRPr="00C00017">
          <w:rPr>
            <w:webHidden/>
          </w:rPr>
        </w:r>
        <w:r w:rsidRPr="00C00017">
          <w:rPr>
            <w:webHidden/>
          </w:rPr>
          <w:fldChar w:fldCharType="separate"/>
        </w:r>
        <w:r w:rsidR="00DD4B24">
          <w:rPr>
            <w:webHidden/>
          </w:rPr>
          <w:t>3</w:t>
        </w:r>
        <w:r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35" w:history="1">
        <w:r w:rsidR="00C00017" w:rsidRPr="00C00017">
          <w:rPr>
            <w:rStyle w:val="a9"/>
          </w:rPr>
          <w:t>1. ТЕОРЕТИЧЕСКИЕ АСПЕКТЫ УПРАВЛЕНИЯ ПРОЕКТОМ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_Toc246233135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5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36" w:history="1">
        <w:r w:rsidR="00C00017" w:rsidRPr="00C00017">
          <w:rPr>
            <w:rStyle w:val="a9"/>
          </w:rPr>
          <w:t>1.1. Проект как объект управления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_Toc246233136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5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37" w:history="1">
        <w:r w:rsidR="00C00017" w:rsidRPr="00C00017">
          <w:rPr>
            <w:rStyle w:val="a9"/>
          </w:rPr>
          <w:t>1.2. Структуризация проекта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_Toc246233137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8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38" w:history="1">
        <w:r w:rsidR="00C00017" w:rsidRPr="00C00017">
          <w:rPr>
            <w:rStyle w:val="a9"/>
          </w:rPr>
          <w:t>1.3  Функции и методы управления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_Toc246233138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10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39" w:history="1">
        <w:r w:rsidR="007D6801">
          <w:rPr>
            <w:rStyle w:val="a9"/>
          </w:rPr>
          <w:t>2. АНАЛИЗ</w:t>
        </w:r>
        <w:r w:rsidR="00C00017" w:rsidRPr="00C00017">
          <w:rPr>
            <w:rStyle w:val="a9"/>
          </w:rPr>
          <w:t xml:space="preserve"> ВНЕДРЕНИЯ ПРОЕКТА ЦЕНТРИФУГИ </w:t>
        </w:r>
        <w:r w:rsidR="00C00017" w:rsidRPr="00C00017">
          <w:rPr>
            <w:rStyle w:val="a9"/>
            <w:lang w:val="en-US"/>
          </w:rPr>
          <w:t>SVS</w:t>
        </w:r>
        <w:r w:rsidR="00C00017" w:rsidRPr="00C00017">
          <w:rPr>
            <w:rStyle w:val="a9"/>
          </w:rPr>
          <w:t xml:space="preserve"> 1400\1800 на ОАО «УРАЛКАЛИЙ»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_Toc246233139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16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0" w:history="1">
        <w:r w:rsidR="00C00017" w:rsidRPr="00C00017">
          <w:rPr>
            <w:rStyle w:val="a9"/>
          </w:rPr>
          <w:t>2.1. Характеристика ОАО "Уралкалий"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_Toc246233140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16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1" w:history="1">
        <w:r w:rsidR="00C00017" w:rsidRPr="00C00017">
          <w:rPr>
            <w:rStyle w:val="a9"/>
          </w:rPr>
          <w:t>2.2 Диагностика системы управления ОАО "Уралкалий"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_Toc246233141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23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2" w:history="1">
        <w:r w:rsidR="00C00017" w:rsidRPr="00C00017">
          <w:rPr>
            <w:rStyle w:val="a9"/>
          </w:rPr>
          <w:t>2.3 Анализ действующего производства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_Toc246233142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26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3" w:history="1">
        <w:r w:rsidR="00C00017" w:rsidRPr="00C00017">
          <w:rPr>
            <w:rStyle w:val="a9"/>
          </w:rPr>
          <w:t>2.4 Усовершенствование технологической схемы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_Toc246233143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27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4" w:history="1">
        <w:r w:rsidR="00C00017" w:rsidRPr="00C00017">
          <w:rPr>
            <w:rStyle w:val="a9"/>
          </w:rPr>
          <w:t>2.5 Анализ рыночных перспектив ОАО "Уралкалий"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_Toc246233144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30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5" w:history="1">
        <w:r w:rsidR="00C00017" w:rsidRPr="00C00017">
          <w:rPr>
            <w:rStyle w:val="a9"/>
          </w:rPr>
          <w:t>3. РАСЧЕТ ЭКОНОМИЧЕСКОЙ ЭФФЕКТИВНОСТИ ПРОЕКТА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_Toc246233145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34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46" w:history="1">
        <w:r w:rsidR="00C00017" w:rsidRPr="00C00017">
          <w:rPr>
            <w:rStyle w:val="a9"/>
          </w:rPr>
          <w:t>3.1 Расчет капитальных вложений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_Toc246233146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34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51" w:history="1">
        <w:r w:rsidR="00C00017" w:rsidRPr="00C00017">
          <w:rPr>
            <w:rStyle w:val="a9"/>
          </w:rPr>
          <w:t>3.2 Расчет рисков проекта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_Toc246233151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48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52" w:history="1">
        <w:r w:rsidR="00C00017" w:rsidRPr="00C00017">
          <w:rPr>
            <w:rStyle w:val="a9"/>
          </w:rPr>
          <w:t>ЗАКЛЮЧЕНИЕ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_Toc246233152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52</w:t>
        </w:r>
        <w:r w:rsidR="00C00017" w:rsidRPr="00C00017">
          <w:rPr>
            <w:webHidden/>
          </w:rPr>
          <w:fldChar w:fldCharType="end"/>
        </w:r>
      </w:hyperlink>
    </w:p>
    <w:p w:rsidR="00C00017" w:rsidRPr="00C00017" w:rsidRDefault="00175BD7" w:rsidP="00C00017">
      <w:pPr>
        <w:pStyle w:val="1"/>
        <w:tabs>
          <w:tab w:val="clear" w:pos="9911"/>
          <w:tab w:val="right" w:leader="dot" w:pos="10080"/>
        </w:tabs>
        <w:jc w:val="both"/>
        <w:rPr>
          <w:sz w:val="24"/>
          <w:szCs w:val="24"/>
        </w:rPr>
      </w:pPr>
      <w:hyperlink w:anchor="_Toc246233153" w:history="1">
        <w:r w:rsidR="00C00017" w:rsidRPr="00C00017">
          <w:rPr>
            <w:rStyle w:val="a9"/>
            <w:caps/>
          </w:rPr>
          <w:t>Список использованной литературы</w:t>
        </w:r>
        <w:r w:rsidR="00C00017" w:rsidRPr="00C00017">
          <w:rPr>
            <w:webHidden/>
          </w:rPr>
          <w:tab/>
        </w:r>
        <w:r w:rsidR="00C00017" w:rsidRPr="00C00017">
          <w:rPr>
            <w:webHidden/>
          </w:rPr>
          <w:fldChar w:fldCharType="begin"/>
        </w:r>
        <w:r w:rsidR="00C00017" w:rsidRPr="00C00017">
          <w:rPr>
            <w:webHidden/>
          </w:rPr>
          <w:instrText xml:space="preserve"> PAGEREF _Toc246233153 \h </w:instrText>
        </w:r>
        <w:r w:rsidR="00C00017" w:rsidRPr="00C00017">
          <w:rPr>
            <w:webHidden/>
          </w:rPr>
        </w:r>
        <w:r w:rsidR="00C00017" w:rsidRPr="00C00017">
          <w:rPr>
            <w:webHidden/>
          </w:rPr>
          <w:fldChar w:fldCharType="separate"/>
        </w:r>
        <w:r w:rsidR="00DD4B24">
          <w:rPr>
            <w:webHidden/>
          </w:rPr>
          <w:t>55</w:t>
        </w:r>
        <w:r w:rsidR="00C00017" w:rsidRPr="00C00017">
          <w:rPr>
            <w:webHidden/>
          </w:rPr>
          <w:fldChar w:fldCharType="end"/>
        </w:r>
      </w:hyperlink>
    </w:p>
    <w:p w:rsidR="0026037D" w:rsidRDefault="00C00017" w:rsidP="0026037D">
      <w:pPr>
        <w:pStyle w:val="a8"/>
        <w:jc w:val="center"/>
        <w:rPr>
          <w:rFonts w:ascii="Tahoma" w:hAnsi="Tahoma" w:cs="Tahoma"/>
          <w:color w:val="00B050"/>
          <w:sz w:val="16"/>
          <w:szCs w:val="16"/>
        </w:rPr>
      </w:pPr>
      <w:r w:rsidRPr="00C00017">
        <w:rPr>
          <w:sz w:val="28"/>
        </w:rPr>
        <w:fldChar w:fldCharType="end"/>
      </w:r>
      <w:bookmarkStart w:id="0" w:name="_Hlk290591884"/>
      <w:r w:rsidR="0026037D">
        <w:rPr>
          <w:rFonts w:ascii="Tahoma" w:hAnsi="Tahoma" w:cs="Tahoma"/>
          <w:color w:val="00B050"/>
          <w:sz w:val="16"/>
          <w:szCs w:val="16"/>
        </w:rPr>
        <w:t>Документ  является демонстрационной версией</w:t>
      </w: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  <w:r w:rsidRPr="00175BD7">
        <w:rPr>
          <w:rFonts w:ascii="Tahoma" w:hAnsi="Tahoma" w:cs="Tahoma"/>
          <w:sz w:val="16"/>
          <w:szCs w:val="16"/>
        </w:rPr>
        <w:t>Узнать примерную цену полной версии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  <w:r w:rsidRPr="00175BD7">
        <w:rPr>
          <w:rFonts w:ascii="Tahoma" w:hAnsi="Tahoma" w:cs="Tahoma"/>
          <w:sz w:val="16"/>
          <w:szCs w:val="16"/>
        </w:rPr>
        <w:t>Узнать свою цену.  Приложите этот файл</w:t>
      </w:r>
      <w:r>
        <w:rPr>
          <w:rFonts w:ascii="Tahoma" w:hAnsi="Tahoma" w:cs="Tahoma"/>
          <w:color w:val="000000"/>
          <w:sz w:val="16"/>
          <w:szCs w:val="16"/>
        </w:rPr>
        <w:t xml:space="preserve">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</w:p>
    <w:p w:rsidR="0026037D" w:rsidRDefault="0026037D" w:rsidP="0026037D">
      <w:pPr>
        <w:pStyle w:val="a8"/>
        <w:rPr>
          <w:rFonts w:ascii="Tahoma" w:hAnsi="Tahoma" w:cs="Tahoma"/>
          <w:color w:val="000000"/>
          <w:sz w:val="16"/>
          <w:szCs w:val="16"/>
        </w:rPr>
      </w:pPr>
      <w:r w:rsidRPr="00175BD7">
        <w:rPr>
          <w:rFonts w:ascii="Tahoma" w:hAnsi="Tahoma" w:cs="Tahoma"/>
          <w:sz w:val="16"/>
          <w:szCs w:val="16"/>
        </w:rPr>
        <w:t>www.diplom-berezniki.ru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 w:rsidRPr="0026037D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  <w:bookmarkEnd w:id="0"/>
    </w:p>
    <w:p w:rsidR="004B66D8" w:rsidRPr="00C00017" w:rsidRDefault="004B66D8" w:rsidP="00C00017">
      <w:pPr>
        <w:tabs>
          <w:tab w:val="right" w:leader="dot" w:pos="10080"/>
        </w:tabs>
        <w:spacing w:line="360" w:lineRule="auto"/>
        <w:jc w:val="both"/>
        <w:rPr>
          <w:sz w:val="28"/>
        </w:rPr>
      </w:pPr>
    </w:p>
    <w:p w:rsidR="004B66D8" w:rsidRPr="00C00017" w:rsidRDefault="004B66D8" w:rsidP="00C00017">
      <w:pPr>
        <w:tabs>
          <w:tab w:val="right" w:leader="dot" w:pos="10080"/>
        </w:tabs>
        <w:spacing w:line="360" w:lineRule="auto"/>
        <w:jc w:val="both"/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4B66D8" w:rsidRDefault="004B66D8" w:rsidP="00B1785B">
      <w:pPr>
        <w:rPr>
          <w:sz w:val="28"/>
        </w:rPr>
      </w:pPr>
    </w:p>
    <w:p w:rsidR="00C00017" w:rsidRDefault="00C00017" w:rsidP="00B1785B">
      <w:pPr>
        <w:rPr>
          <w:sz w:val="28"/>
        </w:rPr>
      </w:pPr>
    </w:p>
    <w:p w:rsidR="00C00017" w:rsidRDefault="00C00017" w:rsidP="00B1785B">
      <w:pPr>
        <w:rPr>
          <w:sz w:val="28"/>
        </w:rPr>
      </w:pPr>
    </w:p>
    <w:p w:rsidR="00C00017" w:rsidRDefault="00C00017" w:rsidP="00B1785B">
      <w:pPr>
        <w:rPr>
          <w:sz w:val="28"/>
        </w:rPr>
      </w:pPr>
    </w:p>
    <w:p w:rsidR="00C00017" w:rsidRDefault="00C00017" w:rsidP="00B1785B">
      <w:pPr>
        <w:rPr>
          <w:sz w:val="28"/>
        </w:rPr>
      </w:pPr>
    </w:p>
    <w:p w:rsidR="00706C65" w:rsidRDefault="00706C65" w:rsidP="00B1785B">
      <w:pPr>
        <w:rPr>
          <w:sz w:val="28"/>
        </w:rPr>
      </w:pPr>
    </w:p>
    <w:p w:rsidR="00E1612E" w:rsidRDefault="00706C65" w:rsidP="0099090E">
      <w:pPr>
        <w:jc w:val="center"/>
        <w:outlineLvl w:val="0"/>
        <w:rPr>
          <w:b/>
          <w:sz w:val="28"/>
          <w:szCs w:val="28"/>
        </w:rPr>
      </w:pPr>
      <w:bookmarkStart w:id="1" w:name="_Toc246233134"/>
      <w:r>
        <w:rPr>
          <w:b/>
          <w:sz w:val="28"/>
          <w:szCs w:val="28"/>
        </w:rPr>
        <w:t>ВВЕДЕНИЕ</w:t>
      </w:r>
      <w:bookmarkEnd w:id="1"/>
      <w:r>
        <w:rPr>
          <w:b/>
          <w:sz w:val="28"/>
          <w:szCs w:val="28"/>
        </w:rPr>
        <w:t xml:space="preserve"> </w:t>
      </w:r>
    </w:p>
    <w:p w:rsidR="00E1612E" w:rsidRDefault="00E1612E" w:rsidP="004B66D8">
      <w:pPr>
        <w:jc w:val="center"/>
        <w:rPr>
          <w:b/>
          <w:sz w:val="28"/>
          <w:szCs w:val="28"/>
        </w:rPr>
      </w:pPr>
    </w:p>
    <w:p w:rsidR="00707F44" w:rsidRDefault="00707F44" w:rsidP="00D638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данного исследования обусловлено тем, что в современных рыночных отношениях поднялись вопросы о качестве производимой продукции. Чем выше качество готового продукта у </w:t>
      </w:r>
      <w:r w:rsidR="000F7BD3">
        <w:rPr>
          <w:sz w:val="28"/>
          <w:szCs w:val="28"/>
        </w:rPr>
        <w:t xml:space="preserve">компании, тем более широкий выбор для его реализации. В настоящее время для заключения контрактов о поставке минеральных удобрений у компании должен быть целый ряд конкурентных преимуществ: </w:t>
      </w:r>
    </w:p>
    <w:p w:rsidR="000F7BD3" w:rsidRDefault="000F7BD3" w:rsidP="00D638C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оборудование для производства;</w:t>
      </w:r>
    </w:p>
    <w:p w:rsidR="000F7BD3" w:rsidRDefault="000F7BD3" w:rsidP="00D638C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современной технологической цепочки производства, от добычи, до получения готового продукта</w:t>
      </w:r>
      <w:r w:rsidR="00A07A76">
        <w:rPr>
          <w:sz w:val="28"/>
          <w:szCs w:val="28"/>
        </w:rPr>
        <w:t>;</w:t>
      </w:r>
    </w:p>
    <w:p w:rsidR="00A07A76" w:rsidRDefault="00A07A76" w:rsidP="00D638C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различных сертификатов качества;</w:t>
      </w:r>
    </w:p>
    <w:p w:rsidR="00A07A76" w:rsidRDefault="00A07A76" w:rsidP="00D638CC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больших мощностей для производства готового продукта.</w:t>
      </w:r>
    </w:p>
    <w:p w:rsidR="00860C01" w:rsidRDefault="00860C01" w:rsidP="00D638CC">
      <w:pPr>
        <w:spacing w:line="360" w:lineRule="auto"/>
        <w:ind w:firstLine="709"/>
        <w:jc w:val="both"/>
        <w:rPr>
          <w:sz w:val="28"/>
        </w:rPr>
      </w:pPr>
      <w:r w:rsidRPr="0004186F">
        <w:rPr>
          <w:sz w:val="28"/>
        </w:rPr>
        <w:t>Цель исследования</w:t>
      </w:r>
      <w:r>
        <w:rPr>
          <w:sz w:val="28"/>
        </w:rPr>
        <w:t>:</w:t>
      </w:r>
      <w:r w:rsidR="00EB4A57" w:rsidRPr="00EB4A57">
        <w:t xml:space="preserve"> </w:t>
      </w:r>
      <w:r w:rsidR="00EB4A57">
        <w:rPr>
          <w:sz w:val="28"/>
        </w:rPr>
        <w:t>С</w:t>
      </w:r>
      <w:r w:rsidR="00EB4A57" w:rsidRPr="00EB4A57">
        <w:rPr>
          <w:sz w:val="28"/>
        </w:rPr>
        <w:t>истематизация и углубление знаний в области инновационной деятельности на осно</w:t>
      </w:r>
      <w:r w:rsidR="00DE1E2E">
        <w:rPr>
          <w:sz w:val="28"/>
        </w:rPr>
        <w:t>ве методик управления проектами на примере</w:t>
      </w:r>
      <w:r>
        <w:rPr>
          <w:sz w:val="28"/>
        </w:rPr>
        <w:t xml:space="preserve"> ОАО «Уралкалий».</w:t>
      </w:r>
    </w:p>
    <w:p w:rsidR="00860C01" w:rsidRDefault="00860C01" w:rsidP="00D638C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реализации поставленной цели были определены следующие задачи:</w:t>
      </w:r>
    </w:p>
    <w:p w:rsidR="00860C01" w:rsidRDefault="00860C01" w:rsidP="00D638CC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Рассмотреть теоретические аспекты изучаемой проблемы.</w:t>
      </w:r>
    </w:p>
    <w:p w:rsidR="00860C01" w:rsidRDefault="00860C01" w:rsidP="00D638CC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анализ внешней и внутренней среды предприятия.</w:t>
      </w:r>
    </w:p>
    <w:p w:rsidR="00860C01" w:rsidRDefault="00860C01" w:rsidP="00D638CC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анализ предпосылок разработки инновационного проекта.</w:t>
      </w:r>
    </w:p>
    <w:p w:rsidR="00860C01" w:rsidRDefault="00860C01" w:rsidP="00D638CC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Выполнить предварительную оценку инновационного проекта.</w:t>
      </w:r>
    </w:p>
    <w:p w:rsidR="00FB3C7D" w:rsidRDefault="00860C01" w:rsidP="00D638CC">
      <w:pPr>
        <w:spacing w:line="360" w:lineRule="auto"/>
        <w:ind w:firstLine="709"/>
        <w:jc w:val="both"/>
        <w:rPr>
          <w:sz w:val="28"/>
        </w:rPr>
      </w:pPr>
      <w:r w:rsidRPr="0004186F">
        <w:rPr>
          <w:sz w:val="28"/>
        </w:rPr>
        <w:t>Объект исследования</w:t>
      </w:r>
      <w:r>
        <w:rPr>
          <w:sz w:val="28"/>
        </w:rPr>
        <w:t xml:space="preserve">: </w:t>
      </w:r>
      <w:r w:rsidR="00DE1E2E">
        <w:rPr>
          <w:sz w:val="28"/>
        </w:rPr>
        <w:t>Инновационная деятельность Открытого Акционерного Общества</w:t>
      </w:r>
      <w:r>
        <w:rPr>
          <w:sz w:val="28"/>
        </w:rPr>
        <w:t xml:space="preserve"> «Уралкалий»</w:t>
      </w:r>
      <w:r w:rsidR="00FB3C7D">
        <w:rPr>
          <w:sz w:val="28"/>
        </w:rPr>
        <w:t>.</w:t>
      </w:r>
    </w:p>
    <w:p w:rsidR="00FB3C7D" w:rsidRDefault="00FB3C7D" w:rsidP="00D638CC">
      <w:pPr>
        <w:spacing w:line="360" w:lineRule="auto"/>
        <w:ind w:firstLine="709"/>
        <w:jc w:val="both"/>
        <w:rPr>
          <w:sz w:val="28"/>
          <w:szCs w:val="28"/>
        </w:rPr>
      </w:pPr>
      <w:r w:rsidRPr="0004186F">
        <w:rPr>
          <w:sz w:val="28"/>
        </w:rPr>
        <w:t>Предмет исследования</w:t>
      </w:r>
      <w:r>
        <w:rPr>
          <w:sz w:val="28"/>
        </w:rPr>
        <w:t xml:space="preserve">: </w:t>
      </w:r>
      <w:r w:rsidR="00DE1E2E">
        <w:rPr>
          <w:sz w:val="28"/>
        </w:rPr>
        <w:t>инновационные проекты промышленного предприятия</w:t>
      </w:r>
      <w:r>
        <w:rPr>
          <w:sz w:val="28"/>
          <w:szCs w:val="28"/>
        </w:rPr>
        <w:t>.</w:t>
      </w:r>
    </w:p>
    <w:p w:rsidR="00FB3C7D" w:rsidRDefault="00FB3C7D" w:rsidP="00D638CC">
      <w:pPr>
        <w:spacing w:line="360" w:lineRule="auto"/>
        <w:ind w:firstLine="709"/>
        <w:jc w:val="both"/>
        <w:rPr>
          <w:sz w:val="28"/>
          <w:szCs w:val="28"/>
        </w:rPr>
      </w:pPr>
      <w:r w:rsidRPr="0004186F">
        <w:rPr>
          <w:sz w:val="28"/>
          <w:szCs w:val="28"/>
        </w:rPr>
        <w:t>Методы исследования</w:t>
      </w:r>
      <w:r>
        <w:rPr>
          <w:sz w:val="28"/>
          <w:szCs w:val="28"/>
        </w:rPr>
        <w:t>:</w:t>
      </w:r>
    </w:p>
    <w:p w:rsidR="00860C01" w:rsidRPr="0021632E" w:rsidRDefault="0021632E" w:rsidP="00D638C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Анализ производственной и технической литературы по изучаемой проблеме.</w:t>
      </w:r>
    </w:p>
    <w:p w:rsidR="00437E45" w:rsidRPr="00437E45" w:rsidRDefault="00437E45" w:rsidP="00D638C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Анализ электронных источников информации.</w:t>
      </w:r>
    </w:p>
    <w:p w:rsidR="00437E45" w:rsidRPr="00437E45" w:rsidRDefault="00437E45" w:rsidP="00D638C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Наблюдение.</w:t>
      </w:r>
    </w:p>
    <w:p w:rsidR="00437E45" w:rsidRPr="00437E45" w:rsidRDefault="00437E45" w:rsidP="00D638CC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Опрос.</w:t>
      </w:r>
    </w:p>
    <w:p w:rsidR="00437E45" w:rsidRDefault="00437E45" w:rsidP="00D638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и практическая значимость</w:t>
      </w:r>
      <w:r w:rsidR="00EB4A57">
        <w:rPr>
          <w:sz w:val="28"/>
          <w:szCs w:val="28"/>
        </w:rPr>
        <w:t xml:space="preserve"> </w:t>
      </w:r>
      <w:r w:rsidR="009072B3">
        <w:rPr>
          <w:sz w:val="28"/>
          <w:szCs w:val="28"/>
        </w:rPr>
        <w:t>курсовой</w:t>
      </w:r>
      <w:r w:rsidR="00EB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состоит в том, что после внедрения данного инновационного проекта компания получит ряд конкурентных преимуществ, что позволит в дальнейшем существенно расширить географию потребителей своей продукции и, следовательно, повысить свою капитализацию.</w:t>
      </w:r>
    </w:p>
    <w:p w:rsidR="0021632E" w:rsidRDefault="009072B3" w:rsidP="00D638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</w:t>
      </w:r>
      <w:r w:rsidR="00EB4A57">
        <w:rPr>
          <w:sz w:val="28"/>
          <w:szCs w:val="28"/>
        </w:rPr>
        <w:t>работа</w:t>
      </w:r>
      <w:r w:rsidR="00437E45">
        <w:rPr>
          <w:sz w:val="28"/>
          <w:szCs w:val="28"/>
        </w:rPr>
        <w:t xml:space="preserve"> состоит из введения, трех глав</w:t>
      </w:r>
      <w:r w:rsidR="00EB4A57">
        <w:rPr>
          <w:sz w:val="28"/>
          <w:szCs w:val="28"/>
        </w:rPr>
        <w:t>.</w:t>
      </w:r>
      <w:r w:rsidR="00EB4A57" w:rsidRPr="00EB4A57">
        <w:t xml:space="preserve"> </w:t>
      </w:r>
      <w:r w:rsidR="00EB4A57" w:rsidRPr="00EB4A57">
        <w:rPr>
          <w:sz w:val="28"/>
          <w:szCs w:val="28"/>
        </w:rPr>
        <w:t>Первый раздел данной работы включает в себя теоретические основы инновационного проекта, его основные характеристики, функции и методы управления им.</w:t>
      </w:r>
      <w:r w:rsidR="00437E45">
        <w:rPr>
          <w:sz w:val="28"/>
          <w:szCs w:val="28"/>
        </w:rPr>
        <w:t xml:space="preserve"> </w:t>
      </w:r>
      <w:r w:rsidR="00EB4A57">
        <w:rPr>
          <w:sz w:val="28"/>
          <w:szCs w:val="28"/>
        </w:rPr>
        <w:t xml:space="preserve">Второй раздел посвящен  анализу  предприятия и обоснование проекта. </w:t>
      </w:r>
      <w:r w:rsidR="00EB4A57" w:rsidRPr="00EB4A57">
        <w:rPr>
          <w:sz w:val="28"/>
          <w:szCs w:val="28"/>
        </w:rPr>
        <w:t>В третьем разделе содержится анализ эффективности ре</w:t>
      </w:r>
      <w:r w:rsidR="00EB4A57">
        <w:rPr>
          <w:sz w:val="28"/>
          <w:szCs w:val="28"/>
        </w:rPr>
        <w:t>ализации инновационного проекта и расчет его экономической рентабельности.</w:t>
      </w:r>
      <w:r w:rsidR="00437E45">
        <w:rPr>
          <w:sz w:val="28"/>
          <w:szCs w:val="28"/>
        </w:rPr>
        <w:t xml:space="preserve"> </w:t>
      </w:r>
    </w:p>
    <w:p w:rsidR="007D6801" w:rsidRDefault="007D6801" w:rsidP="007D680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отечественной литературе опыт по изучению данной проблемы ограничен советским периодом. В современной России эту проблему не рассматривали. Из авторов можно выделить: </w:t>
      </w:r>
      <w:r w:rsidRPr="00974BE7">
        <w:rPr>
          <w:sz w:val="28"/>
        </w:rPr>
        <w:t>Лащинский А.А. Конструирование сварных химических аппаратов: справочник. – Л.: Машиностро</w:t>
      </w:r>
      <w:r>
        <w:rPr>
          <w:sz w:val="28"/>
        </w:rPr>
        <w:t xml:space="preserve">ение. Ленингр. отделение, 1981. </w:t>
      </w:r>
      <w:r w:rsidRPr="00974BE7">
        <w:rPr>
          <w:sz w:val="28"/>
        </w:rPr>
        <w:t>Расчёт и конструирование машин и аппаратов химических производств. Примеры и задачи: Учеб. Пособие для студентов ВТУЗов /М.Ф. Михалев, Н.П. Третьяков, А.И. Мильченко, В.В. Зобнин. Л.: Машиностроение, Ленингр. отделение, 1984.</w:t>
      </w:r>
      <w:r w:rsidRPr="00947310">
        <w:rPr>
          <w:sz w:val="28"/>
        </w:rPr>
        <w:t xml:space="preserve"> </w:t>
      </w:r>
      <w:r>
        <w:rPr>
          <w:sz w:val="28"/>
        </w:rPr>
        <w:t>Процессы и аппараты химической технологии, М., Госхимиздат, 1962, - 846 с., /А.Н. Плановский, В.М. Рамм, С.Э. Каган.</w:t>
      </w:r>
    </w:p>
    <w:p w:rsidR="00860C01" w:rsidRDefault="00860C01" w:rsidP="00D638CC">
      <w:pPr>
        <w:spacing w:line="360" w:lineRule="auto"/>
        <w:ind w:left="709"/>
        <w:jc w:val="both"/>
        <w:rPr>
          <w:sz w:val="28"/>
        </w:rPr>
      </w:pPr>
    </w:p>
    <w:p w:rsidR="00EB4A57" w:rsidRDefault="00EB4A57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EB4A57" w:rsidRDefault="00EB4A57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EB4A57" w:rsidRDefault="00EB4A57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EB4A57" w:rsidRDefault="00EB4A57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593EDC" w:rsidRDefault="00593EDC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7D6801" w:rsidRDefault="007D6801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7D6801" w:rsidRDefault="007D6801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593EDC" w:rsidRDefault="00593EDC" w:rsidP="00D638CC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601367" w:rsidRDefault="00601367" w:rsidP="003955AE">
      <w:pPr>
        <w:pStyle w:val="ac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3955AE" w:rsidRPr="00D57330" w:rsidRDefault="00175BD7" w:rsidP="00E66319">
      <w:pPr>
        <w:pStyle w:val="ac"/>
        <w:tabs>
          <w:tab w:val="left" w:pos="0"/>
        </w:tabs>
        <w:spacing w:line="360" w:lineRule="auto"/>
        <w:jc w:val="center"/>
        <w:outlineLvl w:val="0"/>
        <w:rPr>
          <w:b/>
          <w:sz w:val="28"/>
          <w:szCs w:val="28"/>
        </w:rPr>
      </w:pPr>
      <w:bookmarkStart w:id="2" w:name="_Toc246233152"/>
      <w:r>
        <w:rPr>
          <w:b/>
          <w:noProof/>
          <w:sz w:val="28"/>
          <w:szCs w:val="28"/>
        </w:rPr>
        <w:pict>
          <v:rect id="_x0000_s1273" style="position:absolute;left:0;text-align:left;margin-left:459pt;margin-top:78.2pt;width:1in;height:18pt;z-index:251657728" o:allowincell="f" stroked="f">
            <v:textbox style="mso-next-textbox:#_x0000_s1273">
              <w:txbxContent>
                <w:p w:rsidR="001A1A29" w:rsidRDefault="001A1A29" w:rsidP="003955AE"/>
              </w:txbxContent>
            </v:textbox>
          </v:rect>
        </w:pict>
      </w:r>
      <w:r w:rsidR="00EA0D0E" w:rsidRPr="00D57330">
        <w:rPr>
          <w:b/>
          <w:sz w:val="28"/>
          <w:szCs w:val="28"/>
        </w:rPr>
        <w:t>ЗАКЛЮЧЕНИЕ</w:t>
      </w:r>
      <w:bookmarkEnd w:id="2"/>
    </w:p>
    <w:p w:rsidR="009B61F1" w:rsidRDefault="003955AE" w:rsidP="009B61F1">
      <w:pPr>
        <w:pStyle w:val="ae"/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 w:rsidRPr="00E01A30">
        <w:rPr>
          <w:rFonts w:ascii="Times New Roman" w:hAnsi="Times New Roman"/>
          <w:szCs w:val="28"/>
        </w:rPr>
        <w:t>В данной</w:t>
      </w:r>
      <w:r w:rsidR="009B61F1">
        <w:rPr>
          <w:rFonts w:ascii="Times New Roman" w:hAnsi="Times New Roman"/>
          <w:szCs w:val="28"/>
        </w:rPr>
        <w:t xml:space="preserve"> </w:t>
      </w:r>
      <w:r w:rsidR="00F20BA3">
        <w:rPr>
          <w:rFonts w:ascii="Times New Roman" w:hAnsi="Times New Roman"/>
          <w:szCs w:val="28"/>
        </w:rPr>
        <w:t>курсовой</w:t>
      </w:r>
      <w:r w:rsidR="00215437">
        <w:rPr>
          <w:rFonts w:ascii="Times New Roman" w:hAnsi="Times New Roman"/>
          <w:szCs w:val="28"/>
        </w:rPr>
        <w:t xml:space="preserve"> </w:t>
      </w:r>
      <w:r w:rsidRPr="00E01A30">
        <w:rPr>
          <w:rFonts w:ascii="Times New Roman" w:hAnsi="Times New Roman"/>
          <w:szCs w:val="28"/>
        </w:rPr>
        <w:t>ра</w:t>
      </w:r>
      <w:r>
        <w:rPr>
          <w:rFonts w:ascii="Times New Roman" w:hAnsi="Times New Roman"/>
          <w:szCs w:val="28"/>
        </w:rPr>
        <w:t>боте выполнен расчет инновационного проекта по внедрению центрифуги</w:t>
      </w:r>
      <w:r w:rsidR="006A1192" w:rsidRPr="006A1192">
        <w:t xml:space="preserve"> </w:t>
      </w:r>
      <w:r w:rsidR="006A1192">
        <w:rPr>
          <w:lang w:val="en-US"/>
        </w:rPr>
        <w:t>SVS</w:t>
      </w:r>
      <w:r w:rsidR="006A1192" w:rsidRPr="00260180">
        <w:t xml:space="preserve"> </w:t>
      </w:r>
      <w:r w:rsidR="00F20BA3">
        <w:t>1400\1800 на ОАО «</w:t>
      </w:r>
      <w:r w:rsidR="006A1192">
        <w:t>Уралкалий</w:t>
      </w:r>
      <w:r w:rsidR="00F20BA3">
        <w:t>»</w:t>
      </w:r>
      <w:r>
        <w:rPr>
          <w:rFonts w:ascii="Times New Roman" w:hAnsi="Times New Roman"/>
          <w:szCs w:val="28"/>
        </w:rPr>
        <w:t>, позволяюще</w:t>
      </w:r>
      <w:r w:rsidRPr="00E01A30">
        <w:rPr>
          <w:rFonts w:ascii="Times New Roman" w:hAnsi="Times New Roman"/>
          <w:szCs w:val="28"/>
        </w:rPr>
        <w:t xml:space="preserve">й </w:t>
      </w:r>
      <w:r>
        <w:rPr>
          <w:rFonts w:ascii="Times New Roman" w:hAnsi="Times New Roman"/>
          <w:szCs w:val="28"/>
        </w:rPr>
        <w:t>сократить время простоев</w:t>
      </w:r>
      <w:r w:rsidRPr="00E01A30">
        <w:rPr>
          <w:rFonts w:ascii="Times New Roman" w:hAnsi="Times New Roman"/>
          <w:szCs w:val="28"/>
        </w:rPr>
        <w:t xml:space="preserve"> </w:t>
      </w:r>
      <w:r w:rsidR="006A1192">
        <w:rPr>
          <w:rFonts w:ascii="Times New Roman" w:hAnsi="Times New Roman"/>
          <w:szCs w:val="28"/>
        </w:rPr>
        <w:t>и увеличить выпуск готовой продукции.</w:t>
      </w:r>
    </w:p>
    <w:p w:rsidR="009B61F1" w:rsidRPr="009B61F1" w:rsidRDefault="006A1192" w:rsidP="009B61F1">
      <w:pPr>
        <w:pStyle w:val="ae"/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 w:rsidRPr="006A1192">
        <w:rPr>
          <w:szCs w:val="28"/>
        </w:rPr>
        <w:t xml:space="preserve">В первой главе </w:t>
      </w:r>
      <w:r w:rsidR="00F20BA3">
        <w:rPr>
          <w:szCs w:val="28"/>
        </w:rPr>
        <w:t>проведен</w:t>
      </w:r>
      <w:r w:rsidRPr="006A1192">
        <w:rPr>
          <w:szCs w:val="28"/>
        </w:rPr>
        <w:t xml:space="preserve"> анализ</w:t>
      </w:r>
      <w:r w:rsidR="009B61F1">
        <w:rPr>
          <w:szCs w:val="28"/>
        </w:rPr>
        <w:t xml:space="preserve"> теоретических аспектов управления инновационным проектом. </w:t>
      </w:r>
      <w:r w:rsidR="009B61F1" w:rsidRPr="00EC67B1">
        <w:rPr>
          <w:szCs w:val="28"/>
        </w:rPr>
        <w:t>Инновационный проект представляет собой сложную систему взаимообусловленных и взаимоувязанных по ресурсам, срокам и исполнителям мероприятий, направленных на достижение конкретных целей (задач) на приоритетных направлениях развития науки и техники. Уровень значимости проекта определяет сложность, длительность, состав исполнителей, масштаб, характер продвижения результатов инновационного процесса, что влияет на содержание проектного управления.</w:t>
      </w:r>
      <w:r w:rsidR="009B61F1">
        <w:rPr>
          <w:szCs w:val="28"/>
        </w:rPr>
        <w:t xml:space="preserve"> </w:t>
      </w:r>
    </w:p>
    <w:p w:rsidR="006A1192" w:rsidRDefault="009B61F1" w:rsidP="006A1192">
      <w:pPr>
        <w:tabs>
          <w:tab w:val="left" w:pos="3399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03BE">
        <w:rPr>
          <w:sz w:val="28"/>
          <w:szCs w:val="28"/>
        </w:rPr>
        <w:t>Управление проектом в</w:t>
      </w:r>
      <w:r>
        <w:rPr>
          <w:sz w:val="28"/>
          <w:szCs w:val="28"/>
        </w:rPr>
        <w:t xml:space="preserve"> целом зависит от успешной орга</w:t>
      </w:r>
      <w:r w:rsidRPr="00E503BE">
        <w:rPr>
          <w:sz w:val="28"/>
          <w:szCs w:val="28"/>
        </w:rPr>
        <w:t>низации взаимодействия всех участников проекта и обеспечения их потребности в информации для осуществления</w:t>
      </w:r>
      <w:r>
        <w:rPr>
          <w:sz w:val="28"/>
          <w:szCs w:val="28"/>
        </w:rPr>
        <w:t xml:space="preserve"> проекта. </w:t>
      </w:r>
      <w:r w:rsidRPr="00D37A09">
        <w:rPr>
          <w:sz w:val="28"/>
          <w:szCs w:val="28"/>
        </w:rPr>
        <w:t>Состояние проекта от идеи до завершения характеризуется изменением ряда показателей, которые определяют его сущность и на основе которых устанавливается успешность проекта</w:t>
      </w:r>
      <w:r>
        <w:rPr>
          <w:sz w:val="28"/>
          <w:szCs w:val="28"/>
        </w:rPr>
        <w:t xml:space="preserve">. </w:t>
      </w:r>
      <w:r w:rsidR="00CD6701">
        <w:rPr>
          <w:sz w:val="28"/>
          <w:szCs w:val="28"/>
        </w:rPr>
        <w:t xml:space="preserve"> </w:t>
      </w:r>
      <w:r w:rsidR="006A1192" w:rsidRPr="006A1192">
        <w:rPr>
          <w:sz w:val="28"/>
          <w:szCs w:val="28"/>
        </w:rPr>
        <w:t>В ходе своего исследования мною были обнаружены недостатки во внутренней среде компании. В первую очередь это слабое обеспечение материально производственными запасами. Кроме этого в компании практически отсутствует организационная культура. Это связано, прежде всего, со слабостью профсоюзов и их лидеров, практически не участвующих в общественной жизни предприятия. Еще один недостаток во внутренней среде компании – реклама. Хотя её полное отсутствие, на мой взгляд, не влияет на положение компании в своём сегменте рынка.</w:t>
      </w:r>
    </w:p>
    <w:p w:rsidR="00CD6701" w:rsidRDefault="006A1192" w:rsidP="00CD6701">
      <w:pPr>
        <w:tabs>
          <w:tab w:val="left" w:pos="3399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главе </w:t>
      </w:r>
      <w:r w:rsidR="00C326B5">
        <w:rPr>
          <w:sz w:val="28"/>
          <w:szCs w:val="28"/>
        </w:rPr>
        <w:t xml:space="preserve">проведен </w:t>
      </w:r>
      <w:r w:rsidRPr="006A1192">
        <w:rPr>
          <w:sz w:val="28"/>
          <w:szCs w:val="28"/>
        </w:rPr>
        <w:t>анализ</w:t>
      </w:r>
      <w:r w:rsidR="00CD6701">
        <w:rPr>
          <w:sz w:val="28"/>
          <w:szCs w:val="28"/>
        </w:rPr>
        <w:t xml:space="preserve"> деятельности  и диагностику</w:t>
      </w:r>
      <w:r w:rsidR="00CD6701" w:rsidRPr="006A1192">
        <w:rPr>
          <w:sz w:val="28"/>
          <w:szCs w:val="28"/>
        </w:rPr>
        <w:t xml:space="preserve"> системы управления ОАО "Уралкалий", проанализировал внешнюю и внутренн</w:t>
      </w:r>
      <w:r w:rsidR="00CD6701">
        <w:rPr>
          <w:sz w:val="28"/>
          <w:szCs w:val="28"/>
        </w:rPr>
        <w:t>юю среду организации, а также рассмотрел</w:t>
      </w:r>
      <w:r w:rsidR="00CD6701" w:rsidRPr="006A1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6701" w:rsidRPr="006A1192">
        <w:rPr>
          <w:sz w:val="28"/>
          <w:szCs w:val="28"/>
        </w:rPr>
        <w:t>предпосылки</w:t>
      </w:r>
      <w:r w:rsidRPr="006A1192">
        <w:rPr>
          <w:sz w:val="28"/>
          <w:szCs w:val="28"/>
        </w:rPr>
        <w:t xml:space="preserve"> внедрения проекта центрифуги </w:t>
      </w:r>
      <w:r w:rsidRPr="006A1192">
        <w:rPr>
          <w:sz w:val="28"/>
          <w:szCs w:val="28"/>
          <w:lang w:val="en-US"/>
        </w:rPr>
        <w:t>SVS</w:t>
      </w:r>
      <w:r w:rsidRPr="006A1192">
        <w:rPr>
          <w:sz w:val="28"/>
          <w:szCs w:val="28"/>
        </w:rPr>
        <w:t xml:space="preserve"> 1400\1800 на ОАО "Уралкалий</w:t>
      </w:r>
      <w:r w:rsidR="0032616D">
        <w:rPr>
          <w:sz w:val="28"/>
          <w:szCs w:val="28"/>
        </w:rPr>
        <w:t>.</w:t>
      </w:r>
      <w:r w:rsidR="00CD6701">
        <w:rPr>
          <w:sz w:val="28"/>
          <w:szCs w:val="28"/>
        </w:rPr>
        <w:t xml:space="preserve">  </w:t>
      </w:r>
      <w:r w:rsidR="00CD6701" w:rsidRPr="006A1192">
        <w:rPr>
          <w:sz w:val="28"/>
          <w:szCs w:val="28"/>
        </w:rPr>
        <w:t>В ходе своего исследования мною были обнаружены недостатки во внутренней среде компании. В первую очередь это слабое обеспечение материально производственными запасами. Кроме этого в компании практически отсутствует организационная культура. Это связано, прежде всего, со слабостью профсоюзов и их лидеров, практически не участвующих в общественной жизни предприятия. Еще один недостаток во внутренней среде компании – реклама. Хотя её полное отсутствие, на мой взгляд, не влияет на положение компании в своём сегменте рынка.</w:t>
      </w:r>
    </w:p>
    <w:p w:rsidR="001A1A29" w:rsidRDefault="0032616D" w:rsidP="006A1192">
      <w:pPr>
        <w:tabs>
          <w:tab w:val="left" w:pos="3399"/>
        </w:tabs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моему мнению, основными предпосылками толкнувшие руководство компании на внедрение данного инновационного проекта стали: 1).Увеличение объемов производства основными конкурентами в данном сегменте рынка, на которые необходимо было адекватно отвечать. 2). Уделение повышенного внимания потребителями на качество производимого продукта. 3). Необходимость модернизации старого и изношенного оборудования на более современное, которое бы отвечало всем необходимым требованиям компании. 4). Увеличение количества простоев технологического оборудования. 5). Увеличение затрат на обслуживание старого оборудования.</w:t>
      </w:r>
    </w:p>
    <w:p w:rsidR="001A1A29" w:rsidRDefault="001A1A29" w:rsidP="001A1A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третьей главе </w:t>
      </w:r>
      <w:r w:rsidR="00C326B5">
        <w:rPr>
          <w:sz w:val="28"/>
          <w:szCs w:val="28"/>
        </w:rPr>
        <w:t>проведена оценка</w:t>
      </w:r>
      <w:r w:rsidRPr="001A1A29">
        <w:rPr>
          <w:sz w:val="28"/>
          <w:szCs w:val="28"/>
        </w:rPr>
        <w:t xml:space="preserve"> экономической эффективности инновационного проекта </w:t>
      </w:r>
      <w:r w:rsidRPr="00E01A30">
        <w:rPr>
          <w:sz w:val="28"/>
          <w:szCs w:val="28"/>
        </w:rPr>
        <w:t>подтверждающих эффектив</w:t>
      </w:r>
      <w:r>
        <w:rPr>
          <w:sz w:val="28"/>
          <w:szCs w:val="28"/>
        </w:rPr>
        <w:t>ность данного проекта</w:t>
      </w:r>
      <w:r w:rsidRPr="00E01A30">
        <w:rPr>
          <w:sz w:val="28"/>
          <w:szCs w:val="28"/>
        </w:rPr>
        <w:t>.</w:t>
      </w:r>
    </w:p>
    <w:p w:rsidR="001A1A29" w:rsidRPr="00E01A30" w:rsidRDefault="001A1A29" w:rsidP="001A1A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1т. хлорида калия до реконструкции – 1408,42 руб.</w:t>
      </w:r>
    </w:p>
    <w:p w:rsidR="001A1A29" w:rsidRDefault="001A1A29" w:rsidP="001A1A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1т. хлорида калия после реконструкции – 1321,71руб.</w:t>
      </w:r>
    </w:p>
    <w:p w:rsidR="001A1A29" w:rsidRPr="006F163E" w:rsidRDefault="001A1A29" w:rsidP="001A1A29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Выручка от реализации </w:t>
      </w:r>
      <w:r>
        <w:rPr>
          <w:sz w:val="28"/>
          <w:szCs w:val="28"/>
          <w:lang w:val="en-US"/>
        </w:rPr>
        <w:t>KCI</w:t>
      </w:r>
      <w:r>
        <w:rPr>
          <w:sz w:val="28"/>
          <w:szCs w:val="28"/>
        </w:rPr>
        <w:t xml:space="preserve"> за год до реконструкции – 2057846,3тыс.руб.</w:t>
      </w:r>
    </w:p>
    <w:p w:rsidR="001A1A29" w:rsidRDefault="001A1A29" w:rsidP="001A1A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</w:t>
      </w:r>
      <w:r>
        <w:rPr>
          <w:sz w:val="28"/>
          <w:szCs w:val="28"/>
          <w:lang w:val="en-US"/>
        </w:rPr>
        <w:t>KCI</w:t>
      </w:r>
      <w:r>
        <w:rPr>
          <w:sz w:val="28"/>
          <w:szCs w:val="28"/>
        </w:rPr>
        <w:t xml:space="preserve"> за год после реконструкции – 2269683,4тыс.руб.</w:t>
      </w:r>
    </w:p>
    <w:p w:rsidR="00353A07" w:rsidRDefault="001A1A29" w:rsidP="00353A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– 1,2мес.</w:t>
      </w:r>
    </w:p>
    <w:p w:rsidR="0004186F" w:rsidRDefault="00C326B5" w:rsidP="00353A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этого в третьей главе: </w:t>
      </w:r>
      <w:r w:rsidR="0004186F">
        <w:rPr>
          <w:sz w:val="28"/>
          <w:szCs w:val="28"/>
        </w:rPr>
        <w:t>расчет рисков для данного проекта и для компании в целом. Для любого проекта, бизнеса, идеи риски являются неотъемлемой их частью. Риски могут быть внешние и внутренние. Любые риски образуются из за определенных наборов факторов: политических, социально экономических, региональных, отраслевых, финансовых и т.д. При реализации данного проекта все эти риски необходимо учитывать.</w:t>
      </w:r>
    </w:p>
    <w:p w:rsidR="00945343" w:rsidRDefault="00945343" w:rsidP="00353A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можно сделать вывод, что самыми значительными рисками, требующих особого внимания и контроля со стороны руководства являются </w:t>
      </w:r>
      <w:r>
        <w:rPr>
          <w:color w:val="000000"/>
          <w:sz w:val="28"/>
          <w:szCs w:val="28"/>
        </w:rPr>
        <w:t>риск частичной или полной остановки производства в связи с неблагоприятными экономическими условиями в стране и в мире и риск возникновения техногенной катастрофы. Эти риски в полной мере соответствуют положению на предприятии на сегодняшний день. В связи с мировым финансовым кризисом ОАО «Уралкалий» существенно снизило выпуск готовой продукции. На данный момент все основные складские помещения по хранению готовой продукции уже заполнены, в связи с этим руководство приняло решение о строительстве еще нескольких временных складов для размещения готовой продукции. Однако эта мера не надолго решит эту проблему, и если в течение этого года ситуация на мировых рынках не улучшится то неизвестно чем это обернется для компании. Риск же техногенной катастрофы хоть и представляется маловероятным но, и исключать его полностью нельзя, так как затопление еще одного калийного может поставить компанию на грань разорения.</w:t>
      </w:r>
    </w:p>
    <w:p w:rsidR="00353A07" w:rsidRDefault="00353A07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945343" w:rsidRDefault="00945343" w:rsidP="001A1A29">
      <w:pPr>
        <w:spacing w:line="360" w:lineRule="auto"/>
        <w:jc w:val="both"/>
        <w:rPr>
          <w:sz w:val="28"/>
          <w:szCs w:val="28"/>
        </w:rPr>
      </w:pPr>
    </w:p>
    <w:p w:rsidR="007E25BE" w:rsidRDefault="007E25BE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C326B5" w:rsidRDefault="00C326B5" w:rsidP="001A1A29">
      <w:pPr>
        <w:spacing w:line="360" w:lineRule="auto"/>
        <w:jc w:val="both"/>
        <w:rPr>
          <w:sz w:val="28"/>
          <w:szCs w:val="28"/>
        </w:rPr>
      </w:pPr>
    </w:p>
    <w:p w:rsidR="007E25BE" w:rsidRDefault="007E25BE" w:rsidP="001A1A29">
      <w:pPr>
        <w:spacing w:line="360" w:lineRule="auto"/>
        <w:jc w:val="both"/>
        <w:rPr>
          <w:sz w:val="28"/>
          <w:szCs w:val="28"/>
        </w:rPr>
      </w:pPr>
    </w:p>
    <w:p w:rsidR="001A1A29" w:rsidRDefault="00EA0D0E" w:rsidP="00E66319">
      <w:pPr>
        <w:spacing w:line="360" w:lineRule="auto"/>
        <w:jc w:val="center"/>
        <w:outlineLvl w:val="0"/>
        <w:rPr>
          <w:b/>
          <w:caps/>
          <w:sz w:val="28"/>
          <w:szCs w:val="28"/>
        </w:rPr>
      </w:pPr>
      <w:bookmarkStart w:id="3" w:name="_Toc246233153"/>
      <w:r w:rsidRPr="00C326B5">
        <w:rPr>
          <w:b/>
          <w:caps/>
          <w:sz w:val="28"/>
          <w:szCs w:val="28"/>
        </w:rPr>
        <w:t>Список использованной литературы</w:t>
      </w:r>
      <w:bookmarkEnd w:id="3"/>
    </w:p>
    <w:p w:rsidR="00212CF1" w:rsidRPr="00212CF1" w:rsidRDefault="00212CF1" w:rsidP="00212CF1">
      <w:pPr>
        <w:spacing w:line="360" w:lineRule="auto"/>
        <w:jc w:val="center"/>
        <w:rPr>
          <w:i/>
          <w:sz w:val="28"/>
          <w:szCs w:val="28"/>
        </w:rPr>
      </w:pPr>
      <w:r w:rsidRPr="00212CF1">
        <w:rPr>
          <w:i/>
          <w:sz w:val="28"/>
          <w:szCs w:val="28"/>
        </w:rPr>
        <w:t>Монографии</w:t>
      </w:r>
      <w:r>
        <w:rPr>
          <w:i/>
          <w:sz w:val="28"/>
          <w:szCs w:val="28"/>
        </w:rPr>
        <w:t xml:space="preserve"> </w:t>
      </w:r>
    </w:p>
    <w:p w:rsidR="00212CF1" w:rsidRDefault="00212CF1" w:rsidP="00212CF1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  <w:szCs w:val="28"/>
        </w:rPr>
        <w:t xml:space="preserve">Басовский Л.Е.: Финансовый менеджмент. Учебник – М.: ИНФРА-М, </w:t>
      </w:r>
      <w:smartTag w:uri="urn:schemas-microsoft-com:office:smarttags" w:element="metricconverter">
        <w:smartTagPr>
          <w:attr w:name="ProductID" w:val="2007 г"/>
        </w:smartTagPr>
        <w:r w:rsidRPr="00215437">
          <w:rPr>
            <w:sz w:val="28"/>
            <w:szCs w:val="28"/>
          </w:rPr>
          <w:t>2007 г</w:t>
        </w:r>
      </w:smartTag>
      <w:r w:rsidRPr="00215437">
        <w:rPr>
          <w:sz w:val="28"/>
          <w:szCs w:val="28"/>
        </w:rPr>
        <w:t>.</w:t>
      </w:r>
      <w:r>
        <w:rPr>
          <w:sz w:val="28"/>
          <w:szCs w:val="28"/>
        </w:rPr>
        <w:t xml:space="preserve"> – 125 с.</w:t>
      </w:r>
    </w:p>
    <w:p w:rsidR="00212CF1" w:rsidRDefault="00212CF1" w:rsidP="00212CF1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6796E">
        <w:rPr>
          <w:sz w:val="28"/>
          <w:szCs w:val="28"/>
        </w:rPr>
        <w:t xml:space="preserve">Глазл Ф., Ливехуд Б. Динамическое развитие предприятия. Как предприятия-пионеры и бюрократия могут стать эффективными/Пер. с нем. – Калуга: «Духовное познание», </w:t>
      </w:r>
      <w:smartTag w:uri="urn:schemas-microsoft-com:office:smarttags" w:element="metricconverter">
        <w:smartTagPr>
          <w:attr w:name="ProductID" w:val="2000 г"/>
        </w:smartTagPr>
        <w:r w:rsidRPr="00C6796E">
          <w:rPr>
            <w:sz w:val="28"/>
            <w:szCs w:val="28"/>
          </w:rPr>
          <w:t>2000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– 32 с.</w:t>
      </w:r>
    </w:p>
    <w:p w:rsidR="008E1E3F" w:rsidRPr="00215437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</w:rPr>
        <w:t>Финансовый менеджмент: учебник/ Под ред. Е.С. Стояновой. – М.: “Перспектива”, 2003, - 656 с.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</w:rPr>
        <w:t xml:space="preserve">Фатхутдинов Р.А. Инновационный и инвестиционный менеджмент. </w:t>
      </w:r>
      <w:r w:rsidRPr="00215437">
        <w:rPr>
          <w:sz w:val="28"/>
          <w:szCs w:val="28"/>
        </w:rPr>
        <w:t xml:space="preserve">СПб: Питер </w:t>
      </w:r>
      <w:smartTag w:uri="urn:schemas-microsoft-com:office:smarttags" w:element="metricconverter">
        <w:smartTagPr>
          <w:attr w:name="ProductID" w:val="2006 г"/>
        </w:smartTagPr>
        <w:r w:rsidRPr="00215437">
          <w:rPr>
            <w:sz w:val="28"/>
            <w:szCs w:val="28"/>
          </w:rPr>
          <w:t>2006 г</w:t>
        </w:r>
      </w:smartTag>
      <w:r w:rsidRPr="002154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5437">
        <w:rPr>
          <w:sz w:val="28"/>
          <w:szCs w:val="28"/>
        </w:rPr>
        <w:t xml:space="preserve">В. Г. Медынский. Инновационный менеджмент. Учебник. Инфра-М, </w:t>
      </w:r>
      <w:smartTag w:uri="urn:schemas-microsoft-com:office:smarttags" w:element="metricconverter">
        <w:smartTagPr>
          <w:attr w:name="ProductID" w:val="2007 г"/>
        </w:smartTagPr>
        <w:r w:rsidRPr="00215437">
          <w:rPr>
            <w:sz w:val="28"/>
            <w:szCs w:val="28"/>
          </w:rPr>
          <w:t>2007 г</w:t>
        </w:r>
      </w:smartTag>
      <w:r w:rsidRPr="002154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5437">
        <w:rPr>
          <w:sz w:val="28"/>
          <w:szCs w:val="28"/>
        </w:rPr>
        <w:t>Горфинкель В</w:t>
      </w:r>
      <w:r>
        <w:rPr>
          <w:sz w:val="28"/>
          <w:szCs w:val="28"/>
        </w:rPr>
        <w:t>.Я., Чернышев Б.Н. Инновационный менеджмент: учебник - 2-Е изд., перераб. и доп</w:t>
      </w:r>
      <w:r w:rsidRPr="00215437">
        <w:rPr>
          <w:sz w:val="28"/>
          <w:szCs w:val="28"/>
        </w:rPr>
        <w:t>.</w:t>
      </w:r>
      <w:r w:rsidRPr="00215437">
        <w:t xml:space="preserve"> </w:t>
      </w:r>
      <w:r w:rsidRPr="00215437">
        <w:rPr>
          <w:sz w:val="28"/>
          <w:szCs w:val="28"/>
        </w:rPr>
        <w:t>Вузовский учебник</w:t>
      </w:r>
      <w:r>
        <w:rPr>
          <w:sz w:val="28"/>
          <w:szCs w:val="28"/>
        </w:rPr>
        <w:t xml:space="preserve">. 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D6BC1">
        <w:rPr>
          <w:sz w:val="28"/>
          <w:szCs w:val="28"/>
        </w:rPr>
        <w:t>Основы инновационного менеджмента. Теория и практика. Учебное пособие под редакцией Завлина П.Н., Казанцева А.К., Миндели Л.Э. М.: Экономика, 2000.-317с.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  <w:szCs w:val="28"/>
        </w:rPr>
        <w:t>Гольдштейн Г.Я. Инновационный менеджмент: Электронное пособие</w:t>
      </w:r>
      <w:r>
        <w:rPr>
          <w:sz w:val="28"/>
          <w:szCs w:val="28"/>
        </w:rPr>
        <w:t>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D6BC1">
        <w:rPr>
          <w:sz w:val="28"/>
          <w:szCs w:val="28"/>
        </w:rPr>
        <w:t>Инновационный менеджмент: Учебник для вузов.-М.: ЮНИТИ-ДАНА,2002-327с.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D6BC1">
        <w:rPr>
          <w:sz w:val="28"/>
          <w:szCs w:val="28"/>
        </w:rPr>
        <w:t xml:space="preserve">Основы инновационного менеджмента: Теория и практика: Учеб. Пособие. </w:t>
      </w:r>
      <w:r>
        <w:rPr>
          <w:sz w:val="28"/>
          <w:szCs w:val="28"/>
        </w:rPr>
        <w:t xml:space="preserve">Под ред. П.Н.Завлина и др. </w:t>
      </w:r>
      <w:r>
        <w:rPr>
          <w:sz w:val="28"/>
          <w:szCs w:val="28"/>
        </w:rPr>
        <w:tab/>
        <w:t>М.:</w:t>
      </w:r>
      <w:r w:rsidRPr="006D6BC1">
        <w:rPr>
          <w:sz w:val="28"/>
          <w:szCs w:val="28"/>
        </w:rPr>
        <w:t>ОАО "НПО " Издательство "Экономика, 2000. - 475 с</w:t>
      </w:r>
      <w:r>
        <w:rPr>
          <w:sz w:val="28"/>
          <w:szCs w:val="28"/>
        </w:rPr>
        <w:t>.</w:t>
      </w:r>
    </w:p>
    <w:p w:rsidR="00884412" w:rsidRDefault="00884412" w:rsidP="0088441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Основы научной организации труда на предприятии: Учебное пособие для высшей школы. Под ред. Н.А</w:t>
      </w:r>
      <w:r>
        <w:rPr>
          <w:sz w:val="28"/>
          <w:szCs w:val="28"/>
        </w:rPr>
        <w:t>. Полякова. - М.: Профиздат, 200</w:t>
      </w:r>
      <w:r w:rsidRPr="0011752B">
        <w:rPr>
          <w:sz w:val="28"/>
          <w:szCs w:val="28"/>
        </w:rPr>
        <w:t xml:space="preserve">7. </w:t>
      </w:r>
      <w:r>
        <w:rPr>
          <w:sz w:val="28"/>
          <w:szCs w:val="28"/>
        </w:rPr>
        <w:t>–</w:t>
      </w:r>
      <w:r w:rsidRPr="0011752B">
        <w:rPr>
          <w:sz w:val="28"/>
          <w:szCs w:val="28"/>
        </w:rPr>
        <w:t xml:space="preserve"> 275</w:t>
      </w:r>
      <w:r>
        <w:rPr>
          <w:sz w:val="28"/>
          <w:szCs w:val="28"/>
        </w:rPr>
        <w:t>.</w:t>
      </w:r>
    </w:p>
    <w:p w:rsidR="00884412" w:rsidRDefault="00884412" w:rsidP="0088441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Управление персоналом предприятия: учеб. Пособие для студентов вузов, обучающихся по специальностям экономики и управления / В.М. Маслова. - М.: ЮНИТИДАНА, 2007. - 159 с.</w:t>
      </w:r>
    </w:p>
    <w:p w:rsidR="00212CF1" w:rsidRDefault="00884412" w:rsidP="00C434C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Инновационный менеджмент: Учебное пособие. - СПб.: Питер, 2005. - 318 с.</w:t>
      </w:r>
    </w:p>
    <w:p w:rsidR="00212CF1" w:rsidRDefault="00212CF1" w:rsidP="008E1E3F">
      <w:pPr>
        <w:spacing w:line="360" w:lineRule="auto"/>
        <w:jc w:val="both"/>
        <w:rPr>
          <w:sz w:val="28"/>
          <w:szCs w:val="28"/>
        </w:rPr>
      </w:pPr>
    </w:p>
    <w:p w:rsidR="00C434C2" w:rsidRDefault="00C434C2" w:rsidP="008E1E3F">
      <w:pPr>
        <w:spacing w:line="360" w:lineRule="auto"/>
        <w:jc w:val="both"/>
        <w:rPr>
          <w:sz w:val="28"/>
          <w:szCs w:val="28"/>
        </w:rPr>
      </w:pPr>
    </w:p>
    <w:p w:rsidR="008E1E3F" w:rsidRPr="008E1E3F" w:rsidRDefault="008E1E3F" w:rsidP="008E1E3F">
      <w:pPr>
        <w:spacing w:line="360" w:lineRule="auto"/>
        <w:jc w:val="center"/>
        <w:rPr>
          <w:i/>
          <w:sz w:val="28"/>
          <w:szCs w:val="28"/>
        </w:rPr>
      </w:pPr>
      <w:r w:rsidRPr="008E1E3F">
        <w:rPr>
          <w:i/>
          <w:sz w:val="28"/>
          <w:szCs w:val="28"/>
        </w:rPr>
        <w:t>Книги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</w:rPr>
        <w:t>Бланк И.А. Управление активами и капиталом предприятия. Киев: Ника – Центр, Эльга, 2003. – 539 с.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  <w:szCs w:val="28"/>
        </w:rPr>
        <w:t xml:space="preserve">Бочаров В.В.: Современный финансовый менеджмент. – СПб: Питер </w:t>
      </w:r>
      <w:smartTag w:uri="urn:schemas-microsoft-com:office:smarttags" w:element="metricconverter">
        <w:smartTagPr>
          <w:attr w:name="ProductID" w:val="2006 г"/>
        </w:smartTagPr>
        <w:r w:rsidRPr="00215437">
          <w:rPr>
            <w:sz w:val="28"/>
            <w:szCs w:val="28"/>
          </w:rPr>
          <w:t>2006 г</w:t>
        </w:r>
      </w:smartTag>
      <w:r w:rsidRPr="00215437">
        <w:rPr>
          <w:sz w:val="28"/>
          <w:szCs w:val="28"/>
        </w:rPr>
        <w:t>.</w:t>
      </w:r>
    </w:p>
    <w:p w:rsidR="00212CF1" w:rsidRPr="008E1E3F" w:rsidRDefault="00212CF1" w:rsidP="00212CF1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 А.Т. </w:t>
      </w:r>
      <w:r w:rsidRPr="00D4705D">
        <w:rPr>
          <w:rFonts w:ascii="TimesNewRoman" w:hAnsi="TimesNewRoman" w:cs="TimesNewRoman"/>
          <w:sz w:val="28"/>
          <w:szCs w:val="28"/>
        </w:rPr>
        <w:t>Стратегический менеджмент: Теория и практика: Учебное пособие для вузов.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D4705D">
        <w:rPr>
          <w:rFonts w:ascii="TimesNewRoman" w:hAnsi="TimesNewRoman" w:cs="TimesNewRoman"/>
          <w:sz w:val="28"/>
          <w:szCs w:val="28"/>
        </w:rPr>
        <w:t xml:space="preserve">M.: Аспект Пресс, </w:t>
      </w:r>
      <w:smartTag w:uri="urn:schemas-microsoft-com:office:smarttags" w:element="metricconverter">
        <w:smartTagPr>
          <w:attr w:name="ProductID" w:val="2002 г"/>
        </w:smartTagPr>
        <w:r w:rsidRPr="00D4705D">
          <w:rPr>
            <w:rFonts w:ascii="TimesNewRoman" w:hAnsi="TimesNewRoman" w:cs="TimesNewRoman"/>
            <w:sz w:val="28"/>
            <w:szCs w:val="28"/>
          </w:rPr>
          <w:t>2002</w:t>
        </w:r>
        <w:r>
          <w:rPr>
            <w:rFonts w:ascii="TimesNewRoman" w:hAnsi="TimesNewRoman" w:cs="TimesNewRoman"/>
            <w:sz w:val="28"/>
            <w:szCs w:val="28"/>
          </w:rPr>
          <w:t xml:space="preserve"> г</w:t>
        </w:r>
      </w:smartTag>
      <w:r>
        <w:rPr>
          <w:rFonts w:ascii="TimesNewRoman" w:hAnsi="TimesNewRoman" w:cs="TimesNewRoman"/>
          <w:sz w:val="28"/>
          <w:szCs w:val="28"/>
        </w:rPr>
        <w:t>. Стр. 132 – 154.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15437">
        <w:rPr>
          <w:sz w:val="28"/>
          <w:szCs w:val="28"/>
        </w:rPr>
        <w:t>Зайцев Л.Г., Соколова М.И. Стратегический менеджмент-М. Экономистъ,2004 г.</w:t>
      </w:r>
      <w:r>
        <w:rPr>
          <w:sz w:val="28"/>
          <w:szCs w:val="28"/>
        </w:rPr>
        <w:t xml:space="preserve"> – 73 с.</w:t>
      </w:r>
    </w:p>
    <w:p w:rsidR="00C434C2" w:rsidRDefault="00C434C2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Ильенкова С.Д. Инновационный менеджмент. М.: - Банки и биржи, 2003</w:t>
      </w:r>
    </w:p>
    <w:p w:rsidR="00C434C2" w:rsidRPr="00215437" w:rsidRDefault="00C434C2" w:rsidP="00C434C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Кокурин Д.И. Инновационная деятельн</w:t>
      </w:r>
      <w:r>
        <w:rPr>
          <w:sz w:val="28"/>
          <w:szCs w:val="28"/>
        </w:rPr>
        <w:t xml:space="preserve">ость - М.: Экзамен, 2001. – 576 </w:t>
      </w:r>
      <w:r w:rsidRPr="0011752B">
        <w:rPr>
          <w:sz w:val="28"/>
          <w:szCs w:val="28"/>
        </w:rPr>
        <w:t>с.</w:t>
      </w:r>
    </w:p>
    <w:p w:rsidR="008E1E3F" w:rsidRDefault="008E1E3F" w:rsidP="008E1E3F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D6BC1">
        <w:rPr>
          <w:sz w:val="28"/>
          <w:szCs w:val="28"/>
        </w:rPr>
        <w:t>Морозов Ю.П. Инновационный менед</w:t>
      </w:r>
      <w:r>
        <w:rPr>
          <w:sz w:val="28"/>
          <w:szCs w:val="28"/>
        </w:rPr>
        <w:t>жмент.-М.: ЮНИТИ-ДАНА, 2000-318</w:t>
      </w:r>
      <w:r w:rsidRPr="006D6BC1">
        <w:rPr>
          <w:sz w:val="28"/>
          <w:szCs w:val="28"/>
        </w:rPr>
        <w:t>с.</w:t>
      </w:r>
    </w:p>
    <w:p w:rsidR="00C434C2" w:rsidRDefault="00C434C2" w:rsidP="00C434C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Румянцева З.П., Саломатин Н.А. "Менеджмен</w:t>
      </w:r>
      <w:r>
        <w:rPr>
          <w:sz w:val="28"/>
          <w:szCs w:val="28"/>
        </w:rPr>
        <w:t>т организации". Инфа-М, 2000</w:t>
      </w:r>
      <w:r w:rsidRPr="0011752B">
        <w:rPr>
          <w:sz w:val="28"/>
          <w:szCs w:val="28"/>
        </w:rPr>
        <w:t>, 256 с.</w:t>
      </w:r>
    </w:p>
    <w:p w:rsidR="008E1E3F" w:rsidRDefault="008E1E3F" w:rsidP="00212CF1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Основы менеджмента. Мескон М.Х., Альберт М., Хедоури Ф., - М.: 2002</w:t>
      </w:r>
    </w:p>
    <w:p w:rsidR="00884412" w:rsidRDefault="00884412" w:rsidP="00884412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Инновационный менеджмен</w:t>
      </w:r>
      <w:r>
        <w:rPr>
          <w:sz w:val="28"/>
          <w:szCs w:val="28"/>
        </w:rPr>
        <w:t xml:space="preserve">т. Под ред. С. Д. Ильенковой, -М.: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</w:t>
        </w:r>
        <w:r w:rsidRPr="0011752B">
          <w:rPr>
            <w:sz w:val="28"/>
            <w:szCs w:val="28"/>
          </w:rPr>
          <w:t xml:space="preserve"> г</w:t>
        </w:r>
      </w:smartTag>
      <w:r w:rsidRPr="0011752B">
        <w:rPr>
          <w:sz w:val="28"/>
          <w:szCs w:val="28"/>
        </w:rPr>
        <w:t>.</w:t>
      </w:r>
    </w:p>
    <w:p w:rsidR="00884412" w:rsidRPr="008E1E3F" w:rsidRDefault="00884412" w:rsidP="00C434C2">
      <w:pPr>
        <w:spacing w:line="360" w:lineRule="auto"/>
        <w:ind w:left="357"/>
        <w:jc w:val="both"/>
        <w:rPr>
          <w:sz w:val="28"/>
          <w:szCs w:val="28"/>
        </w:rPr>
      </w:pPr>
    </w:p>
    <w:p w:rsidR="008E1E3F" w:rsidRPr="008E1E3F" w:rsidRDefault="008E1E3F" w:rsidP="008E1E3F">
      <w:pPr>
        <w:spacing w:line="360" w:lineRule="auto"/>
        <w:ind w:left="357"/>
        <w:jc w:val="center"/>
        <w:rPr>
          <w:i/>
          <w:sz w:val="28"/>
          <w:szCs w:val="28"/>
        </w:rPr>
      </w:pPr>
      <w:r w:rsidRPr="008E1E3F">
        <w:rPr>
          <w:rFonts w:ascii="TimesNewRoman" w:hAnsi="TimesNewRoman" w:cs="TimesNewRoman"/>
          <w:i/>
          <w:sz w:val="28"/>
          <w:szCs w:val="28"/>
        </w:rPr>
        <w:t>Техническая документация</w:t>
      </w:r>
    </w:p>
    <w:p w:rsidR="00C43214" w:rsidRDefault="002F0380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регламент по замене оборудования на ХОФ БКПРУ-4 ОАО «Уралкалий».</w:t>
      </w:r>
    </w:p>
    <w:p w:rsidR="00884412" w:rsidRPr="00884412" w:rsidRDefault="00884412" w:rsidP="00884412">
      <w:pPr>
        <w:spacing w:line="360" w:lineRule="auto"/>
        <w:ind w:left="357"/>
        <w:jc w:val="center"/>
        <w:rPr>
          <w:i/>
          <w:sz w:val="28"/>
          <w:szCs w:val="28"/>
        </w:rPr>
      </w:pPr>
      <w:r w:rsidRPr="00884412">
        <w:rPr>
          <w:i/>
          <w:sz w:val="28"/>
          <w:szCs w:val="28"/>
        </w:rPr>
        <w:t>Журналы</w:t>
      </w:r>
      <w:r>
        <w:rPr>
          <w:i/>
          <w:sz w:val="28"/>
          <w:szCs w:val="28"/>
        </w:rPr>
        <w:t xml:space="preserve"> и статьи</w:t>
      </w:r>
    </w:p>
    <w:p w:rsidR="0011752B" w:rsidRDefault="0011752B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 xml:space="preserve">Скамай Л. Риски в инновационном предпринимательстве. // РИСК. №5-6, </w:t>
      </w:r>
      <w:r w:rsidR="004A5392">
        <w:rPr>
          <w:sz w:val="28"/>
          <w:szCs w:val="28"/>
        </w:rPr>
        <w:t>2008</w:t>
      </w:r>
      <w:r>
        <w:rPr>
          <w:sz w:val="28"/>
          <w:szCs w:val="28"/>
        </w:rPr>
        <w:t>.</w:t>
      </w:r>
    </w:p>
    <w:p w:rsidR="0011752B" w:rsidRDefault="0011752B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 xml:space="preserve">Санто Б. Инновация как средство экономического развития. Пер. с венг. М.: Прогресс. </w:t>
      </w:r>
      <w:smartTag w:uri="urn:schemas-microsoft-com:office:smarttags" w:element="metricconverter">
        <w:smartTagPr>
          <w:attr w:name="ProductID" w:val="2003 г"/>
        </w:smartTagPr>
        <w:r w:rsidRPr="0011752B">
          <w:rPr>
            <w:sz w:val="28"/>
            <w:szCs w:val="28"/>
          </w:rPr>
          <w:t>2003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11752B" w:rsidRDefault="0011752B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Твисс Б. Управление научно-техническими нововведениями. Сокр. п</w:t>
      </w:r>
      <w:r>
        <w:rPr>
          <w:sz w:val="28"/>
          <w:szCs w:val="28"/>
        </w:rPr>
        <w:t xml:space="preserve">ер. с англ. М.: Экономика.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11752B" w:rsidRDefault="0011752B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1752B">
        <w:rPr>
          <w:sz w:val="28"/>
          <w:szCs w:val="28"/>
        </w:rPr>
        <w:t>Донцова Л.В. Инновационная деятельность: состояние, необходимость государственной поддерж</w:t>
      </w:r>
      <w:r>
        <w:rPr>
          <w:sz w:val="28"/>
          <w:szCs w:val="28"/>
        </w:rPr>
        <w:t>ки, налоговое стимулирование. /</w:t>
      </w:r>
      <w:r w:rsidRPr="0011752B">
        <w:rPr>
          <w:sz w:val="28"/>
          <w:szCs w:val="28"/>
        </w:rPr>
        <w:t xml:space="preserve">Менеджмент в России и за рубежом. №3, </w:t>
      </w:r>
      <w:r w:rsidR="00C434C2">
        <w:rPr>
          <w:sz w:val="28"/>
          <w:szCs w:val="28"/>
        </w:rPr>
        <w:t>200</w:t>
      </w:r>
      <w:r w:rsidRPr="0011752B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D6BC1" w:rsidRPr="00215437" w:rsidRDefault="006D6BC1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6D6BC1">
        <w:rPr>
          <w:sz w:val="28"/>
          <w:szCs w:val="28"/>
        </w:rPr>
        <w:t>Т. Зимина. Игра в академгородки. // Коммерсантъ деньги, № 34, 2001.-23с.</w:t>
      </w:r>
    </w:p>
    <w:p w:rsidR="00C43214" w:rsidRDefault="002F0380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Статья, газета «Соль Земли» от 27. 03. 2008 года.</w:t>
      </w:r>
    </w:p>
    <w:p w:rsidR="002F61C5" w:rsidRDefault="002F61C5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Статья, газета «Соль Земли» от 12. 11. 2008 года.</w:t>
      </w:r>
    </w:p>
    <w:p w:rsidR="005F7F5C" w:rsidRPr="00353A07" w:rsidRDefault="005F7F5C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политика предприятия. Конспект лекций. / Сост. </w:t>
      </w:r>
      <w:r>
        <w:rPr>
          <w:color w:val="000000"/>
          <w:sz w:val="28"/>
          <w:szCs w:val="28"/>
        </w:rPr>
        <w:t>О.Л. Андриевская. Электронный вариант.</w:t>
      </w:r>
    </w:p>
    <w:p w:rsidR="00353A07" w:rsidRDefault="00353A07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Методика расчетов рисков. Методическое указание</w:t>
      </w:r>
      <w:r w:rsidR="009C2D82">
        <w:rPr>
          <w:sz w:val="28"/>
          <w:szCs w:val="28"/>
        </w:rPr>
        <w:t xml:space="preserve"> / </w:t>
      </w:r>
      <w:r w:rsidR="00C32A2F">
        <w:rPr>
          <w:sz w:val="28"/>
          <w:szCs w:val="28"/>
        </w:rPr>
        <w:t>Сост. Шакина М.А. Электронный вариант.</w:t>
      </w:r>
    </w:p>
    <w:p w:rsidR="00C434C2" w:rsidRPr="00C434C2" w:rsidRDefault="00C434C2" w:rsidP="00C434C2">
      <w:pPr>
        <w:spacing w:line="360" w:lineRule="auto"/>
        <w:ind w:left="357"/>
        <w:jc w:val="center"/>
        <w:rPr>
          <w:i/>
          <w:sz w:val="28"/>
          <w:szCs w:val="28"/>
        </w:rPr>
      </w:pPr>
      <w:r w:rsidRPr="00C434C2">
        <w:rPr>
          <w:i/>
          <w:sz w:val="28"/>
          <w:szCs w:val="28"/>
        </w:rPr>
        <w:t>Интернет</w:t>
      </w:r>
    </w:p>
    <w:p w:rsidR="002F0380" w:rsidRDefault="005F7F5C" w:rsidP="007E25BE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Официальный сайт ОАО «Уралкалий».</w:t>
      </w:r>
      <w:r>
        <w:rPr>
          <w:sz w:val="28"/>
          <w:szCs w:val="28"/>
        </w:rPr>
        <w:t xml:space="preserve"> </w:t>
      </w:r>
      <w:r w:rsidR="002F61C5">
        <w:rPr>
          <w:sz w:val="28"/>
          <w:szCs w:val="28"/>
        </w:rPr>
        <w:t xml:space="preserve">    </w:t>
      </w:r>
      <w:bookmarkStart w:id="4" w:name="_GoBack"/>
      <w:bookmarkEnd w:id="4"/>
    </w:p>
    <w:sectPr w:rsidR="002F0380" w:rsidSect="00C00017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3A" w:rsidRDefault="00DE4A3A">
      <w:r>
        <w:separator/>
      </w:r>
    </w:p>
  </w:endnote>
  <w:endnote w:type="continuationSeparator" w:id="0">
    <w:p w:rsidR="00DE4A3A" w:rsidRDefault="00DE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F1" w:rsidRDefault="00212CF1" w:rsidP="002A69DE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2CF1" w:rsidRDefault="00212C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F1" w:rsidRDefault="00212CF1" w:rsidP="002A69DE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5BD7">
      <w:rPr>
        <w:rStyle w:val="a7"/>
        <w:noProof/>
      </w:rPr>
      <w:t>2</w:t>
    </w:r>
    <w:r>
      <w:rPr>
        <w:rStyle w:val="a7"/>
      </w:rPr>
      <w:fldChar w:fldCharType="end"/>
    </w:r>
  </w:p>
  <w:p w:rsidR="00212CF1" w:rsidRDefault="00212C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3A" w:rsidRDefault="00DE4A3A">
      <w:r>
        <w:separator/>
      </w:r>
    </w:p>
  </w:footnote>
  <w:footnote w:type="continuationSeparator" w:id="0">
    <w:p w:rsidR="00DE4A3A" w:rsidRDefault="00DE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A29" w:rsidRDefault="001A1A29" w:rsidP="00C000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1A29" w:rsidRDefault="001A1A29" w:rsidP="00C0001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17" w:rsidRDefault="00C00017" w:rsidP="00C0001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A59E513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ADE838F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CE7C29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AF0A4A"/>
    <w:multiLevelType w:val="hybridMultilevel"/>
    <w:tmpl w:val="EFD421D4"/>
    <w:lvl w:ilvl="0" w:tplc="4CB4EAFE">
      <w:start w:val="1"/>
      <w:numFmt w:val="bullet"/>
      <w:lvlText w:val=""/>
      <w:lvlJc w:val="left"/>
      <w:pPr>
        <w:tabs>
          <w:tab w:val="num" w:pos="851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5">
    <w:nsid w:val="158F3404"/>
    <w:multiLevelType w:val="hybridMultilevel"/>
    <w:tmpl w:val="972AB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D3E173D"/>
    <w:multiLevelType w:val="hybridMultilevel"/>
    <w:tmpl w:val="8110B4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F7E681F"/>
    <w:multiLevelType w:val="hybridMultilevel"/>
    <w:tmpl w:val="AFE8F26A"/>
    <w:lvl w:ilvl="0" w:tplc="8A660D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C07014"/>
    <w:multiLevelType w:val="multilevel"/>
    <w:tmpl w:val="CE949E12"/>
    <w:lvl w:ilvl="0">
      <w:start w:val="1"/>
      <w:numFmt w:val="decimal"/>
      <w:pStyle w:val="a0"/>
      <w:lvlText w:val="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3.%3.1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66106EA"/>
    <w:multiLevelType w:val="hybridMultilevel"/>
    <w:tmpl w:val="10587CD6"/>
    <w:lvl w:ilvl="0" w:tplc="8862A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114E24"/>
    <w:multiLevelType w:val="hybridMultilevel"/>
    <w:tmpl w:val="04544FC4"/>
    <w:lvl w:ilvl="0" w:tplc="8BCCA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486A1E"/>
    <w:multiLevelType w:val="hybridMultilevel"/>
    <w:tmpl w:val="88D6F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F51FCC"/>
    <w:multiLevelType w:val="hybridMultilevel"/>
    <w:tmpl w:val="373686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BE457D8"/>
    <w:multiLevelType w:val="hybridMultilevel"/>
    <w:tmpl w:val="9A4E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0313AE"/>
    <w:multiLevelType w:val="hybridMultilevel"/>
    <w:tmpl w:val="4B02245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53E66499"/>
    <w:multiLevelType w:val="hybridMultilevel"/>
    <w:tmpl w:val="28AE245E"/>
    <w:lvl w:ilvl="0" w:tplc="5808A5D4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16">
    <w:nsid w:val="597A6B4C"/>
    <w:multiLevelType w:val="hybridMultilevel"/>
    <w:tmpl w:val="152478E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65DD265B"/>
    <w:multiLevelType w:val="hybridMultilevel"/>
    <w:tmpl w:val="719AC142"/>
    <w:lvl w:ilvl="0" w:tplc="B0CE7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881A78"/>
    <w:multiLevelType w:val="hybridMultilevel"/>
    <w:tmpl w:val="92D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1C33"/>
    <w:multiLevelType w:val="hybridMultilevel"/>
    <w:tmpl w:val="792E7DC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DAC40A3"/>
    <w:multiLevelType w:val="singleLevel"/>
    <w:tmpl w:val="0BA294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21">
    <w:nsid w:val="73683CBF"/>
    <w:multiLevelType w:val="hybridMultilevel"/>
    <w:tmpl w:val="5444375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B0535EF"/>
    <w:multiLevelType w:val="hybridMultilevel"/>
    <w:tmpl w:val="1840AA2A"/>
    <w:lvl w:ilvl="0" w:tplc="1D7C7976">
      <w:start w:val="1"/>
      <w:numFmt w:val="decimal"/>
      <w:lvlText w:val="%1.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3">
    <w:nsid w:val="7B553449"/>
    <w:multiLevelType w:val="hybridMultilevel"/>
    <w:tmpl w:val="2DC8B2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4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0"/>
  </w:num>
  <w:num w:numId="14">
    <w:abstractNumId w:val="19"/>
  </w:num>
  <w:num w:numId="15">
    <w:abstractNumId w:val="17"/>
  </w:num>
  <w:num w:numId="16">
    <w:abstractNumId w:val="22"/>
  </w:num>
  <w:num w:numId="17">
    <w:abstractNumId w:val="13"/>
  </w:num>
  <w:num w:numId="18">
    <w:abstractNumId w:val="7"/>
  </w:num>
  <w:num w:numId="19">
    <w:abstractNumId w:val="18"/>
  </w:num>
  <w:num w:numId="20">
    <w:abstractNumId w:val="11"/>
  </w:num>
  <w:num w:numId="21">
    <w:abstractNumId w:val="21"/>
  </w:num>
  <w:num w:numId="22">
    <w:abstractNumId w:val="23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85B"/>
    <w:rsid w:val="00024976"/>
    <w:rsid w:val="00033DAD"/>
    <w:rsid w:val="0004186F"/>
    <w:rsid w:val="00045B77"/>
    <w:rsid w:val="00053122"/>
    <w:rsid w:val="0006359B"/>
    <w:rsid w:val="000967D9"/>
    <w:rsid w:val="000E4B3B"/>
    <w:rsid w:val="000F7BD3"/>
    <w:rsid w:val="00112DDC"/>
    <w:rsid w:val="001169E5"/>
    <w:rsid w:val="0011752B"/>
    <w:rsid w:val="00127A91"/>
    <w:rsid w:val="00131E57"/>
    <w:rsid w:val="00134691"/>
    <w:rsid w:val="001438A7"/>
    <w:rsid w:val="00175BD7"/>
    <w:rsid w:val="00176528"/>
    <w:rsid w:val="00180CE0"/>
    <w:rsid w:val="00182EAB"/>
    <w:rsid w:val="00194464"/>
    <w:rsid w:val="00195092"/>
    <w:rsid w:val="001A1A29"/>
    <w:rsid w:val="001A62BB"/>
    <w:rsid w:val="00200315"/>
    <w:rsid w:val="00211016"/>
    <w:rsid w:val="00212CF1"/>
    <w:rsid w:val="00215437"/>
    <w:rsid w:val="0021632E"/>
    <w:rsid w:val="0023712C"/>
    <w:rsid w:val="0024386A"/>
    <w:rsid w:val="00260180"/>
    <w:rsid w:val="0026037D"/>
    <w:rsid w:val="00261932"/>
    <w:rsid w:val="002A69DE"/>
    <w:rsid w:val="002B2DB1"/>
    <w:rsid w:val="002F0380"/>
    <w:rsid w:val="002F61C5"/>
    <w:rsid w:val="00302A03"/>
    <w:rsid w:val="0031337D"/>
    <w:rsid w:val="003149D2"/>
    <w:rsid w:val="003212DA"/>
    <w:rsid w:val="0032616D"/>
    <w:rsid w:val="00330501"/>
    <w:rsid w:val="003314CB"/>
    <w:rsid w:val="003532EE"/>
    <w:rsid w:val="00353A07"/>
    <w:rsid w:val="00366F66"/>
    <w:rsid w:val="003710E1"/>
    <w:rsid w:val="0038322D"/>
    <w:rsid w:val="00392DA9"/>
    <w:rsid w:val="003955AE"/>
    <w:rsid w:val="003A4A96"/>
    <w:rsid w:val="003B6F6D"/>
    <w:rsid w:val="003D7C58"/>
    <w:rsid w:val="003F16A2"/>
    <w:rsid w:val="00400EAF"/>
    <w:rsid w:val="004121F9"/>
    <w:rsid w:val="00437E45"/>
    <w:rsid w:val="00471145"/>
    <w:rsid w:val="0047140C"/>
    <w:rsid w:val="00491FD5"/>
    <w:rsid w:val="004A065E"/>
    <w:rsid w:val="004A5392"/>
    <w:rsid w:val="004B66D8"/>
    <w:rsid w:val="0051510C"/>
    <w:rsid w:val="00517A08"/>
    <w:rsid w:val="00526AE6"/>
    <w:rsid w:val="005338A4"/>
    <w:rsid w:val="005361F3"/>
    <w:rsid w:val="005420D5"/>
    <w:rsid w:val="00587484"/>
    <w:rsid w:val="00593EDC"/>
    <w:rsid w:val="005A2F4D"/>
    <w:rsid w:val="005C0C5D"/>
    <w:rsid w:val="005C2D2D"/>
    <w:rsid w:val="005D2552"/>
    <w:rsid w:val="005D3BB3"/>
    <w:rsid w:val="005D4789"/>
    <w:rsid w:val="005E0290"/>
    <w:rsid w:val="005F6CAC"/>
    <w:rsid w:val="005F7F5C"/>
    <w:rsid w:val="00601367"/>
    <w:rsid w:val="0062271B"/>
    <w:rsid w:val="006944AA"/>
    <w:rsid w:val="006A1192"/>
    <w:rsid w:val="006A30FD"/>
    <w:rsid w:val="006D6BC1"/>
    <w:rsid w:val="00706C65"/>
    <w:rsid w:val="00707F44"/>
    <w:rsid w:val="007410D5"/>
    <w:rsid w:val="00783E04"/>
    <w:rsid w:val="007911CB"/>
    <w:rsid w:val="007B2A8F"/>
    <w:rsid w:val="007D1D1B"/>
    <w:rsid w:val="007D6801"/>
    <w:rsid w:val="007E17EE"/>
    <w:rsid w:val="007E25BE"/>
    <w:rsid w:val="00840B15"/>
    <w:rsid w:val="008451A7"/>
    <w:rsid w:val="00860C01"/>
    <w:rsid w:val="00865EDD"/>
    <w:rsid w:val="00884412"/>
    <w:rsid w:val="00886559"/>
    <w:rsid w:val="008C4751"/>
    <w:rsid w:val="008E1E3F"/>
    <w:rsid w:val="008F6BE6"/>
    <w:rsid w:val="009056BB"/>
    <w:rsid w:val="009072B3"/>
    <w:rsid w:val="00907CE4"/>
    <w:rsid w:val="00916D8B"/>
    <w:rsid w:val="0092185E"/>
    <w:rsid w:val="009429A3"/>
    <w:rsid w:val="00945343"/>
    <w:rsid w:val="00947310"/>
    <w:rsid w:val="0095061E"/>
    <w:rsid w:val="00962779"/>
    <w:rsid w:val="0099090E"/>
    <w:rsid w:val="009A0164"/>
    <w:rsid w:val="009B61F1"/>
    <w:rsid w:val="009C2D82"/>
    <w:rsid w:val="009C4176"/>
    <w:rsid w:val="009C626E"/>
    <w:rsid w:val="009C7746"/>
    <w:rsid w:val="00A07A76"/>
    <w:rsid w:val="00A27377"/>
    <w:rsid w:val="00A659D2"/>
    <w:rsid w:val="00A727C2"/>
    <w:rsid w:val="00AA6846"/>
    <w:rsid w:val="00AB7295"/>
    <w:rsid w:val="00AC1E6F"/>
    <w:rsid w:val="00AC37F8"/>
    <w:rsid w:val="00AE1ACA"/>
    <w:rsid w:val="00AF1BA9"/>
    <w:rsid w:val="00B1785B"/>
    <w:rsid w:val="00B3680E"/>
    <w:rsid w:val="00B82267"/>
    <w:rsid w:val="00BD083E"/>
    <w:rsid w:val="00BD1CA7"/>
    <w:rsid w:val="00BD4576"/>
    <w:rsid w:val="00BE6CCE"/>
    <w:rsid w:val="00BF5497"/>
    <w:rsid w:val="00C00017"/>
    <w:rsid w:val="00C22201"/>
    <w:rsid w:val="00C326B5"/>
    <w:rsid w:val="00C32A2F"/>
    <w:rsid w:val="00C33593"/>
    <w:rsid w:val="00C43214"/>
    <w:rsid w:val="00C434C2"/>
    <w:rsid w:val="00C81142"/>
    <w:rsid w:val="00C92FCD"/>
    <w:rsid w:val="00C95BBD"/>
    <w:rsid w:val="00CB4055"/>
    <w:rsid w:val="00CB61BE"/>
    <w:rsid w:val="00CD6701"/>
    <w:rsid w:val="00CF3F66"/>
    <w:rsid w:val="00D04ED5"/>
    <w:rsid w:val="00D15F74"/>
    <w:rsid w:val="00D247F6"/>
    <w:rsid w:val="00D37A09"/>
    <w:rsid w:val="00D55122"/>
    <w:rsid w:val="00D57330"/>
    <w:rsid w:val="00D632F1"/>
    <w:rsid w:val="00D638CC"/>
    <w:rsid w:val="00D84759"/>
    <w:rsid w:val="00D9070F"/>
    <w:rsid w:val="00DB18AA"/>
    <w:rsid w:val="00DD4B24"/>
    <w:rsid w:val="00DE1E2E"/>
    <w:rsid w:val="00DE4A3A"/>
    <w:rsid w:val="00E00EB9"/>
    <w:rsid w:val="00E1612E"/>
    <w:rsid w:val="00E170AC"/>
    <w:rsid w:val="00E30674"/>
    <w:rsid w:val="00E32BB4"/>
    <w:rsid w:val="00E405DA"/>
    <w:rsid w:val="00E42117"/>
    <w:rsid w:val="00E503BE"/>
    <w:rsid w:val="00E54F55"/>
    <w:rsid w:val="00E66319"/>
    <w:rsid w:val="00E670FB"/>
    <w:rsid w:val="00E67342"/>
    <w:rsid w:val="00E76B78"/>
    <w:rsid w:val="00E97C56"/>
    <w:rsid w:val="00EA0D0E"/>
    <w:rsid w:val="00EA3B9E"/>
    <w:rsid w:val="00EB4A57"/>
    <w:rsid w:val="00EC67B1"/>
    <w:rsid w:val="00EE42AA"/>
    <w:rsid w:val="00EF4848"/>
    <w:rsid w:val="00F0019D"/>
    <w:rsid w:val="00F20BA3"/>
    <w:rsid w:val="00F30221"/>
    <w:rsid w:val="00F83A32"/>
    <w:rsid w:val="00F92424"/>
    <w:rsid w:val="00FB3C7D"/>
    <w:rsid w:val="00FB6BC5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7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D6A857F-5946-43FB-8917-857D8CB0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1785B"/>
    <w:rPr>
      <w:sz w:val="24"/>
      <w:szCs w:val="24"/>
    </w:rPr>
  </w:style>
  <w:style w:type="paragraph" w:styleId="20">
    <w:name w:val="heading 2"/>
    <w:basedOn w:val="a1"/>
    <w:next w:val="a1"/>
    <w:qFormat/>
    <w:rsid w:val="00053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qFormat/>
    <w:rsid w:val="00916D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">
    <w:name w:val="toc 1"/>
    <w:basedOn w:val="a1"/>
    <w:next w:val="a1"/>
    <w:autoRedefine/>
    <w:semiHidden/>
    <w:rsid w:val="00B1785B"/>
    <w:pPr>
      <w:tabs>
        <w:tab w:val="right" w:leader="dot" w:pos="9911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1"/>
    <w:next w:val="a1"/>
    <w:autoRedefine/>
    <w:semiHidden/>
    <w:rsid w:val="00B1785B"/>
    <w:pPr>
      <w:tabs>
        <w:tab w:val="right" w:leader="dot" w:pos="9911"/>
      </w:tabs>
      <w:spacing w:line="360" w:lineRule="auto"/>
      <w:ind w:left="720"/>
      <w:jc w:val="both"/>
    </w:pPr>
    <w:rPr>
      <w:noProof/>
      <w:sz w:val="28"/>
      <w:szCs w:val="20"/>
    </w:rPr>
  </w:style>
  <w:style w:type="paragraph" w:styleId="a5">
    <w:name w:val="header"/>
    <w:basedOn w:val="a1"/>
    <w:link w:val="a6"/>
    <w:uiPriority w:val="99"/>
    <w:rsid w:val="00707F44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707F44"/>
  </w:style>
  <w:style w:type="paragraph" w:styleId="a8">
    <w:name w:val="Normal (Web)"/>
    <w:basedOn w:val="a1"/>
    <w:uiPriority w:val="99"/>
    <w:rsid w:val="0006359B"/>
    <w:pPr>
      <w:spacing w:before="100" w:beforeAutospacing="1" w:after="100" w:afterAutospacing="1"/>
    </w:pPr>
  </w:style>
  <w:style w:type="character" w:styleId="a9">
    <w:name w:val="Hyperlink"/>
    <w:basedOn w:val="a2"/>
    <w:uiPriority w:val="99"/>
    <w:rsid w:val="00D638CC"/>
    <w:rPr>
      <w:color w:val="0000FF"/>
      <w:u w:val="single"/>
    </w:rPr>
  </w:style>
  <w:style w:type="character" w:customStyle="1" w:styleId="aa">
    <w:name w:val="Основной текст Знак"/>
    <w:basedOn w:val="a2"/>
    <w:rsid w:val="00D638CC"/>
    <w:rPr>
      <w:noProof w:val="0"/>
      <w:sz w:val="28"/>
      <w:szCs w:val="24"/>
      <w:lang w:val="ru-RU" w:eastAsia="ru-RU" w:bidi="ar-SA"/>
    </w:rPr>
  </w:style>
  <w:style w:type="table" w:styleId="ab">
    <w:name w:val="Table Grid"/>
    <w:basedOn w:val="a3"/>
    <w:rsid w:val="00D63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1"/>
    <w:link w:val="ad"/>
    <w:rsid w:val="00DB18AA"/>
    <w:pPr>
      <w:tabs>
        <w:tab w:val="center" w:pos="4677"/>
        <w:tab w:val="right" w:pos="9355"/>
      </w:tabs>
    </w:pPr>
  </w:style>
  <w:style w:type="paragraph" w:styleId="ae">
    <w:name w:val="Body Text"/>
    <w:basedOn w:val="a1"/>
    <w:link w:val="af"/>
    <w:rsid w:val="00471145"/>
    <w:rPr>
      <w:rFonts w:ascii="Times New Roman CYR" w:hAnsi="Times New Roman CYR"/>
      <w:sz w:val="28"/>
      <w:szCs w:val="20"/>
    </w:rPr>
  </w:style>
  <w:style w:type="character" w:customStyle="1" w:styleId="af">
    <w:name w:val="Основний текст Знак"/>
    <w:basedOn w:val="a2"/>
    <w:link w:val="ae"/>
    <w:rsid w:val="00471145"/>
    <w:rPr>
      <w:rFonts w:ascii="Times New Roman CYR" w:hAnsi="Times New Roman CYR"/>
      <w:sz w:val="28"/>
      <w:lang w:val="ru-RU" w:eastAsia="ru-RU" w:bidi="ar-SA"/>
    </w:rPr>
  </w:style>
  <w:style w:type="paragraph" w:customStyle="1" w:styleId="xl44">
    <w:name w:val="xl44"/>
    <w:basedOn w:val="a1"/>
    <w:rsid w:val="0047114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af0">
    <w:name w:val="Стиль по центру"/>
    <w:basedOn w:val="a1"/>
    <w:rsid w:val="005C0C5D"/>
    <w:pPr>
      <w:spacing w:line="360" w:lineRule="auto"/>
      <w:jc w:val="center"/>
    </w:pPr>
    <w:rPr>
      <w:sz w:val="28"/>
      <w:szCs w:val="20"/>
    </w:rPr>
  </w:style>
  <w:style w:type="paragraph" w:customStyle="1" w:styleId="af1">
    <w:name w:val="Заголовок таблицы"/>
    <w:basedOn w:val="a1"/>
    <w:next w:val="a1"/>
    <w:rsid w:val="00053122"/>
    <w:pPr>
      <w:keepNext/>
      <w:spacing w:before="240" w:after="240"/>
      <w:jc w:val="center"/>
    </w:pPr>
    <w:rPr>
      <w:sz w:val="28"/>
      <w:szCs w:val="20"/>
    </w:rPr>
  </w:style>
  <w:style w:type="paragraph" w:styleId="af2">
    <w:name w:val="Body Text Indent"/>
    <w:basedOn w:val="a1"/>
    <w:link w:val="af3"/>
    <w:rsid w:val="00053122"/>
    <w:pPr>
      <w:spacing w:after="120"/>
      <w:ind w:left="283"/>
    </w:pPr>
  </w:style>
  <w:style w:type="paragraph" w:styleId="af4">
    <w:name w:val="caption"/>
    <w:basedOn w:val="a1"/>
    <w:next w:val="a1"/>
    <w:qFormat/>
    <w:rsid w:val="00053122"/>
    <w:pPr>
      <w:jc w:val="center"/>
    </w:pPr>
    <w:rPr>
      <w:b/>
      <w:bCs/>
    </w:rPr>
  </w:style>
  <w:style w:type="character" w:customStyle="1" w:styleId="af3">
    <w:name w:val="Основний текст з відступом Знак"/>
    <w:basedOn w:val="a2"/>
    <w:link w:val="af2"/>
    <w:rsid w:val="00053122"/>
    <w:rPr>
      <w:sz w:val="24"/>
      <w:szCs w:val="24"/>
      <w:lang w:val="ru-RU" w:eastAsia="ru-RU" w:bidi="ar-SA"/>
    </w:rPr>
  </w:style>
  <w:style w:type="paragraph" w:customStyle="1" w:styleId="10">
    <w:name w:val="Стиль 1 Знак"/>
    <w:basedOn w:val="a1"/>
    <w:rsid w:val="00916D8B"/>
    <w:pPr>
      <w:spacing w:line="288" w:lineRule="auto"/>
      <w:ind w:firstLine="720"/>
      <w:jc w:val="both"/>
    </w:pPr>
    <w:rPr>
      <w:bCs/>
      <w:sz w:val="28"/>
      <w:szCs w:val="28"/>
    </w:rPr>
  </w:style>
  <w:style w:type="paragraph" w:customStyle="1" w:styleId="11">
    <w:name w:val="Стиль Стиль 1 Знак + вправо"/>
    <w:basedOn w:val="10"/>
    <w:rsid w:val="00916D8B"/>
    <w:pPr>
      <w:jc w:val="right"/>
    </w:pPr>
    <w:rPr>
      <w:bCs w:val="0"/>
      <w:szCs w:val="20"/>
    </w:rPr>
  </w:style>
  <w:style w:type="paragraph" w:styleId="2">
    <w:name w:val="List Number 2"/>
    <w:basedOn w:val="a1"/>
    <w:rsid w:val="003212DA"/>
    <w:pPr>
      <w:numPr>
        <w:numId w:val="8"/>
      </w:numPr>
      <w:spacing w:line="360" w:lineRule="auto"/>
      <w:ind w:left="0" w:firstLine="283"/>
      <w:jc w:val="both"/>
    </w:pPr>
    <w:rPr>
      <w:sz w:val="28"/>
      <w:szCs w:val="20"/>
    </w:rPr>
  </w:style>
  <w:style w:type="paragraph" w:styleId="3">
    <w:name w:val="List Number 3"/>
    <w:basedOn w:val="a1"/>
    <w:rsid w:val="00886559"/>
    <w:pPr>
      <w:numPr>
        <w:numId w:val="9"/>
      </w:numPr>
    </w:pPr>
    <w:rPr>
      <w:sz w:val="20"/>
      <w:szCs w:val="20"/>
    </w:rPr>
  </w:style>
  <w:style w:type="paragraph" w:styleId="a">
    <w:name w:val="List Number"/>
    <w:basedOn w:val="a1"/>
    <w:rsid w:val="00886559"/>
    <w:pPr>
      <w:numPr>
        <w:numId w:val="10"/>
      </w:numPr>
    </w:pPr>
  </w:style>
  <w:style w:type="paragraph" w:styleId="22">
    <w:name w:val="Body Text Indent 2"/>
    <w:basedOn w:val="a1"/>
    <w:rsid w:val="00B82267"/>
    <w:pPr>
      <w:spacing w:after="120" w:line="480" w:lineRule="auto"/>
      <w:ind w:left="283"/>
    </w:pPr>
    <w:rPr>
      <w:sz w:val="20"/>
      <w:szCs w:val="20"/>
    </w:rPr>
  </w:style>
  <w:style w:type="paragraph" w:styleId="a0">
    <w:name w:val="Balloon Text"/>
    <w:basedOn w:val="a1"/>
    <w:semiHidden/>
    <w:unhideWhenUsed/>
    <w:rsid w:val="00B82267"/>
    <w:pPr>
      <w:numPr>
        <w:numId w:val="11"/>
      </w:numPr>
      <w:tabs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paragraph" w:customStyle="1" w:styleId="af5">
    <w:name w:val="Полуторный"/>
    <w:rsid w:val="00B82267"/>
    <w:pPr>
      <w:spacing w:line="360" w:lineRule="auto"/>
      <w:ind w:firstLine="720"/>
      <w:jc w:val="both"/>
    </w:pPr>
    <w:rPr>
      <w:sz w:val="28"/>
    </w:rPr>
  </w:style>
  <w:style w:type="character" w:customStyle="1" w:styleId="ad">
    <w:name w:val="Нижній колонтитул Знак"/>
    <w:basedOn w:val="a2"/>
    <w:link w:val="ac"/>
    <w:rsid w:val="003955AE"/>
    <w:rPr>
      <w:sz w:val="24"/>
      <w:szCs w:val="24"/>
      <w:lang w:val="ru-RU" w:eastAsia="ru-RU" w:bidi="ar-SA"/>
    </w:rPr>
  </w:style>
  <w:style w:type="paragraph" w:styleId="af6">
    <w:name w:val="footnote text"/>
    <w:basedOn w:val="a1"/>
    <w:semiHidden/>
    <w:rsid w:val="009C4176"/>
    <w:rPr>
      <w:sz w:val="20"/>
      <w:szCs w:val="20"/>
    </w:rPr>
  </w:style>
  <w:style w:type="character" w:styleId="af7">
    <w:name w:val="footnote reference"/>
    <w:basedOn w:val="a2"/>
    <w:semiHidden/>
    <w:rsid w:val="009C4176"/>
    <w:rPr>
      <w:vertAlign w:val="superscript"/>
    </w:rPr>
  </w:style>
  <w:style w:type="paragraph" w:styleId="af8">
    <w:name w:val="endnote text"/>
    <w:basedOn w:val="a1"/>
    <w:link w:val="af9"/>
    <w:rsid w:val="00C95BBD"/>
    <w:rPr>
      <w:sz w:val="20"/>
      <w:szCs w:val="20"/>
    </w:rPr>
  </w:style>
  <w:style w:type="character" w:customStyle="1" w:styleId="af9">
    <w:name w:val="Текст кінцевої виноски Знак"/>
    <w:basedOn w:val="a2"/>
    <w:link w:val="af8"/>
    <w:rsid w:val="00C95BBD"/>
  </w:style>
  <w:style w:type="character" w:styleId="afa">
    <w:name w:val="endnote reference"/>
    <w:basedOn w:val="a2"/>
    <w:rsid w:val="00C95BBD"/>
    <w:rPr>
      <w:vertAlign w:val="superscript"/>
    </w:rPr>
  </w:style>
  <w:style w:type="character" w:customStyle="1" w:styleId="a6">
    <w:name w:val="Верхній колонтитул Знак"/>
    <w:basedOn w:val="a2"/>
    <w:link w:val="a5"/>
    <w:uiPriority w:val="99"/>
    <w:rsid w:val="00A27377"/>
    <w:rPr>
      <w:sz w:val="24"/>
      <w:szCs w:val="24"/>
    </w:rPr>
  </w:style>
  <w:style w:type="paragraph" w:styleId="31">
    <w:name w:val="toc 3"/>
    <w:basedOn w:val="a1"/>
    <w:next w:val="a1"/>
    <w:autoRedefine/>
    <w:semiHidden/>
    <w:rsid w:val="00C00017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Дом</Company>
  <LinksUpToDate>false</LinksUpToDate>
  <CharactersWithSpaces>12831</CharactersWithSpaces>
  <SharedDoc>false</SharedDoc>
  <HLinks>
    <vt:vector size="114" baseType="variant">
      <vt:variant>
        <vt:i4>2293881</vt:i4>
      </vt:variant>
      <vt:variant>
        <vt:i4>105</vt:i4>
      </vt:variant>
      <vt:variant>
        <vt:i4>0</vt:i4>
      </vt:variant>
      <vt:variant>
        <vt:i4>5</vt:i4>
      </vt:variant>
      <vt:variant>
        <vt:lpwstr>http://diplom-berezniki.ru/</vt:lpwstr>
      </vt:variant>
      <vt:variant>
        <vt:lpwstr/>
      </vt:variant>
      <vt:variant>
        <vt:i4>3145760</vt:i4>
      </vt:variant>
      <vt:variant>
        <vt:i4>102</vt:i4>
      </vt:variant>
      <vt:variant>
        <vt:i4>0</vt:i4>
      </vt:variant>
      <vt:variant>
        <vt:i4>5</vt:i4>
      </vt:variant>
      <vt:variant>
        <vt:lpwstr>http://diplom-berezniki.ru/milo/index.html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>http://diplom-berezniki.ru/36-nashi-ceny.html</vt:lpwstr>
      </vt:variant>
      <vt:variant>
        <vt:lpwstr/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_Toc246233153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_Toc246233152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_Toc246233151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_Toc246233146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_Toc246233145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_Toc246233144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_Toc246233143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_Toc246233142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_Toc246233141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_Toc246233140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_Toc246233139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_Toc246233138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_Toc246233137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_Toc246233136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_Toc246233135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_Toc246233134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Саня</dc:creator>
  <cp:keywords/>
  <dc:description/>
  <cp:lastModifiedBy>Irina</cp:lastModifiedBy>
  <cp:revision>2</cp:revision>
  <cp:lastPrinted>2010-04-12T10:42:00Z</cp:lastPrinted>
  <dcterms:created xsi:type="dcterms:W3CDTF">2014-09-04T18:47:00Z</dcterms:created>
  <dcterms:modified xsi:type="dcterms:W3CDTF">2014-09-04T18:47:00Z</dcterms:modified>
</cp:coreProperties>
</file>