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7B1" w:rsidRPr="00541172" w:rsidRDefault="005117B1" w:rsidP="000D4618">
      <w:pPr>
        <w:jc w:val="center"/>
        <w:rPr>
          <w:sz w:val="24"/>
          <w:szCs w:val="24"/>
        </w:rPr>
      </w:pPr>
    </w:p>
    <w:p w:rsidR="005117B1" w:rsidRPr="00541172" w:rsidRDefault="005117B1" w:rsidP="000D4618">
      <w:pPr>
        <w:jc w:val="center"/>
        <w:rPr>
          <w:sz w:val="24"/>
          <w:szCs w:val="24"/>
        </w:rPr>
      </w:pPr>
    </w:p>
    <w:p w:rsidR="005117B1" w:rsidRDefault="005117B1" w:rsidP="005117B1"/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4C31E9" w:rsidRDefault="004C31E9" w:rsidP="004C31E9">
      <w:pPr>
        <w:autoSpaceDE w:val="0"/>
        <w:autoSpaceDN w:val="0"/>
        <w:adjustRightInd w:val="0"/>
        <w:spacing w:line="360" w:lineRule="auto"/>
        <w:jc w:val="center"/>
      </w:pPr>
      <w:r>
        <w:t>РЕФЕРАТ</w:t>
      </w:r>
    </w:p>
    <w:p w:rsidR="004C31E9" w:rsidRDefault="004C31E9" w:rsidP="004C31E9">
      <w:pPr>
        <w:autoSpaceDE w:val="0"/>
        <w:autoSpaceDN w:val="0"/>
        <w:adjustRightInd w:val="0"/>
        <w:spacing w:line="360" w:lineRule="auto"/>
        <w:jc w:val="both"/>
      </w:pPr>
    </w:p>
    <w:p w:rsidR="004C31E9" w:rsidRDefault="004C31E9" w:rsidP="004C31E9">
      <w:pPr>
        <w:autoSpaceDE w:val="0"/>
        <w:autoSpaceDN w:val="0"/>
        <w:adjustRightInd w:val="0"/>
        <w:spacing w:line="360" w:lineRule="auto"/>
        <w:jc w:val="both"/>
      </w:pPr>
    </w:p>
    <w:p w:rsidR="004C31E9" w:rsidRDefault="004C31E9" w:rsidP="004C31E9">
      <w:pPr>
        <w:shd w:val="clear" w:color="auto" w:fill="FFFFFF"/>
        <w:spacing w:line="360" w:lineRule="auto"/>
        <w:ind w:firstLine="720"/>
        <w:jc w:val="both"/>
      </w:pPr>
      <w:r>
        <w:t>Дипломный проект содержит 125 страниц, 22 рисунка, 28 таблиц,           17 литературных источников, 4 приложения.</w:t>
      </w:r>
    </w:p>
    <w:p w:rsidR="004C31E9" w:rsidRDefault="004C31E9" w:rsidP="004C31E9">
      <w:pPr>
        <w:shd w:val="clear" w:color="auto" w:fill="FFFFFF"/>
        <w:spacing w:line="360" w:lineRule="auto"/>
        <w:ind w:firstLine="720"/>
        <w:jc w:val="both"/>
      </w:pPr>
      <w:r>
        <w:t>ПОВЕРОЧНЫЙ РАСЧЕТ, ШЛЕЙФ, СЕПАРАТОР, АБСОРБЕР, ЕДИНИЦА ПЕРЕНОСА.</w:t>
      </w:r>
    </w:p>
    <w:p w:rsidR="004C31E9" w:rsidRDefault="004C31E9" w:rsidP="004C31E9">
      <w:pPr>
        <w:shd w:val="clear" w:color="auto" w:fill="FFFFFF"/>
        <w:spacing w:line="360" w:lineRule="auto"/>
        <w:ind w:firstLine="720"/>
        <w:jc w:val="both"/>
      </w:pPr>
      <w:r>
        <w:t>Представлена краткая характеристика Ямбургского газоконденсатного месторождения, тектоника, литология и физико-химические свойства газа, показатели разроботки газовых промыслов.</w:t>
      </w:r>
    </w:p>
    <w:p w:rsidR="004C31E9" w:rsidRDefault="004C31E9" w:rsidP="004C31E9">
      <w:pPr>
        <w:shd w:val="clear" w:color="auto" w:fill="FFFFFF"/>
        <w:spacing w:line="360" w:lineRule="auto"/>
        <w:ind w:firstLine="720"/>
        <w:jc w:val="both"/>
      </w:pPr>
      <w:r>
        <w:t>Подробно рассмотрено состояние и динамика разработки зоны дренирования ГП-1 и УППГ-8 за период с 2005 по 2010 годы.</w:t>
      </w:r>
    </w:p>
    <w:p w:rsidR="004C31E9" w:rsidRDefault="004C31E9" w:rsidP="004C31E9">
      <w:pPr>
        <w:shd w:val="clear" w:color="auto" w:fill="FFFFFF"/>
        <w:spacing w:line="360" w:lineRule="auto"/>
        <w:ind w:firstLine="720"/>
        <w:jc w:val="both"/>
      </w:pPr>
      <w:r>
        <w:t>Произведены расчеты газопромысловых шлейфов, поверочный расчет сепораторов С-1, расчет абсорбера ГП 502 с учетом замены тарелок на регулярную насадку конструкции фирмы «Зульцер».</w:t>
      </w:r>
    </w:p>
    <w:p w:rsidR="004C31E9" w:rsidRDefault="004C31E9" w:rsidP="004C31E9">
      <w:pPr>
        <w:shd w:val="clear" w:color="auto" w:fill="FFFFFF"/>
        <w:spacing w:line="360" w:lineRule="auto"/>
        <w:ind w:firstLine="720"/>
        <w:jc w:val="both"/>
      </w:pPr>
      <w:r>
        <w:t>Рассчитана экономическая эффективность мероприятия по модернизации абсорбера.</w:t>
      </w:r>
    </w:p>
    <w:p w:rsidR="004C31E9" w:rsidRDefault="004C31E9" w:rsidP="004C31E9">
      <w:pPr>
        <w:shd w:val="clear" w:color="auto" w:fill="FFFFFF"/>
        <w:spacing w:line="360" w:lineRule="auto"/>
        <w:ind w:firstLine="720"/>
        <w:jc w:val="both"/>
      </w:pPr>
      <w:r>
        <w:t>Произведена оценка эффективности мероприятий по обеспечению безопасности технологических систем и процессов защиты окружающей среды от загрязнения.</w:t>
      </w:r>
    </w:p>
    <w:p w:rsidR="004C31E9" w:rsidRDefault="004C31E9" w:rsidP="004C31E9">
      <w:pPr>
        <w:autoSpaceDE w:val="0"/>
        <w:autoSpaceDN w:val="0"/>
        <w:adjustRightInd w:val="0"/>
        <w:spacing w:line="360" w:lineRule="auto"/>
        <w:jc w:val="both"/>
      </w:pPr>
    </w:p>
    <w:p w:rsidR="004C31E9" w:rsidRDefault="004C31E9" w:rsidP="004C31E9">
      <w:pPr>
        <w:autoSpaceDE w:val="0"/>
        <w:autoSpaceDN w:val="0"/>
        <w:adjustRightInd w:val="0"/>
        <w:spacing w:line="360" w:lineRule="auto"/>
        <w:jc w:val="both"/>
      </w:pPr>
    </w:p>
    <w:p w:rsidR="004C31E9" w:rsidRDefault="004C31E9" w:rsidP="004C31E9"/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4C31E9" w:rsidRDefault="004C31E9" w:rsidP="004C31E9">
      <w:pPr>
        <w:pStyle w:val="11"/>
        <w:jc w:val="center"/>
      </w:pPr>
      <w:r>
        <w:t>СОДЕРЖАНИЕ</w:t>
      </w:r>
    </w:p>
    <w:p w:rsidR="004C31E9" w:rsidRDefault="004C31E9" w:rsidP="004C31E9">
      <w:pPr>
        <w:jc w:val="center"/>
      </w:pPr>
      <w:r>
        <w:t xml:space="preserve">                                                                                                                                      С.</w:t>
      </w:r>
    </w:p>
    <w:p w:rsidR="004C31E9" w:rsidRDefault="004C31E9" w:rsidP="004C31E9">
      <w:pPr>
        <w:pStyle w:val="11"/>
      </w:pPr>
      <w:r>
        <w:t>НОРМАТИВНЫЕ ССЫЛКИ…………………………………………….………….6</w:t>
      </w:r>
    </w:p>
    <w:p w:rsidR="004C31E9" w:rsidRDefault="004C31E9" w:rsidP="004C31E9">
      <w:pPr>
        <w:pStyle w:val="11"/>
      </w:pPr>
      <w:r>
        <w:t>ОПРЕДЕЛЕНИЯ, ОБОЗНАЧЕНИЯ И СОКРАЩЕНИЯ………………………….7</w:t>
      </w:r>
    </w:p>
    <w:p w:rsidR="004C31E9" w:rsidRDefault="004C31E9" w:rsidP="004C31E9">
      <w:pPr>
        <w:pStyle w:val="11"/>
      </w:pPr>
      <w:r>
        <w:t>ВВЕДЕНИЕ………………………………………………………….……………….9</w:t>
      </w:r>
    </w:p>
    <w:p w:rsidR="004C31E9" w:rsidRDefault="004C31E9" w:rsidP="004C31E9">
      <w:pPr>
        <w:pStyle w:val="11"/>
      </w:pPr>
      <w:r>
        <w:t>1 Геолого-промысловая характеристика Ямбургского нефтегазоконденсатного месторождения……………………………………………………………..…..…...11</w:t>
      </w:r>
    </w:p>
    <w:p w:rsidR="004C31E9" w:rsidRDefault="004C31E9" w:rsidP="004C31E9">
      <w:pPr>
        <w:pStyle w:val="11"/>
      </w:pPr>
      <w:r>
        <w:t>1.1 Орогидрографическая характеристика района……………………………….11</w:t>
      </w:r>
    </w:p>
    <w:p w:rsidR="004C31E9" w:rsidRDefault="004C31E9" w:rsidP="004C31E9">
      <w:pPr>
        <w:pStyle w:val="11"/>
      </w:pPr>
      <w:r>
        <w:t>1.2 Краткая литолого-стратиграфическая характеристика разреза……………..15</w:t>
      </w:r>
    </w:p>
    <w:p w:rsidR="004C31E9" w:rsidRDefault="004C31E9" w:rsidP="004C31E9">
      <w:pPr>
        <w:pStyle w:val="11"/>
      </w:pPr>
      <w:r>
        <w:t>1.3 Тектоника……………………………………………………………………….17</w:t>
      </w:r>
    </w:p>
    <w:p w:rsidR="004C31E9" w:rsidRDefault="004C31E9" w:rsidP="004C31E9">
      <w:pPr>
        <w:pStyle w:val="11"/>
      </w:pPr>
      <w:r>
        <w:t>1.4 Сеноманская залежь……………………………………………………………18</w:t>
      </w:r>
    </w:p>
    <w:p w:rsidR="004C31E9" w:rsidRDefault="004C31E9" w:rsidP="004C31E9">
      <w:pPr>
        <w:pStyle w:val="11"/>
      </w:pPr>
      <w:r>
        <w:t>2 Состояние разработки Ямбургского НГКМ……………………………………21</w:t>
      </w:r>
    </w:p>
    <w:p w:rsidR="004C31E9" w:rsidRDefault="004C31E9" w:rsidP="004C31E9">
      <w:pPr>
        <w:pStyle w:val="11"/>
      </w:pPr>
      <w:r>
        <w:t>2.1 Состояние разработки сеноманской залежи Ямбургского НГКМ………….22</w:t>
      </w:r>
    </w:p>
    <w:p w:rsidR="004C31E9" w:rsidRDefault="004C31E9" w:rsidP="004C31E9">
      <w:pPr>
        <w:pStyle w:val="11"/>
      </w:pPr>
      <w:r>
        <w:t>3 Конструкция скважин ЯНГКМ………………………………………………….35</w:t>
      </w:r>
    </w:p>
    <w:p w:rsidR="004C31E9" w:rsidRDefault="004C31E9" w:rsidP="004C31E9">
      <w:pPr>
        <w:pStyle w:val="11"/>
      </w:pPr>
      <w:r>
        <w:t>4 Системы сбора и подготовки газа……………………………………………….38</w:t>
      </w:r>
    </w:p>
    <w:p w:rsidR="004C31E9" w:rsidRDefault="004C31E9" w:rsidP="004C31E9">
      <w:pPr>
        <w:pStyle w:val="11"/>
      </w:pPr>
      <w:r>
        <w:t>4.1 Общая характеристика производства………………………………………....38</w:t>
      </w:r>
    </w:p>
    <w:p w:rsidR="004C31E9" w:rsidRDefault="004C31E9" w:rsidP="004C31E9">
      <w:pPr>
        <w:pStyle w:val="11"/>
      </w:pPr>
      <w:r>
        <w:t>4.2 Добыча и сбор газа……………………………………………………………..40</w:t>
      </w:r>
    </w:p>
    <w:p w:rsidR="004C31E9" w:rsidRDefault="004C31E9" w:rsidP="004C31E9">
      <w:pPr>
        <w:pStyle w:val="11"/>
      </w:pPr>
      <w:r>
        <w:t xml:space="preserve">4.3 Характеристика изготовляемой продукции, исходного сырья и </w:t>
      </w:r>
    </w:p>
    <w:p w:rsidR="004C31E9" w:rsidRDefault="004C31E9" w:rsidP="004C31E9">
      <w:pPr>
        <w:pStyle w:val="11"/>
      </w:pPr>
      <w:r>
        <w:t>реагентов……………………………………………………………………………47</w:t>
      </w:r>
    </w:p>
    <w:p w:rsidR="004C31E9" w:rsidRDefault="004C31E9" w:rsidP="004C31E9">
      <w:pPr>
        <w:pStyle w:val="11"/>
      </w:pPr>
      <w:r>
        <w:t>4.3.1 Характеристика исходного сырья…………………………………………...47</w:t>
      </w:r>
    </w:p>
    <w:p w:rsidR="004C31E9" w:rsidRDefault="004C31E9" w:rsidP="004C31E9">
      <w:pPr>
        <w:pStyle w:val="11"/>
      </w:pPr>
      <w:r>
        <w:t>4.3.2 Характеристика изготовляемой продукции………………………………...48</w:t>
      </w:r>
    </w:p>
    <w:p w:rsidR="004C31E9" w:rsidRDefault="004C31E9" w:rsidP="004C31E9">
      <w:pPr>
        <w:pStyle w:val="11"/>
      </w:pPr>
      <w:r>
        <w:t>4.3.3 Характеристика реагентов используемых в производстве………………...49</w:t>
      </w:r>
    </w:p>
    <w:p w:rsidR="004C31E9" w:rsidRDefault="004C31E9" w:rsidP="004C31E9">
      <w:pPr>
        <w:pStyle w:val="11"/>
      </w:pPr>
      <w:r>
        <w:t>4.4 Гидравлический и тепловой расчет газопромыслового шлейфа……………52</w:t>
      </w:r>
    </w:p>
    <w:p w:rsidR="004C31E9" w:rsidRDefault="004C31E9" w:rsidP="004C31E9">
      <w:pPr>
        <w:pStyle w:val="11"/>
      </w:pPr>
      <w:r>
        <w:t>5 Система подготовки газа к дальнему транспорту……………………………...62</w:t>
      </w:r>
    </w:p>
    <w:p w:rsidR="004C31E9" w:rsidRDefault="004C31E9" w:rsidP="004C31E9">
      <w:pPr>
        <w:pStyle w:val="11"/>
      </w:pPr>
      <w:r>
        <w:t>5.1 Анализ работы системы предварительной очистки газа…………………….62</w:t>
      </w:r>
    </w:p>
    <w:p w:rsidR="004C31E9" w:rsidRDefault="004C31E9" w:rsidP="004C31E9">
      <w:pPr>
        <w:pStyle w:val="11"/>
      </w:pPr>
      <w:r>
        <w:t>5.1.1 Общие требования и условия эксплуатации………………………………..62</w:t>
      </w:r>
    </w:p>
    <w:p w:rsidR="004C31E9" w:rsidRDefault="004C31E9" w:rsidP="004C31E9">
      <w:pPr>
        <w:pStyle w:val="11"/>
      </w:pPr>
      <w:r>
        <w:t>5.1.2 Сепарационное оборудование установок очистки газа……………………64</w:t>
      </w:r>
    </w:p>
    <w:p w:rsidR="004C31E9" w:rsidRDefault="004C31E9" w:rsidP="004C31E9">
      <w:pPr>
        <w:pStyle w:val="11"/>
      </w:pPr>
      <w:r>
        <w:t>5.2 Осушка газа и охлаждение…………………………………………………….68</w:t>
      </w:r>
    </w:p>
    <w:p w:rsidR="004C31E9" w:rsidRDefault="004C31E9" w:rsidP="004C31E9">
      <w:pPr>
        <w:pStyle w:val="11"/>
      </w:pPr>
      <w:r>
        <w:t>5.3 Регенерация ДЭГА……………………………………………………………..73</w:t>
      </w:r>
    </w:p>
    <w:p w:rsidR="004C31E9" w:rsidRDefault="004C31E9" w:rsidP="004C31E9">
      <w:pPr>
        <w:pStyle w:val="11"/>
      </w:pPr>
      <w:r>
        <w:t>5.3.1 Очистка абсорбента от примесей……………………………………………76</w:t>
      </w:r>
    </w:p>
    <w:p w:rsidR="004C31E9" w:rsidRDefault="004C31E9" w:rsidP="004C31E9">
      <w:pPr>
        <w:pStyle w:val="11"/>
      </w:pPr>
      <w:r>
        <w:t>6 Расчет абсорбера ГП-502………………………………………………………...78</w:t>
      </w:r>
    </w:p>
    <w:p w:rsidR="004C31E9" w:rsidRDefault="004C31E9" w:rsidP="004C31E9">
      <w:pPr>
        <w:pStyle w:val="11"/>
      </w:pPr>
      <w:r>
        <w:t>6.1 Определение числа единиц переноса ……….………………………………..78</w:t>
      </w:r>
    </w:p>
    <w:p w:rsidR="004C31E9" w:rsidRDefault="004C31E9" w:rsidP="004C31E9">
      <w:pPr>
        <w:pStyle w:val="11"/>
      </w:pPr>
      <w:r>
        <w:t>6.1.1 Расчет числа единиц переноса на метр……………………………………..78</w:t>
      </w:r>
    </w:p>
    <w:p w:rsidR="004C31E9" w:rsidRDefault="004C31E9" w:rsidP="004C31E9">
      <w:pPr>
        <w:pStyle w:val="11"/>
      </w:pPr>
      <w:r>
        <w:t>6.2 Технологический расчет абсорбера…………………………………………...79</w:t>
      </w:r>
    </w:p>
    <w:p w:rsidR="004C31E9" w:rsidRDefault="004C31E9" w:rsidP="004C31E9">
      <w:pPr>
        <w:pStyle w:val="11"/>
      </w:pPr>
      <w:r>
        <w:t>7 Анализ экономической эффективности проведения модернизации абсорбера ГП-502…………………………………………………………………..….………..92</w:t>
      </w:r>
    </w:p>
    <w:p w:rsidR="004C31E9" w:rsidRDefault="004C31E9" w:rsidP="004C31E9">
      <w:pPr>
        <w:pStyle w:val="11"/>
      </w:pPr>
      <w:r>
        <w:t>7.1 Анализ основных технико-экономических показателей деятельности объекта за 2004−2005 год…………………………………………………………..92</w:t>
      </w:r>
    </w:p>
    <w:p w:rsidR="004C31E9" w:rsidRDefault="004C31E9" w:rsidP="004C31E9">
      <w:pPr>
        <w:pStyle w:val="11"/>
      </w:pPr>
      <w:r>
        <w:t>7.2 Анализ экономического эффекта от модернизации абсорбера ГП-502…….95</w:t>
      </w:r>
    </w:p>
    <w:p w:rsidR="004C31E9" w:rsidRDefault="004C31E9" w:rsidP="004C31E9">
      <w:pPr>
        <w:pStyle w:val="11"/>
      </w:pPr>
      <w:r>
        <w:t>7.3 Расчет чистой текущей стоимости…………………………………………….98</w:t>
      </w:r>
    </w:p>
    <w:p w:rsidR="004C31E9" w:rsidRDefault="004C31E9" w:rsidP="004C31E9">
      <w:pPr>
        <w:pStyle w:val="11"/>
      </w:pPr>
      <w:r>
        <w:t>8 Безопасность и экологичность проекта……………………………………..…102</w:t>
      </w:r>
    </w:p>
    <w:p w:rsidR="004C31E9" w:rsidRDefault="004C31E9" w:rsidP="004C31E9">
      <w:pPr>
        <w:pStyle w:val="11"/>
      </w:pPr>
      <w:r>
        <w:t>8.1 Основные производственные опасности и вредности………………….. …102</w:t>
      </w:r>
    </w:p>
    <w:p w:rsidR="004C31E9" w:rsidRDefault="004C31E9" w:rsidP="004C31E9">
      <w:pPr>
        <w:pStyle w:val="11"/>
      </w:pPr>
      <w:r>
        <w:t>8.1.1 Мероприятия по безопасности эксплуатации систем сбора и подготовки газа…………………………………………………………………………………105</w:t>
      </w:r>
    </w:p>
    <w:p w:rsidR="004C31E9" w:rsidRDefault="004C31E9" w:rsidP="004C31E9">
      <w:pPr>
        <w:pStyle w:val="11"/>
      </w:pPr>
      <w:r>
        <w:t>8.1.2 Санитарно-гигиенические условия труда…………………………………111</w:t>
      </w:r>
    </w:p>
    <w:p w:rsidR="004C31E9" w:rsidRDefault="004C31E9" w:rsidP="004C31E9">
      <w:pPr>
        <w:pStyle w:val="11"/>
      </w:pPr>
      <w:r>
        <w:t>8.1.3 Расчет концентрационных пределов распространения пламени………...113</w:t>
      </w:r>
    </w:p>
    <w:p w:rsidR="004C31E9" w:rsidRDefault="004C31E9" w:rsidP="004C31E9">
      <w:pPr>
        <w:pStyle w:val="11"/>
      </w:pPr>
      <w:r>
        <w:t>8.2 Оценка эффективности мероприятий по обеспечению безопасности</w:t>
      </w:r>
    </w:p>
    <w:p w:rsidR="004C31E9" w:rsidRDefault="004C31E9" w:rsidP="004C31E9">
      <w:pPr>
        <w:pStyle w:val="11"/>
      </w:pPr>
      <w:r>
        <w:t>ООО «Ямбурггаздобыча»………………………………………………………...115</w:t>
      </w:r>
    </w:p>
    <w:p w:rsidR="004C31E9" w:rsidRDefault="004C31E9" w:rsidP="004C31E9">
      <w:pPr>
        <w:pStyle w:val="11"/>
      </w:pPr>
      <w:r>
        <w:t>ЗАКЛЮЧЕНИЕ…………………………………………………………………...118</w:t>
      </w:r>
    </w:p>
    <w:p w:rsidR="004C31E9" w:rsidRDefault="004C31E9" w:rsidP="004C31E9">
      <w:pPr>
        <w:pStyle w:val="11"/>
      </w:pPr>
      <w:r>
        <w:t>СПИСОК ИСПОЛЬЗУЕМЫХ ИСТОЧНИКОВ………………………………...120</w:t>
      </w:r>
    </w:p>
    <w:p w:rsidR="004C31E9" w:rsidRDefault="004C31E9" w:rsidP="004C31E9">
      <w:pPr>
        <w:pStyle w:val="11"/>
      </w:pPr>
      <w:r>
        <w:t>ПРИЛОЖЕНИЕ А (обязательное) Режимный лист ГП-1……………………...122</w:t>
      </w:r>
    </w:p>
    <w:p w:rsidR="004C31E9" w:rsidRDefault="004C31E9" w:rsidP="004C31E9">
      <w:pPr>
        <w:pStyle w:val="11"/>
      </w:pPr>
      <w:r>
        <w:t>ПРИЛОЖЕНИЕ Б (справочное) Технологические нитки ЦОГ ГП-1…….……123</w:t>
      </w:r>
    </w:p>
    <w:p w:rsidR="004C31E9" w:rsidRDefault="004C31E9" w:rsidP="004C31E9">
      <w:pPr>
        <w:pStyle w:val="11"/>
      </w:pPr>
      <w:r>
        <w:t>ПРИЛОЖЕНИЕ В (обязательное) Кусты газовых скважин ГП-1………….….124</w:t>
      </w:r>
    </w:p>
    <w:p w:rsidR="004C31E9" w:rsidRDefault="004C31E9" w:rsidP="004C31E9">
      <w:pPr>
        <w:pStyle w:val="11"/>
      </w:pPr>
      <w:r>
        <w:t>ПРИЛОЖЕНИЕ Г (обязательное)  ЗПА …………………………………….…..125</w:t>
      </w:r>
    </w:p>
    <w:p w:rsidR="004C31E9" w:rsidRDefault="004C31E9" w:rsidP="004C31E9">
      <w:pPr>
        <w:pStyle w:val="11"/>
      </w:pPr>
      <w:r>
        <w:t xml:space="preserve"> </w:t>
      </w:r>
    </w:p>
    <w:p w:rsidR="004C31E9" w:rsidRPr="0028027D" w:rsidRDefault="004C31E9" w:rsidP="004C31E9">
      <w:pPr>
        <w:pStyle w:val="11"/>
      </w:pPr>
      <w:r>
        <w:t xml:space="preserve"> </w:t>
      </w:r>
    </w:p>
    <w:p w:rsidR="004C31E9" w:rsidRDefault="004C31E9" w:rsidP="004C31E9">
      <w:pPr>
        <w:ind w:left="-720"/>
      </w:pPr>
      <w:r>
        <w:t xml:space="preserve">                    </w:t>
      </w: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5117B1">
      <w:pPr>
        <w:jc w:val="center"/>
      </w:pPr>
      <w:r w:rsidRPr="00161005">
        <w:t>НОРМАТИВНЫЕ ССЫЛКИ</w:t>
      </w:r>
    </w:p>
    <w:p w:rsidR="005117B1" w:rsidRDefault="005117B1" w:rsidP="005117B1"/>
    <w:p w:rsidR="005117B1" w:rsidRDefault="005117B1" w:rsidP="005117B1"/>
    <w:p w:rsidR="005117B1" w:rsidRDefault="005117B1" w:rsidP="005117B1">
      <w:pPr>
        <w:pStyle w:val="11"/>
        <w:jc w:val="both"/>
      </w:pPr>
      <w:r>
        <w:t xml:space="preserve">         В данном дипломном проекте использованы ссылки на следующие стандарты:</w:t>
      </w:r>
    </w:p>
    <w:p w:rsidR="005117B1" w:rsidRDefault="005117B1" w:rsidP="005117B1">
      <w:pPr>
        <w:pStyle w:val="11"/>
        <w:jc w:val="both"/>
      </w:pPr>
      <w:r>
        <w:t xml:space="preserve">         ГОСТ 6.30 − 2003 Унифицированная система организационно-распорядительной документации. Требования к оформлению документов;</w:t>
      </w:r>
    </w:p>
    <w:p w:rsidR="005117B1" w:rsidRDefault="005117B1" w:rsidP="005117B1">
      <w:pPr>
        <w:pStyle w:val="11"/>
        <w:jc w:val="both"/>
      </w:pPr>
      <w:r>
        <w:t xml:space="preserve">         ГОСТ 2.105 − 95 Общие требования к текстовым документам;</w:t>
      </w:r>
    </w:p>
    <w:p w:rsidR="005117B1" w:rsidRDefault="005117B1" w:rsidP="005117B1">
      <w:pPr>
        <w:pStyle w:val="11"/>
        <w:jc w:val="both"/>
      </w:pPr>
      <w:r>
        <w:t xml:space="preserve">         ГОСТ 7.1 − 2003 Библиографическая запись. Библиографическое описание. Общие требования и правила составления;</w:t>
      </w:r>
    </w:p>
    <w:p w:rsidR="005117B1" w:rsidRDefault="005117B1" w:rsidP="005117B1">
      <w:pPr>
        <w:pStyle w:val="11"/>
        <w:jc w:val="both"/>
      </w:pPr>
      <w:r>
        <w:t xml:space="preserve">         ГОСТ 7.12 − 93 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правила;</w:t>
      </w:r>
    </w:p>
    <w:p w:rsidR="005117B1" w:rsidRDefault="005117B1" w:rsidP="005117B1">
      <w:pPr>
        <w:pStyle w:val="11"/>
        <w:jc w:val="both"/>
      </w:pPr>
      <w:r>
        <w:t xml:space="preserve">         ГОСТ 8.417 − 2002 ГСИ. Единицы величин;</w:t>
      </w:r>
    </w:p>
    <w:p w:rsidR="005117B1" w:rsidRDefault="005117B1" w:rsidP="005117B1">
      <w:pPr>
        <w:pStyle w:val="11"/>
        <w:jc w:val="both"/>
      </w:pPr>
      <w:r>
        <w:t xml:space="preserve">         ГОСТ 7.32 − 2001 Система стандартов по информации, библиотечному и издательскому делу. Отчет о научно-исследовательской работе. Структура и правила оформления;</w:t>
      </w:r>
    </w:p>
    <w:p w:rsidR="005117B1" w:rsidRDefault="005117B1" w:rsidP="005117B1">
      <w:pPr>
        <w:pStyle w:val="11"/>
        <w:jc w:val="both"/>
      </w:pPr>
      <w:r>
        <w:t xml:space="preserve">         ГОСТ 2.304 − 81 Единая система конструкторской документации. Шрифты чертежные;</w:t>
      </w:r>
    </w:p>
    <w:p w:rsidR="005117B1" w:rsidRDefault="005117B1" w:rsidP="005117B1">
      <w:pPr>
        <w:pStyle w:val="11"/>
        <w:jc w:val="both"/>
      </w:pPr>
      <w:r>
        <w:t xml:space="preserve">         Р 50-77 − 88 Рекомендации. Единая система конструкторской документации. Правила выполнения диаграмм. </w:t>
      </w:r>
    </w:p>
    <w:p w:rsidR="005117B1" w:rsidRPr="00161005" w:rsidRDefault="005117B1" w:rsidP="005117B1">
      <w:pPr>
        <w:pStyle w:val="11"/>
        <w:jc w:val="both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0D4618">
      <w:pPr>
        <w:jc w:val="center"/>
      </w:pPr>
    </w:p>
    <w:p w:rsidR="005117B1" w:rsidRDefault="005117B1" w:rsidP="005117B1">
      <w:pPr>
        <w:spacing w:line="360" w:lineRule="auto"/>
        <w:jc w:val="both"/>
      </w:pPr>
      <w:r>
        <w:t>ОПРЕДЕЛЕНИЯ, ОБОЗНАЧЕНИЯ И СОКРАЩЕНИЯ</w:t>
      </w:r>
    </w:p>
    <w:p w:rsidR="005117B1" w:rsidRPr="0051144D" w:rsidRDefault="005117B1" w:rsidP="005117B1">
      <w:pPr>
        <w:spacing w:line="360" w:lineRule="auto"/>
        <w:jc w:val="both"/>
      </w:pPr>
      <w:r>
        <w:rPr>
          <w:rStyle w:val="10"/>
        </w:rPr>
        <w:t xml:space="preserve">       В дипломном проекте применяют следующие </w:t>
      </w:r>
      <w:r w:rsidRPr="002C5050">
        <w:rPr>
          <w:rStyle w:val="10"/>
        </w:rPr>
        <w:t>обозначения</w:t>
      </w:r>
      <w:r>
        <w:rPr>
          <w:rStyle w:val="10"/>
        </w:rPr>
        <w:t> </w:t>
      </w:r>
      <w:r w:rsidRPr="002C5050">
        <w:rPr>
          <w:rStyle w:val="10"/>
        </w:rPr>
        <w:t>и</w:t>
      </w:r>
      <w:r>
        <w:rPr>
          <w:rStyle w:val="10"/>
        </w:rPr>
        <w:t> </w:t>
      </w:r>
      <w:r w:rsidRPr="002C5050">
        <w:rPr>
          <w:rStyle w:val="10"/>
        </w:rPr>
        <w:t xml:space="preserve">сокращения:                                                                                                  </w:t>
      </w:r>
      <w:r>
        <w:t>А −</w:t>
      </w:r>
      <w:r w:rsidRPr="0051144D">
        <w:t xml:space="preserve"> абсорбер</w:t>
      </w:r>
    </w:p>
    <w:p w:rsidR="005117B1" w:rsidRPr="0051144D" w:rsidRDefault="005117B1" w:rsidP="005117B1">
      <w:pPr>
        <w:spacing w:line="360" w:lineRule="auto"/>
        <w:jc w:val="both"/>
      </w:pPr>
      <w:r>
        <w:t>АВО −</w:t>
      </w:r>
      <w:r w:rsidRPr="0051144D">
        <w:t xml:space="preserve"> аппарат воздушного охлаждения</w:t>
      </w:r>
    </w:p>
    <w:p w:rsidR="005117B1" w:rsidRPr="0051144D" w:rsidRDefault="005117B1" w:rsidP="005117B1">
      <w:pPr>
        <w:spacing w:line="360" w:lineRule="auto"/>
        <w:jc w:val="both"/>
      </w:pPr>
      <w:r>
        <w:t>ВМ −</w:t>
      </w:r>
      <w:r w:rsidRPr="0051144D">
        <w:t xml:space="preserve"> входной манифольд</w:t>
      </w:r>
    </w:p>
    <w:p w:rsidR="005117B1" w:rsidRPr="0051144D" w:rsidRDefault="005117B1" w:rsidP="005117B1">
      <w:pPr>
        <w:spacing w:line="360" w:lineRule="auto"/>
        <w:jc w:val="both"/>
      </w:pPr>
      <w:r>
        <w:t>ВХ −</w:t>
      </w:r>
      <w:r w:rsidRPr="0051144D">
        <w:t xml:space="preserve"> воздушный холодильник</w:t>
      </w:r>
    </w:p>
    <w:p w:rsidR="005117B1" w:rsidRPr="0051144D" w:rsidRDefault="005117B1" w:rsidP="005117B1">
      <w:pPr>
        <w:spacing w:line="360" w:lineRule="auto"/>
        <w:jc w:val="both"/>
      </w:pPr>
      <w:r>
        <w:t>ГПА −</w:t>
      </w:r>
      <w:r w:rsidRPr="0051144D">
        <w:t xml:space="preserve"> газоперекачивающий агрегат</w:t>
      </w:r>
    </w:p>
    <w:p w:rsidR="005117B1" w:rsidRPr="0051144D" w:rsidRDefault="005117B1" w:rsidP="005117B1">
      <w:pPr>
        <w:spacing w:line="360" w:lineRule="auto"/>
        <w:jc w:val="both"/>
      </w:pPr>
      <w:r w:rsidRPr="0051144D">
        <w:t>ГВК – газо-водяной контакт</w:t>
      </w:r>
    </w:p>
    <w:p w:rsidR="005117B1" w:rsidRPr="0051144D" w:rsidRDefault="005117B1" w:rsidP="005117B1">
      <w:pPr>
        <w:spacing w:line="360" w:lineRule="auto"/>
        <w:jc w:val="both"/>
      </w:pPr>
      <w:r w:rsidRPr="0051144D">
        <w:t>ГДИС – гидродинамические исследования скважин</w:t>
      </w:r>
    </w:p>
    <w:p w:rsidR="005117B1" w:rsidRPr="0051144D" w:rsidRDefault="005117B1" w:rsidP="005117B1">
      <w:pPr>
        <w:spacing w:line="360" w:lineRule="auto"/>
        <w:jc w:val="both"/>
      </w:pPr>
      <w:r>
        <w:t>ГП −</w:t>
      </w:r>
      <w:r w:rsidRPr="0051144D">
        <w:t xml:space="preserve"> газовый промысел</w:t>
      </w:r>
    </w:p>
    <w:p w:rsidR="005117B1" w:rsidRPr="0051144D" w:rsidRDefault="005117B1" w:rsidP="005117B1">
      <w:pPr>
        <w:spacing w:line="360" w:lineRule="auto"/>
        <w:jc w:val="both"/>
      </w:pPr>
      <w:r>
        <w:t>ДКС −</w:t>
      </w:r>
      <w:r w:rsidRPr="0051144D">
        <w:t xml:space="preserve"> дожимная компрессорная станция</w:t>
      </w:r>
    </w:p>
    <w:p w:rsidR="005117B1" w:rsidRPr="0051144D" w:rsidRDefault="005117B1" w:rsidP="005117B1">
      <w:pPr>
        <w:spacing w:line="360" w:lineRule="auto"/>
        <w:jc w:val="both"/>
      </w:pPr>
      <w:r>
        <w:t>ДЭГ −</w:t>
      </w:r>
      <w:r w:rsidRPr="0051144D">
        <w:t xml:space="preserve"> диэтиленгликоль</w:t>
      </w:r>
    </w:p>
    <w:p w:rsidR="005117B1" w:rsidRPr="0051144D" w:rsidRDefault="005117B1" w:rsidP="005117B1">
      <w:pPr>
        <w:spacing w:line="360" w:lineRule="auto"/>
        <w:jc w:val="both"/>
      </w:pPr>
      <w:r>
        <w:t>ППА −</w:t>
      </w:r>
      <w:r w:rsidRPr="0051144D">
        <w:t xml:space="preserve"> пункт переключающей арматуры</w:t>
      </w:r>
    </w:p>
    <w:p w:rsidR="005117B1" w:rsidRPr="0051144D" w:rsidRDefault="005117B1" w:rsidP="005117B1">
      <w:pPr>
        <w:spacing w:line="360" w:lineRule="auto"/>
        <w:jc w:val="both"/>
      </w:pPr>
      <w:r>
        <w:t>КИПиА −</w:t>
      </w:r>
      <w:r w:rsidRPr="0051144D">
        <w:t xml:space="preserve"> контрольно-измерительные приборы и автоматика</w:t>
      </w:r>
    </w:p>
    <w:p w:rsidR="005117B1" w:rsidRPr="0051144D" w:rsidRDefault="005117B1" w:rsidP="005117B1">
      <w:pPr>
        <w:spacing w:line="360" w:lineRule="auto"/>
        <w:jc w:val="both"/>
      </w:pPr>
      <w:r>
        <w:t>КС −</w:t>
      </w:r>
      <w:r w:rsidRPr="0051144D">
        <w:t xml:space="preserve"> компрессорная станция</w:t>
      </w:r>
    </w:p>
    <w:p w:rsidR="005117B1" w:rsidRPr="0051144D" w:rsidRDefault="005117B1" w:rsidP="005117B1">
      <w:pPr>
        <w:spacing w:line="360" w:lineRule="auto"/>
        <w:jc w:val="both"/>
      </w:pPr>
      <w:r>
        <w:t>КНС −</w:t>
      </w:r>
      <w:r w:rsidRPr="0051144D">
        <w:t xml:space="preserve"> канализационно-насосная станция</w:t>
      </w:r>
    </w:p>
    <w:p w:rsidR="005117B1" w:rsidRPr="0051144D" w:rsidRDefault="005117B1" w:rsidP="005117B1">
      <w:pPr>
        <w:spacing w:line="360" w:lineRule="auto"/>
        <w:jc w:val="both"/>
      </w:pPr>
      <w:r>
        <w:t>МСБ −</w:t>
      </w:r>
      <w:r w:rsidRPr="0051144D">
        <w:t xml:space="preserve"> материально-сырьевая база</w:t>
      </w:r>
    </w:p>
    <w:p w:rsidR="005117B1" w:rsidRPr="0051144D" w:rsidRDefault="005117B1" w:rsidP="005117B1">
      <w:pPr>
        <w:spacing w:line="360" w:lineRule="auto"/>
        <w:jc w:val="both"/>
      </w:pPr>
      <w:r>
        <w:t>МФА −</w:t>
      </w:r>
      <w:r w:rsidRPr="0051144D">
        <w:t xml:space="preserve"> многофункциональный аппарат</w:t>
      </w:r>
    </w:p>
    <w:p w:rsidR="005117B1" w:rsidRPr="0051144D" w:rsidRDefault="005117B1" w:rsidP="005117B1">
      <w:pPr>
        <w:spacing w:line="360" w:lineRule="auto"/>
        <w:jc w:val="both"/>
      </w:pPr>
      <w:r>
        <w:t>НДЭГ −</w:t>
      </w:r>
      <w:r w:rsidRPr="0051144D">
        <w:t xml:space="preserve"> насыщенный диэтиленгликоль</w:t>
      </w:r>
    </w:p>
    <w:p w:rsidR="005117B1" w:rsidRPr="0051144D" w:rsidRDefault="005117B1" w:rsidP="005117B1">
      <w:pPr>
        <w:spacing w:line="360" w:lineRule="auto"/>
        <w:jc w:val="both"/>
      </w:pPr>
      <w:r>
        <w:t>НТП −</w:t>
      </w:r>
      <w:r w:rsidRPr="0051144D">
        <w:t xml:space="preserve"> научно-технический процесс</w:t>
      </w:r>
    </w:p>
    <w:p w:rsidR="005117B1" w:rsidRPr="0051144D" w:rsidRDefault="005117B1" w:rsidP="005117B1">
      <w:pPr>
        <w:spacing w:line="360" w:lineRule="auto"/>
        <w:jc w:val="both"/>
      </w:pPr>
      <w:r>
        <w:t>ПДК −</w:t>
      </w:r>
      <w:r w:rsidRPr="0051144D">
        <w:t xml:space="preserve"> предельно-допустимая концентрация</w:t>
      </w:r>
    </w:p>
    <w:p w:rsidR="005117B1" w:rsidRPr="0051144D" w:rsidRDefault="005117B1" w:rsidP="005117B1">
      <w:pPr>
        <w:spacing w:line="360" w:lineRule="auto"/>
        <w:jc w:val="both"/>
      </w:pPr>
      <w:r>
        <w:t>ППП −</w:t>
      </w:r>
      <w:r w:rsidRPr="0051144D">
        <w:t xml:space="preserve"> производственно-промышленный персонал</w:t>
      </w:r>
    </w:p>
    <w:p w:rsidR="005117B1" w:rsidRPr="0051144D" w:rsidRDefault="005117B1" w:rsidP="005117B1">
      <w:pPr>
        <w:spacing w:line="360" w:lineRule="auto"/>
        <w:jc w:val="both"/>
      </w:pPr>
      <w:r>
        <w:t>Р −</w:t>
      </w:r>
      <w:r w:rsidRPr="0051144D">
        <w:t xml:space="preserve"> разделитель</w:t>
      </w:r>
    </w:p>
    <w:p w:rsidR="005117B1" w:rsidRPr="0051144D" w:rsidRDefault="005117B1" w:rsidP="005117B1">
      <w:pPr>
        <w:spacing w:line="360" w:lineRule="auto"/>
        <w:jc w:val="both"/>
      </w:pPr>
      <w:r>
        <w:t>РД −</w:t>
      </w:r>
      <w:r w:rsidRPr="0051144D">
        <w:t xml:space="preserve"> регулятор давления</w:t>
      </w:r>
    </w:p>
    <w:p w:rsidR="005117B1" w:rsidRPr="0051144D" w:rsidRDefault="005117B1" w:rsidP="005117B1">
      <w:pPr>
        <w:spacing w:line="360" w:lineRule="auto"/>
        <w:jc w:val="both"/>
      </w:pPr>
      <w:r>
        <w:t>РДЭГ −</w:t>
      </w:r>
      <w:r w:rsidRPr="0051144D">
        <w:t xml:space="preserve"> регенерированный диэтиленгликоль</w:t>
      </w:r>
    </w:p>
    <w:p w:rsidR="005117B1" w:rsidRPr="0051144D" w:rsidRDefault="005117B1" w:rsidP="005117B1">
      <w:pPr>
        <w:spacing w:line="360" w:lineRule="auto"/>
        <w:jc w:val="both"/>
      </w:pPr>
      <w:r>
        <w:t>С −</w:t>
      </w:r>
      <w:r w:rsidRPr="0051144D">
        <w:t xml:space="preserve"> сепаратор</w:t>
      </w:r>
    </w:p>
    <w:p w:rsidR="005117B1" w:rsidRPr="0051144D" w:rsidRDefault="005117B1" w:rsidP="005117B1">
      <w:pPr>
        <w:spacing w:line="360" w:lineRule="auto"/>
        <w:jc w:val="both"/>
      </w:pPr>
      <w:r>
        <w:t>Т −</w:t>
      </w:r>
      <w:r w:rsidRPr="0051144D">
        <w:t xml:space="preserve"> теплообменник</w:t>
      </w:r>
    </w:p>
    <w:p w:rsidR="005117B1" w:rsidRPr="0051144D" w:rsidRDefault="005117B1" w:rsidP="005117B1">
      <w:pPr>
        <w:spacing w:line="360" w:lineRule="auto"/>
        <w:jc w:val="both"/>
      </w:pPr>
      <w:r>
        <w:t>ТДА −</w:t>
      </w:r>
      <w:r w:rsidRPr="0051144D">
        <w:t xml:space="preserve"> турбодетандерный агрегат</w:t>
      </w:r>
    </w:p>
    <w:p w:rsidR="005117B1" w:rsidRPr="0051144D" w:rsidRDefault="005117B1" w:rsidP="005117B1">
      <w:pPr>
        <w:spacing w:line="360" w:lineRule="auto"/>
        <w:jc w:val="both"/>
      </w:pPr>
      <w:r>
        <w:t>УКПГ −</w:t>
      </w:r>
      <w:r w:rsidRPr="0051144D">
        <w:t xml:space="preserve"> установка комплексной подготовки газа </w:t>
      </w:r>
    </w:p>
    <w:p w:rsidR="005117B1" w:rsidRPr="0051144D" w:rsidRDefault="005117B1" w:rsidP="005117B1">
      <w:pPr>
        <w:spacing w:line="360" w:lineRule="auto"/>
        <w:jc w:val="both"/>
      </w:pPr>
      <w:r w:rsidRPr="0051144D">
        <w:t>УППГ – Установка предварительной подготовки газа</w:t>
      </w:r>
    </w:p>
    <w:p w:rsidR="005117B1" w:rsidRPr="0051144D" w:rsidRDefault="005117B1" w:rsidP="005117B1">
      <w:pPr>
        <w:spacing w:line="360" w:lineRule="auto"/>
        <w:jc w:val="both"/>
      </w:pPr>
      <w:r>
        <w:t xml:space="preserve"> </w:t>
      </w:r>
      <w:r w:rsidRPr="0051144D">
        <w:t xml:space="preserve"> УПТ – узел подогрева теплоносителя</w:t>
      </w:r>
    </w:p>
    <w:p w:rsidR="005117B1" w:rsidRPr="0051144D" w:rsidRDefault="005117B1" w:rsidP="005117B1">
      <w:pPr>
        <w:spacing w:line="360" w:lineRule="auto"/>
        <w:jc w:val="both"/>
      </w:pPr>
      <w:r>
        <w:t xml:space="preserve">  </w:t>
      </w:r>
      <w:r w:rsidRPr="0051144D">
        <w:t>ЦОГ – цех очистки газа</w:t>
      </w:r>
    </w:p>
    <w:p w:rsidR="005117B1" w:rsidRPr="0051144D" w:rsidRDefault="005117B1" w:rsidP="005117B1">
      <w:pPr>
        <w:spacing w:line="360" w:lineRule="auto"/>
        <w:jc w:val="both"/>
      </w:pPr>
      <w:r>
        <w:t xml:space="preserve">  </w:t>
      </w:r>
      <w:r w:rsidRPr="0051144D">
        <w:t>ЦРД – цех регенирации ДЭГа</w:t>
      </w:r>
    </w:p>
    <w:p w:rsidR="005117B1" w:rsidRPr="0051144D" w:rsidRDefault="005117B1" w:rsidP="005117B1">
      <w:pPr>
        <w:spacing w:line="360" w:lineRule="auto"/>
        <w:jc w:val="both"/>
      </w:pPr>
      <w:r>
        <w:t xml:space="preserve">  </w:t>
      </w:r>
      <w:r w:rsidRPr="0051144D">
        <w:t>ЦПГ – цех подготовки газа</w:t>
      </w:r>
    </w:p>
    <w:p w:rsidR="005117B1" w:rsidRPr="0051144D" w:rsidRDefault="005117B1" w:rsidP="005117B1">
      <w:pPr>
        <w:spacing w:line="360" w:lineRule="auto"/>
        <w:jc w:val="both"/>
      </w:pPr>
      <w:r>
        <w:t xml:space="preserve">  ШР −</w:t>
      </w:r>
      <w:r w:rsidRPr="0051144D">
        <w:t xml:space="preserve"> штуцер-регулятор</w:t>
      </w:r>
    </w:p>
    <w:p w:rsidR="005117B1" w:rsidRPr="0092572B" w:rsidRDefault="005117B1" w:rsidP="005117B1">
      <w:pPr>
        <w:spacing w:line="360" w:lineRule="auto"/>
        <w:jc w:val="both"/>
        <w:rPr>
          <w:spacing w:val="2"/>
        </w:rPr>
      </w:pPr>
      <w:r>
        <w:t xml:space="preserve">  ЯНКМ −</w:t>
      </w:r>
      <w:r w:rsidRPr="0051144D">
        <w:t xml:space="preserve"> Ямбургское нефтегазокон</w:t>
      </w:r>
      <w:r w:rsidRPr="0092572B">
        <w:rPr>
          <w:spacing w:val="2"/>
        </w:rPr>
        <w:t>денсатное месторождение</w:t>
      </w:r>
    </w:p>
    <w:p w:rsidR="005117B1" w:rsidRPr="0092572B" w:rsidRDefault="005117B1" w:rsidP="005117B1">
      <w:pPr>
        <w:spacing w:line="360" w:lineRule="auto"/>
        <w:jc w:val="both"/>
        <w:rPr>
          <w:spacing w:val="2"/>
        </w:rPr>
      </w:pPr>
    </w:p>
    <w:p w:rsidR="005117B1" w:rsidRDefault="005117B1" w:rsidP="005117B1">
      <w:pPr>
        <w:spacing w:line="360" w:lineRule="auto"/>
        <w:jc w:val="both"/>
      </w:pPr>
    </w:p>
    <w:p w:rsidR="005117B1" w:rsidRDefault="005117B1" w:rsidP="005117B1">
      <w:pPr>
        <w:spacing w:line="360" w:lineRule="auto"/>
        <w:jc w:val="both"/>
        <w:rPr>
          <w:spacing w:val="-6"/>
        </w:rPr>
      </w:pPr>
      <w:r>
        <w:rPr>
          <w:spacing w:val="-6"/>
        </w:rPr>
        <w:t xml:space="preserve">     </w:t>
      </w:r>
    </w:p>
    <w:p w:rsidR="005117B1" w:rsidRDefault="005117B1" w:rsidP="005117B1">
      <w:pPr>
        <w:ind w:left="-540"/>
        <w:rPr>
          <w:spacing w:val="-6"/>
        </w:rPr>
      </w:pPr>
    </w:p>
    <w:p w:rsidR="005117B1" w:rsidRDefault="005117B1" w:rsidP="005117B1">
      <w:pPr>
        <w:ind w:left="-540"/>
        <w:rPr>
          <w:spacing w:val="-6"/>
        </w:rPr>
      </w:pPr>
    </w:p>
    <w:p w:rsidR="005117B1" w:rsidRDefault="005117B1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Default="004C31E9" w:rsidP="000D4618">
      <w:pPr>
        <w:jc w:val="center"/>
      </w:pPr>
    </w:p>
    <w:p w:rsidR="004C31E9" w:rsidRPr="00534551" w:rsidRDefault="004C31E9" w:rsidP="004C31E9">
      <w:pPr>
        <w:pStyle w:val="a3"/>
        <w:jc w:val="center"/>
      </w:pPr>
      <w:r>
        <w:t>ВВЕДЕНИЕ</w:t>
      </w:r>
    </w:p>
    <w:p w:rsidR="004C31E9" w:rsidRDefault="004C31E9" w:rsidP="004C31E9">
      <w:pPr>
        <w:pStyle w:val="a3"/>
        <w:ind w:left="0" w:firstLine="0"/>
      </w:pPr>
      <w:r>
        <w:t xml:space="preserve">           Ямало-ненецкий автономный округ по праву занимает на энергетической карте нашей страны одну из ключевых позиций. Благодаря добываемому здесь углеводородному сырью, формируются основные статьи доходов нашего государства. Наряду с разработкой и эксплуатацией месторождений  необходимо в полном объеме проводить геологоразведочные работы, так как истощение грозит даже таким уникальным месторождениям как Ямбургское и Уренгойское. В настоящее время базовые сеноманские газовые залежи месторождений Ямало-ненецкого автономного округа в значительной степени выработаны − газоотдача по ним достигла 60 − 80%. Месторождения Вынгапуровское, Медвежье, Уренгойское, Ямбургское вступили в период падующий добычи, характеризующийся падением пластового давления, подъемом пластовой воды к интервалам перфорации эксплуатационных скважин, разрушением пласта-коллектора и, как следствие, ухудшением условий добычи газа.</w:t>
      </w:r>
    </w:p>
    <w:p w:rsidR="004C31E9" w:rsidRDefault="004C31E9" w:rsidP="004C31E9">
      <w:pPr>
        <w:pStyle w:val="a3"/>
        <w:ind w:left="0" w:firstLine="0"/>
      </w:pPr>
      <w:r>
        <w:t xml:space="preserve">           Освоение Ямбургского нефтегазоконденсатного месторождения (ЯНГКМ) в докомпрессорный период разработки было обусловлено высокими пластовыми давлениями, подготовка газа к дальнейшему транспорту осуществлялась при параметрах процесса, обеспечивающих получение товарной продукции требуемого качества. Первоначально запроектированное и до нынешнего времени эксплуатируемое базовое технологическое оборудование себя полностью оправдывало.</w:t>
      </w:r>
    </w:p>
    <w:p w:rsidR="004C31E9" w:rsidRDefault="004C31E9" w:rsidP="004C31E9">
      <w:pPr>
        <w:pStyle w:val="a3"/>
        <w:ind w:left="0" w:firstLine="0"/>
      </w:pPr>
      <w:r>
        <w:t xml:space="preserve">           В данный момент ЯНГКМ эксплуатируется в условиях упруговодона-порного режима, с темпом  падения пластового давления 0,3 МПа/год. Среднее пластовое давление в центральной части сеноманской залежи составляет        2,7 МПа.</w:t>
      </w:r>
    </w:p>
    <w:p w:rsidR="004C31E9" w:rsidRDefault="004C31E9" w:rsidP="004C31E9">
      <w:pPr>
        <w:pStyle w:val="a3"/>
        <w:ind w:left="0" w:firstLine="0"/>
      </w:pPr>
      <w:r>
        <w:t xml:space="preserve">           Проектная производительность ГП-1 составляет 26 − 32,5 млрд. м</w:t>
      </w:r>
      <w:r>
        <w:object w:dxaOrig="1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8.75pt" o:ole="">
            <v:imagedata r:id="rId7" o:title=""/>
          </v:shape>
          <o:OLEObject Type="Embed" ProgID="Equation.3" ShapeID="_x0000_i1025" DrawAspect="Content" ObjectID="_1468416599" r:id="rId8"/>
        </w:object>
      </w:r>
      <w:r>
        <w:t xml:space="preserve"> в год, в настоящее время ГП-1 работает с добычей газа 15,6 − 15,9 млрд. м</w:t>
      </w:r>
      <w:r>
        <w:object w:dxaOrig="140" w:dyaOrig="300">
          <v:shape id="_x0000_i1026" type="#_x0000_t75" style="width:6.75pt;height:15pt" o:ole="">
            <v:imagedata r:id="rId9" o:title=""/>
          </v:shape>
          <o:OLEObject Type="Embed" ProgID="Equation.3" ShapeID="_x0000_i1026" DrawAspect="Content" ObjectID="_1468416600" r:id="rId10"/>
        </w:object>
      </w:r>
      <w:r>
        <w:t>/г. В 2002 к ГП-1 был подключен газ с Харвутинского купола (УППГ-8), как следствие, призошло увеличение добычи, которое в настоящий момент составляет 21,8 до мрд. м</w:t>
      </w:r>
      <w:r>
        <w:object w:dxaOrig="140" w:dyaOrig="300">
          <v:shape id="_x0000_i1027" type="#_x0000_t75" style="width:6.75pt;height:15pt" o:ole="">
            <v:imagedata r:id="rId11" o:title=""/>
          </v:shape>
          <o:OLEObject Type="Embed" ProgID="Equation.3" ShapeID="_x0000_i1027" DrawAspect="Content" ObjectID="_1468416601" r:id="rId12"/>
        </w:object>
      </w:r>
      <w:r>
        <w:t>/год. Схема подготовки газа на ГП-1 включает сбор газа от кустов скважин, цех очистки газа от воды и механических примесей, гликолевую осушку, охлаждение газа, регенерацию ДЭГа, две ступени ДКС. Газовый промысел работает с 1987.</w:t>
      </w:r>
    </w:p>
    <w:p w:rsidR="004C31E9" w:rsidRDefault="004C31E9" w:rsidP="004C31E9">
      <w:pPr>
        <w:pStyle w:val="a3"/>
        <w:ind w:left="0" w:firstLine="0"/>
      </w:pPr>
      <w:r>
        <w:t xml:space="preserve">           В процессе падения давлений газа, и соответственно подключения в систему добычи дожимных компрессорных станций, возникла проблема обеспечения необходимой глубины осушки газа, обеспечения гарантий по качеству поставляемой продукции.          </w:t>
      </w:r>
    </w:p>
    <w:p w:rsidR="004C31E9" w:rsidRDefault="004C31E9" w:rsidP="004C31E9">
      <w:pPr>
        <w:pStyle w:val="a3"/>
        <w:ind w:left="0" w:firstLine="0"/>
      </w:pPr>
      <w:r>
        <w:t xml:space="preserve">           В связи с этим становиться актуальным вопрос регулярного и систематического анализа всех систем, и узлов газовых промыслов путем проведения поверочных расчетов и обследования действующих технологических узлов и аппаратов. Необходимость эта обусловлена как возможным изменением технологических режимов в условиях падения пластового давления и сопутствующих этому осложнений, так и длительным периодом эксплуатации, во избежание остановок производства, аварий и техногенных катастроф.</w:t>
      </w:r>
    </w:p>
    <w:p w:rsidR="004C31E9" w:rsidRDefault="004C31E9" w:rsidP="004C31E9">
      <w:pPr>
        <w:pStyle w:val="a3"/>
        <w:ind w:left="0" w:firstLine="0"/>
      </w:pPr>
      <w:r>
        <w:t xml:space="preserve">           Задачей данного дипломного проекта является анализ работы систем сбора и подготовки природного газа сеноманской залежи Ямбургского месторождения на примере ГП-1, который входит в состав группы промыслов разрабатывающих сеноманскую залежь Ямбургского газоконденсатного месторождения. ГП-1 расположена в юго-западной части Ямбургского месторождения на территории Надымского района.</w:t>
      </w:r>
    </w:p>
    <w:p w:rsidR="004C31E9" w:rsidRDefault="004C31E9" w:rsidP="004C31E9"/>
    <w:p w:rsidR="004C31E9" w:rsidRDefault="004C31E9" w:rsidP="004C31E9"/>
    <w:p w:rsidR="004C31E9" w:rsidRDefault="004C31E9" w:rsidP="004C31E9"/>
    <w:p w:rsidR="006C25BD" w:rsidRDefault="006C25BD" w:rsidP="006C25BD">
      <w:pPr>
        <w:spacing w:line="360" w:lineRule="auto"/>
        <w:ind w:firstLine="708"/>
        <w:jc w:val="both"/>
      </w:pPr>
    </w:p>
    <w:p w:rsidR="00DE4BFF" w:rsidRDefault="00DE4BFF" w:rsidP="006C25BD">
      <w:pPr>
        <w:spacing w:line="360" w:lineRule="auto"/>
        <w:ind w:firstLine="708"/>
        <w:jc w:val="both"/>
      </w:pPr>
    </w:p>
    <w:p w:rsidR="00DE4BFF" w:rsidRDefault="00DE4BFF" w:rsidP="006C25BD">
      <w:pPr>
        <w:spacing w:line="360" w:lineRule="auto"/>
        <w:ind w:firstLine="708"/>
        <w:jc w:val="both"/>
      </w:pPr>
    </w:p>
    <w:p w:rsidR="00DE4BFF" w:rsidRPr="004764CB" w:rsidRDefault="00DE4BFF" w:rsidP="006C25BD">
      <w:pPr>
        <w:spacing w:line="360" w:lineRule="auto"/>
        <w:ind w:firstLine="708"/>
        <w:jc w:val="both"/>
      </w:pPr>
    </w:p>
    <w:p w:rsidR="006C25BD" w:rsidRDefault="006C25BD" w:rsidP="006C25BD">
      <w:pPr>
        <w:jc w:val="center"/>
      </w:pPr>
      <w:r>
        <w:t>ЗАКЛЮЧЕНИЕ</w:t>
      </w:r>
    </w:p>
    <w:p w:rsidR="006C25BD" w:rsidRDefault="006C25BD" w:rsidP="006C25BD">
      <w:pPr>
        <w:jc w:val="center"/>
      </w:pPr>
    </w:p>
    <w:p w:rsidR="006C25BD" w:rsidRDefault="006C25BD" w:rsidP="006C25BD">
      <w:r>
        <w:t xml:space="preserve">    </w:t>
      </w:r>
    </w:p>
    <w:p w:rsidR="006C25BD" w:rsidRPr="00A15509" w:rsidRDefault="006C25BD" w:rsidP="006C25BD">
      <w:pPr>
        <w:spacing w:line="360" w:lineRule="auto"/>
        <w:ind w:firstLine="708"/>
        <w:jc w:val="both"/>
      </w:pPr>
      <w:r>
        <w:t xml:space="preserve">  </w:t>
      </w:r>
      <w:r w:rsidRPr="00A15509">
        <w:t>В дипломном проек</w:t>
      </w:r>
      <w:r>
        <w:t xml:space="preserve">те произведен поверочный расчет основных узлов системы сбора и подготовки газа ГП-1. </w:t>
      </w:r>
    </w:p>
    <w:p w:rsidR="006C25BD" w:rsidRDefault="006C25BD" w:rsidP="006C25BD">
      <w:pPr>
        <w:spacing w:line="360" w:lineRule="auto"/>
        <w:jc w:val="both"/>
      </w:pPr>
      <w:r>
        <w:t xml:space="preserve">         Для сбора газа применяется коллекторно-кустовая схема. Поверочный расчет газопромысловых шлейфов показал незначительные потери  давления и температуры газа по длине шлейфа.</w:t>
      </w:r>
    </w:p>
    <w:p w:rsidR="006C25BD" w:rsidRDefault="006C25BD" w:rsidP="006C25BD">
      <w:pPr>
        <w:spacing w:line="360" w:lineRule="auto"/>
        <w:jc w:val="both"/>
      </w:pPr>
      <w:r>
        <w:t xml:space="preserve">          Анализ работы системы предварительной очистки газа показал удовлетворительное качество очистки по уносу капельной влаги (до 20 мг/м</w:t>
      </w:r>
      <w:r>
        <w:rPr>
          <w:vertAlign w:val="superscript"/>
        </w:rPr>
        <w:t>3</w:t>
      </w:r>
      <w:r>
        <w:t>), и механических примесей (до 5 мг/м</w:t>
      </w:r>
      <w:r>
        <w:rPr>
          <w:vertAlign w:val="superscript"/>
        </w:rPr>
        <w:t>3</w:t>
      </w:r>
      <w:r>
        <w:t>), что соответствует технологическим нормам.</w:t>
      </w:r>
    </w:p>
    <w:p w:rsidR="006C25BD" w:rsidRDefault="006C25BD" w:rsidP="006C25BD">
      <w:pPr>
        <w:spacing w:line="360" w:lineRule="auto"/>
        <w:jc w:val="both"/>
      </w:pPr>
      <w:r>
        <w:t xml:space="preserve">         Анализ работы сепараторов ГП 1181.04.01 по промывке солей говорит о недостаточной очистке газа перед ДКС. Такой вывод нам позволяет сделать наличие продуктов коррозии и цементирующих их солей в ГПА ДКС.</w:t>
      </w:r>
    </w:p>
    <w:p w:rsidR="006C25BD" w:rsidRPr="003A1751" w:rsidRDefault="006C25BD" w:rsidP="006C25BD">
      <w:pPr>
        <w:spacing w:line="360" w:lineRule="auto"/>
        <w:jc w:val="both"/>
      </w:pPr>
      <w:r>
        <w:t xml:space="preserve">         Проблемы в предварительной очистке  газа обусловлены тем, что работа сепараторов происходит при критических режимах, т.е с загрузкой по газу выше максимальной.</w:t>
      </w:r>
    </w:p>
    <w:p w:rsidR="006C25BD" w:rsidRDefault="006C25BD" w:rsidP="006C25BD">
      <w:pPr>
        <w:spacing w:line="360" w:lineRule="auto"/>
        <w:jc w:val="both"/>
      </w:pPr>
      <w:r>
        <w:t xml:space="preserve">         Расчет абсорбера при фактическом технологическом режиме, а именно: рабочее давление Р = 4,8 МПа, рабочая температура Т = 286,15 К по данным сводок на 18.04.2007, показал что, для достижения требуемой ГОСТом осушки газа необходимо иметь 6,7 единицы переноса. Согласно расчета, в зависимости от плотности орошения регулярная насадка фирмы «Зульцер» высотой 3,7 м должна обеспечить до 12,7  единиц переноса. </w:t>
      </w:r>
    </w:p>
    <w:p w:rsidR="006C25BD" w:rsidRDefault="006C25BD" w:rsidP="006C25BD">
      <w:pPr>
        <w:spacing w:line="360" w:lineRule="auto"/>
        <w:jc w:val="both"/>
      </w:pPr>
      <w:r>
        <w:t xml:space="preserve">          Регулярная насадка данной конструкции предполагает взаимодействие потоков пара и жидкости в противотоке и перекрестном токе. Это обеспечивает высокую эффективность работы. Так скорость газа в ней получается 0,53  м/с (в ГПР – 3 – 5 м/с), что обуславливает низкие потери ДЭГа.</w:t>
      </w:r>
    </w:p>
    <w:p w:rsidR="006C25BD" w:rsidRDefault="006C25BD" w:rsidP="006C25BD">
      <w:pPr>
        <w:tabs>
          <w:tab w:val="num" w:pos="1080"/>
        </w:tabs>
        <w:spacing w:line="360" w:lineRule="auto"/>
        <w:jc w:val="both"/>
      </w:pPr>
      <w:r>
        <w:t xml:space="preserve">          Таким образом, абсорбер данной  конструкции и при данном технологическом режиме эксплуатации полностью удовлетворяет требованиям  к качеству осушки газа и уносу ДЭГа.</w:t>
      </w:r>
    </w:p>
    <w:p w:rsidR="006C25BD" w:rsidRDefault="006C25BD" w:rsidP="006C25BD">
      <w:pPr>
        <w:tabs>
          <w:tab w:val="num" w:pos="1080"/>
        </w:tabs>
        <w:spacing w:line="360" w:lineRule="auto"/>
        <w:jc w:val="both"/>
      </w:pPr>
    </w:p>
    <w:p w:rsidR="006C25BD" w:rsidRDefault="006C25BD" w:rsidP="006C25BD">
      <w:pPr>
        <w:spacing w:line="360" w:lineRule="auto"/>
        <w:jc w:val="both"/>
      </w:pPr>
      <w:r>
        <w:t xml:space="preserve">          Также в дипломном проекте была  рассчитана экономическая эффективность модернизации абсорбера, которая показала, что даже на экономии гликоля мы окупаем проект в течение года.</w:t>
      </w:r>
    </w:p>
    <w:p w:rsidR="006C25BD" w:rsidRDefault="006C25BD" w:rsidP="006C25BD">
      <w:pPr>
        <w:spacing w:line="360" w:lineRule="auto"/>
        <w:jc w:val="both"/>
      </w:pPr>
      <w:r>
        <w:t xml:space="preserve">           В разделе безопасности и экологичности проекта были рассмотрены требования охраны труда и производственной безопасности на газовом промысле, обеспечение безопасности при проведении различных работ, правила соблюдения электро- и пожаробезопасности, предупреждения чрезвычайных ситуаций на Ямбургском нефтегазоконденсатном месторождении. Также была представлена информация о мероприятиях по защите окружающей среды. Все предложенные мероприятия позволят обеспечить безопасную работу газового промысла, а также высокий уровень охраны окружающей среды.</w:t>
      </w:r>
    </w:p>
    <w:p w:rsidR="006C25BD" w:rsidRDefault="006C25BD" w:rsidP="006C25BD">
      <w:pPr>
        <w:spacing w:line="360" w:lineRule="auto"/>
        <w:jc w:val="both"/>
      </w:pPr>
      <w:r>
        <w:t xml:space="preserve">           </w:t>
      </w: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6C25BD">
      <w:pPr>
        <w:pStyle w:val="13"/>
        <w:shd w:val="clear" w:color="auto" w:fill="FFFFFF"/>
        <w:spacing w:line="482" w:lineRule="exact"/>
        <w:ind w:left="140" w:right="32" w:firstLine="720"/>
        <w:jc w:val="both"/>
        <w:rPr>
          <w:b/>
          <w:color w:val="000000"/>
          <w:spacing w:val="-3"/>
          <w:sz w:val="28"/>
        </w:rPr>
      </w:pPr>
    </w:p>
    <w:p w:rsidR="006C25BD" w:rsidRDefault="006C25BD" w:rsidP="00DE4BFF">
      <w:pPr>
        <w:pStyle w:val="13"/>
        <w:shd w:val="clear" w:color="auto" w:fill="FFFFFF"/>
        <w:spacing w:line="482" w:lineRule="exact"/>
        <w:ind w:right="32"/>
        <w:jc w:val="both"/>
        <w:rPr>
          <w:b/>
          <w:color w:val="000000"/>
          <w:spacing w:val="-3"/>
          <w:sz w:val="28"/>
        </w:rPr>
      </w:pPr>
      <w:bookmarkStart w:id="0" w:name="_GoBack"/>
      <w:bookmarkEnd w:id="0"/>
    </w:p>
    <w:sectPr w:rsidR="006C25BD" w:rsidSect="009A6598">
      <w:footerReference w:type="even" r:id="rId13"/>
      <w:footerReference w:type="default" r:id="rId14"/>
      <w:pgSz w:w="11906" w:h="16838"/>
      <w:pgMar w:top="1134" w:right="567" w:bottom="1134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3B" w:rsidRDefault="0022623B">
      <w:r>
        <w:separator/>
      </w:r>
    </w:p>
  </w:endnote>
  <w:endnote w:type="continuationSeparator" w:id="0">
    <w:p w:rsidR="0022623B" w:rsidRDefault="0022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BD" w:rsidRDefault="006C25BD" w:rsidP="001822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25BD" w:rsidRDefault="006C25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BD" w:rsidRDefault="006C25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3B" w:rsidRDefault="0022623B">
      <w:r>
        <w:separator/>
      </w:r>
    </w:p>
  </w:footnote>
  <w:footnote w:type="continuationSeparator" w:id="0">
    <w:p w:rsidR="0022623B" w:rsidRDefault="0022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D3A"/>
    <w:multiLevelType w:val="hybridMultilevel"/>
    <w:tmpl w:val="CDA48270"/>
    <w:lvl w:ilvl="0" w:tplc="907A119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50"/>
        </w:tabs>
        <w:ind w:left="10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10"/>
        </w:tabs>
        <w:ind w:left="32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30"/>
        </w:tabs>
        <w:ind w:left="39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70"/>
        </w:tabs>
        <w:ind w:left="53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90"/>
        </w:tabs>
        <w:ind w:left="6090" w:hanging="360"/>
      </w:pPr>
    </w:lvl>
  </w:abstractNum>
  <w:abstractNum w:abstractNumId="1">
    <w:nsid w:val="121C7D59"/>
    <w:multiLevelType w:val="singleLevel"/>
    <w:tmpl w:val="0398278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3257F18"/>
    <w:multiLevelType w:val="multilevel"/>
    <w:tmpl w:val="19D088F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3">
    <w:nsid w:val="7B4D7AD1"/>
    <w:multiLevelType w:val="multilevel"/>
    <w:tmpl w:val="EFAE780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9"/>
        </w:tabs>
        <w:ind w:left="1059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F02"/>
    <w:rsid w:val="00002961"/>
    <w:rsid w:val="00022494"/>
    <w:rsid w:val="000375CB"/>
    <w:rsid w:val="000413B7"/>
    <w:rsid w:val="0009374C"/>
    <w:rsid w:val="000D4618"/>
    <w:rsid w:val="000E3364"/>
    <w:rsid w:val="00182230"/>
    <w:rsid w:val="0022623B"/>
    <w:rsid w:val="002C2BC5"/>
    <w:rsid w:val="00316EA6"/>
    <w:rsid w:val="00416C07"/>
    <w:rsid w:val="00440F02"/>
    <w:rsid w:val="004A60D0"/>
    <w:rsid w:val="004C31E9"/>
    <w:rsid w:val="005117B1"/>
    <w:rsid w:val="00541172"/>
    <w:rsid w:val="00553004"/>
    <w:rsid w:val="00595A17"/>
    <w:rsid w:val="006C25BD"/>
    <w:rsid w:val="006D23C4"/>
    <w:rsid w:val="006D254B"/>
    <w:rsid w:val="007B4365"/>
    <w:rsid w:val="008D07C0"/>
    <w:rsid w:val="00920F90"/>
    <w:rsid w:val="009A6598"/>
    <w:rsid w:val="00A200F1"/>
    <w:rsid w:val="00A62F1E"/>
    <w:rsid w:val="00BE4E74"/>
    <w:rsid w:val="00C178A7"/>
    <w:rsid w:val="00C31FBD"/>
    <w:rsid w:val="00C94C21"/>
    <w:rsid w:val="00CD634C"/>
    <w:rsid w:val="00D33ADE"/>
    <w:rsid w:val="00D54584"/>
    <w:rsid w:val="00D64661"/>
    <w:rsid w:val="00D708BA"/>
    <w:rsid w:val="00D91EAB"/>
    <w:rsid w:val="00DA23F8"/>
    <w:rsid w:val="00DE4BFF"/>
    <w:rsid w:val="00E56D2A"/>
    <w:rsid w:val="00EC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7D4983C-0843-46D7-8CB1-C429CF93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61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117B1"/>
    <w:pPr>
      <w:keepNext/>
      <w:spacing w:line="360" w:lineRule="auto"/>
      <w:ind w:right="764" w:firstLine="709"/>
      <w:jc w:val="both"/>
      <w:outlineLvl w:val="0"/>
    </w:pPr>
    <w:rPr>
      <w:color w:val="000000"/>
    </w:rPr>
  </w:style>
  <w:style w:type="paragraph" w:styleId="3">
    <w:name w:val="heading 3"/>
    <w:basedOn w:val="a"/>
    <w:next w:val="a"/>
    <w:qFormat/>
    <w:rsid w:val="00DA23F8"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</w:rPr>
  </w:style>
  <w:style w:type="paragraph" w:styleId="4">
    <w:name w:val="heading 4"/>
    <w:basedOn w:val="a"/>
    <w:next w:val="a"/>
    <w:qFormat/>
    <w:rsid w:val="00182230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A23F8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qFormat/>
    <w:rsid w:val="00A62F1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DA23F8"/>
    <w:pPr>
      <w:spacing w:before="240" w:after="60"/>
      <w:outlineLvl w:val="7"/>
    </w:pPr>
    <w:rPr>
      <w:i/>
      <w:iCs/>
      <w:color w:val="000000"/>
    </w:rPr>
  </w:style>
  <w:style w:type="paragraph" w:styleId="9">
    <w:name w:val="heading 9"/>
    <w:basedOn w:val="a"/>
    <w:next w:val="a"/>
    <w:qFormat/>
    <w:rsid w:val="001822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D4618"/>
    <w:pPr>
      <w:jc w:val="both"/>
    </w:pPr>
    <w:rPr>
      <w:sz w:val="22"/>
      <w:szCs w:val="20"/>
    </w:rPr>
  </w:style>
  <w:style w:type="paragraph" w:customStyle="1" w:styleId="11">
    <w:name w:val="Стиль1"/>
    <w:basedOn w:val="a"/>
    <w:rsid w:val="005117B1"/>
    <w:pPr>
      <w:spacing w:line="360" w:lineRule="auto"/>
    </w:pPr>
  </w:style>
  <w:style w:type="character" w:customStyle="1" w:styleId="10">
    <w:name w:val="Заголовок 1 Знак"/>
    <w:basedOn w:val="a0"/>
    <w:link w:val="1"/>
    <w:rsid w:val="005117B1"/>
    <w:rPr>
      <w:color w:val="000000"/>
      <w:sz w:val="28"/>
      <w:szCs w:val="28"/>
      <w:lang w:val="ru-RU" w:eastAsia="ru-RU" w:bidi="ar-SA"/>
    </w:rPr>
  </w:style>
  <w:style w:type="paragraph" w:customStyle="1" w:styleId="a3">
    <w:name w:val="Стиль по ширине Междустр.интервал:  полуторный"/>
    <w:basedOn w:val="20"/>
    <w:rsid w:val="004C31E9"/>
    <w:pPr>
      <w:shd w:val="clear" w:color="auto" w:fill="FFFFFF"/>
      <w:spacing w:line="360" w:lineRule="auto"/>
      <w:jc w:val="both"/>
    </w:pPr>
    <w:rPr>
      <w:color w:val="000000"/>
      <w:szCs w:val="20"/>
    </w:rPr>
  </w:style>
  <w:style w:type="paragraph" w:styleId="a4">
    <w:name w:val="Body Text Indent"/>
    <w:basedOn w:val="a"/>
    <w:rsid w:val="004C31E9"/>
    <w:pPr>
      <w:spacing w:after="120"/>
      <w:ind w:left="283"/>
    </w:pPr>
  </w:style>
  <w:style w:type="paragraph" w:styleId="20">
    <w:name w:val="Body Text First Indent 2"/>
    <w:basedOn w:val="a4"/>
    <w:rsid w:val="004C31E9"/>
    <w:pPr>
      <w:ind w:firstLine="210"/>
    </w:pPr>
  </w:style>
  <w:style w:type="paragraph" w:styleId="21">
    <w:name w:val="Body Text Indent 2"/>
    <w:basedOn w:val="a"/>
    <w:rsid w:val="00002961"/>
    <w:pPr>
      <w:spacing w:after="120" w:line="480" w:lineRule="auto"/>
      <w:ind w:left="283"/>
    </w:pPr>
  </w:style>
  <w:style w:type="paragraph" w:styleId="a5">
    <w:name w:val="footer"/>
    <w:basedOn w:val="a"/>
    <w:rsid w:val="00002961"/>
    <w:pPr>
      <w:tabs>
        <w:tab w:val="center" w:pos="4677"/>
        <w:tab w:val="right" w:pos="9355"/>
      </w:tabs>
    </w:pPr>
    <w:rPr>
      <w:color w:val="000000"/>
    </w:rPr>
  </w:style>
  <w:style w:type="character" w:styleId="a6">
    <w:name w:val="page number"/>
    <w:basedOn w:val="a0"/>
    <w:rsid w:val="00002961"/>
  </w:style>
  <w:style w:type="paragraph" w:styleId="a7">
    <w:name w:val="header"/>
    <w:basedOn w:val="a"/>
    <w:rsid w:val="00002961"/>
    <w:pPr>
      <w:tabs>
        <w:tab w:val="center" w:pos="4677"/>
        <w:tab w:val="right" w:pos="9355"/>
      </w:tabs>
    </w:pPr>
  </w:style>
  <w:style w:type="paragraph" w:customStyle="1" w:styleId="a8">
    <w:name w:val="Основной Текст"/>
    <w:basedOn w:val="a"/>
    <w:rsid w:val="00002961"/>
    <w:pPr>
      <w:keepLines/>
      <w:spacing w:line="360" w:lineRule="auto"/>
      <w:ind w:firstLine="709"/>
      <w:jc w:val="both"/>
    </w:pPr>
    <w:rPr>
      <w:color w:val="000000"/>
      <w:sz w:val="26"/>
    </w:rPr>
  </w:style>
  <w:style w:type="paragraph" w:customStyle="1" w:styleId="a9">
    <w:name w:val="Îáû÷íûé"/>
    <w:rsid w:val="00002961"/>
  </w:style>
  <w:style w:type="table" w:styleId="aa">
    <w:name w:val="Table Grid"/>
    <w:basedOn w:val="a1"/>
    <w:rsid w:val="00002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aliases w:val="Основной текст Знак"/>
    <w:basedOn w:val="a"/>
    <w:link w:val="ac"/>
    <w:rsid w:val="00002961"/>
    <w:pPr>
      <w:spacing w:after="120"/>
    </w:pPr>
    <w:rPr>
      <w:sz w:val="24"/>
      <w:szCs w:val="24"/>
    </w:rPr>
  </w:style>
  <w:style w:type="paragraph" w:styleId="ad">
    <w:name w:val="Title"/>
    <w:basedOn w:val="a"/>
    <w:qFormat/>
    <w:rsid w:val="00A62F1E"/>
    <w:pPr>
      <w:ind w:left="709" w:right="651"/>
      <w:jc w:val="center"/>
    </w:pPr>
    <w:rPr>
      <w:b/>
      <w:szCs w:val="20"/>
    </w:rPr>
  </w:style>
  <w:style w:type="paragraph" w:customStyle="1" w:styleId="II">
    <w:name w:val="Заголовок II"/>
    <w:basedOn w:val="a"/>
    <w:rsid w:val="00A62F1E"/>
    <w:pPr>
      <w:keepLines/>
      <w:spacing w:before="120" w:after="120"/>
      <w:jc w:val="center"/>
    </w:pPr>
    <w:rPr>
      <w:b/>
      <w:szCs w:val="24"/>
    </w:rPr>
  </w:style>
  <w:style w:type="paragraph" w:customStyle="1" w:styleId="12">
    <w:name w:val="Текст1"/>
    <w:basedOn w:val="a"/>
    <w:rsid w:val="00A62F1E"/>
    <w:rPr>
      <w:rFonts w:ascii="Courier New" w:hAnsi="Courier New"/>
      <w:sz w:val="20"/>
      <w:szCs w:val="20"/>
    </w:rPr>
  </w:style>
  <w:style w:type="paragraph" w:styleId="ae">
    <w:name w:val="Document Map"/>
    <w:basedOn w:val="a"/>
    <w:semiHidden/>
    <w:rsid w:val="00D91EAB"/>
    <w:pPr>
      <w:shd w:val="clear" w:color="auto" w:fill="000080"/>
    </w:pPr>
    <w:rPr>
      <w:rFonts w:ascii="Tahoma" w:hAnsi="Tahoma"/>
      <w:color w:val="000000"/>
      <w:sz w:val="20"/>
      <w:szCs w:val="20"/>
    </w:rPr>
  </w:style>
  <w:style w:type="paragraph" w:customStyle="1" w:styleId="110">
    <w:name w:val="Табличн. 11"/>
    <w:basedOn w:val="a"/>
    <w:rsid w:val="00D91EAB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color w:val="000000"/>
      <w:sz w:val="22"/>
      <w:szCs w:val="20"/>
    </w:rPr>
  </w:style>
  <w:style w:type="paragraph" w:customStyle="1" w:styleId="n">
    <w:name w:val="таблица n"/>
    <w:basedOn w:val="ab"/>
    <w:rsid w:val="00D91EAB"/>
    <w:pPr>
      <w:keepNext/>
      <w:suppressAutoHyphens/>
      <w:spacing w:before="360" w:after="240"/>
      <w:jc w:val="right"/>
    </w:pPr>
    <w:rPr>
      <w:b/>
      <w:color w:val="000000"/>
      <w:spacing w:val="10"/>
      <w:szCs w:val="20"/>
      <w:lang w:val="en-US"/>
    </w:rPr>
  </w:style>
  <w:style w:type="paragraph" w:customStyle="1" w:styleId="111">
    <w:name w:val="Табл. основн. 11"/>
    <w:basedOn w:val="a"/>
    <w:next w:val="a"/>
    <w:rsid w:val="00D91EAB"/>
    <w:pPr>
      <w:spacing w:before="40" w:after="40"/>
      <w:jc w:val="center"/>
    </w:pPr>
    <w:rPr>
      <w:color w:val="000000"/>
      <w:sz w:val="22"/>
      <w:szCs w:val="20"/>
    </w:rPr>
  </w:style>
  <w:style w:type="character" w:customStyle="1" w:styleId="ac">
    <w:name w:val="Основний текст Знак"/>
    <w:aliases w:val="Основной текст Знак Знак"/>
    <w:basedOn w:val="a0"/>
    <w:link w:val="ab"/>
    <w:rsid w:val="00D54584"/>
    <w:rPr>
      <w:sz w:val="24"/>
      <w:szCs w:val="24"/>
      <w:lang w:val="ru-RU" w:eastAsia="ru-RU" w:bidi="ar-SA"/>
    </w:rPr>
  </w:style>
  <w:style w:type="paragraph" w:styleId="30">
    <w:name w:val="Body Text Indent 3"/>
    <w:basedOn w:val="a"/>
    <w:rsid w:val="00DA23F8"/>
    <w:pPr>
      <w:ind w:firstLine="851"/>
      <w:jc w:val="center"/>
    </w:pPr>
    <w:rPr>
      <w:color w:val="000000"/>
    </w:rPr>
  </w:style>
  <w:style w:type="paragraph" w:customStyle="1" w:styleId="120">
    <w:name w:val="Табл. основн.12"/>
    <w:basedOn w:val="a"/>
    <w:rsid w:val="00DA23F8"/>
    <w:pPr>
      <w:spacing w:before="40" w:after="40"/>
      <w:ind w:left="57"/>
      <w:jc w:val="center"/>
    </w:pPr>
    <w:rPr>
      <w:color w:val="000000"/>
      <w:szCs w:val="20"/>
    </w:rPr>
  </w:style>
  <w:style w:type="paragraph" w:customStyle="1" w:styleId="af">
    <w:name w:val="Номер таблицы"/>
    <w:basedOn w:val="ad"/>
    <w:next w:val="a"/>
    <w:rsid w:val="00DA23F8"/>
    <w:pPr>
      <w:keepNext/>
      <w:suppressAutoHyphens/>
      <w:spacing w:before="20" w:after="60"/>
      <w:ind w:left="851" w:right="0"/>
      <w:jc w:val="right"/>
    </w:pPr>
    <w:rPr>
      <w:rFonts w:cs="Arial"/>
      <w:bCs/>
      <w:color w:val="000000"/>
      <w:spacing w:val="20"/>
      <w:kern w:val="28"/>
      <w:sz w:val="24"/>
    </w:rPr>
  </w:style>
  <w:style w:type="paragraph" w:customStyle="1" w:styleId="13">
    <w:name w:val="Звичайний1"/>
    <w:rsid w:val="00DA23F8"/>
    <w:rPr>
      <w:sz w:val="24"/>
    </w:rPr>
  </w:style>
  <w:style w:type="paragraph" w:customStyle="1" w:styleId="af0">
    <w:name w:val="ГОСТ"/>
    <w:basedOn w:val="a"/>
    <w:link w:val="af1"/>
    <w:rsid w:val="00DA23F8"/>
    <w:pPr>
      <w:spacing w:line="360" w:lineRule="auto"/>
      <w:ind w:firstLine="709"/>
      <w:jc w:val="both"/>
    </w:pPr>
    <w:rPr>
      <w:color w:val="000000"/>
    </w:rPr>
  </w:style>
  <w:style w:type="character" w:customStyle="1" w:styleId="af1">
    <w:name w:val="ГОСТ Знак"/>
    <w:basedOn w:val="a0"/>
    <w:link w:val="af0"/>
    <w:rsid w:val="00DA23F8"/>
    <w:rPr>
      <w:color w:val="000000"/>
      <w:sz w:val="28"/>
      <w:szCs w:val="28"/>
      <w:lang w:val="ru-RU" w:eastAsia="ru-RU" w:bidi="ar-SA"/>
    </w:rPr>
  </w:style>
  <w:style w:type="paragraph" w:styleId="af2">
    <w:name w:val="caption"/>
    <w:basedOn w:val="a"/>
    <w:next w:val="a"/>
    <w:qFormat/>
    <w:rsid w:val="00DA23F8"/>
    <w:pPr>
      <w:spacing w:before="120" w:after="120"/>
    </w:pPr>
    <w:rPr>
      <w:b/>
      <w:bCs/>
      <w:color w:val="000000"/>
      <w:sz w:val="20"/>
      <w:szCs w:val="20"/>
    </w:rPr>
  </w:style>
  <w:style w:type="paragraph" w:styleId="31">
    <w:name w:val="Body Text 3"/>
    <w:basedOn w:val="a"/>
    <w:rsid w:val="00182230"/>
    <w:pPr>
      <w:spacing w:after="120"/>
    </w:pPr>
    <w:rPr>
      <w:sz w:val="16"/>
      <w:szCs w:val="16"/>
    </w:rPr>
  </w:style>
  <w:style w:type="paragraph" w:styleId="af3">
    <w:name w:val="Plain Text"/>
    <w:basedOn w:val="a"/>
    <w:rsid w:val="006C25BD"/>
    <w:rPr>
      <w:rFonts w:ascii="Courier New" w:hAnsi="Courier New"/>
      <w:sz w:val="20"/>
      <w:szCs w:val="20"/>
    </w:rPr>
  </w:style>
  <w:style w:type="paragraph" w:customStyle="1" w:styleId="210">
    <w:name w:val="Основний текст 21"/>
    <w:basedOn w:val="a"/>
    <w:rsid w:val="00553004"/>
    <w:pPr>
      <w:ind w:firstLine="709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МАМА</dc:creator>
  <cp:keywords/>
  <dc:description/>
  <cp:lastModifiedBy>Irina</cp:lastModifiedBy>
  <cp:revision>2</cp:revision>
  <cp:lastPrinted>2007-05-10T11:31:00Z</cp:lastPrinted>
  <dcterms:created xsi:type="dcterms:W3CDTF">2014-08-01T13:43:00Z</dcterms:created>
  <dcterms:modified xsi:type="dcterms:W3CDTF">2014-08-01T13:43:00Z</dcterms:modified>
</cp:coreProperties>
</file>