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85" w:rsidRDefault="00FA0C85">
      <w:pPr>
        <w:pStyle w:val="2"/>
        <w:jc w:val="both"/>
      </w:pPr>
    </w:p>
    <w:p w:rsidR="00D26456" w:rsidRDefault="00D26456">
      <w:pPr>
        <w:pStyle w:val="2"/>
        <w:jc w:val="both"/>
      </w:pPr>
      <w:r>
        <w:t>Смысл поэтического творчества в лирике М. И. Цветаевой</w:t>
      </w:r>
    </w:p>
    <w:p w:rsidR="00D26456" w:rsidRDefault="00D2645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Цветаева М.И.</w:t>
      </w:r>
    </w:p>
    <w:p w:rsidR="00D26456" w:rsidRPr="00FA0C85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“Моим стихам, как драгоценным винам, настанет свой черед”, — писала Марина Цветаева, будучи совсем юной. Ее пророчество сбылось. Сейчас поэзия Цветаевой занимает особое место в русской литературе XX века. Выделяют Цветаеву из ряда других авторов ее предельная искренность, нетерпимость к шаблонам и правилам, самостоятельность во взглядах и оценках. Она порой теряется, не зная, что ей летать со своей “безмерностью в мире мер”, и призвание поэта видит как раз в том, чтобы противостоять косности и бездуховности окружающей действительности, “где наичернейший — сер!” 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тема творчества чрезвычайно важна для Цветаевой I лейтмотивом проходит через всю ее лирику, включая в себя требовательное отношение к слову (она умеет совершенно четко подобрать определения любому явлению), неприятие эстетства, ответственность поэта перед своим читателем, стремление к гармонии, расчет на диалог с читателем. Бесконечные размышления обо всем этом порождали огромное многообразие стихов. Стихи эти могли быть посвящены различным предметам, но объединяло их одно — идея творчества. 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Творческая личность в понимании Цветаевой одинока. Это угадывается во многих стихотворениях, а в некоторых — объявляется во всеуслышание (“Поэты”, “Роландов рог”). В произведении “Роландов рог” Цветаева, не прибегая к иносказаниям, повествует о своем “сиротстве”, о противостоянии глупцам, о том, что, несмотря на борьбу в одиночестве, на смену ей придут тысячи таких же, как она. И все же одиночество поэта не абсолютно: у него всегда есть преданный друг — читатель. Часто стихи Цветаевой строятся на диалоге, на полноценном общении с человеком, взявшим в руки ее книгу. Поэтесса обращается к человеку, которому посвящено стихотворение, к незнакомому читателю или даже к еще не родившемуся (“Тебе — через сто лет”). Если даже в стихотворении нет прямого обращения, то оно все равно рассчитано на реакцию, на сочувствие, на ответ. 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Неотъемлемой частью цветаевской лирики являются посвящения поэтам, современникам или предшественникам. Поэтесса обладала редким даром — уметь восхищаться талантом, быть благодарной художнику, глубоко чувствовать душу в его творениях. Далекая от окололитературной борьбы, она была начисто лишена чувства творческой зависти и ревности. Это обстоятельство позволяло ей объективно оценивать произведения коллег. Широко известны цветаевские посвящения Блоку, Ахматовой, Пушкину. 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Поэтам, размышляющим о своем предназначении, свойственно обращаться к Музе. У Цветаевой Муза упоминается редко, вскользь, как будто она не видит ее особой заслуги в своем творчестве. Интересно, что в стихах, обращенных к Ахматовой, та названа “ Музой плача”. Надо думать, что Цветаева считала Ахматову своей вдохновительницей и имела смелость это признать. 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Обращений к Музе немного: Цветаева надеется не на нее — на себя. Она стремится к постоянному самосовершенствованию, ибо в этом видит путь развития своего творчества, от которого все равно никуда не скроешься (“Стол”). Поэтесса “пригвождена” к письменному столу на всем протяжении своего творческого пути, а творчество не имеет предела и ширится все больше. Но это для Цветаевой не ярмо, а напротив, “убежище от диких орд”. Она всегда может укрыться в творчестве, как в тихой гавани, и в то же время, не скрываясь, говорить то, что хочет сказать. 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в поэзии Цветаевой тема, которая роднит ее со многими поэтами, — это взаимосвязь творчества и “неумолимого бега времени”. Людям свойственно страшиться смерти и полного забвения, еще острее это чувство развито у людей искусства. Свое бессмертие Цветаева, как все творческие личности, видит в творчестве: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я (в проявленном — сила) 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родное на суд отдаю, 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молодость вечно хранила 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Беспокойную юность мою.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Стремясь сохранить свою жизнь в стихах, Цветаева с редкой искренностью раскрывает перед нами свою жизнь. Это целая исповедь, охватывающая детство, юность и зрелые годы. Но даже будучи вполне взрослым человеком, Цветаева сохранила всю непосредственность детского восприятия, и мир у нее расцвечен множеством красок, чувства — свежи, переживания — глубоки. Эти многогранность и яркость возможны, благодаря редчайшему дару — безоглядной любви к жизни. Этим даром Цветаева наделяет и свою лирическую героиню, характер которой всегда непредсказуем, неожидан. В героине сама поэтесса достигает желанного бессмертия, оставаясь всегда молодой и полной творческих сил, вдохновения. </w:t>
      </w:r>
    </w:p>
    <w:p w:rsidR="00D26456" w:rsidRDefault="00D264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Цветаевой назначение творчества незыблемо: стремление к свету, полноценное участие в жизни, противостояние смерти, борьба с бездуховностью. Эти вечные человеческие ценности, совершенно искренне провозглашаемые Цветаевой, сделали ее творчество не просто известным — бессмертным.</w:t>
      </w:r>
      <w:bookmarkStart w:id="0" w:name="_GoBack"/>
      <w:bookmarkEnd w:id="0"/>
    </w:p>
    <w:sectPr w:rsidR="00D2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C85"/>
    <w:rsid w:val="00054D54"/>
    <w:rsid w:val="00C03C01"/>
    <w:rsid w:val="00D26456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95E71-39FD-4158-8E56-38AF062F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Смысл поэтического творчества в лирике М. И. Цветаевой - CoolReferat.com</vt:lpstr>
    </vt:vector>
  </TitlesOfParts>
  <Company>*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поэтического творчества в лирике М. И. Цветаевой - CoolReferat.com</dc:title>
  <dc:subject/>
  <dc:creator>Admin</dc:creator>
  <cp:keywords/>
  <dc:description/>
  <cp:lastModifiedBy>Irina</cp:lastModifiedBy>
  <cp:revision>2</cp:revision>
  <dcterms:created xsi:type="dcterms:W3CDTF">2014-08-29T16:02:00Z</dcterms:created>
  <dcterms:modified xsi:type="dcterms:W3CDTF">2014-08-29T16:02:00Z</dcterms:modified>
</cp:coreProperties>
</file>