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40" w:rsidRDefault="005F7E40">
      <w:pPr>
        <w:pStyle w:val="a3"/>
        <w:rPr>
          <w:noProof/>
          <w:sz w:val="32"/>
        </w:rPr>
      </w:pPr>
    </w:p>
    <w:p w:rsidR="005F7E40" w:rsidRDefault="005F7E40">
      <w:pPr>
        <w:pStyle w:val="a3"/>
        <w:rPr>
          <w:sz w:val="72"/>
        </w:rPr>
      </w:pPr>
    </w:p>
    <w:p w:rsidR="005F7E40" w:rsidRDefault="005F7E40">
      <w:pPr>
        <w:pStyle w:val="a3"/>
        <w:rPr>
          <w:sz w:val="72"/>
        </w:rPr>
      </w:pPr>
    </w:p>
    <w:p w:rsidR="005F7E40" w:rsidRDefault="005F7E40">
      <w:pPr>
        <w:pStyle w:val="a3"/>
        <w:rPr>
          <w:sz w:val="72"/>
        </w:rPr>
      </w:pPr>
    </w:p>
    <w:p w:rsidR="005F7E40" w:rsidRDefault="005F7E40">
      <w:pPr>
        <w:pStyle w:val="a3"/>
        <w:rPr>
          <w:sz w:val="72"/>
        </w:rPr>
      </w:pPr>
    </w:p>
    <w:p w:rsidR="005F7E40" w:rsidRDefault="000457CC">
      <w:pPr>
        <w:pStyle w:val="a3"/>
        <w:rPr>
          <w:sz w:val="72"/>
        </w:rPr>
      </w:pPr>
      <w:r>
        <w:rPr>
          <w:sz w:val="72"/>
        </w:rPr>
        <w:t xml:space="preserve">Реферат </w:t>
      </w:r>
    </w:p>
    <w:p w:rsidR="005F7E40" w:rsidRDefault="000457CC">
      <w:pPr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на тему:</w:t>
      </w:r>
    </w:p>
    <w:p w:rsidR="005F7E40" w:rsidRDefault="000457CC">
      <w:pPr>
        <w:pStyle w:val="1"/>
      </w:pPr>
      <w:r>
        <w:t>“Гігієна праці підлітків і жінок”</w:t>
      </w: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rPr>
          <w:lang w:val="uk-UA"/>
        </w:rPr>
      </w:pPr>
    </w:p>
    <w:p w:rsidR="005F7E40" w:rsidRDefault="005F7E40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sz w:val="48"/>
          <w:szCs w:val="20"/>
          <w:lang w:val="uk-UA"/>
        </w:rPr>
      </w:pPr>
    </w:p>
    <w:p w:rsidR="005F7E40" w:rsidRDefault="005F7E40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sz w:val="48"/>
          <w:szCs w:val="20"/>
          <w:lang w:val="uk-UA"/>
        </w:rPr>
      </w:pPr>
    </w:p>
    <w:p w:rsidR="005F7E40" w:rsidRDefault="005F7E40">
      <w:pPr>
        <w:pStyle w:val="2"/>
      </w:pP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lang w:val="uk-UA"/>
        </w:rPr>
        <w:br w:type="page"/>
      </w:r>
      <w:r>
        <w:rPr>
          <w:sz w:val="28"/>
          <w:szCs w:val="20"/>
          <w:lang w:val="uk-UA"/>
        </w:rPr>
        <w:t>Підготовка трудових резервів для промисловості здійснюється у плановому порядку. Для навчання підлітків робітничим професіям існують професійно-технічні училища (міські та сільські), у які підлітків приймають у віці 15—16 років. Навчання може відбуватися і безпосередньо на виробництві індивідуально-бригадним методом.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Отже, на промислових підприємствах проходять практику підлітки-учні, можуть бути і підлітки-робітники. Державним зако</w:t>
      </w:r>
      <w:r>
        <w:rPr>
          <w:sz w:val="28"/>
          <w:szCs w:val="20"/>
          <w:lang w:val="uk-UA"/>
        </w:rPr>
        <w:softHyphen/>
        <w:t xml:space="preserve">нодавством установлена тривалість робочого дня для підлітків: у віці </w:t>
      </w:r>
      <w:r>
        <w:rPr>
          <w:sz w:val="28"/>
          <w:szCs w:val="20"/>
        </w:rPr>
        <w:t xml:space="preserve">14—16 </w:t>
      </w:r>
      <w:r>
        <w:rPr>
          <w:sz w:val="28"/>
          <w:szCs w:val="20"/>
          <w:lang w:val="uk-UA"/>
        </w:rPr>
        <w:t xml:space="preserve">років підлітки можуть працювати до </w:t>
      </w:r>
      <w:r>
        <w:rPr>
          <w:sz w:val="28"/>
          <w:szCs w:val="20"/>
        </w:rPr>
        <w:t xml:space="preserve">4 год, </w:t>
      </w:r>
      <w:r>
        <w:rPr>
          <w:sz w:val="28"/>
          <w:szCs w:val="20"/>
          <w:lang w:val="uk-UA"/>
        </w:rPr>
        <w:t xml:space="preserve">від </w:t>
      </w:r>
      <w:r>
        <w:rPr>
          <w:sz w:val="28"/>
          <w:szCs w:val="20"/>
        </w:rPr>
        <w:t xml:space="preserve">16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 xml:space="preserve">18 —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 xml:space="preserve">6 год. </w:t>
      </w:r>
      <w:r>
        <w:rPr>
          <w:sz w:val="28"/>
          <w:szCs w:val="20"/>
          <w:lang w:val="uk-UA"/>
        </w:rPr>
        <w:t xml:space="preserve">Праця дітей до </w:t>
      </w:r>
      <w:r>
        <w:rPr>
          <w:sz w:val="28"/>
          <w:szCs w:val="20"/>
        </w:rPr>
        <w:t xml:space="preserve">14 </w:t>
      </w:r>
      <w:r>
        <w:rPr>
          <w:sz w:val="28"/>
          <w:szCs w:val="20"/>
          <w:lang w:val="uk-UA"/>
        </w:rPr>
        <w:t>років заборонена.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Умови праці визначаються характером виробництва, різно</w:t>
      </w:r>
      <w:r>
        <w:rPr>
          <w:sz w:val="28"/>
          <w:szCs w:val="20"/>
          <w:lang w:val="uk-UA"/>
        </w:rPr>
        <w:softHyphen/>
        <w:t>манітністю трудових процесів, ступенем енергетичних витрат під час роботи, режимом праці і відпочинку, впливом на організм нав</w:t>
      </w:r>
      <w:r>
        <w:rPr>
          <w:sz w:val="28"/>
          <w:szCs w:val="20"/>
          <w:lang w:val="uk-UA"/>
        </w:rPr>
        <w:softHyphen/>
        <w:t>колишнього і виробничого середовища. До робіт, що відносяться до важких і шкідливих, підлітки не допускаються.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Чим молодший організм, тим сильнішим буде на нього вплив несприятливих умов праці як під час фізичної, так і розумової робо</w:t>
      </w:r>
      <w:r>
        <w:rPr>
          <w:sz w:val="28"/>
          <w:szCs w:val="20"/>
          <w:lang w:val="uk-UA"/>
        </w:rPr>
        <w:softHyphen/>
        <w:t>ти. Згідно з існуючим законодавством, підлітки у процесі виробни</w:t>
      </w:r>
      <w:r>
        <w:rPr>
          <w:sz w:val="28"/>
          <w:szCs w:val="20"/>
          <w:lang w:val="uk-UA"/>
        </w:rPr>
        <w:softHyphen/>
        <w:t>чої практики і навчання можуть знаходитися у приміщеннях з ви</w:t>
      </w:r>
      <w:r>
        <w:rPr>
          <w:sz w:val="28"/>
          <w:szCs w:val="20"/>
          <w:lang w:val="uk-UA"/>
        </w:rPr>
        <w:softHyphen/>
        <w:t xml:space="preserve">робничими шкідливостями не більше </w:t>
      </w:r>
      <w:r>
        <w:rPr>
          <w:sz w:val="28"/>
          <w:szCs w:val="20"/>
        </w:rPr>
        <w:t xml:space="preserve">3 год </w:t>
      </w:r>
      <w:r>
        <w:rPr>
          <w:sz w:val="28"/>
          <w:szCs w:val="20"/>
          <w:lang w:val="uk-UA"/>
        </w:rPr>
        <w:t>протягом робочого дня. Але є низка професій, де підлітки, що працюють нетривалий час, можуть підлягати сильному впливу негативних чинників, наслідком якого є важкі, незворотні патологічні порушення або їх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наслідки. Це відбувається за наявності радіоактивних речовин, інфікованого   матеріалу   або   отруйних   хімічних   речовин   у більшості професій кольорової металургії і гірничої промисло</w:t>
      </w:r>
      <w:r>
        <w:rPr>
          <w:sz w:val="28"/>
          <w:szCs w:val="20"/>
          <w:lang w:val="uk-UA"/>
        </w:rPr>
        <w:softHyphen/>
        <w:t xml:space="preserve">вості. Тому нормування тільки тривалості перебування підлітків, з точки зору охорони здоров'я, у робочій атмосфері недостатньо. Так, у разі впливу на організм підлітків виробничого шуму, рівень якого не перевищує </w:t>
      </w:r>
      <w:r>
        <w:rPr>
          <w:sz w:val="28"/>
          <w:szCs w:val="20"/>
        </w:rPr>
        <w:t xml:space="preserve">гранично </w:t>
      </w:r>
      <w:r>
        <w:rPr>
          <w:sz w:val="28"/>
          <w:szCs w:val="20"/>
          <w:lang w:val="uk-UA"/>
        </w:rPr>
        <w:t>допустимого для дорослих, у них зни</w:t>
      </w:r>
      <w:r>
        <w:rPr>
          <w:sz w:val="28"/>
          <w:szCs w:val="20"/>
          <w:lang w:val="uk-UA"/>
        </w:rPr>
        <w:softHyphen/>
        <w:t>жується слух, з'являються зміни з боку серцево-судинної і централь</w:t>
      </w:r>
      <w:r>
        <w:rPr>
          <w:sz w:val="28"/>
          <w:szCs w:val="20"/>
          <w:lang w:val="uk-UA"/>
        </w:rPr>
        <w:softHyphen/>
        <w:t>ної нервової системи.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Найвираженішими є несприятливі фізіологічні зрушення, що спостерігаються вже в перші години перебування підлітків у цехах з підвищеним рівнем шуму, з боку слухової і вібраційної чутливості.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Досліджуючи терморегуляцію та інші фізіологічні системи ор</w:t>
      </w:r>
      <w:r>
        <w:rPr>
          <w:sz w:val="28"/>
          <w:szCs w:val="20"/>
          <w:lang w:val="uk-UA"/>
        </w:rPr>
        <w:softHyphen/>
        <w:t>ганізму підлітків, які працюють в умовах низької температури на будівництві, була установлена різниця в чутливості до холодового чинника у підлітків порівняно з дорослими. За температури -20 °С і швидкості руху повітря 3 м/с вона становить приблизно 4—5 °С. У разі впливу високої температури повітря у підлітків також спостеріга</w:t>
      </w:r>
      <w:r>
        <w:rPr>
          <w:sz w:val="28"/>
          <w:szCs w:val="20"/>
          <w:lang w:val="uk-UA"/>
        </w:rPr>
        <w:softHyphen/>
        <w:t>ються вираженіші, порівняно з дорослими, фізіологічні зміни.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Дані гігієнічних і клінічних спостережень, за допомогою яких установили підвищену чутливість організму підлітків до впливу не</w:t>
      </w:r>
      <w:r>
        <w:rPr>
          <w:sz w:val="28"/>
          <w:szCs w:val="20"/>
          <w:lang w:val="uk-UA"/>
        </w:rPr>
        <w:softHyphen/>
        <w:t>сприятливих чинників виробничого середовища, порівняно з до</w:t>
      </w:r>
      <w:r>
        <w:rPr>
          <w:sz w:val="28"/>
          <w:szCs w:val="20"/>
          <w:lang w:val="uk-UA"/>
        </w:rPr>
        <w:softHyphen/>
        <w:t>рослими, стали підґрунтям для нормування умов виробничого сере</w:t>
      </w:r>
      <w:r>
        <w:rPr>
          <w:sz w:val="28"/>
          <w:szCs w:val="20"/>
          <w:lang w:val="uk-UA"/>
        </w:rPr>
        <w:softHyphen/>
        <w:t>довища з урахуванням віку працівників. У зв'язку з меншими фізичною силою і витривалістю, а також підвищеною втомлю</w:t>
      </w:r>
      <w:r>
        <w:rPr>
          <w:sz w:val="28"/>
          <w:szCs w:val="20"/>
          <w:lang w:val="uk-UA"/>
        </w:rPr>
        <w:softHyphen/>
        <w:t>ваністю підлітків, порівняно з дорослими, в існуючі нормативи фізичних навантажень для підлітків внесено корективи.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Дослідження з нормування перенесення вантажів підлітками на виробництві дали змогу фізіологічно обґрунтовано запропонувати такі норми, які відповідають функціональним можливостям ор</w:t>
      </w:r>
      <w:r>
        <w:rPr>
          <w:sz w:val="28"/>
          <w:szCs w:val="20"/>
          <w:lang w:val="uk-UA"/>
        </w:rPr>
        <w:softHyphen/>
        <w:t>ганізму підлітків: для 14 років — не більше ніж 6 кг, 15 — не більше ніж 8,2 кг, 16 — не більше ніж 12 кг, для 17 — не більше ніж 16,4 кг.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Заходи щодо профілактики впливу професійних шкідливостей на організм підлітків, які зайняті у виробництві, ураховують їх швидку втомлюваність через відносну слабкість кістково-м'язової системи і зв'язкового апарату. Щоб запобігти розвитку порушень з боку органів опору і руху, а також органів кровообігу, важливо за</w:t>
      </w:r>
      <w:r>
        <w:rPr>
          <w:sz w:val="28"/>
          <w:szCs w:val="20"/>
          <w:lang w:val="uk-UA"/>
        </w:rPr>
        <w:softHyphen/>
        <w:t>безпечити для підлітків у виробничих умовах правильну робочу позу: пряме і стійке положення корпусу, симетричне розташування правої і лівої половини тіла з однаковим їх навантаженням, незнач</w:t>
      </w:r>
      <w:r>
        <w:rPr>
          <w:sz w:val="28"/>
          <w:szCs w:val="20"/>
          <w:lang w:val="uk-UA"/>
        </w:rPr>
        <w:softHyphen/>
        <w:t>ний нахил голови і тулуба, рівномірну участь у роботі різних груп м'язів без тиску на органи грудної і черевної порожнини.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Під час праці великий вплив на організм підлітка здійснює нав</w:t>
      </w:r>
      <w:r>
        <w:rPr>
          <w:sz w:val="28"/>
          <w:szCs w:val="20"/>
          <w:lang w:val="uk-UA"/>
        </w:rPr>
        <w:softHyphen/>
        <w:t>колишнє середовище. Так, на працездатність підлітка сприятливо впливає просторе, чисте і світле приміщення, що створює «зовнішній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стереотип» (І.Л.Павлов). Фарбування стін у світлі тони, широкі вікна з парками, садами, вулицями і площами у перспективі сприятливо впливають на нервову систему підлітків. Добра організація робочого місця, достатнє освітлення і чистота приміщень створюють умови для вищої продуктивності праці підлітків.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Неправильне положення тіла підлітків і тривале перебування у положенні сидячи може викликати втому і певні порушення в ор</w:t>
      </w:r>
      <w:r>
        <w:rPr>
          <w:sz w:val="28"/>
          <w:szCs w:val="20"/>
          <w:lang w:val="uk-UA"/>
        </w:rPr>
        <w:softHyphen/>
        <w:t>ганізмі: зміну кровообігу, порушення травлення, викривлення хреб</w:t>
      </w:r>
      <w:r>
        <w:rPr>
          <w:sz w:val="28"/>
          <w:szCs w:val="20"/>
          <w:lang w:val="uk-UA"/>
        </w:rPr>
        <w:softHyphen/>
        <w:t xml:space="preserve">та тощо. Тому час від часу слід змінювати робочу позу, періодично виконувати рухи на місці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розпростовувати спину, випрямляти плечі, витягувати ноги, відводити назад голову (це забезпечить пра</w:t>
      </w:r>
      <w:r>
        <w:rPr>
          <w:sz w:val="28"/>
          <w:szCs w:val="20"/>
          <w:lang w:val="uk-UA"/>
        </w:rPr>
        <w:softHyphen/>
        <w:t>вильний кровообіг).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До загальних заходів, спрямованих на оздоровлення підлітків, відносяться механізація та автоматизація технологічного процесу, нала</w:t>
      </w:r>
      <w:r>
        <w:rPr>
          <w:sz w:val="28"/>
          <w:szCs w:val="20"/>
          <w:lang w:val="uk-UA"/>
        </w:rPr>
        <w:softHyphen/>
        <w:t>годження технологічного процесу з дистанційним управлінням, герме</w:t>
      </w:r>
      <w:r>
        <w:rPr>
          <w:sz w:val="28"/>
          <w:szCs w:val="20"/>
          <w:lang w:val="uk-UA"/>
        </w:rPr>
        <w:softHyphen/>
        <w:t>тизація процесів і обладнання, створення у гарячих цехах на робочих місцях особливих зон для підлітків, забезпечення їх. санітарно-побутови</w:t>
      </w:r>
      <w:r>
        <w:rPr>
          <w:sz w:val="28"/>
          <w:szCs w:val="20"/>
          <w:lang w:val="uk-UA"/>
        </w:rPr>
        <w:softHyphen/>
        <w:t>ми приміщеннями, систематичний контроль за станом їх здоров'я за до</w:t>
      </w:r>
      <w:r>
        <w:rPr>
          <w:sz w:val="28"/>
          <w:szCs w:val="20"/>
          <w:lang w:val="uk-UA"/>
        </w:rPr>
        <w:softHyphen/>
        <w:t>помогою медичних оглядів і наступної диспансеризації.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Масовими оздоровчими заходами серед підлітків є створення і підтримка гігієнічних умов побуту і фізичного виховання, коригу</w:t>
      </w:r>
      <w:r>
        <w:rPr>
          <w:sz w:val="28"/>
          <w:szCs w:val="20"/>
          <w:lang w:val="uk-UA"/>
        </w:rPr>
        <w:softHyphen/>
        <w:t>ючої і лікувальної фізкультури, опромінення ультрафіолетовими променями у фотаріях, а також перебування у літніх оздоровчих та</w:t>
      </w:r>
      <w:r>
        <w:rPr>
          <w:sz w:val="28"/>
          <w:szCs w:val="20"/>
          <w:lang w:val="uk-UA"/>
        </w:rPr>
        <w:softHyphen/>
        <w:t>борах і будинках відпочинку.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Згідно з трудовим законодавством, не дозволяється використо</w:t>
      </w:r>
      <w:r>
        <w:rPr>
          <w:sz w:val="28"/>
          <w:szCs w:val="20"/>
          <w:lang w:val="uk-UA"/>
        </w:rPr>
        <w:softHyphen/>
        <w:t xml:space="preserve">вувати працю підлітків на важких і підземних роботах, а також на роботах із шкідливими або небезпечними умовами праці. Осіб, яким не виповнилося </w:t>
      </w:r>
      <w:r>
        <w:rPr>
          <w:sz w:val="28"/>
          <w:szCs w:val="20"/>
        </w:rPr>
        <w:t xml:space="preserve">18 </w:t>
      </w:r>
      <w:r>
        <w:rPr>
          <w:sz w:val="28"/>
          <w:szCs w:val="20"/>
          <w:lang w:val="uk-UA"/>
        </w:rPr>
        <w:t>років, забороняється також залучати до нічних і понаднормових робіт.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Законодавство про працю встановлює рівні права жінки і чоло</w:t>
      </w:r>
      <w:r>
        <w:rPr>
          <w:sz w:val="28"/>
          <w:szCs w:val="20"/>
          <w:lang w:val="uk-UA"/>
        </w:rPr>
        <w:softHyphen/>
        <w:t>віка у трудових відносинах (при прийомі на роботу, в оплаті пра</w:t>
      </w:r>
      <w:r>
        <w:rPr>
          <w:sz w:val="28"/>
          <w:szCs w:val="20"/>
          <w:lang w:val="uk-UA"/>
        </w:rPr>
        <w:softHyphen/>
        <w:t>ці), але, враховуючи фізіологічні особливості жіночого організму, соціальну роль матері, передбачає пільги для працюючих жінок.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Законом «Про охорону праці» забороняється застосовувати працю жінок на важких роботах і роботах зі шкідливими або небезпечними умовами праці, на підземних фізичних роботах, а також залучати жінок до піднімання і переміщення вантажів, ма</w:t>
      </w:r>
      <w:r>
        <w:rPr>
          <w:sz w:val="28"/>
          <w:szCs w:val="20"/>
          <w:lang w:val="uk-UA"/>
        </w:rPr>
        <w:softHyphen/>
        <w:t>са яких перевищує встановлені граничні норми.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Багато пільг надає держава вагітним жінкам і жінкам, які мають неповнолітніх дітей. Так, забороняється залучати вагітних жінок і жінок, які мають дітей віком до 3 років, до нічних, надурочних робіт, робіт у вихідні дні, направляти їх у відрядження.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Враховуючи фізичні, фізіологічні, психологічні особливості, властиві неповнолітнім, Закон надає їм додаткові гарантії у сфе</w:t>
      </w:r>
      <w:r>
        <w:rPr>
          <w:sz w:val="28"/>
          <w:szCs w:val="20"/>
          <w:lang w:val="uk-UA"/>
        </w:rPr>
        <w:softHyphen/>
        <w:t>рі трудової діяльності.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Закон забороняє застосування праці неповнолітніх на важ</w:t>
      </w:r>
      <w:r>
        <w:rPr>
          <w:sz w:val="28"/>
          <w:szCs w:val="20"/>
          <w:lang w:val="uk-UA"/>
        </w:rPr>
        <w:softHyphen/>
        <w:t>ких роботах і на роботах у шкідливих або небезпечних умовах праці, а також на підземних роботах. Порядок трудового і про</w:t>
      </w:r>
      <w:r>
        <w:rPr>
          <w:sz w:val="28"/>
          <w:szCs w:val="20"/>
          <w:lang w:val="uk-UA"/>
        </w:rPr>
        <w:softHyphen/>
        <w:t>фесійного навчання неповнолітніх професіям, пов'язаним з ци</w:t>
      </w:r>
      <w:r>
        <w:rPr>
          <w:sz w:val="28"/>
          <w:szCs w:val="20"/>
          <w:lang w:val="uk-UA"/>
        </w:rPr>
        <w:softHyphen/>
        <w:t>ми роботами, визначено у відповідному Положенні, затвердже</w:t>
      </w:r>
      <w:r>
        <w:rPr>
          <w:sz w:val="28"/>
          <w:szCs w:val="20"/>
          <w:lang w:val="uk-UA"/>
        </w:rPr>
        <w:softHyphen/>
        <w:t>ному Держнаглядохоронпраці.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Забороняється також залучати неповнолітніх до піднімання і пере</w:t>
      </w:r>
      <w:r>
        <w:rPr>
          <w:sz w:val="28"/>
          <w:szCs w:val="20"/>
          <w:lang w:val="uk-UA"/>
        </w:rPr>
        <w:softHyphen/>
        <w:t>міщення вантажів, маса яких перевищує встановлені граничні норми.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Неповнолітні приймаються на роботу лише після попереднього медичного огляду.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Законодавством про працю неповнолітні у трудових правовід</w:t>
      </w:r>
      <w:r>
        <w:rPr>
          <w:sz w:val="28"/>
          <w:szCs w:val="20"/>
          <w:lang w:val="uk-UA"/>
        </w:rPr>
        <w:softHyphen/>
        <w:t>носинах прирівнюються до повнолітніх. Це означає, що вони ма</w:t>
      </w:r>
      <w:r>
        <w:rPr>
          <w:sz w:val="28"/>
          <w:szCs w:val="20"/>
          <w:lang w:val="uk-UA"/>
        </w:rPr>
        <w:softHyphen/>
        <w:t>ють право самостійно укладати трудові договори, розпоряджати</w:t>
      </w:r>
      <w:r>
        <w:rPr>
          <w:sz w:val="28"/>
          <w:szCs w:val="20"/>
          <w:lang w:val="uk-UA"/>
        </w:rPr>
        <w:softHyphen/>
        <w:t>ся заробітною платою, звертатися до судових та інших органів за захистом своїх прав та інтересів тощо.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Законодавство забороняє також залучати осіб, молодших </w:t>
      </w:r>
      <w:r>
        <w:rPr>
          <w:sz w:val="28"/>
          <w:szCs w:val="20"/>
        </w:rPr>
        <w:t xml:space="preserve">18 </w:t>
      </w:r>
      <w:r>
        <w:rPr>
          <w:sz w:val="28"/>
          <w:szCs w:val="20"/>
          <w:lang w:val="uk-UA"/>
        </w:rPr>
        <w:t>ро</w:t>
      </w:r>
      <w:r>
        <w:rPr>
          <w:sz w:val="28"/>
          <w:szCs w:val="20"/>
          <w:lang w:val="uk-UA"/>
        </w:rPr>
        <w:softHyphen/>
        <w:t>ків, до нічних та надурочних робіт, праці у вихідні дні.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Для неповнолітніх норми виробітку встановлюються так са</w:t>
      </w:r>
      <w:r>
        <w:rPr>
          <w:sz w:val="28"/>
          <w:szCs w:val="20"/>
          <w:lang w:val="uk-UA"/>
        </w:rPr>
        <w:softHyphen/>
        <w:t>мо, як і для дорослих робітників, пропорційно скороченому робочому часу.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Для молодих робітників, які приходять на підприємство після закінчення школи, ПТУ, курсів, а також для тих, які пройшли навчання безпосередньо на виробництві, можуть затверджуватися знижені норми виробітку.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Заробітна плата неповнолітнім при скороченні тривалості робочого дня виплачується у тому ж розмірі, як і робітникам від</w:t>
      </w:r>
      <w:r>
        <w:rPr>
          <w:sz w:val="28"/>
          <w:szCs w:val="20"/>
          <w:lang w:val="uk-UA"/>
        </w:rPr>
        <w:softHyphen/>
        <w:t>повідних категорій за повний робочий день.</w:t>
      </w: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Щорічні відпустки працівникам, яким не виповнилося </w:t>
      </w:r>
      <w:r>
        <w:rPr>
          <w:sz w:val="28"/>
          <w:szCs w:val="20"/>
        </w:rPr>
        <w:t xml:space="preserve">18 </w:t>
      </w:r>
      <w:r>
        <w:rPr>
          <w:sz w:val="28"/>
          <w:szCs w:val="20"/>
          <w:lang w:val="uk-UA"/>
        </w:rPr>
        <w:t>ро</w:t>
      </w:r>
      <w:r>
        <w:rPr>
          <w:sz w:val="28"/>
          <w:szCs w:val="20"/>
          <w:lang w:val="uk-UA"/>
        </w:rPr>
        <w:softHyphen/>
        <w:t>ків, надаються у літній період або за їх бажанням у будь-яку пору року.</w:t>
      </w:r>
    </w:p>
    <w:p w:rsidR="005F7E40" w:rsidRDefault="005F7E40">
      <w:pPr>
        <w:ind w:firstLine="708"/>
        <w:rPr>
          <w:lang w:val="uk-UA"/>
        </w:rPr>
      </w:pPr>
    </w:p>
    <w:p w:rsidR="005F7E40" w:rsidRDefault="005F7E40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sz w:val="30"/>
          <w:szCs w:val="20"/>
          <w:lang w:val="uk-UA"/>
        </w:rPr>
      </w:pPr>
    </w:p>
    <w:p w:rsidR="005F7E40" w:rsidRDefault="000457C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sz w:val="32"/>
          <w:szCs w:val="20"/>
          <w:lang w:val="uk-UA"/>
        </w:rPr>
      </w:pPr>
      <w:r>
        <w:rPr>
          <w:b/>
          <w:bCs/>
          <w:noProof/>
          <w:sz w:val="32"/>
          <w:szCs w:val="20"/>
          <w:lang w:val="uk-UA"/>
        </w:rPr>
        <w:t>Використана література:</w:t>
      </w:r>
    </w:p>
    <w:p w:rsidR="005F7E40" w:rsidRDefault="00045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30"/>
          <w:szCs w:val="20"/>
          <w:lang w:val="uk-UA"/>
        </w:rPr>
      </w:pPr>
      <w:r>
        <w:rPr>
          <w:noProof/>
          <w:sz w:val="30"/>
          <w:szCs w:val="20"/>
          <w:lang w:val="uk-UA"/>
        </w:rPr>
        <w:t>Гігієна з основами екологія / За ред. Литвинової Г.О. – К., 1999.</w:t>
      </w:r>
    </w:p>
    <w:p w:rsidR="005F7E40" w:rsidRDefault="00045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30"/>
          <w:lang w:val="uk-UA"/>
        </w:rPr>
      </w:pPr>
      <w:r>
        <w:rPr>
          <w:noProof/>
          <w:sz w:val="30"/>
          <w:szCs w:val="20"/>
          <w:lang w:val="uk-UA"/>
        </w:rPr>
        <w:t>Основи гігієни / За ред. Кондратюк Є.П. – К., 2003.</w:t>
      </w:r>
    </w:p>
    <w:p w:rsidR="005F7E40" w:rsidRDefault="00045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sz w:val="30"/>
          <w:lang w:val="uk-UA"/>
        </w:rPr>
      </w:pPr>
      <w:r>
        <w:rPr>
          <w:noProof/>
          <w:sz w:val="30"/>
          <w:lang w:val="uk-UA"/>
        </w:rPr>
        <w:t>Охорона праці. – К., 2003.</w:t>
      </w:r>
    </w:p>
    <w:p w:rsidR="005F7E40" w:rsidRDefault="005F7E40">
      <w:pPr>
        <w:ind w:firstLine="708"/>
        <w:rPr>
          <w:lang w:val="uk-UA"/>
        </w:rPr>
      </w:pPr>
      <w:bookmarkStart w:id="0" w:name="_GoBack"/>
      <w:bookmarkEnd w:id="0"/>
    </w:p>
    <w:sectPr w:rsidR="005F7E4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40" w:rsidRDefault="000457CC">
      <w:r>
        <w:separator/>
      </w:r>
    </w:p>
  </w:endnote>
  <w:endnote w:type="continuationSeparator" w:id="0">
    <w:p w:rsidR="005F7E40" w:rsidRDefault="0004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0" w:rsidRDefault="000457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E40" w:rsidRDefault="005F7E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40" w:rsidRDefault="000457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F7E40" w:rsidRDefault="005F7E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40" w:rsidRDefault="000457CC">
      <w:r>
        <w:separator/>
      </w:r>
    </w:p>
  </w:footnote>
  <w:footnote w:type="continuationSeparator" w:id="0">
    <w:p w:rsidR="005F7E40" w:rsidRDefault="0004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6760"/>
    <w:multiLevelType w:val="hybridMultilevel"/>
    <w:tmpl w:val="20B6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7CC"/>
    <w:rsid w:val="000457CC"/>
    <w:rsid w:val="000600E4"/>
    <w:rsid w:val="005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FF09-709E-43C7-8D0C-3ED3E75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48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noProof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  <w:lang w:val="uk-UA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8645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2005-04-06T09:22:00Z</cp:lastPrinted>
  <dcterms:created xsi:type="dcterms:W3CDTF">2014-04-23T06:46:00Z</dcterms:created>
  <dcterms:modified xsi:type="dcterms:W3CDTF">2014-04-23T06:46:00Z</dcterms:modified>
  <cp:category>Медицина. Безпека життєдіяльності</cp:category>
</cp:coreProperties>
</file>