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D6" w:rsidRDefault="00B937D6" w:rsidP="00A41375">
      <w:pPr>
        <w:widowControl w:val="0"/>
        <w:spacing w:before="120" w:line="360" w:lineRule="auto"/>
        <w:jc w:val="center"/>
        <w:rPr>
          <w:b/>
          <w:bCs/>
          <w:color w:val="000000"/>
          <w:sz w:val="32"/>
          <w:szCs w:val="32"/>
        </w:rPr>
      </w:pPr>
    </w:p>
    <w:p w:rsidR="00A41375" w:rsidRPr="00900894" w:rsidRDefault="00A41375" w:rsidP="00A41375">
      <w:pPr>
        <w:widowControl w:val="0"/>
        <w:spacing w:before="120" w:line="360" w:lineRule="auto"/>
        <w:jc w:val="center"/>
        <w:rPr>
          <w:b/>
          <w:bCs/>
          <w:color w:val="000000"/>
          <w:sz w:val="32"/>
          <w:szCs w:val="32"/>
        </w:rPr>
      </w:pPr>
      <w:r w:rsidRPr="00900894">
        <w:rPr>
          <w:b/>
          <w:bCs/>
          <w:color w:val="000000"/>
          <w:sz w:val="32"/>
          <w:szCs w:val="32"/>
        </w:rPr>
        <w:t>Содержание</w:t>
      </w:r>
    </w:p>
    <w:p w:rsidR="006F2781" w:rsidRDefault="006F2781" w:rsidP="00900894">
      <w:pPr>
        <w:widowControl w:val="0"/>
        <w:spacing w:before="120" w:line="360" w:lineRule="auto"/>
        <w:rPr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00"/>
        <w:gridCol w:w="583"/>
      </w:tblGrid>
      <w:tr w:rsidR="0020748D" w:rsidRPr="00896F06">
        <w:tc>
          <w:tcPr>
            <w:tcW w:w="8640" w:type="dxa"/>
          </w:tcPr>
          <w:p w:rsidR="0020748D" w:rsidRPr="0020748D" w:rsidRDefault="0020748D" w:rsidP="00900894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color w:val="000000"/>
                <w:sz w:val="28"/>
                <w:szCs w:val="28"/>
              </w:rPr>
              <w:t>Введение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…………………………………………………………………….</w:t>
            </w:r>
          </w:p>
          <w:p w:rsidR="0020748D" w:rsidRPr="0020748D" w:rsidRDefault="0020748D" w:rsidP="0090089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iCs/>
                <w:color w:val="000000"/>
                <w:sz w:val="28"/>
                <w:szCs w:val="28"/>
              </w:rPr>
              <w:t xml:space="preserve">1. </w:t>
            </w:r>
            <w:r w:rsidRPr="0020748D">
              <w:rPr>
                <w:bCs/>
                <w:color w:val="000000"/>
                <w:sz w:val="28"/>
                <w:szCs w:val="28"/>
              </w:rPr>
              <w:t>Общая характеристика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…………………………………………………..</w:t>
            </w:r>
          </w:p>
          <w:p w:rsidR="0020748D" w:rsidRPr="0020748D" w:rsidRDefault="0020748D" w:rsidP="0090089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color w:val="000000"/>
                <w:sz w:val="28"/>
                <w:szCs w:val="28"/>
              </w:rPr>
              <w:t>2. Уровень развития материальной цивилизации</w:t>
            </w:r>
            <w:r>
              <w:rPr>
                <w:bCs/>
                <w:color w:val="000000"/>
                <w:sz w:val="28"/>
                <w:szCs w:val="28"/>
              </w:rPr>
              <w:t>………………………..</w:t>
            </w:r>
          </w:p>
          <w:p w:rsidR="0020748D" w:rsidRPr="0020748D" w:rsidRDefault="0020748D" w:rsidP="0090089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color w:val="000000"/>
                <w:sz w:val="28"/>
                <w:szCs w:val="28"/>
              </w:rPr>
              <w:t>3. Государство и генезис социальных связей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…………………………….</w:t>
            </w:r>
          </w:p>
          <w:p w:rsidR="0020748D" w:rsidRPr="0020748D" w:rsidRDefault="0020748D" w:rsidP="0090089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color w:val="000000"/>
                <w:sz w:val="28"/>
                <w:szCs w:val="28"/>
              </w:rPr>
              <w:t>4. Мировосприятие и религиозные верования</w:t>
            </w:r>
            <w:r>
              <w:rPr>
                <w:bCs/>
                <w:color w:val="000000"/>
                <w:sz w:val="28"/>
                <w:szCs w:val="28"/>
              </w:rPr>
              <w:t>…………………………...</w:t>
            </w:r>
          </w:p>
          <w:p w:rsidR="0020748D" w:rsidRPr="0020748D" w:rsidRDefault="0020748D" w:rsidP="00900894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20748D">
              <w:rPr>
                <w:bCs/>
                <w:color w:val="000000"/>
                <w:sz w:val="28"/>
                <w:szCs w:val="28"/>
              </w:rPr>
              <w:t>5. Письменность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……………………………………………………………</w:t>
            </w:r>
          </w:p>
          <w:p w:rsidR="0020748D" w:rsidRPr="0020748D" w:rsidRDefault="001A2A10" w:rsidP="0090089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20748D" w:rsidRPr="0020748D">
              <w:rPr>
                <w:bCs/>
                <w:color w:val="000000"/>
                <w:sz w:val="28"/>
                <w:szCs w:val="28"/>
              </w:rPr>
              <w:t>. Художественная культура</w:t>
            </w:r>
            <w:r w:rsidR="0020748D" w:rsidRPr="0020748D">
              <w:rPr>
                <w:color w:val="000000"/>
                <w:sz w:val="28"/>
                <w:szCs w:val="28"/>
              </w:rPr>
              <w:t xml:space="preserve"> </w:t>
            </w:r>
            <w:r w:rsidR="0020748D">
              <w:rPr>
                <w:color w:val="000000"/>
                <w:sz w:val="28"/>
                <w:szCs w:val="28"/>
              </w:rPr>
              <w:t>……………………………………………...</w:t>
            </w:r>
          </w:p>
          <w:p w:rsidR="0020748D" w:rsidRPr="0020748D" w:rsidRDefault="0020748D" w:rsidP="0090089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0748D">
              <w:rPr>
                <w:color w:val="000000"/>
                <w:sz w:val="28"/>
                <w:szCs w:val="28"/>
              </w:rPr>
              <w:t>Заключение</w:t>
            </w:r>
            <w:r>
              <w:rPr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20748D" w:rsidRPr="0020748D" w:rsidRDefault="0020748D" w:rsidP="00900894">
            <w:pPr>
              <w:pageBreakBefore/>
              <w:autoSpaceDE w:val="0"/>
              <w:autoSpaceDN w:val="0"/>
              <w:adjustRightInd w:val="0"/>
              <w:spacing w:line="360" w:lineRule="auto"/>
              <w:outlineLvl w:val="2"/>
              <w:rPr>
                <w:color w:val="000000"/>
                <w:sz w:val="28"/>
                <w:szCs w:val="28"/>
              </w:rPr>
            </w:pPr>
            <w:r w:rsidRPr="0020748D">
              <w:rPr>
                <w:bCs/>
                <w:iCs/>
                <w:color w:val="000000"/>
                <w:sz w:val="28"/>
                <w:szCs w:val="28"/>
              </w:rPr>
              <w:t>Список литературы</w:t>
            </w:r>
            <w:r>
              <w:rPr>
                <w:bCs/>
                <w:iCs/>
                <w:color w:val="000000"/>
                <w:sz w:val="28"/>
                <w:szCs w:val="28"/>
              </w:rPr>
              <w:t>………………………………………………………...</w:t>
            </w:r>
          </w:p>
          <w:p w:rsidR="0020748D" w:rsidRDefault="0020748D" w:rsidP="00900894">
            <w:pPr>
              <w:widowControl w:val="0"/>
              <w:spacing w:before="12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</w:tcPr>
          <w:p w:rsidR="0020748D" w:rsidRPr="00896F06" w:rsidRDefault="00936F72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  <w:p w:rsidR="00896F06" w:rsidRPr="00896F06" w:rsidRDefault="00936F72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  <w:p w:rsidR="00896F06" w:rsidRPr="00896F06" w:rsidRDefault="00936F72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  <w:p w:rsidR="00896F06" w:rsidRPr="00896F06" w:rsidRDefault="00936F72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  <w:p w:rsidR="00896F06" w:rsidRPr="00896F06" w:rsidRDefault="00936F72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  <w:p w:rsidR="00896F06" w:rsidRDefault="001A2A10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36F72">
              <w:rPr>
                <w:bCs/>
                <w:color w:val="000000"/>
                <w:sz w:val="28"/>
                <w:szCs w:val="28"/>
              </w:rPr>
              <w:t>4</w:t>
            </w:r>
          </w:p>
          <w:p w:rsidR="00896F06" w:rsidRDefault="00896F06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36F72">
              <w:rPr>
                <w:bCs/>
                <w:color w:val="000000"/>
                <w:sz w:val="28"/>
                <w:szCs w:val="28"/>
              </w:rPr>
              <w:t>5</w:t>
            </w:r>
          </w:p>
          <w:p w:rsidR="00896F06" w:rsidRDefault="00896F06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36F72">
              <w:rPr>
                <w:bCs/>
                <w:color w:val="000000"/>
                <w:sz w:val="28"/>
                <w:szCs w:val="28"/>
              </w:rPr>
              <w:t>7</w:t>
            </w:r>
          </w:p>
          <w:p w:rsidR="00896F06" w:rsidRPr="00896F06" w:rsidRDefault="00896F06" w:rsidP="00900894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36F72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20748D" w:rsidRDefault="0020748D" w:rsidP="00A41375">
      <w:pPr>
        <w:widowControl w:val="0"/>
        <w:spacing w:before="120" w:line="360" w:lineRule="auto"/>
        <w:jc w:val="center"/>
        <w:rPr>
          <w:b/>
          <w:bCs/>
          <w:color w:val="000000"/>
          <w:sz w:val="28"/>
          <w:szCs w:val="28"/>
        </w:rPr>
      </w:pPr>
    </w:p>
    <w:p w:rsidR="00A41375" w:rsidRDefault="00A41375" w:rsidP="00A41375">
      <w:pPr>
        <w:widowControl w:val="0"/>
        <w:spacing w:before="120" w:line="360" w:lineRule="auto"/>
        <w:jc w:val="center"/>
        <w:rPr>
          <w:b/>
          <w:bCs/>
          <w:color w:val="000000"/>
          <w:sz w:val="28"/>
          <w:szCs w:val="28"/>
        </w:rPr>
      </w:pPr>
    </w:p>
    <w:p w:rsidR="00A41375" w:rsidRDefault="00A41375" w:rsidP="00900894">
      <w:pPr>
        <w:widowControl w:val="0"/>
        <w:spacing w:before="12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r w:rsidR="00900894">
        <w:rPr>
          <w:b/>
          <w:bCs/>
          <w:color w:val="000000"/>
          <w:sz w:val="32"/>
          <w:szCs w:val="32"/>
        </w:rPr>
        <w:t>ВВЕДЕНИЕ</w:t>
      </w:r>
    </w:p>
    <w:p w:rsidR="00900894" w:rsidRPr="001A2A10" w:rsidRDefault="00900894" w:rsidP="00900894">
      <w:pPr>
        <w:widowControl w:val="0"/>
        <w:spacing w:before="120" w:line="360" w:lineRule="auto"/>
        <w:jc w:val="center"/>
        <w:rPr>
          <w:b/>
          <w:bCs/>
          <w:color w:val="000000"/>
          <w:sz w:val="28"/>
          <w:szCs w:val="28"/>
        </w:rPr>
      </w:pPr>
    </w:p>
    <w:p w:rsidR="00A005BF" w:rsidRPr="00AE5916" w:rsidRDefault="00A005BF" w:rsidP="00900894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>Культура Китая восходит к очень глубокой древности и отличается не только богатством своих материальных и духовных ценностей, но и огромной жизнестойкостью. Несмотря на бесчисленные войны, мятежи, разрушения, производимые завоевателями страны, культура Китая не только не ослабевала, а наоборот, всегда побеждала культуру завоевателей.</w:t>
      </w:r>
    </w:p>
    <w:p w:rsidR="00A005BF" w:rsidRPr="00261C6E" w:rsidRDefault="00A005BF" w:rsidP="00A00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C6E">
        <w:rPr>
          <w:sz w:val="28"/>
          <w:szCs w:val="28"/>
        </w:rPr>
        <w:t>Культура древнего Китая заложила основу дальнейшего культурно-исторического развития китайской цивилизации и оказала глубокое влияние на культуру всего дальневосточного региона.</w:t>
      </w:r>
    </w:p>
    <w:p w:rsidR="00A005BF" w:rsidRPr="00261C6E" w:rsidRDefault="00A005BF" w:rsidP="00A00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C6E">
        <w:rPr>
          <w:sz w:val="28"/>
          <w:szCs w:val="28"/>
        </w:rPr>
        <w:t>Характерную особенность древнекитайской цивилизации составлял культ образованности и грамотности. Основные направления философско-теоретического мышления древнего Китая придавали исключительную важность гуманитарному фактору, признавали человека венцом природы и ставили его вровень с небом и землей; в этой космической триаде человек, как связующее звено, обусловливал единство мира. Непреходящие ценности общечеловеческой морали заключены в идеях раннего конфуцианства об изначальной доброте человеческой природы. Только сейчас человечество стало осознавать актуальность экологического мышления, которым проникнута вся даосская философия. Высочайшие образцы творческой мысли дал миру древний Китай в области стихийно-диалектического мировоззрения.</w:t>
      </w:r>
    </w:p>
    <w:p w:rsidR="00A005BF" w:rsidRPr="00261C6E" w:rsidRDefault="00A005BF" w:rsidP="00A005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C6E">
        <w:rPr>
          <w:sz w:val="28"/>
          <w:szCs w:val="28"/>
        </w:rPr>
        <w:t>Особенности возникновения и развития в древнем Китае государства и классового общества в значительной мере обусловили специфику развития древнекитайской идеологии и культуры. Сильные пережитки первобытнообщинных отношений, неравномерность общественного развития и особенности политического устройства затруднили и задержали вычленение собственно философии из мифологии.</w:t>
      </w:r>
    </w:p>
    <w:p w:rsidR="00A005BF" w:rsidRPr="00261C6E" w:rsidRDefault="00A005BF" w:rsidP="00A005B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C6E">
        <w:rPr>
          <w:color w:val="000000"/>
          <w:sz w:val="28"/>
          <w:szCs w:val="28"/>
        </w:rPr>
        <w:t>Цель работы рассмотреть культуру Древнего Китая.</w:t>
      </w:r>
    </w:p>
    <w:p w:rsidR="00780FEF" w:rsidRPr="00900894" w:rsidRDefault="00780FEF" w:rsidP="00780FE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A41375" w:rsidRPr="00900894">
        <w:rPr>
          <w:b/>
          <w:bCs/>
          <w:iCs/>
          <w:color w:val="000000"/>
          <w:sz w:val="32"/>
          <w:szCs w:val="32"/>
        </w:rPr>
        <w:t>1.</w:t>
      </w:r>
      <w:r w:rsidR="00A41375" w:rsidRPr="00900894">
        <w:rPr>
          <w:bCs/>
          <w:iCs/>
          <w:color w:val="000000"/>
          <w:sz w:val="32"/>
          <w:szCs w:val="32"/>
        </w:rPr>
        <w:t xml:space="preserve"> </w:t>
      </w:r>
      <w:r w:rsidRPr="00900894">
        <w:rPr>
          <w:b/>
          <w:bCs/>
          <w:color w:val="000000"/>
          <w:sz w:val="32"/>
          <w:szCs w:val="32"/>
        </w:rPr>
        <w:t>Общая характеристика</w:t>
      </w:r>
    </w:p>
    <w:p w:rsidR="00780FEF" w:rsidRDefault="00780FEF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Одной из древнейших цивилизаций, просуществовавшей тысячелетия и сохранившей, несмотря на все катаклизмы, свою целостность и своеобразие, была китайская цивилизация, сформировавшаяся в бассейне рек Хуанхэ и Янцзы. В общую культуру Китая внесли свой вклад многие народы Восточной Азии, обитавшие на его территории и создавшие самобытные культуры, синтез которых на протяжении веков и породил тот уникальный феномен, который называется китайской цивилизацией. Лишь с конца III тыс. до н.э. определяется ведущая роль в этом синтезе ханьской народности, давшей название народу, создавшему величайшую цивилизацию древности.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Название «ханьцы», или «ханьжень» (так называют себя китайцы) происходит от названия огромной деспотической империи эпохи поздней древности – Хань (202 г. до н.э.). А к названию ее предшественницы – Цинь восходят европейские названия Китая со времен античности: лат.– sinae, фр.– chine, англ.– china.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Древнее общество на территории Китая представляло собой замкнутый социальный и полиэтнический комплекс с присущими всем древним обществам закономерностями и узловыми вехами во взаимодействии различных этносов и укладов: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II–I тыс. до н.э.– возникновение государства, период Шан (Инь);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XI-VIII вв. до н.э.– государство Чжоу (Западное Чжоу);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VIII-VI вв. до н.э.– период «многоцарствия» (Лего);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V-III вв. до н.э.– эпоха «воюющих царств» (Чжань Го);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III в. до н.э–II в. н.э.– империи Цинь и Хань;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III–VI вв. н.э.– период «трехцарствия».</w:t>
      </w:r>
      <w:r w:rsidR="007D5526">
        <w:rPr>
          <w:rStyle w:val="a5"/>
          <w:color w:val="000000"/>
          <w:sz w:val="28"/>
          <w:szCs w:val="28"/>
        </w:rPr>
        <w:footnoteReference w:id="1"/>
      </w:r>
      <w:r w:rsidRPr="00780FEF">
        <w:rPr>
          <w:color w:val="000000"/>
          <w:sz w:val="28"/>
          <w:szCs w:val="28"/>
        </w:rPr>
        <w:t xml:space="preserve"> </w:t>
      </w:r>
    </w:p>
    <w:p w:rsidR="00780FEF" w:rsidRPr="00900894" w:rsidRDefault="00780FEF" w:rsidP="00780FE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br w:type="page"/>
      </w:r>
      <w:r w:rsidR="00A005BF" w:rsidRPr="00900894">
        <w:rPr>
          <w:b/>
          <w:bCs/>
          <w:color w:val="000000"/>
          <w:sz w:val="32"/>
          <w:szCs w:val="32"/>
        </w:rPr>
        <w:t xml:space="preserve">2. </w:t>
      </w:r>
      <w:r w:rsidR="00AF3281" w:rsidRPr="00900894">
        <w:rPr>
          <w:b/>
          <w:bCs/>
          <w:color w:val="000000"/>
          <w:sz w:val="32"/>
          <w:szCs w:val="32"/>
        </w:rPr>
        <w:t>Уровень развития материальной цивилизации</w:t>
      </w:r>
    </w:p>
    <w:p w:rsidR="00780FEF" w:rsidRDefault="00780FEF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bCs/>
          <w:color w:val="000000"/>
          <w:sz w:val="28"/>
          <w:szCs w:val="28"/>
        </w:rPr>
        <w:t xml:space="preserve"> </w:t>
      </w:r>
      <w:r w:rsidRPr="00780FEF">
        <w:rPr>
          <w:color w:val="000000"/>
          <w:sz w:val="28"/>
          <w:szCs w:val="28"/>
        </w:rPr>
        <w:t xml:space="preserve">В середине II тыс. до н.э. в Северном Китае по берегам рек появляются поселения раннегородского типа, охватывающие одну или несколько общин. Такие территориальные общины явились основой становления протогосударственных объединений. В конце II тыс. до н.э. во главе одного крупного этнически однородного конгломерата таких общин встала наиболее сильная община – Шанская. Ее предводитель обладал большими военными полномочиями и назывался ваном (впоследствии это стало титулом царя). Постепенно в общине-государстве Шан особое развитие получил культ предков вана, что выражалось в особом покровительстве богов роду вана. В дальнейшей сакрализации власти, в эпоху Западного Чжоу, ван был провозглашен сыном Неба и его единственным земным воплощением.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Наиболее значительные изменения в социально-политическом, экономическом и духовном развитии древнекитайского общества произошли к середине I тыс. до н.э., когда наступил век железа и произошли качественные сдвиги в развитии земледелия, ремесла и торговли. Первое упоминание о железоплавильном деле содержится в летописи, сообщающей об отливке в царстве Цинь железного треножника с записью уголовных законов (513 г. до н.э.). Эта дата фиксирует важную веху в развитии Древнего Китая и знаменует появление писанного государственного законодательства взамен устного обычного права.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В период «воюющих царств» бурно развиваются различные виды более сложных ремесел: ткацкого, столярного, лакового, керамического, ювелирного. Важное значение стала приобретать международная торговля, расцвет которой связан с открытием Великого шелкового пути от ханьской столицы Чанани через Азию на римский Восток. Свое название он получил из-за главного предмета китайского экспорта – шелка. Кроме него по этому пути вывозили железо, никель, драгоценные металлы, изделия ремесла. А ввозили в Китай драгоценные камни, пряности, благовония.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В эту эпоху создавались мощные крепостные стены, ограждающие царства от набегов кочевников и друг от друга. Позже они стали частью Великой Китайской стены, построенной в период империи Цинь, – мощного фортификационного сооружения протяженностью почти в четыре тысячи километров, состоящего из утрамбованной земли и каменных глыб. Сооружение стены длилось почти десять лет и стоило неимоверных тягот и людских потерь.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Реформаторская деятельность первого императора Цинь Ши-хуанди привела к ускорению социально-экономических процессов, обусловленных развитием частнособственнических и рабовладельческих отношений, и коренному переустройству общественной и политической жизни.</w:t>
      </w:r>
      <w:r w:rsidR="007D5526">
        <w:rPr>
          <w:rStyle w:val="a5"/>
          <w:color w:val="000000"/>
          <w:sz w:val="28"/>
          <w:szCs w:val="28"/>
        </w:rPr>
        <w:footnoteReference w:id="2"/>
      </w:r>
      <w:r w:rsidRPr="00780FEF">
        <w:rPr>
          <w:color w:val="000000"/>
          <w:sz w:val="28"/>
          <w:szCs w:val="28"/>
        </w:rPr>
        <w:t xml:space="preserve"> </w:t>
      </w:r>
    </w:p>
    <w:p w:rsidR="0085642F" w:rsidRPr="00900894" w:rsidRDefault="0085642F" w:rsidP="0085642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br w:type="page"/>
      </w:r>
      <w:r w:rsidRPr="00900894">
        <w:rPr>
          <w:b/>
          <w:bCs/>
          <w:color w:val="000000"/>
          <w:sz w:val="32"/>
          <w:szCs w:val="32"/>
        </w:rPr>
        <w:t xml:space="preserve">3. </w:t>
      </w:r>
      <w:r w:rsidR="00AF3281" w:rsidRPr="00900894">
        <w:rPr>
          <w:b/>
          <w:bCs/>
          <w:color w:val="000000"/>
          <w:sz w:val="32"/>
          <w:szCs w:val="32"/>
        </w:rPr>
        <w:t>Государство и генезис социальных связей</w:t>
      </w:r>
    </w:p>
    <w:p w:rsidR="0085642F" w:rsidRDefault="0085642F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Основные социальные и политические институты древнекитайского общества сложились в эпоху «воюющих царств». Две главные линии развития определяли общественные процессы этого времени: во-первых, усиление имущественного и социального расслоения в родовых крестьянских общинах и ранних государствах (царствах); во-вторых, ожесточенное военное соперничество между царствами и необходимость централизации, объединения в единое государство.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Субъектами власти-собственности в царствах были правители</w:t>
      </w:r>
      <w:r w:rsidR="0085642F">
        <w:rPr>
          <w:color w:val="000000"/>
          <w:sz w:val="28"/>
          <w:szCs w:val="28"/>
        </w:rPr>
        <w:t>-</w:t>
      </w:r>
      <w:r w:rsidRPr="00780FEF">
        <w:rPr>
          <w:color w:val="000000"/>
          <w:sz w:val="28"/>
          <w:szCs w:val="28"/>
        </w:rPr>
        <w:t xml:space="preserve">ваны, которые передавали часть своих прав земельной аристократии, главам родовых кланов. Первоначально социальное, правовое, имущественное неравенство было не слишком заметным, но постепенно все большее число чиновников, аристократов, воинов и их слуг выделялось из среды общинного крестьянства и жило за их счет. С увеличением незанятого, привилегированного населения и общей массы избыточного продукта стала нарастать тенденция к индивидуализации и приватизации.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Реальная власть правителей-воинов ослабевала, и перед ними вставала жизненно важная проблема – преодолеть децентрализацию и раздробленность. Поэтому в ряде царств были проведены реформы, суть которых сводилась к изменению характера налогообложения и упорядочения централизованного управления с учетом нарождающихся товарно-денежных, частнособственнических и рабовладельческих отношений. Наиболее успешно такие реформы были проведены в самом «молодом» царстве Цинь в середине IV в. до н.э. министром-реформатором Шан Яном.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Суть реформ Шан Яна сводилась к подрыву сельской общины и могущества потомственных знатных родов. Для этой цели были узаконены взятие в залог и скупка земли, отменены ограничения на размеры земельных владений. Шан Ян поощрил крупное землевладение, видя в нем основу экономики. В то же время он стремился ограничить разбогатевших собственников и поставить их под строгий контроль. Для этого Шан Ян ввел 20 степеней гражданских рангов знатности на основе имущественного ценза, но с учетом военных заслуг. Это был своеобразный механизм экспроприации: за большой взнос можно было повысить свой статус и избежать неприятностей как представителю частного сектора.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Первый китайский император Цинь Ши-хуанди распространил на всю империю порядки, установленные Шан Яном. Политическое объединение страны, узаконивание частной собственности, разграничение населения по имущественному признаку, проведение мероприятий, способствующих развитию товарно-денежных отношений, несомненно, открывали простор для развития общества во всех сферах. Однако для успешной реализации этих новых перспектив требовались перемены в общественном сознании, мировоззрении, ценностных ориентациях древнекитайского общества.</w:t>
      </w:r>
      <w:r w:rsidR="006C7F57">
        <w:rPr>
          <w:rStyle w:val="a5"/>
          <w:color w:val="000000"/>
          <w:sz w:val="28"/>
          <w:szCs w:val="28"/>
        </w:rPr>
        <w:footnoteReference w:id="3"/>
      </w:r>
      <w:r w:rsidRPr="00780FEF">
        <w:rPr>
          <w:color w:val="000000"/>
          <w:sz w:val="28"/>
          <w:szCs w:val="28"/>
        </w:rPr>
        <w:t xml:space="preserve"> </w:t>
      </w:r>
    </w:p>
    <w:p w:rsidR="0085642F" w:rsidRPr="00900894" w:rsidRDefault="0085642F" w:rsidP="0085642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br w:type="page"/>
      </w:r>
      <w:r w:rsidRPr="00900894">
        <w:rPr>
          <w:b/>
          <w:bCs/>
          <w:color w:val="000000"/>
          <w:sz w:val="32"/>
          <w:szCs w:val="32"/>
        </w:rPr>
        <w:t xml:space="preserve">4. </w:t>
      </w:r>
      <w:r w:rsidR="00AF3281" w:rsidRPr="00900894">
        <w:rPr>
          <w:b/>
          <w:bCs/>
          <w:color w:val="000000"/>
          <w:sz w:val="32"/>
          <w:szCs w:val="32"/>
        </w:rPr>
        <w:t>Мировосприятие и религиозные верования</w:t>
      </w:r>
    </w:p>
    <w:p w:rsidR="0085642F" w:rsidRDefault="0085642F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bCs/>
          <w:color w:val="000000"/>
          <w:sz w:val="28"/>
          <w:szCs w:val="28"/>
        </w:rPr>
        <w:t xml:space="preserve"> </w:t>
      </w:r>
      <w:r w:rsidRPr="00780FEF">
        <w:rPr>
          <w:color w:val="000000"/>
          <w:sz w:val="28"/>
          <w:szCs w:val="28"/>
        </w:rPr>
        <w:t xml:space="preserve">Перемены в общественном сознании и соответствующее их осмысление в политических, философских и религиозных учениях Древнего Китая подобно другим восточным учениям этого периода отражали все стадии развития общества – от разложения родовой общины с ее культом архаических божеств до появления единого всемогущего божества эпохи империй, однако имели и ряд особенностей. Во-первых, для Древнего Китая характерна незначительная роль духовенства, приоритет человеческого начала над богами; во-вторых, преобладание рационального осмысления жизненных ситуаций обусловили выдвижение на первый план этических норм; в-третьих, приоритет этики над религией привел к вытеснению собственно религиозных функций духовенства (соблюдение ритуалов и церемоний) чиновничье-бюрократической администрацией; в-четвертых, поскольку основные философские школы складывались в Древнем Китае в период ожесточенной борьбы «воюющих царств», то первостепенными в них оказались преимущественно социально-политические вопросы. Не проблема «человек–мир» и тем более «человек–космос» были в центре внимания древних мыслителей, а проблема «человек–общество» занимала их.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Как и у других народов, у древних китайцев было множество различных богов и духов, олицетворяющих природные стихии: божества гор, рек, ветра и т.п. Во главе пантеона стоял Шанди – верховный первопредок. Кроме того, существовал культ предков семейной общины, сохранившийся в Китае чуть ли не до наших дней. Каждый глава семьи был у себя дома жрецом семейных божеств и духов. Культ предков сыграл огромную роль в истории китайской цивилизации, так как привел к ослаблению религиозного начала и усилению рационалистического, прагматического подхода в осмыслении жизненных ситуаций. В эпоху Чжоу культ Неба вытеснил Шанди и стал самым главным всекитайским божеством. Чжоуского правителя стали считать сыном Неба, а китайскую империю – Поднебесной.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Для китайских правителей отождествление с Небом означало принятие на себя ответственности за свой народ и даже за весь мир. Правитель являлся посредником между земным и божественным. Небо откликалось на проступки императора стихийными бедствиями, а за добродетельное правление посылало богатый урожай. Считалось, что Небо карает недостойных и вознаграждает добродетельных. Таким образом, религия превращалась в этику, а Небо олицетворяло собой всеобщий порядок – космический и нравственный.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Подобная религиозная система позволила создать своеобразную картину мира, согласно которой последний изначально совершенен, гармоничен и его не надо переделывать, преобразовывать. Творчество принадлежит Небу, оно делает возможным произрастание всего сущего и жизнь всех вещей. Поэтому необходимо самоустраниться, уподобиться природе и не мешать осуществлению гармонии.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Таким образом, древнекитайская религиозно-этическая традиция не ориентировала на деятельное отношение к миру, а призывала жить в согласии с природой. Более подробно такие идеи развивались в даосизме и конфуцианстве – учениях, составивших духовный стержень китайской культуры, определивших основные духовные ориентиры и менталитет китайцев на долгие годы.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Даосизм, конфуцианство, так же как и другие идейные течения (например, легизм), представляли собой своеобразный синтез философских, этических и религиозных идей. Эти идеи, наверное, еще нельзя назвать философией в античном понимании. Точнее будет охарактеризовать их как мудрость</w:t>
      </w:r>
      <w:r w:rsidR="00500F6D">
        <w:rPr>
          <w:color w:val="000000"/>
          <w:sz w:val="28"/>
          <w:szCs w:val="28"/>
        </w:rPr>
        <w:t>.</w:t>
      </w:r>
      <w:r w:rsidR="00500F6D">
        <w:rPr>
          <w:rStyle w:val="a5"/>
          <w:color w:val="000000"/>
          <w:sz w:val="28"/>
          <w:szCs w:val="28"/>
        </w:rPr>
        <w:footnoteReference w:id="4"/>
      </w:r>
      <w:r w:rsidRPr="00780FEF">
        <w:rPr>
          <w:color w:val="000000"/>
          <w:sz w:val="28"/>
          <w:szCs w:val="28"/>
        </w:rPr>
        <w:t xml:space="preserve"> Мудрость интересуется не знанием, как таковым, а целостным человеком в мире. </w:t>
      </w:r>
      <w:r w:rsidRPr="00780FEF">
        <w:rPr>
          <w:iCs/>
          <w:color w:val="000000"/>
          <w:sz w:val="28"/>
          <w:szCs w:val="28"/>
        </w:rPr>
        <w:t xml:space="preserve">«Целью мудрости является исправление каждого сердца в соответствии с порядком вещей». Древнекитайские мыслители различных направлений центральной проблемой считали проблему гармонического единства человека и Неба». </w:t>
      </w:r>
      <w:r w:rsidRPr="00780FEF">
        <w:rPr>
          <w:color w:val="000000"/>
          <w:sz w:val="28"/>
          <w:szCs w:val="28"/>
        </w:rPr>
        <w:t xml:space="preserve">В соответствии с традиционными китайскими представлениями в мире существует всеобщий путь (дао) вещей, который никому, даже правителю, не дано изменить, потому что он присущ природе самих вещей. Следование дао не ущемляет свободу человека, а наоборот, делает его свободным, так как дао – основа всего, источник всех вещей и явлений. Индивидуальное проявление дао – добродетель дэ, в ней воплощается нравственный идеал личности, достигшей абсолютной гармонии с окружающим миром. Основателем учения о дао, даосизма, считается Лао-цзы, живший в VI–V вв. до н.э. Человек, как весь окружающий его мир, является закономерным порождением дао, он – часть природы и его предназначение – следовать по пути добродетели (дэ), жить в соответствии с природой. Источник зла, всех неисчислимых бедствий – это отступление от предписанных природой законов. Поэтому основной моральный принцип даосизма – недеяние (у вэй). </w:t>
      </w:r>
      <w:r w:rsidRPr="00780FEF">
        <w:rPr>
          <w:iCs/>
          <w:color w:val="000000"/>
          <w:sz w:val="28"/>
          <w:szCs w:val="28"/>
        </w:rPr>
        <w:t xml:space="preserve">«Если бы я владел знанием, то шел бы по большой дороге. Единственная вещь, которой я боюсь, – деяние»,– </w:t>
      </w:r>
      <w:r w:rsidRPr="00780FEF">
        <w:rPr>
          <w:color w:val="000000"/>
          <w:sz w:val="28"/>
          <w:szCs w:val="28"/>
        </w:rPr>
        <w:t>учил Лао-цзы</w:t>
      </w:r>
      <w:r w:rsidR="0085642F">
        <w:rPr>
          <w:color w:val="000000"/>
          <w:sz w:val="28"/>
          <w:szCs w:val="28"/>
        </w:rPr>
        <w:t>.</w:t>
      </w:r>
      <w:r w:rsidR="0085642F">
        <w:rPr>
          <w:rStyle w:val="a5"/>
          <w:color w:val="000000"/>
          <w:sz w:val="28"/>
          <w:szCs w:val="28"/>
        </w:rPr>
        <w:footnoteReference w:id="5"/>
      </w:r>
      <w:r w:rsidRPr="00780FEF">
        <w:rPr>
          <w:color w:val="000000"/>
          <w:sz w:val="28"/>
          <w:szCs w:val="28"/>
        </w:rPr>
        <w:t xml:space="preserve"> Однако недеяние не означает пассивность, это деяние без борьбы, соответствующее природе, дао.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Таким образом, даосизм был своеобразным основанием этических и эстетических норм социальной организации общества, характерных для культурной традиции Древнего Китая, сохранивших свою актуальность до настоящего времени, так как указывал путь достижения гармонии природы общества, человека.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Наиболее популярным и влиятельным учением было все-таки конфуцианство. Его основатель – Конфуций (Кун-цзы) принадлежал к среде так называемых жу – ученых-книжников, имевших большое влияние при дворах правителей. Поэтому неслучайно Конфуций обосновал социальный идеал совершенного человека – цзюнь-цзы.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Основным понятием в учении Конфуция выступает гуманность (жень), которая является нравственным принципом, определяющим отношения между людьми как в обществе, так и в семье. Гуманность в понимании Конфуция являлась моральным измерением всякой деятельности: </w:t>
      </w:r>
      <w:r w:rsidRPr="00780FEF">
        <w:rPr>
          <w:iCs/>
          <w:color w:val="000000"/>
          <w:sz w:val="28"/>
          <w:szCs w:val="28"/>
        </w:rPr>
        <w:t>«Не делай людям того, чего не желаешь себе, и тогда в государстве и в семье к тебе не будут чувствовать вражды»</w:t>
      </w:r>
      <w:r w:rsidR="0085642F">
        <w:rPr>
          <w:iCs/>
          <w:color w:val="000000"/>
          <w:sz w:val="28"/>
          <w:szCs w:val="28"/>
        </w:rPr>
        <w:t>.</w:t>
      </w:r>
      <w:r w:rsidR="0085642F">
        <w:rPr>
          <w:rStyle w:val="a5"/>
          <w:iCs/>
          <w:color w:val="000000"/>
          <w:sz w:val="28"/>
          <w:szCs w:val="28"/>
        </w:rPr>
        <w:footnoteReference w:id="6"/>
      </w:r>
      <w:r w:rsidRPr="00780FEF">
        <w:rPr>
          <w:iCs/>
          <w:color w:val="000000"/>
          <w:sz w:val="28"/>
          <w:szCs w:val="28"/>
        </w:rPr>
        <w:t xml:space="preserve"> </w:t>
      </w:r>
      <w:r w:rsidRPr="00780FEF">
        <w:rPr>
          <w:color w:val="000000"/>
          <w:sz w:val="28"/>
          <w:szCs w:val="28"/>
        </w:rPr>
        <w:t xml:space="preserve">Разрабатывая идеи разумного управления государством, Конфуций сформировал тезис о том, что государство – это та же семья, только большая, поэтому основные нравственные принципы в них едины.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Для осуществления своих идей Конфуций основал школу и готовил в ней из своих учеников кандидатов на должности чиновников, которые призваны были помочь правителям наладить добродетельное, справедливое правление и достичь гармонии в обществе. Конфуций предложил очень эффективный метод выдвижения чиновников на руководящие посты. Чиновник должен был получить рекомендацию, что он мудр и справедлив, а также успешно сдать конкурсный экзамен. При этом считалось, что социальное происхождение не имеет существенного значения. Благодаря такому подходу конфуцианство стало важным элементом культурной традиции Древнего Китая, а само слово «конфуцианец» стало синонимом слова «ученый».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В борьбе различных направлений конфуцианство сумело выстоять и занять господствующее положение в традиционной китайской триаде «даосизм – конфуцианство – буддизм». Это не было случайным – конфуцианство удобно для управления огромной империей и позволяло сохранять традиционные ценности, например культ предков.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Примат этики над религией, преобладание рационального, прагматического подхода в оценке жизненных ситуаций в древнекитайском обществе благоприятствовали развитию точных и естественных наук. Еще в доимперскую эпоху древние китайцы научились вычислять движения небесных светил, предсказывать лунные затмения, а эпоха империй отмечена целым рядом открытий, основные из которых – изобретение компаса и сейсмографа, бумаги, фарфора, пороха. Блестящих успехов достигла древнекитайская медицина, которая в имперскую эпоху превратилась в целую систему научных знаний. Традиционная китайская медицина исходила из представления о человеке как микрокосмосе, отражающем гармонию космических сил и ритмов: начал инь и ян (женское и мужское), пяти стихий (пять внутренних органов и пять органов чувств) и различных видов жизненной энергии – ци. Лечение болезни заключалось в восстановлении равновесия космических сил и ритмов, т.е. жизненной целостности организма. Для этой цели древнекитайскими целителями были разработаны различные приемы диагностики, лечения и профилактики болезней, в том числе методика акупунктуры (иглоукалывание), прижигание, массаж. Важное место в этом комплексе занимали гигиена, гимнастика, водные и солнечные ванны.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Однако, несмотря на выдающиеся достижения китайцев в области точных и естественных наук, научно-технические знания признавались конфуцианством опасными, отвлекающими от духовного совершенствования. Для человека гораздо важнее достижения в области нравственно-эстетической, художественной практики. Знания, опосредованные культурой, ее традициями, системой ценностей, помогают человеку стать человеком и достичь гармонии в отношениях между людьми. Поэтому искусство Древнего Китая пронизано глубоким смыслом и мудрыми поучениями. </w:t>
      </w:r>
    </w:p>
    <w:p w:rsidR="0085642F" w:rsidRPr="00900894" w:rsidRDefault="00780FEF" w:rsidP="0085642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br w:type="page"/>
      </w:r>
      <w:r w:rsidR="00EB6F74" w:rsidRPr="00900894">
        <w:rPr>
          <w:b/>
          <w:bCs/>
          <w:color w:val="000000"/>
          <w:sz w:val="32"/>
          <w:szCs w:val="32"/>
        </w:rPr>
        <w:t>5</w:t>
      </w:r>
      <w:r w:rsidR="0085642F" w:rsidRPr="00900894">
        <w:rPr>
          <w:b/>
          <w:bCs/>
          <w:color w:val="000000"/>
          <w:sz w:val="32"/>
          <w:szCs w:val="32"/>
        </w:rPr>
        <w:t>.</w:t>
      </w:r>
      <w:r w:rsidR="0085642F" w:rsidRPr="00900894">
        <w:rPr>
          <w:bCs/>
          <w:color w:val="000000"/>
          <w:sz w:val="32"/>
          <w:szCs w:val="32"/>
        </w:rPr>
        <w:t xml:space="preserve"> </w:t>
      </w:r>
      <w:r w:rsidR="0085642F" w:rsidRPr="00900894">
        <w:rPr>
          <w:b/>
          <w:bCs/>
          <w:color w:val="000000"/>
          <w:sz w:val="32"/>
          <w:szCs w:val="32"/>
        </w:rPr>
        <w:t>Письменность</w:t>
      </w:r>
    </w:p>
    <w:p w:rsidR="00B81B03" w:rsidRPr="00AE5916" w:rsidRDefault="00B81B03" w:rsidP="0085642F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5642F" w:rsidRPr="00AE5916" w:rsidRDefault="0085642F" w:rsidP="00B81B0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 xml:space="preserve">Изобретение письменности является важнейшим признаком того, что общество вышло из периода варварства и вступило в эпоху цивилизации. Древнейшие китайские надписи дают возможность проследить процесс возникновения и первоначальное развитие иероглифической письменности. </w:t>
      </w:r>
    </w:p>
    <w:p w:rsidR="0085642F" w:rsidRPr="00AE5916" w:rsidRDefault="0085642F" w:rsidP="00B81B0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 xml:space="preserve">Развитию письменности содействовал переход от письма на узких бамбуковых дощечках к письму на шелке, а затем и на бумаге, впервые в мире изобретённой китайцами на рубеже нашей эры, - с этого момента писчий материал перестал лимитировать объём письменных текстов. В конце I века до н.э. была изобретена тушь. </w:t>
      </w:r>
    </w:p>
    <w:p w:rsidR="0085642F" w:rsidRPr="00AE5916" w:rsidRDefault="0085642F" w:rsidP="00B81B0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>Для передачи всего богатства китайского языка применялись знаки (иероглифы), фиксирующие те или иные единицы языка. Подавляющее большинство знаков представляло собой идеограммы – изображения предметов или сочетания изображений, передающих более сложные понятия. Но число применявшихся иероглифов было недостаточно. В китайском письме каждое односложное слово должно было выражаться отдельным иероглифом, и даже многочисленные омофоны - сходно звучащие слова-однослоги - в зависимости от их смысла изображаются разными иероглифами. Теперь число знаков было пополнено, с тем, чтобы учесть и более редкие понятия, и доведено до 18 тыс., знаки были строго классифицированы. Начали составляться словари.</w:t>
      </w:r>
    </w:p>
    <w:p w:rsidR="0085642F" w:rsidRPr="00AE5916" w:rsidRDefault="0085642F" w:rsidP="00B81B0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>Так были заложены предпосылки для создания обширной письменной литературы, включающей не только поэзию и афоризмы, рассчитанные и на устное запоминание, но и художественную прозу, прежде всего историческую.</w:t>
      </w:r>
      <w:r w:rsidR="00B81B03">
        <w:rPr>
          <w:rStyle w:val="a5"/>
          <w:color w:val="000000"/>
          <w:sz w:val="28"/>
          <w:szCs w:val="28"/>
        </w:rPr>
        <w:footnoteReference w:id="7"/>
      </w:r>
    </w:p>
    <w:p w:rsidR="00780FEF" w:rsidRPr="00900894" w:rsidRDefault="0085642F" w:rsidP="00B81B0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r w:rsidR="00900894" w:rsidRPr="00900894">
        <w:rPr>
          <w:b/>
          <w:bCs/>
          <w:color w:val="000000"/>
          <w:sz w:val="32"/>
          <w:szCs w:val="32"/>
        </w:rPr>
        <w:t>6</w:t>
      </w:r>
      <w:r w:rsidRPr="00900894">
        <w:rPr>
          <w:b/>
          <w:bCs/>
          <w:color w:val="000000"/>
          <w:sz w:val="32"/>
          <w:szCs w:val="32"/>
        </w:rPr>
        <w:t xml:space="preserve">. </w:t>
      </w:r>
      <w:r w:rsidR="00AF3281" w:rsidRPr="00900894">
        <w:rPr>
          <w:b/>
          <w:bCs/>
          <w:color w:val="000000"/>
          <w:sz w:val="32"/>
          <w:szCs w:val="32"/>
        </w:rPr>
        <w:t>Художественная культура</w:t>
      </w:r>
    </w:p>
    <w:p w:rsidR="00780FEF" w:rsidRDefault="00780FEF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Художественная культура Китая впитала в себя основные духовные ценности, которые развивались в учениях даосизма и конфуцианства. Близость к природе, стремление к духовному совершенству, поиск гармонии в каждом явлении природы – будь то цветок, дерево, животное – позволили сформировать совершенно уникальное эстетическое сознание и художественную практику. Идея гармоничного соединения человека и природы пронизывает китайское искусство, начиная от каллиграфии до живописи. Даже письменность в традиционной китайской культуре рассматривается как особая область этики и эстетики. Китайская письменность (иероглифы) соединяла в себе этическое и эстетическое: по своеобразию написания угадывалось душевное состояние автора, а стилизованным формам письменности – каллиграфическим надписям – придавалось даже магическое значение. И они хранились в каждом доме. Иероглиф выступает как идеальная модель художественного произведения, в нем сочетаются строгость и простота формы с глубиной и символичностью содержания.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Одним из высших достижений древнекитайского искусства является живопись, в особенности живопись на свитке. Китайская картина-свиток – это совершенно новый вид искусства, созданный специально для созерцания, освобожденный от подчиненно-декоративных функций. Основными жанрами живописи на свитке были исторический и бытовой портрет, портрет, связанный с заупокойным культом, пейзаж, жанр «птицы и цветы».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Китайский портрет ханьской эпохи сочетал в себе реалистическую достоверность (так, фигуры воинов из гробницы Цинь Ши-хуанди явно передают индивидуальные черты их прототипов) и символичность, иногда граничащую с карикатурностью. Стилизация и гротеск сделали возможным отстранение художественного творчества от каких бы то ни было утилитарных соображений и определили в дальнейшем разнообразие китайского искусства позднейших эпох.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 xml:space="preserve">В китайской картине каждый предмет глубоко символичен, каждое дерево, цветок, животное или птица является знаком поэтического образа: сосна – это символ долголетия, бамбук – стойкости и счастья, аист – одиночества и святости и т.д. Форма китайских пейзажей – вытянутый свиток – помогала ощутить необъятность пространства, показать не какую-то часть природы, а целостность всего мироздания. 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0FEF">
        <w:rPr>
          <w:color w:val="000000"/>
          <w:sz w:val="28"/>
          <w:szCs w:val="28"/>
        </w:rPr>
        <w:t>Все жанры древнекитайского искусства несли в себе глубокий нравственный смысл и идею совершенствования человека, настраивали на особое восприятие; восхищение природой, ее красотой и работой мастера. Наверное, поэтому красота китайских пейзажей с их особой выразительностью и особой символикой вызывает восхищение у европейцев, позволяет открывать им иное видение мира, иную эстетику.</w:t>
      </w:r>
      <w:r w:rsidR="004106FA">
        <w:rPr>
          <w:rStyle w:val="a5"/>
          <w:color w:val="000000"/>
          <w:sz w:val="28"/>
          <w:szCs w:val="28"/>
        </w:rPr>
        <w:footnoteReference w:id="8"/>
      </w:r>
      <w:r w:rsidRPr="00780FEF">
        <w:rPr>
          <w:color w:val="000000"/>
          <w:sz w:val="28"/>
          <w:szCs w:val="28"/>
        </w:rPr>
        <w:t xml:space="preserve"> </w:t>
      </w:r>
    </w:p>
    <w:p w:rsidR="0085642F" w:rsidRPr="00900894" w:rsidRDefault="0085642F" w:rsidP="0090089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900894">
        <w:rPr>
          <w:b/>
          <w:color w:val="000000"/>
          <w:sz w:val="32"/>
          <w:szCs w:val="32"/>
        </w:rPr>
        <w:t>ЗАКЛЮЧЕНИЕ</w:t>
      </w:r>
    </w:p>
    <w:p w:rsidR="0085642F" w:rsidRPr="00900894" w:rsidRDefault="0085642F" w:rsidP="009008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42F" w:rsidRPr="00AE5916" w:rsidRDefault="0085642F" w:rsidP="00900894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Древнего Китая</w:t>
      </w:r>
      <w:r w:rsidRPr="00AE5916">
        <w:rPr>
          <w:color w:val="000000"/>
          <w:sz w:val="28"/>
          <w:szCs w:val="28"/>
        </w:rPr>
        <w:t xml:space="preserve"> развивалась в условиях различных противоречий внутри страны</w:t>
      </w:r>
      <w:r>
        <w:rPr>
          <w:color w:val="000000"/>
          <w:sz w:val="28"/>
          <w:szCs w:val="28"/>
        </w:rPr>
        <w:t xml:space="preserve">. </w:t>
      </w:r>
      <w:r w:rsidRPr="00AE5916">
        <w:rPr>
          <w:color w:val="000000"/>
          <w:sz w:val="28"/>
          <w:szCs w:val="28"/>
        </w:rPr>
        <w:t>Но даже в таких условиях развитие культуры получает дальнейшее развитие.</w:t>
      </w:r>
    </w:p>
    <w:p w:rsidR="0085642F" w:rsidRDefault="0085642F" w:rsidP="0085642F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 xml:space="preserve">Сохранившиеся материальные и литературные источники позволяют проследить процесс развития китайских религиозно-философских взглядов, возникновение социально-политических систем. Мы видим, как развиваются градостроительство, архитектура, пластическое искусство; создаются сокровищницы поэзии и прозы; возникают значительные произведения изобразительного искусства, в том числе и портретная живопись; образуется общенациональная форма театра, а позднее и музыкальная драма. А красота китайского фарфора, вышивок, расписных эмалей, резных изделий из камня, дерева, слоновой кости по своему изяществу и художественной ценности претендуют на одно из ведущих мест среди подобных изделий в мире. Значительными были и естественно - научные достижения в области образования, астрономии, магнетизма, медицины, книгопечатания и т.д. </w:t>
      </w:r>
    </w:p>
    <w:p w:rsidR="0085642F" w:rsidRPr="00AE5916" w:rsidRDefault="0085642F" w:rsidP="0085642F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AE5916">
        <w:rPr>
          <w:color w:val="000000"/>
          <w:sz w:val="28"/>
          <w:szCs w:val="28"/>
        </w:rPr>
        <w:t xml:space="preserve">Значительную лепту </w:t>
      </w:r>
      <w:r w:rsidR="00E500F3">
        <w:rPr>
          <w:color w:val="000000"/>
          <w:sz w:val="28"/>
          <w:szCs w:val="28"/>
        </w:rPr>
        <w:t>древне</w:t>
      </w:r>
      <w:r w:rsidRPr="00AE5916">
        <w:rPr>
          <w:color w:val="000000"/>
          <w:sz w:val="28"/>
          <w:szCs w:val="28"/>
        </w:rPr>
        <w:t>китайская культура внесла в развитие мировой культуры. Её самобытность, высокая художественная и нравственная ценность говорят о творческой одаренности и глубоких корнях китайского народа.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281" w:rsidRPr="00900894" w:rsidRDefault="00996BBE" w:rsidP="00780FEF">
      <w:pPr>
        <w:pageBreakBefore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color w:val="000000"/>
          <w:sz w:val="32"/>
          <w:szCs w:val="32"/>
        </w:rPr>
      </w:pPr>
      <w:r w:rsidRPr="00900894">
        <w:rPr>
          <w:b/>
          <w:bCs/>
          <w:iCs/>
          <w:color w:val="000000"/>
          <w:sz w:val="32"/>
          <w:szCs w:val="32"/>
        </w:rPr>
        <w:t>Список литературы</w:t>
      </w:r>
    </w:p>
    <w:p w:rsidR="00AF3281" w:rsidRPr="00780FEF" w:rsidRDefault="00AF3281" w:rsidP="00780F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E70" w:rsidRPr="000E4D6B" w:rsidRDefault="00AF2E70" w:rsidP="00AF2E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D6B">
        <w:rPr>
          <w:bCs/>
          <w:sz w:val="28"/>
          <w:szCs w:val="28"/>
        </w:rPr>
        <w:t>Горелов А</w:t>
      </w:r>
      <w:r>
        <w:rPr>
          <w:bCs/>
          <w:sz w:val="28"/>
          <w:szCs w:val="28"/>
        </w:rPr>
        <w:t>.</w:t>
      </w:r>
      <w:r w:rsidRPr="000E4D6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</w:t>
      </w:r>
      <w:r w:rsidRPr="000E4D6B">
        <w:rPr>
          <w:sz w:val="28"/>
          <w:szCs w:val="28"/>
        </w:rPr>
        <w:t xml:space="preserve">Культурология: </w:t>
      </w:r>
      <w:r w:rsidR="0020748D">
        <w:rPr>
          <w:sz w:val="28"/>
          <w:szCs w:val="28"/>
        </w:rPr>
        <w:t>у</w:t>
      </w:r>
      <w:r w:rsidRPr="000E4D6B">
        <w:rPr>
          <w:sz w:val="28"/>
          <w:szCs w:val="28"/>
        </w:rPr>
        <w:t>чеб. пособие/ А.А.Горелов. - М.: Юрайт-М, 2001. - 400 с</w:t>
      </w:r>
      <w:r>
        <w:rPr>
          <w:sz w:val="28"/>
          <w:szCs w:val="28"/>
        </w:rPr>
        <w:t>.</w:t>
      </w:r>
    </w:p>
    <w:p w:rsidR="00AF2E70" w:rsidRPr="00AF2E70" w:rsidRDefault="00AF2E70" w:rsidP="00AF2E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F2E70">
        <w:rPr>
          <w:bCs/>
          <w:color w:val="000000"/>
          <w:sz w:val="28"/>
          <w:szCs w:val="28"/>
        </w:rPr>
        <w:t xml:space="preserve">Иванов В.Г. </w:t>
      </w:r>
      <w:r w:rsidRPr="00AF2E70">
        <w:rPr>
          <w:color w:val="000000"/>
          <w:sz w:val="28"/>
          <w:szCs w:val="28"/>
        </w:rPr>
        <w:t>История этики древнего мира. Л.: Изд-во Ленингр. ун-та, 1980. – 316 с.</w:t>
      </w:r>
      <w:r w:rsidRPr="00AF2E70">
        <w:rPr>
          <w:bCs/>
          <w:color w:val="000000"/>
          <w:sz w:val="28"/>
          <w:szCs w:val="28"/>
        </w:rPr>
        <w:t xml:space="preserve"> </w:t>
      </w:r>
    </w:p>
    <w:p w:rsidR="00AF2E70" w:rsidRPr="00AF2E70" w:rsidRDefault="00AF2E70" w:rsidP="00AF2E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F2E70">
        <w:rPr>
          <w:bCs/>
          <w:color w:val="000000"/>
          <w:sz w:val="28"/>
          <w:szCs w:val="28"/>
        </w:rPr>
        <w:t xml:space="preserve">История </w:t>
      </w:r>
      <w:r w:rsidRPr="00AF2E70">
        <w:rPr>
          <w:color w:val="000000"/>
          <w:sz w:val="28"/>
          <w:szCs w:val="28"/>
        </w:rPr>
        <w:t>древнего мира / Под ред. И.М. Дьяконова, В.Д. Нероновой, И.С. Свенцицкой. М.: Наука, 1989. Кн.1. – 348 с..</w:t>
      </w:r>
      <w:r w:rsidRPr="00AF2E70">
        <w:rPr>
          <w:bCs/>
          <w:color w:val="000000"/>
          <w:sz w:val="28"/>
          <w:szCs w:val="28"/>
        </w:rPr>
        <w:t xml:space="preserve"> </w:t>
      </w:r>
    </w:p>
    <w:p w:rsidR="00AF2E70" w:rsidRDefault="00AF2E70" w:rsidP="00AF2E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F2E70">
        <w:rPr>
          <w:bCs/>
          <w:color w:val="000000"/>
          <w:sz w:val="28"/>
          <w:szCs w:val="28"/>
        </w:rPr>
        <w:t xml:space="preserve">История </w:t>
      </w:r>
      <w:r w:rsidRPr="00AF2E70">
        <w:rPr>
          <w:color w:val="000000"/>
          <w:sz w:val="28"/>
          <w:szCs w:val="28"/>
        </w:rPr>
        <w:t>и культурология. Изд. второе, перераб. и доп.: учебное пособие для студентов вузов / Н.В.Шишова, Т.В.Акулич, М.И.Бойко и др.; Под ред. Н.В.Шишовой. - М.: Логос, 2000. – 456 с.</w:t>
      </w:r>
    </w:p>
    <w:p w:rsidR="00AF2E70" w:rsidRPr="00AF2E70" w:rsidRDefault="00AF2E70" w:rsidP="00AF2E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F2E70">
        <w:rPr>
          <w:bCs/>
          <w:color w:val="000000"/>
          <w:sz w:val="28"/>
          <w:szCs w:val="28"/>
        </w:rPr>
        <w:t>Культурология</w:t>
      </w:r>
      <w:r w:rsidRPr="00AF2E70">
        <w:rPr>
          <w:color w:val="000000"/>
          <w:sz w:val="28"/>
          <w:szCs w:val="28"/>
        </w:rPr>
        <w:t>: История мировой культуры: учебник для студ. вузов/ Ред. А.Н. Маркова. - 2-е изд., перераб. и доп.. - М.: ЮНИТИ, 2003. – 576 с..</w:t>
      </w:r>
      <w:r w:rsidRPr="00AF2E70">
        <w:rPr>
          <w:bCs/>
          <w:color w:val="000000"/>
          <w:sz w:val="28"/>
          <w:szCs w:val="28"/>
        </w:rPr>
        <w:t xml:space="preserve"> </w:t>
      </w:r>
    </w:p>
    <w:p w:rsidR="00AF2E70" w:rsidRPr="00AF2E70" w:rsidRDefault="00AF2E70" w:rsidP="00AF2E7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AF2E70">
        <w:rPr>
          <w:bCs/>
          <w:color w:val="000000"/>
          <w:sz w:val="28"/>
          <w:szCs w:val="28"/>
        </w:rPr>
        <w:t xml:space="preserve">Чернокозов И.А. </w:t>
      </w:r>
      <w:r w:rsidRPr="00AF2E70">
        <w:rPr>
          <w:color w:val="000000"/>
          <w:sz w:val="28"/>
          <w:szCs w:val="28"/>
        </w:rPr>
        <w:t>История мировой культуры. - Ростов-н/Д.: Феникс, 1997. – 472 с.</w:t>
      </w:r>
      <w:r w:rsidRPr="00AF2E70">
        <w:rPr>
          <w:bCs/>
          <w:color w:val="000000"/>
          <w:sz w:val="28"/>
          <w:szCs w:val="28"/>
        </w:rPr>
        <w:t xml:space="preserve"> </w:t>
      </w:r>
    </w:p>
    <w:p w:rsidR="00AF2E70" w:rsidRPr="00AF2E70" w:rsidRDefault="00AF2E70" w:rsidP="00AF2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F2E70" w:rsidRPr="00AF2E70" w:rsidSect="0047400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67" w:rsidRDefault="00723767">
      <w:r>
        <w:separator/>
      </w:r>
    </w:p>
  </w:endnote>
  <w:endnote w:type="continuationSeparator" w:id="0">
    <w:p w:rsidR="00723767" w:rsidRDefault="0072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08" w:rsidRDefault="00474008" w:rsidP="007237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008" w:rsidRDefault="00474008" w:rsidP="004740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08" w:rsidRDefault="00474008" w:rsidP="007237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7D6">
      <w:rPr>
        <w:rStyle w:val="a7"/>
        <w:noProof/>
      </w:rPr>
      <w:t>2</w:t>
    </w:r>
    <w:r>
      <w:rPr>
        <w:rStyle w:val="a7"/>
      </w:rPr>
      <w:fldChar w:fldCharType="end"/>
    </w:r>
  </w:p>
  <w:p w:rsidR="00474008" w:rsidRDefault="00474008" w:rsidP="0047400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67" w:rsidRDefault="00723767">
      <w:r>
        <w:separator/>
      </w:r>
    </w:p>
  </w:footnote>
  <w:footnote w:type="continuationSeparator" w:id="0">
    <w:p w:rsidR="00723767" w:rsidRDefault="00723767">
      <w:r>
        <w:continuationSeparator/>
      </w:r>
    </w:p>
  </w:footnote>
  <w:footnote w:id="1">
    <w:p w:rsidR="008F6FA8" w:rsidRPr="007D5526" w:rsidRDefault="008F6FA8">
      <w:pPr>
        <w:pStyle w:val="a4"/>
      </w:pPr>
      <w:r w:rsidRPr="007D5526">
        <w:rPr>
          <w:rStyle w:val="a5"/>
        </w:rPr>
        <w:footnoteRef/>
      </w:r>
      <w:r w:rsidRPr="007D5526">
        <w:t xml:space="preserve"> </w:t>
      </w:r>
      <w:r w:rsidRPr="007D5526">
        <w:rPr>
          <w:bCs/>
          <w:color w:val="000000"/>
        </w:rPr>
        <w:t xml:space="preserve">Чернокозов И.А. </w:t>
      </w:r>
      <w:r w:rsidRPr="007D5526">
        <w:rPr>
          <w:color w:val="000000"/>
        </w:rPr>
        <w:t xml:space="preserve">История мировой культуры. - Ростов-н/Д.: Феникс, 1997. – С. </w:t>
      </w:r>
      <w:r>
        <w:rPr>
          <w:color w:val="000000"/>
        </w:rPr>
        <w:t>8</w:t>
      </w:r>
      <w:r w:rsidRPr="007D5526">
        <w:rPr>
          <w:color w:val="000000"/>
        </w:rPr>
        <w:t>3.</w:t>
      </w:r>
    </w:p>
  </w:footnote>
  <w:footnote w:id="2">
    <w:p w:rsidR="008F6FA8" w:rsidRPr="007D5526" w:rsidRDefault="008F6FA8" w:rsidP="007D5526">
      <w:pPr>
        <w:spacing w:line="360" w:lineRule="auto"/>
        <w:jc w:val="both"/>
        <w:rPr>
          <w:color w:val="000000"/>
          <w:sz w:val="20"/>
          <w:szCs w:val="20"/>
        </w:rPr>
      </w:pPr>
      <w:r w:rsidRPr="007D5526">
        <w:rPr>
          <w:rStyle w:val="a5"/>
          <w:sz w:val="20"/>
          <w:szCs w:val="20"/>
        </w:rPr>
        <w:footnoteRef/>
      </w:r>
      <w:r w:rsidRPr="007D5526">
        <w:rPr>
          <w:sz w:val="20"/>
          <w:szCs w:val="20"/>
        </w:rPr>
        <w:t xml:space="preserve"> </w:t>
      </w:r>
      <w:r w:rsidRPr="007D5526">
        <w:rPr>
          <w:bCs/>
          <w:color w:val="000000"/>
          <w:sz w:val="20"/>
          <w:szCs w:val="20"/>
        </w:rPr>
        <w:t xml:space="preserve">История </w:t>
      </w:r>
      <w:r w:rsidRPr="007D5526">
        <w:rPr>
          <w:color w:val="000000"/>
          <w:sz w:val="20"/>
          <w:szCs w:val="20"/>
        </w:rPr>
        <w:t>и культурология. Изд. второе, перераб. и доп.: учебное пособие для студентов вузов / Н.В.Шишова, Т.В.Акулич, М.И.Бойко и др.; Под ред. Н.В.Шишовой. - М.: Логос, 2000. – С. 97-98.</w:t>
      </w:r>
    </w:p>
    <w:p w:rsidR="008F6FA8" w:rsidRDefault="008F6FA8">
      <w:pPr>
        <w:pStyle w:val="a4"/>
      </w:pPr>
    </w:p>
  </w:footnote>
  <w:footnote w:id="3">
    <w:p w:rsidR="008F6FA8" w:rsidRDefault="008F6FA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bCs/>
          <w:color w:val="000000"/>
        </w:rPr>
        <w:t xml:space="preserve">История </w:t>
      </w:r>
      <w:r>
        <w:rPr>
          <w:color w:val="000000"/>
        </w:rPr>
        <w:t>и культурология. Изд. второе, перераб. и доп.: учебное пособие для студентов вузов / Н.В.Шишова, Т.В.Акулич, М.И.Бойко и др.; Под ред. Н.В.Шишовой. - М.: Логос, 2000. – С. 101-102.</w:t>
      </w:r>
    </w:p>
  </w:footnote>
  <w:footnote w:id="4">
    <w:p w:rsidR="008F6FA8" w:rsidRDefault="008F6FA8">
      <w:pPr>
        <w:pStyle w:val="a4"/>
      </w:pPr>
      <w:r>
        <w:rPr>
          <w:rStyle w:val="a5"/>
        </w:rPr>
        <w:footnoteRef/>
      </w:r>
      <w:r>
        <w:t xml:space="preserve"> </w:t>
      </w:r>
      <w:r w:rsidRPr="007D5526">
        <w:rPr>
          <w:bCs/>
          <w:color w:val="000000"/>
        </w:rPr>
        <w:t xml:space="preserve">История </w:t>
      </w:r>
      <w:r w:rsidRPr="007D5526">
        <w:rPr>
          <w:color w:val="000000"/>
        </w:rPr>
        <w:t>древнего мира / Под ред. И.М. Дьяконова, В.Д. Нероновой, И.С. С</w:t>
      </w:r>
      <w:r>
        <w:rPr>
          <w:color w:val="000000"/>
        </w:rPr>
        <w:t>венцицкой. М.: Наука, 1989. Кн.</w:t>
      </w:r>
      <w:r w:rsidRPr="007D5526">
        <w:rPr>
          <w:color w:val="000000"/>
        </w:rPr>
        <w:t xml:space="preserve">1. – С. </w:t>
      </w:r>
      <w:r>
        <w:rPr>
          <w:color w:val="000000"/>
        </w:rPr>
        <w:t>125</w:t>
      </w:r>
      <w:r w:rsidRPr="007D5526">
        <w:rPr>
          <w:color w:val="000000"/>
        </w:rPr>
        <w:t>.</w:t>
      </w:r>
    </w:p>
  </w:footnote>
  <w:footnote w:id="5">
    <w:p w:rsidR="008F6FA8" w:rsidRDefault="008F6FA8">
      <w:pPr>
        <w:pStyle w:val="a4"/>
      </w:pPr>
      <w:r>
        <w:rPr>
          <w:rStyle w:val="a5"/>
        </w:rPr>
        <w:footnoteRef/>
      </w:r>
      <w:r w:rsidRPr="00A33117">
        <w:t xml:space="preserve"> </w:t>
      </w:r>
      <w:r w:rsidRPr="00A33117">
        <w:rPr>
          <w:bCs/>
          <w:color w:val="000000"/>
        </w:rPr>
        <w:t xml:space="preserve">Иванов В.Г. </w:t>
      </w:r>
      <w:r w:rsidRPr="00A33117">
        <w:rPr>
          <w:color w:val="000000"/>
        </w:rPr>
        <w:t>История этики древнего мира. Л.: Изд-во Ленингр. ун-та, 1980. – С. 78.</w:t>
      </w:r>
    </w:p>
  </w:footnote>
  <w:footnote w:id="6">
    <w:p w:rsidR="008F6FA8" w:rsidRDefault="008F6FA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bCs/>
          <w:color w:val="000000"/>
        </w:rPr>
        <w:t xml:space="preserve">Иванов В.Г. </w:t>
      </w:r>
      <w:r>
        <w:rPr>
          <w:color w:val="000000"/>
        </w:rPr>
        <w:t>История этики древнего мира. Л.: Изд-во Ленингр. ун-та, 1980. – С. 88.</w:t>
      </w:r>
    </w:p>
  </w:footnote>
  <w:footnote w:id="7">
    <w:p w:rsidR="008F6FA8" w:rsidRPr="004106FA" w:rsidRDefault="008F6FA8" w:rsidP="00410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106FA">
        <w:rPr>
          <w:rStyle w:val="a5"/>
          <w:sz w:val="20"/>
          <w:szCs w:val="20"/>
        </w:rPr>
        <w:footnoteRef/>
      </w:r>
      <w:r w:rsidRPr="004106FA">
        <w:rPr>
          <w:sz w:val="20"/>
          <w:szCs w:val="20"/>
        </w:rPr>
        <w:t xml:space="preserve"> </w:t>
      </w:r>
      <w:r w:rsidRPr="004106FA">
        <w:rPr>
          <w:bCs/>
          <w:sz w:val="20"/>
          <w:szCs w:val="20"/>
        </w:rPr>
        <w:t>Культурология</w:t>
      </w:r>
      <w:r w:rsidRPr="004106FA">
        <w:rPr>
          <w:sz w:val="20"/>
          <w:szCs w:val="20"/>
        </w:rPr>
        <w:t>: История мировой культуры: учебник для студ. вузов/ Ред. А.Н. Маркова. - 2-е изд., перераб. и доп.. - М.: ЮНИТИ, 2003. – С. 89.</w:t>
      </w:r>
    </w:p>
    <w:p w:rsidR="008F6FA8" w:rsidRDefault="008F6FA8">
      <w:pPr>
        <w:pStyle w:val="a4"/>
      </w:pPr>
    </w:p>
  </w:footnote>
  <w:footnote w:id="8">
    <w:p w:rsidR="008F6FA8" w:rsidRPr="004106FA" w:rsidRDefault="008F6FA8" w:rsidP="004106FA">
      <w:pPr>
        <w:spacing w:line="360" w:lineRule="auto"/>
        <w:jc w:val="both"/>
        <w:rPr>
          <w:color w:val="000000"/>
          <w:sz w:val="20"/>
          <w:szCs w:val="20"/>
        </w:rPr>
      </w:pPr>
      <w:r w:rsidRPr="004106FA">
        <w:rPr>
          <w:rStyle w:val="a5"/>
          <w:sz w:val="20"/>
          <w:szCs w:val="20"/>
        </w:rPr>
        <w:footnoteRef/>
      </w:r>
      <w:r w:rsidRPr="004106FA">
        <w:rPr>
          <w:sz w:val="20"/>
          <w:szCs w:val="20"/>
        </w:rPr>
        <w:t xml:space="preserve"> </w:t>
      </w:r>
      <w:r w:rsidRPr="004106FA">
        <w:rPr>
          <w:bCs/>
          <w:color w:val="000000"/>
          <w:sz w:val="20"/>
          <w:szCs w:val="20"/>
        </w:rPr>
        <w:t xml:space="preserve">История </w:t>
      </w:r>
      <w:r w:rsidRPr="004106FA">
        <w:rPr>
          <w:color w:val="000000"/>
          <w:sz w:val="20"/>
          <w:szCs w:val="20"/>
        </w:rPr>
        <w:t>и культурология. Изд. второе, перераб. и доп.: учебное пособие для студентов вузов / Н.В.Шишова, Т.В.Акулич, М.И.Бойко и др.; Под ред. Н.В.Шишовой. - М.: Логос, 2000. – С. 105-106.</w:t>
      </w:r>
    </w:p>
    <w:p w:rsidR="008F6FA8" w:rsidRDefault="008F6FA8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8" w:rsidRDefault="008F6FA8" w:rsidP="008F6FA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FA8" w:rsidRDefault="008F6FA8" w:rsidP="001272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8" w:rsidRDefault="008F6FA8" w:rsidP="008F6FA8">
    <w:pPr>
      <w:pStyle w:val="a6"/>
      <w:framePr w:wrap="around" w:vAnchor="text" w:hAnchor="margin" w:xAlign="right" w:y="1"/>
      <w:rPr>
        <w:rStyle w:val="a7"/>
      </w:rPr>
    </w:pPr>
  </w:p>
  <w:p w:rsidR="008F6FA8" w:rsidRDefault="008F6FA8" w:rsidP="001272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79AD2"/>
    <w:multiLevelType w:val="hybridMultilevel"/>
    <w:tmpl w:val="2FD33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F517828"/>
    <w:multiLevelType w:val="hybridMultilevel"/>
    <w:tmpl w:val="D872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9607C"/>
    <w:multiLevelType w:val="hybridMultilevel"/>
    <w:tmpl w:val="89227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1DADD"/>
    <w:multiLevelType w:val="hybridMultilevel"/>
    <w:tmpl w:val="F1DE8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281"/>
    <w:rsid w:val="0012726E"/>
    <w:rsid w:val="001A2A10"/>
    <w:rsid w:val="0020748D"/>
    <w:rsid w:val="003306C5"/>
    <w:rsid w:val="004106FA"/>
    <w:rsid w:val="00447B4D"/>
    <w:rsid w:val="00474008"/>
    <w:rsid w:val="00491D9C"/>
    <w:rsid w:val="00500F6D"/>
    <w:rsid w:val="006C7F57"/>
    <w:rsid w:val="006F2781"/>
    <w:rsid w:val="00723767"/>
    <w:rsid w:val="00780FEF"/>
    <w:rsid w:val="007C2449"/>
    <w:rsid w:val="007D5526"/>
    <w:rsid w:val="0085642F"/>
    <w:rsid w:val="00896F06"/>
    <w:rsid w:val="008F6FA8"/>
    <w:rsid w:val="00900894"/>
    <w:rsid w:val="00936F72"/>
    <w:rsid w:val="009741BC"/>
    <w:rsid w:val="00996BBE"/>
    <w:rsid w:val="00A005BF"/>
    <w:rsid w:val="00A33117"/>
    <w:rsid w:val="00A41375"/>
    <w:rsid w:val="00AF2E70"/>
    <w:rsid w:val="00AF3281"/>
    <w:rsid w:val="00B81B03"/>
    <w:rsid w:val="00B937D6"/>
    <w:rsid w:val="00E500F3"/>
    <w:rsid w:val="00E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7F3C-BCAA-483D-8802-273377D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Default"/>
    <w:next w:val="Default"/>
    <w:qFormat/>
    <w:rsid w:val="00AF3281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rsid w:val="00A005BF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500F6D"/>
    <w:rPr>
      <w:sz w:val="20"/>
      <w:szCs w:val="20"/>
    </w:rPr>
  </w:style>
  <w:style w:type="character" w:styleId="a5">
    <w:name w:val="footnote reference"/>
    <w:basedOn w:val="a0"/>
    <w:semiHidden/>
    <w:rsid w:val="00500F6D"/>
    <w:rPr>
      <w:vertAlign w:val="superscript"/>
    </w:rPr>
  </w:style>
  <w:style w:type="paragraph" w:styleId="a6">
    <w:name w:val="header"/>
    <w:basedOn w:val="a"/>
    <w:rsid w:val="001272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726E"/>
  </w:style>
  <w:style w:type="paragraph" w:styleId="a8">
    <w:name w:val="footer"/>
    <w:basedOn w:val="a"/>
    <w:rsid w:val="0012726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207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F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2009-03-12T09:12:00Z</cp:lastPrinted>
  <dcterms:created xsi:type="dcterms:W3CDTF">2014-05-28T08:58:00Z</dcterms:created>
  <dcterms:modified xsi:type="dcterms:W3CDTF">2014-05-28T08:58:00Z</dcterms:modified>
</cp:coreProperties>
</file>