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4E" w:rsidRPr="00556DA9" w:rsidRDefault="0078034E" w:rsidP="0078034E">
      <w:pPr>
        <w:jc w:val="center"/>
        <w:rPr>
          <w:b/>
          <w:spacing w:val="-2"/>
          <w:lang w:val="uk-UA"/>
        </w:rPr>
      </w:pPr>
      <w:r w:rsidRPr="00556DA9">
        <w:rPr>
          <w:b/>
          <w:spacing w:val="-2"/>
          <w:lang w:val="uk-UA"/>
        </w:rPr>
        <w:t>ДОНЕЦЬКИЙ  НАЦІОНАЛЬНИЙ ТЕХНІЧНИЙ УНІВЕРСИТЕТ</w:t>
      </w:r>
    </w:p>
    <w:p w:rsidR="0078034E" w:rsidRPr="00556DA9" w:rsidRDefault="0078034E" w:rsidP="0078034E">
      <w:pPr>
        <w:jc w:val="center"/>
        <w:rPr>
          <w:spacing w:val="-2"/>
          <w:lang w:val="uk-UA"/>
        </w:rPr>
      </w:pPr>
      <w:r w:rsidRPr="00556DA9">
        <w:rPr>
          <w:spacing w:val="-2"/>
          <w:lang w:val="uk-UA"/>
        </w:rPr>
        <w:t>МАГІСТРАТУРА ДЕРЖАВНОГО УПРАВЛІННЯ</w:t>
      </w: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556DA9" w:rsidRDefault="0078034E" w:rsidP="0078034E">
      <w:pPr>
        <w:jc w:val="center"/>
        <w:rPr>
          <w:spacing w:val="-2"/>
          <w:lang w:val="uk-UA"/>
        </w:rPr>
      </w:pPr>
    </w:p>
    <w:p w:rsidR="0078034E" w:rsidRPr="0078034E" w:rsidRDefault="0078034E" w:rsidP="0078034E">
      <w:pPr>
        <w:jc w:val="center"/>
        <w:rPr>
          <w:spacing w:val="-2"/>
          <w:lang w:val="uk-UA"/>
        </w:rPr>
      </w:pPr>
      <w:r>
        <w:rPr>
          <w:spacing w:val="-2"/>
          <w:lang w:val="uk-UA"/>
        </w:rPr>
        <w:t>КОНТРОЛЬНА РОБОТА</w:t>
      </w:r>
    </w:p>
    <w:p w:rsidR="0078034E" w:rsidRPr="00556DA9" w:rsidRDefault="0078034E" w:rsidP="0078034E">
      <w:pPr>
        <w:ind w:left="516" w:firstLine="900"/>
        <w:jc w:val="center"/>
        <w:rPr>
          <w:spacing w:val="-2"/>
          <w:lang w:val="uk-UA"/>
        </w:rPr>
      </w:pPr>
      <w:r w:rsidRPr="00556DA9">
        <w:rPr>
          <w:spacing w:val="-2"/>
          <w:lang w:val="uk-UA"/>
        </w:rPr>
        <w:t>З ДИСЦИПЛІНИ «</w:t>
      </w:r>
      <w:r w:rsidR="00233A4D">
        <w:rPr>
          <w:spacing w:val="-2"/>
          <w:lang w:val="uk-UA"/>
        </w:rPr>
        <w:t>ФІНАНСОВЕ РЕГУЛЮВАННЯ ЕКОНОМІКИ</w:t>
      </w:r>
      <w:r w:rsidRPr="00556DA9">
        <w:rPr>
          <w:spacing w:val="-2"/>
          <w:lang w:val="uk-UA"/>
        </w:rPr>
        <w:t>»</w:t>
      </w:r>
    </w:p>
    <w:p w:rsidR="0078034E" w:rsidRPr="00556DA9" w:rsidRDefault="0078034E" w:rsidP="0078034E">
      <w:pPr>
        <w:jc w:val="center"/>
        <w:rPr>
          <w:b/>
          <w:spacing w:val="-2"/>
          <w:lang w:val="uk-UA"/>
        </w:rPr>
      </w:pPr>
    </w:p>
    <w:p w:rsidR="0078034E" w:rsidRPr="00556DA9" w:rsidRDefault="0078034E" w:rsidP="0078034E">
      <w:pPr>
        <w:jc w:val="center"/>
        <w:rPr>
          <w:spacing w:val="-2"/>
          <w:lang w:val="uk-UA"/>
        </w:rPr>
      </w:pPr>
    </w:p>
    <w:p w:rsidR="0078034E" w:rsidRPr="00556DA9" w:rsidRDefault="00233A4D" w:rsidP="0078034E">
      <w:pPr>
        <w:ind w:firstLine="900"/>
        <w:jc w:val="center"/>
        <w:rPr>
          <w:spacing w:val="-2"/>
          <w:lang w:val="uk-UA"/>
        </w:rPr>
      </w:pPr>
      <w:r>
        <w:rPr>
          <w:spacing w:val="-2"/>
          <w:lang w:val="uk-UA"/>
        </w:rPr>
        <w:t>ВАРІАНТ №1</w:t>
      </w: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ind w:firstLine="900"/>
        <w:jc w:val="center"/>
        <w:rPr>
          <w:lang w:val="uk-UA"/>
        </w:rPr>
      </w:pPr>
    </w:p>
    <w:p w:rsidR="0078034E" w:rsidRPr="00556DA9" w:rsidRDefault="0078034E" w:rsidP="0078034E">
      <w:pPr>
        <w:tabs>
          <w:tab w:val="left" w:pos="3300"/>
        </w:tabs>
        <w:ind w:firstLine="900"/>
        <w:jc w:val="center"/>
        <w:rPr>
          <w:lang w:val="uk-UA"/>
        </w:rPr>
      </w:pPr>
      <w:r w:rsidRPr="00556DA9">
        <w:rPr>
          <w:lang w:val="uk-UA"/>
        </w:rPr>
        <w:t>ВИКОНАВЕЦЬ: АЛЄКСЄЄНКО ІЛОНА СЕРГІЇВНА</w:t>
      </w:r>
    </w:p>
    <w:p w:rsidR="0078034E" w:rsidRPr="00556DA9" w:rsidRDefault="0078034E" w:rsidP="0078034E">
      <w:pPr>
        <w:ind w:firstLine="900"/>
        <w:jc w:val="center"/>
        <w:rPr>
          <w:lang w:val="uk-UA"/>
        </w:rPr>
      </w:pPr>
      <w:r w:rsidRPr="00556DA9">
        <w:rPr>
          <w:lang w:val="uk-UA"/>
        </w:rPr>
        <w:t>Гр. АМ-15-10</w:t>
      </w:r>
    </w:p>
    <w:p w:rsidR="0078034E" w:rsidRPr="00556DA9" w:rsidRDefault="0078034E" w:rsidP="0078034E">
      <w:pPr>
        <w:jc w:val="center"/>
        <w:rPr>
          <w:lang w:val="uk-UA"/>
        </w:rPr>
      </w:pPr>
    </w:p>
    <w:p w:rsidR="0078034E" w:rsidRPr="00556DA9" w:rsidRDefault="0078034E" w:rsidP="0078034E">
      <w:pPr>
        <w:rPr>
          <w:lang w:val="uk-UA"/>
        </w:rPr>
      </w:pPr>
    </w:p>
    <w:p w:rsidR="0078034E" w:rsidRPr="00556DA9" w:rsidRDefault="0078034E" w:rsidP="0078034E">
      <w:pPr>
        <w:tabs>
          <w:tab w:val="left" w:pos="4035"/>
        </w:tabs>
        <w:jc w:val="center"/>
        <w:rPr>
          <w:lang w:val="uk-UA"/>
        </w:rPr>
      </w:pPr>
      <w:r w:rsidRPr="00556DA9">
        <w:rPr>
          <w:lang w:val="uk-UA"/>
        </w:rPr>
        <w:t xml:space="preserve">ВИКЛАДАЧ: </w:t>
      </w:r>
      <w:r w:rsidR="00FC56F4">
        <w:rPr>
          <w:lang w:val="uk-UA"/>
        </w:rPr>
        <w:t>МАТВ</w:t>
      </w:r>
      <w:r w:rsidR="00FC56F4">
        <w:rPr>
          <w:lang w:val="en-US"/>
        </w:rPr>
        <w:t>І</w:t>
      </w:r>
      <w:r w:rsidR="00233A4D">
        <w:rPr>
          <w:lang w:val="uk-UA"/>
        </w:rPr>
        <w:t>ЙЧУК ВІКТОРІЯ ІВАНІВНА</w:t>
      </w:r>
    </w:p>
    <w:p w:rsidR="0078034E" w:rsidRPr="00556DA9" w:rsidRDefault="0078034E" w:rsidP="0078034E">
      <w:pPr>
        <w:rPr>
          <w:lang w:val="uk-UA"/>
        </w:rPr>
      </w:pPr>
    </w:p>
    <w:p w:rsidR="0078034E" w:rsidRPr="00556DA9" w:rsidRDefault="0078034E" w:rsidP="0078034E">
      <w:pPr>
        <w:rPr>
          <w:lang w:val="uk-UA"/>
        </w:rPr>
      </w:pPr>
    </w:p>
    <w:p w:rsidR="0078034E" w:rsidRPr="00556DA9" w:rsidRDefault="0078034E" w:rsidP="0078034E">
      <w:pPr>
        <w:ind w:firstLine="900"/>
        <w:jc w:val="center"/>
        <w:rPr>
          <w:lang w:val="uk-UA"/>
        </w:rPr>
      </w:pPr>
    </w:p>
    <w:p w:rsidR="0078034E" w:rsidRPr="00556DA9" w:rsidRDefault="0078034E" w:rsidP="0078034E">
      <w:pPr>
        <w:tabs>
          <w:tab w:val="left" w:pos="3495"/>
        </w:tabs>
        <w:ind w:firstLine="900"/>
        <w:jc w:val="center"/>
        <w:rPr>
          <w:lang w:val="uk-UA"/>
        </w:rPr>
      </w:pPr>
    </w:p>
    <w:p w:rsidR="0078034E" w:rsidRPr="00556DA9" w:rsidRDefault="0078034E" w:rsidP="0078034E">
      <w:pPr>
        <w:tabs>
          <w:tab w:val="left" w:pos="3495"/>
        </w:tabs>
        <w:ind w:firstLine="900"/>
        <w:jc w:val="center"/>
        <w:rPr>
          <w:lang w:val="uk-UA"/>
        </w:rPr>
      </w:pPr>
    </w:p>
    <w:p w:rsidR="0078034E" w:rsidRPr="00556DA9" w:rsidRDefault="0078034E" w:rsidP="0078034E">
      <w:pPr>
        <w:tabs>
          <w:tab w:val="left" w:pos="3495"/>
        </w:tabs>
        <w:ind w:firstLine="900"/>
        <w:jc w:val="center"/>
        <w:rPr>
          <w:lang w:val="uk-UA"/>
        </w:rPr>
      </w:pPr>
    </w:p>
    <w:p w:rsidR="0078034E" w:rsidRPr="00556DA9" w:rsidRDefault="0078034E" w:rsidP="0078034E">
      <w:pPr>
        <w:tabs>
          <w:tab w:val="left" w:pos="3495"/>
        </w:tabs>
        <w:ind w:firstLine="900"/>
        <w:jc w:val="center"/>
        <w:rPr>
          <w:lang w:val="uk-UA"/>
        </w:rPr>
      </w:pPr>
      <w:r w:rsidRPr="00556DA9">
        <w:rPr>
          <w:lang w:val="uk-UA"/>
        </w:rPr>
        <w:t>ДОНЕЦЬК 2011</w:t>
      </w:r>
    </w:p>
    <w:p w:rsidR="00516AE5" w:rsidRDefault="0078034E" w:rsidP="0078034E">
      <w:pPr>
        <w:numPr>
          <w:ilvl w:val="0"/>
          <w:numId w:val="17"/>
        </w:numPr>
        <w:jc w:val="both"/>
        <w:rPr>
          <w:b/>
          <w:lang w:val="uk-UA"/>
        </w:rPr>
      </w:pPr>
      <w:r>
        <w:rPr>
          <w:lang w:val="uk-UA"/>
        </w:rPr>
        <w:br w:type="page"/>
      </w:r>
      <w:r w:rsidR="00516AE5">
        <w:rPr>
          <w:b/>
          <w:lang w:val="uk-UA"/>
        </w:rPr>
        <w:lastRenderedPageBreak/>
        <w:t>Розкрийте поняття та функції фінансового ринку.</w:t>
      </w:r>
    </w:p>
    <w:p w:rsidR="008A0368" w:rsidRDefault="008A0368" w:rsidP="008A0368">
      <w:pPr>
        <w:ind w:left="709"/>
        <w:jc w:val="both"/>
        <w:rPr>
          <w:b/>
          <w:lang w:val="uk-UA"/>
        </w:rPr>
      </w:pPr>
    </w:p>
    <w:p w:rsidR="008A0368" w:rsidRDefault="00AA7EE8" w:rsidP="008A0368">
      <w:pPr>
        <w:ind w:firstLine="709"/>
        <w:jc w:val="both"/>
        <w:rPr>
          <w:lang w:val="uk-UA"/>
        </w:rPr>
      </w:pPr>
      <w:r>
        <w:rPr>
          <w:lang w:val="uk-UA"/>
        </w:rPr>
        <w:t>Для ефективного розвитку економіки необхідна мобілізація тимчасово вільних коштів фізичних та юридичних осіб, їхній розподіл і перерозподіл на комерційній основі між різними секторами економіки.</w:t>
      </w:r>
      <w:r w:rsidR="008A0368">
        <w:rPr>
          <w:lang w:val="uk-UA"/>
        </w:rPr>
        <w:t xml:space="preserve"> Ці процеси повинні здійснюватись на фінансових ринках.</w:t>
      </w:r>
    </w:p>
    <w:p w:rsidR="008A0368" w:rsidRDefault="008A0368" w:rsidP="008A0368">
      <w:pPr>
        <w:ind w:firstLine="709"/>
        <w:jc w:val="both"/>
        <w:rPr>
          <w:lang w:val="uk-UA"/>
        </w:rPr>
      </w:pPr>
      <w:r w:rsidRPr="008A0368">
        <w:rPr>
          <w:b/>
          <w:i/>
          <w:lang w:val="uk-UA"/>
        </w:rPr>
        <w:t>Фінансовий ринок</w:t>
      </w:r>
      <w:r>
        <w:rPr>
          <w:lang w:val="uk-UA"/>
        </w:rPr>
        <w:t xml:space="preserve"> – це ринок, на якому визначаються попит і пропозиція на різноманітні фінансові інструменти</w:t>
      </w:r>
      <w:r w:rsidR="00703A4D">
        <w:rPr>
          <w:lang w:val="uk-UA"/>
        </w:rPr>
        <w:t xml:space="preserve"> [</w:t>
      </w:r>
      <w:r w:rsidR="00703A4D" w:rsidRPr="00703A4D">
        <w:t>3</w:t>
      </w:r>
      <w:r w:rsidR="00703A4D">
        <w:rPr>
          <w:lang w:val="uk-UA"/>
        </w:rPr>
        <w:t>]</w:t>
      </w:r>
      <w:r>
        <w:rPr>
          <w:lang w:val="uk-UA"/>
        </w:rPr>
        <w:t>.</w:t>
      </w:r>
    </w:p>
    <w:p w:rsidR="008A0368" w:rsidRDefault="008A0368" w:rsidP="008A0368">
      <w:pPr>
        <w:ind w:firstLine="709"/>
        <w:jc w:val="both"/>
        <w:rPr>
          <w:lang w:val="uk-UA"/>
        </w:rPr>
      </w:pPr>
      <w:r>
        <w:rPr>
          <w:lang w:val="uk-UA"/>
        </w:rPr>
        <w:t>На фінансовому ринку відбувається рух коштів (капіталу). Гроші – це головна мета підприємництва і найважливіший засіб для досягнення мети. При цьому необхідно</w:t>
      </w:r>
      <w:r w:rsidR="00BA5624">
        <w:rPr>
          <w:lang w:val="uk-UA"/>
        </w:rPr>
        <w:t xml:space="preserve"> вирішити питання про джерела капіталу та шляхи його вкладання. Тому для всіх суб’єктів господарювання важливим є фінансовий ринок, де можна знайти необхідні кошти або інвестувати тимчасово вільні кошти та отримати від цього прибуток.</w:t>
      </w:r>
    </w:p>
    <w:p w:rsidR="00BA5624" w:rsidRPr="008A0368" w:rsidRDefault="00BA5624" w:rsidP="008A0368">
      <w:pPr>
        <w:ind w:firstLine="709"/>
        <w:jc w:val="both"/>
        <w:rPr>
          <w:lang w:val="uk-UA"/>
        </w:rPr>
      </w:pPr>
      <w:r>
        <w:rPr>
          <w:lang w:val="uk-UA"/>
        </w:rPr>
        <w:t>Все це дозволяє посилити платоспроможний попит, який вже зараз формується на ринковій основі. Основним критерієм повинні стати вигідність</w:t>
      </w:r>
      <w:r w:rsidR="00401C06">
        <w:rPr>
          <w:lang w:val="uk-UA"/>
        </w:rPr>
        <w:t xml:space="preserve"> вкладання капіталу в рамках ринкового механізму і конкурентоспроможність тих, хто хоче його залучити.</w:t>
      </w:r>
    </w:p>
    <w:p w:rsidR="00D64EEE" w:rsidRPr="00B43D1B" w:rsidRDefault="00D64EEE" w:rsidP="007D486C">
      <w:pPr>
        <w:pStyle w:val="Style1"/>
        <w:widowControl/>
        <w:spacing w:line="240" w:lineRule="auto"/>
        <w:ind w:firstLine="709"/>
        <w:rPr>
          <w:rStyle w:val="FontStyle48"/>
          <w:sz w:val="28"/>
          <w:szCs w:val="28"/>
          <w:lang w:val="uk-UA" w:eastAsia="uk-UA"/>
        </w:rPr>
      </w:pPr>
      <w:r w:rsidRPr="00B43D1B">
        <w:rPr>
          <w:rStyle w:val="FontStyle48"/>
          <w:sz w:val="28"/>
          <w:szCs w:val="28"/>
          <w:lang w:val="uk-UA" w:eastAsia="uk-UA"/>
        </w:rPr>
        <w:t xml:space="preserve">Сутність та роль фінансового ринку в </w:t>
      </w:r>
      <w:r w:rsidR="00B43D1B" w:rsidRPr="00B43D1B">
        <w:rPr>
          <w:rStyle w:val="FontStyle48"/>
          <w:sz w:val="28"/>
          <w:szCs w:val="28"/>
          <w:lang w:val="uk-UA" w:eastAsia="uk-UA"/>
        </w:rPr>
        <w:t>економіці</w:t>
      </w:r>
      <w:r w:rsidR="00B43D1B">
        <w:rPr>
          <w:rStyle w:val="FontStyle48"/>
          <w:sz w:val="28"/>
          <w:szCs w:val="28"/>
          <w:lang w:val="uk-UA" w:eastAsia="uk-UA"/>
        </w:rPr>
        <w:t xml:space="preserve"> держави найбільш повно роз</w:t>
      </w:r>
      <w:r w:rsidR="00B43D1B" w:rsidRPr="00B43D1B">
        <w:rPr>
          <w:rStyle w:val="FontStyle48"/>
          <w:sz w:val="28"/>
          <w:szCs w:val="28"/>
          <w:lang w:val="uk-UA" w:eastAsia="uk-UA"/>
        </w:rPr>
        <w:t>кривається</w:t>
      </w:r>
      <w:r w:rsidRPr="00B43D1B">
        <w:rPr>
          <w:rStyle w:val="FontStyle48"/>
          <w:sz w:val="28"/>
          <w:szCs w:val="28"/>
          <w:lang w:val="uk-UA" w:eastAsia="uk-UA"/>
        </w:rPr>
        <w:t xml:space="preserve"> в його функціях</w:t>
      </w:r>
      <w:r w:rsidR="00B43D1B">
        <w:rPr>
          <w:rStyle w:val="FontStyle48"/>
          <w:sz w:val="28"/>
          <w:szCs w:val="28"/>
          <w:lang w:val="uk-UA" w:eastAsia="uk-UA"/>
        </w:rPr>
        <w:t>.</w:t>
      </w:r>
    </w:p>
    <w:p w:rsidR="00D64EEE" w:rsidRPr="00B43D1B" w:rsidRDefault="00D64EEE" w:rsidP="007D486C">
      <w:pPr>
        <w:pStyle w:val="Style2"/>
        <w:widowControl/>
        <w:spacing w:line="240" w:lineRule="auto"/>
        <w:ind w:firstLine="709"/>
        <w:rPr>
          <w:rStyle w:val="FontStyle48"/>
          <w:sz w:val="28"/>
          <w:szCs w:val="28"/>
          <w:lang w:val="uk-UA" w:eastAsia="uk-UA"/>
        </w:rPr>
      </w:pPr>
      <w:r w:rsidRPr="00B43D1B">
        <w:rPr>
          <w:rStyle w:val="FontStyle21"/>
          <w:sz w:val="28"/>
          <w:szCs w:val="28"/>
          <w:lang w:val="uk-UA" w:eastAsia="uk-UA"/>
        </w:rPr>
        <w:t xml:space="preserve">Функції фінансового ринку — </w:t>
      </w:r>
      <w:r w:rsidRPr="00B43D1B">
        <w:rPr>
          <w:rStyle w:val="FontStyle21"/>
          <w:b w:val="0"/>
          <w:sz w:val="28"/>
          <w:szCs w:val="28"/>
          <w:lang w:val="uk-UA" w:eastAsia="uk-UA"/>
        </w:rPr>
        <w:t>це основ</w:t>
      </w:r>
      <w:r w:rsidR="00B43D1B">
        <w:rPr>
          <w:rStyle w:val="FontStyle21"/>
          <w:b w:val="0"/>
          <w:sz w:val="28"/>
          <w:szCs w:val="28"/>
          <w:lang w:val="uk-UA" w:eastAsia="uk-UA"/>
        </w:rPr>
        <w:t>ні</w:t>
      </w:r>
      <w:r w:rsidRPr="00B43D1B">
        <w:rPr>
          <w:rStyle w:val="FontStyle21"/>
          <w:b w:val="0"/>
          <w:sz w:val="28"/>
          <w:szCs w:val="28"/>
          <w:lang w:val="uk-UA" w:eastAsia="uk-UA"/>
        </w:rPr>
        <w:t xml:space="preserve"> </w:t>
      </w:r>
      <w:r w:rsidR="00B43D1B">
        <w:rPr>
          <w:rStyle w:val="FontStyle21"/>
          <w:b w:val="0"/>
          <w:sz w:val="28"/>
          <w:szCs w:val="28"/>
          <w:lang w:val="uk-UA" w:eastAsia="uk-UA"/>
        </w:rPr>
        <w:t>зав</w:t>
      </w:r>
      <w:r w:rsidRPr="00B43D1B">
        <w:rPr>
          <w:rStyle w:val="FontStyle21"/>
          <w:b w:val="0"/>
          <w:sz w:val="28"/>
          <w:szCs w:val="28"/>
          <w:lang w:val="uk-UA" w:eastAsia="uk-UA"/>
        </w:rPr>
        <w:t>дання кожного сегмента ри</w:t>
      </w:r>
      <w:r w:rsidR="007D486C">
        <w:rPr>
          <w:rStyle w:val="FontStyle21"/>
          <w:b w:val="0"/>
          <w:sz w:val="28"/>
          <w:szCs w:val="28"/>
          <w:lang w:val="uk-UA" w:eastAsia="uk-UA"/>
        </w:rPr>
        <w:t>нку, що забезпечують його розвиток</w:t>
      </w:r>
      <w:r w:rsidRPr="00B43D1B">
        <w:rPr>
          <w:rStyle w:val="FontStyle21"/>
          <w:b w:val="0"/>
          <w:sz w:val="28"/>
          <w:szCs w:val="28"/>
          <w:lang w:val="uk-UA" w:eastAsia="uk-UA"/>
        </w:rPr>
        <w:t>.</w:t>
      </w:r>
      <w:r w:rsidRPr="00B43D1B">
        <w:rPr>
          <w:rStyle w:val="FontStyle21"/>
          <w:sz w:val="28"/>
          <w:szCs w:val="28"/>
          <w:lang w:val="uk-UA" w:eastAsia="uk-UA"/>
        </w:rPr>
        <w:t xml:space="preserve"> </w:t>
      </w:r>
      <w:r w:rsidR="007D486C">
        <w:rPr>
          <w:rStyle w:val="FontStyle48"/>
          <w:sz w:val="28"/>
          <w:szCs w:val="28"/>
          <w:lang w:val="uk-UA" w:eastAsia="uk-UA"/>
        </w:rPr>
        <w:t>Функ</w:t>
      </w:r>
      <w:r w:rsidRPr="00B43D1B">
        <w:rPr>
          <w:rStyle w:val="FontStyle48"/>
          <w:sz w:val="28"/>
          <w:szCs w:val="28"/>
          <w:lang w:val="uk-UA" w:eastAsia="uk-UA"/>
        </w:rPr>
        <w:t xml:space="preserve">ції поділяють на </w:t>
      </w:r>
      <w:r w:rsidRPr="007D486C">
        <w:rPr>
          <w:rStyle w:val="FontStyle21"/>
          <w:b w:val="0"/>
          <w:sz w:val="28"/>
          <w:szCs w:val="28"/>
          <w:lang w:val="uk-UA" w:eastAsia="uk-UA"/>
        </w:rPr>
        <w:t>загальні</w:t>
      </w:r>
      <w:r w:rsidRPr="00B43D1B">
        <w:rPr>
          <w:rStyle w:val="FontStyle21"/>
          <w:sz w:val="28"/>
          <w:szCs w:val="28"/>
          <w:lang w:val="uk-UA" w:eastAsia="uk-UA"/>
        </w:rPr>
        <w:t xml:space="preserve">, </w:t>
      </w:r>
      <w:r w:rsidRPr="00B43D1B">
        <w:rPr>
          <w:rStyle w:val="FontStyle48"/>
          <w:sz w:val="28"/>
          <w:szCs w:val="28"/>
          <w:lang w:val="uk-UA" w:eastAsia="uk-UA"/>
        </w:rPr>
        <w:t xml:space="preserve">які характерні для </w:t>
      </w:r>
      <w:r w:rsidR="007D486C">
        <w:rPr>
          <w:rStyle w:val="FontStyle48"/>
          <w:sz w:val="28"/>
          <w:szCs w:val="28"/>
          <w:lang w:val="uk-UA" w:eastAsia="uk-UA"/>
        </w:rPr>
        <w:t>вс</w:t>
      </w:r>
      <w:r w:rsidRPr="00B43D1B">
        <w:rPr>
          <w:rStyle w:val="FontStyle48"/>
          <w:sz w:val="28"/>
          <w:szCs w:val="28"/>
          <w:lang w:val="uk-UA" w:eastAsia="uk-UA"/>
        </w:rPr>
        <w:t xml:space="preserve">іх сегментів фінансового ринку </w:t>
      </w:r>
      <w:r w:rsidRPr="007D486C">
        <w:rPr>
          <w:rStyle w:val="FontStyle48"/>
          <w:b/>
          <w:sz w:val="28"/>
          <w:szCs w:val="28"/>
          <w:lang w:val="uk-UA" w:eastAsia="uk-UA"/>
        </w:rPr>
        <w:t xml:space="preserve">і </w:t>
      </w:r>
      <w:r w:rsidRPr="007D486C">
        <w:rPr>
          <w:rStyle w:val="FontStyle21"/>
          <w:b w:val="0"/>
          <w:sz w:val="28"/>
          <w:szCs w:val="28"/>
          <w:lang w:val="uk-UA" w:eastAsia="uk-UA"/>
        </w:rPr>
        <w:t>спеціальні (конкретні)</w:t>
      </w:r>
      <w:r w:rsidR="007D486C">
        <w:rPr>
          <w:rStyle w:val="FontStyle21"/>
          <w:b w:val="0"/>
          <w:sz w:val="28"/>
          <w:szCs w:val="28"/>
          <w:lang w:val="uk-UA" w:eastAsia="uk-UA"/>
        </w:rPr>
        <w:t xml:space="preserve"> </w:t>
      </w:r>
      <w:r w:rsidR="007D486C">
        <w:rPr>
          <w:rStyle w:val="FontStyle21"/>
          <w:sz w:val="28"/>
          <w:szCs w:val="28"/>
          <w:lang w:val="uk-UA" w:eastAsia="uk-UA"/>
        </w:rPr>
        <w:t xml:space="preserve">– </w:t>
      </w:r>
      <w:r w:rsidR="007D486C">
        <w:rPr>
          <w:rStyle w:val="FontStyle48"/>
          <w:sz w:val="28"/>
          <w:szCs w:val="28"/>
          <w:lang w:val="uk-UA" w:eastAsia="uk-UA"/>
        </w:rPr>
        <w:t>характеризу</w:t>
      </w:r>
      <w:r w:rsidRPr="00B43D1B">
        <w:rPr>
          <w:rStyle w:val="FontStyle48"/>
          <w:sz w:val="28"/>
          <w:szCs w:val="28"/>
          <w:lang w:val="uk-UA" w:eastAsia="uk-UA"/>
        </w:rPr>
        <w:t>ють розвиток окремої сфери ринку.</w:t>
      </w:r>
    </w:p>
    <w:p w:rsidR="002E5CFF" w:rsidRDefault="00D64EEE" w:rsidP="002E5CFF">
      <w:pPr>
        <w:pStyle w:val="Style3"/>
        <w:widowControl/>
        <w:spacing w:line="240" w:lineRule="auto"/>
        <w:ind w:firstLine="709"/>
        <w:jc w:val="both"/>
        <w:rPr>
          <w:rStyle w:val="FontStyle48"/>
          <w:sz w:val="28"/>
          <w:szCs w:val="28"/>
          <w:lang w:val="uk-UA" w:eastAsia="uk-UA"/>
        </w:rPr>
      </w:pPr>
      <w:r w:rsidRPr="002E5CFF">
        <w:rPr>
          <w:rStyle w:val="FontStyle48"/>
          <w:b/>
          <w:i/>
          <w:sz w:val="28"/>
          <w:szCs w:val="28"/>
          <w:lang w:val="uk-UA" w:eastAsia="uk-UA"/>
        </w:rPr>
        <w:t>Основними (загальними</w:t>
      </w:r>
      <w:r w:rsidR="00BB5240" w:rsidRPr="002E5CFF">
        <w:rPr>
          <w:rStyle w:val="FontStyle48"/>
          <w:b/>
          <w:i/>
          <w:sz w:val="28"/>
          <w:szCs w:val="28"/>
          <w:lang w:val="uk-UA" w:eastAsia="uk-UA"/>
        </w:rPr>
        <w:t>)</w:t>
      </w:r>
      <w:r w:rsidRPr="00B43D1B">
        <w:rPr>
          <w:rStyle w:val="FontStyle48"/>
          <w:sz w:val="28"/>
          <w:szCs w:val="28"/>
          <w:lang w:val="uk-UA" w:eastAsia="uk-UA"/>
        </w:rPr>
        <w:t xml:space="preserve"> </w:t>
      </w:r>
      <w:r w:rsidR="00BB5240">
        <w:rPr>
          <w:rStyle w:val="FontStyle48"/>
          <w:sz w:val="28"/>
          <w:szCs w:val="28"/>
          <w:lang w:val="uk-UA" w:eastAsia="uk-UA"/>
        </w:rPr>
        <w:t>функціями</w:t>
      </w:r>
      <w:r w:rsidRPr="00B43D1B">
        <w:rPr>
          <w:rStyle w:val="FontStyle23"/>
          <w:sz w:val="28"/>
          <w:szCs w:val="28"/>
          <w:lang w:val="uk-UA" w:eastAsia="uk-UA"/>
        </w:rPr>
        <w:t xml:space="preserve"> </w:t>
      </w:r>
      <w:r w:rsidRPr="00B43D1B">
        <w:rPr>
          <w:rStyle w:val="FontStyle48"/>
          <w:sz w:val="28"/>
          <w:szCs w:val="28"/>
          <w:lang w:val="uk-UA" w:eastAsia="uk-UA"/>
        </w:rPr>
        <w:t xml:space="preserve">фінансового ринку </w:t>
      </w:r>
      <w:r w:rsidR="002E5CFF">
        <w:rPr>
          <w:rStyle w:val="FontStyle48"/>
          <w:sz w:val="28"/>
          <w:szCs w:val="28"/>
          <w:lang w:val="uk-UA" w:eastAsia="uk-UA"/>
        </w:rPr>
        <w:t>є:</w:t>
      </w:r>
    </w:p>
    <w:p w:rsidR="00D64EEE" w:rsidRPr="00B43D1B" w:rsidRDefault="002E5CFF" w:rsidP="00C76C7A">
      <w:pPr>
        <w:pStyle w:val="Style3"/>
        <w:widowControl/>
        <w:spacing w:line="240" w:lineRule="auto"/>
        <w:ind w:firstLine="709"/>
        <w:jc w:val="both"/>
        <w:rPr>
          <w:rStyle w:val="FontStyle22"/>
          <w:sz w:val="28"/>
          <w:szCs w:val="28"/>
          <w:lang w:val="uk-UA" w:eastAsia="uk-UA"/>
        </w:rPr>
      </w:pPr>
      <w:r>
        <w:rPr>
          <w:rStyle w:val="FontStyle22"/>
          <w:sz w:val="28"/>
          <w:szCs w:val="28"/>
          <w:lang w:val="uk-UA" w:eastAsia="uk-UA"/>
        </w:rPr>
        <w:t xml:space="preserve">1. </w:t>
      </w:r>
      <w:r w:rsidR="00D64EEE" w:rsidRPr="00B43D1B">
        <w:rPr>
          <w:rStyle w:val="FontStyle22"/>
          <w:sz w:val="28"/>
          <w:szCs w:val="28"/>
          <w:lang w:val="uk-UA" w:eastAsia="uk-UA"/>
        </w:rPr>
        <w:t xml:space="preserve">Забезпечення взаємодії </w:t>
      </w:r>
      <w:r w:rsidR="00D64EEE" w:rsidRPr="00B43D1B">
        <w:rPr>
          <w:rStyle w:val="FontStyle21"/>
          <w:sz w:val="28"/>
          <w:szCs w:val="28"/>
          <w:lang w:val="uk-UA" w:eastAsia="uk-UA"/>
        </w:rPr>
        <w:t xml:space="preserve">покупців і продавців </w:t>
      </w:r>
      <w:r w:rsidR="00D64EEE" w:rsidRPr="00B43D1B">
        <w:rPr>
          <w:rStyle w:val="FontStyle22"/>
          <w:sz w:val="28"/>
          <w:szCs w:val="28"/>
          <w:lang w:val="uk-UA" w:eastAsia="uk-UA"/>
        </w:rPr>
        <w:t xml:space="preserve">фінансових </w:t>
      </w:r>
      <w:r w:rsidR="00D64EEE" w:rsidRPr="00B43D1B">
        <w:rPr>
          <w:rStyle w:val="FontStyle21"/>
          <w:sz w:val="28"/>
          <w:szCs w:val="28"/>
          <w:lang w:val="uk-UA" w:eastAsia="uk-UA"/>
        </w:rPr>
        <w:t xml:space="preserve">активів, у </w:t>
      </w:r>
      <w:r w:rsidR="00D64EEE" w:rsidRPr="00B43D1B">
        <w:rPr>
          <w:rStyle w:val="FontStyle22"/>
          <w:sz w:val="28"/>
          <w:szCs w:val="28"/>
          <w:lang w:val="uk-UA" w:eastAsia="uk-UA"/>
        </w:rPr>
        <w:t xml:space="preserve">результаті </w:t>
      </w:r>
      <w:r w:rsidR="00D64EEE" w:rsidRPr="00B43D1B">
        <w:rPr>
          <w:rStyle w:val="FontStyle21"/>
          <w:sz w:val="28"/>
          <w:szCs w:val="28"/>
          <w:lang w:val="uk-UA" w:eastAsia="uk-UA"/>
        </w:rPr>
        <w:t xml:space="preserve">якої </w:t>
      </w:r>
      <w:r>
        <w:rPr>
          <w:rStyle w:val="FontStyle22"/>
          <w:sz w:val="28"/>
          <w:szCs w:val="28"/>
          <w:lang w:val="uk-UA" w:eastAsia="uk-UA"/>
        </w:rPr>
        <w:t>встановл</w:t>
      </w:r>
      <w:r w:rsidR="00D64EEE" w:rsidRPr="00B43D1B">
        <w:rPr>
          <w:rStyle w:val="FontStyle22"/>
          <w:sz w:val="28"/>
          <w:szCs w:val="28"/>
          <w:lang w:val="uk-UA" w:eastAsia="uk-UA"/>
        </w:rPr>
        <w:t xml:space="preserve">юються </w:t>
      </w:r>
      <w:r w:rsidR="00D64EEE" w:rsidRPr="00B43D1B">
        <w:rPr>
          <w:rStyle w:val="FontStyle21"/>
          <w:sz w:val="28"/>
          <w:szCs w:val="28"/>
          <w:lang w:val="uk-UA" w:eastAsia="uk-UA"/>
        </w:rPr>
        <w:t xml:space="preserve">ціни на </w:t>
      </w:r>
      <w:r w:rsidR="00D64EEE" w:rsidRPr="00B43D1B">
        <w:rPr>
          <w:rStyle w:val="FontStyle22"/>
          <w:sz w:val="28"/>
          <w:szCs w:val="28"/>
          <w:lang w:val="uk-UA" w:eastAsia="uk-UA"/>
        </w:rPr>
        <w:t xml:space="preserve">фінансові активи, що врівноважують </w:t>
      </w:r>
      <w:r w:rsidR="00D64EEE" w:rsidRPr="00B43D1B">
        <w:rPr>
          <w:rStyle w:val="FontStyle21"/>
          <w:sz w:val="28"/>
          <w:szCs w:val="28"/>
          <w:lang w:val="uk-UA" w:eastAsia="uk-UA"/>
        </w:rPr>
        <w:t xml:space="preserve">попит </w:t>
      </w:r>
      <w:r w:rsidR="00D64EEE" w:rsidRPr="00B43D1B">
        <w:rPr>
          <w:rStyle w:val="FontStyle22"/>
          <w:sz w:val="28"/>
          <w:szCs w:val="28"/>
          <w:lang w:val="uk-UA" w:eastAsia="uk-UA"/>
        </w:rPr>
        <w:t xml:space="preserve">і пропозицію </w:t>
      </w:r>
      <w:r w:rsidR="00D64EEE" w:rsidRPr="00B43D1B">
        <w:rPr>
          <w:rStyle w:val="FontStyle21"/>
          <w:sz w:val="28"/>
          <w:szCs w:val="28"/>
          <w:lang w:val="uk-UA" w:eastAsia="uk-UA"/>
        </w:rPr>
        <w:t xml:space="preserve">на </w:t>
      </w:r>
      <w:r w:rsidR="00D64EEE" w:rsidRPr="00B43D1B">
        <w:rPr>
          <w:rStyle w:val="FontStyle22"/>
          <w:sz w:val="28"/>
          <w:szCs w:val="28"/>
          <w:lang w:val="uk-UA" w:eastAsia="uk-UA"/>
        </w:rPr>
        <w:t>них.</w:t>
      </w:r>
    </w:p>
    <w:p w:rsidR="00D64EEE" w:rsidRPr="00B43D1B" w:rsidRDefault="00D64EEE" w:rsidP="007C2377">
      <w:pPr>
        <w:pStyle w:val="Style4"/>
        <w:widowControl/>
        <w:spacing w:line="240" w:lineRule="auto"/>
        <w:ind w:firstLine="709"/>
        <w:jc w:val="both"/>
        <w:rPr>
          <w:rStyle w:val="FontStyle48"/>
          <w:sz w:val="28"/>
          <w:szCs w:val="28"/>
          <w:lang w:val="uk-UA" w:eastAsia="uk-UA"/>
        </w:rPr>
      </w:pPr>
      <w:r w:rsidRPr="00B43D1B">
        <w:rPr>
          <w:rStyle w:val="FontStyle48"/>
          <w:sz w:val="28"/>
          <w:szCs w:val="28"/>
          <w:lang w:val="uk-UA" w:eastAsia="uk-UA"/>
        </w:rPr>
        <w:t>Кожен і</w:t>
      </w:r>
      <w:r w:rsidR="007C2377">
        <w:rPr>
          <w:rStyle w:val="FontStyle48"/>
          <w:sz w:val="28"/>
          <w:szCs w:val="28"/>
          <w:lang w:val="uk-UA" w:eastAsia="uk-UA"/>
        </w:rPr>
        <w:t xml:space="preserve">з </w:t>
      </w:r>
      <w:r w:rsidRPr="00B43D1B">
        <w:rPr>
          <w:rStyle w:val="FontStyle48"/>
          <w:sz w:val="28"/>
          <w:szCs w:val="28"/>
          <w:lang w:val="uk-UA" w:eastAsia="uk-UA"/>
        </w:rPr>
        <w:t xml:space="preserve">інвесторів на </w:t>
      </w:r>
      <w:r w:rsidR="007C2377">
        <w:rPr>
          <w:rStyle w:val="FontStyle48"/>
          <w:sz w:val="28"/>
          <w:szCs w:val="28"/>
          <w:lang w:val="uk-UA" w:eastAsia="uk-UA"/>
        </w:rPr>
        <w:t xml:space="preserve">фінансовому </w:t>
      </w:r>
      <w:r w:rsidRPr="00B43D1B">
        <w:rPr>
          <w:rStyle w:val="FontStyle48"/>
          <w:sz w:val="28"/>
          <w:szCs w:val="28"/>
          <w:lang w:val="uk-UA" w:eastAsia="uk-UA"/>
        </w:rPr>
        <w:t xml:space="preserve">ринку аналізує </w:t>
      </w:r>
      <w:r w:rsidR="007C2377">
        <w:rPr>
          <w:rStyle w:val="FontStyle48"/>
          <w:sz w:val="28"/>
          <w:szCs w:val="28"/>
          <w:lang w:val="uk-UA" w:eastAsia="uk-UA"/>
        </w:rPr>
        <w:t>ситуацію</w:t>
      </w:r>
      <w:r w:rsidRPr="00B43D1B">
        <w:rPr>
          <w:rStyle w:val="FontStyle48"/>
          <w:sz w:val="28"/>
          <w:szCs w:val="28"/>
          <w:lang w:val="uk-UA" w:eastAsia="uk-UA"/>
        </w:rPr>
        <w:t xml:space="preserve">, </w:t>
      </w:r>
      <w:r w:rsidR="007C2377" w:rsidRPr="007C2377">
        <w:rPr>
          <w:rStyle w:val="FontStyle23"/>
          <w:b w:val="0"/>
          <w:sz w:val="28"/>
          <w:szCs w:val="28"/>
          <w:lang w:val="uk-UA" w:eastAsia="uk-UA"/>
        </w:rPr>
        <w:t>що діє на</w:t>
      </w:r>
      <w:r w:rsidRPr="00B43D1B">
        <w:rPr>
          <w:rStyle w:val="FontStyle48"/>
          <w:sz w:val="28"/>
          <w:szCs w:val="28"/>
          <w:lang w:val="uk-UA" w:eastAsia="uk-UA"/>
        </w:rPr>
        <w:t xml:space="preserve"> ринку, і в</w:t>
      </w:r>
      <w:r w:rsidR="007C2377">
        <w:rPr>
          <w:rStyle w:val="FontStyle48"/>
          <w:sz w:val="28"/>
          <w:szCs w:val="28"/>
          <w:lang w:val="uk-UA" w:eastAsia="uk-UA"/>
        </w:rPr>
        <w:t xml:space="preserve">кладає кошти у </w:t>
      </w:r>
      <w:r w:rsidRPr="00B43D1B">
        <w:rPr>
          <w:rStyle w:val="FontStyle48"/>
          <w:sz w:val="28"/>
          <w:szCs w:val="28"/>
          <w:lang w:val="uk-UA" w:eastAsia="uk-UA"/>
        </w:rPr>
        <w:t>фінансові а</w:t>
      </w:r>
      <w:r w:rsidR="007C2377">
        <w:rPr>
          <w:rStyle w:val="FontStyle48"/>
          <w:sz w:val="28"/>
          <w:szCs w:val="28"/>
          <w:lang w:val="uk-UA" w:eastAsia="uk-UA"/>
        </w:rPr>
        <w:t>ктиви,</w:t>
      </w:r>
      <w:r w:rsidRPr="00B43D1B">
        <w:rPr>
          <w:rStyle w:val="FontStyle48"/>
          <w:sz w:val="28"/>
          <w:szCs w:val="28"/>
          <w:lang w:val="uk-UA" w:eastAsia="uk-UA"/>
        </w:rPr>
        <w:t xml:space="preserve"> враховуючи дохідність і риз</w:t>
      </w:r>
      <w:r w:rsidR="007C2377">
        <w:rPr>
          <w:rStyle w:val="FontStyle48"/>
          <w:sz w:val="28"/>
          <w:szCs w:val="28"/>
          <w:lang w:val="uk-UA" w:eastAsia="uk-UA"/>
        </w:rPr>
        <w:t>и</w:t>
      </w:r>
      <w:r w:rsidRPr="00B43D1B">
        <w:rPr>
          <w:rStyle w:val="FontStyle48"/>
          <w:sz w:val="28"/>
          <w:szCs w:val="28"/>
          <w:lang w:val="uk-UA" w:eastAsia="uk-UA"/>
        </w:rPr>
        <w:t>ковість своїх вкладень. Емітен</w:t>
      </w:r>
      <w:r w:rsidR="00187D1D">
        <w:rPr>
          <w:rStyle w:val="FontStyle48"/>
          <w:sz w:val="28"/>
          <w:szCs w:val="28"/>
          <w:lang w:val="uk-UA" w:eastAsia="uk-UA"/>
        </w:rPr>
        <w:t>ти</w:t>
      </w:r>
      <w:r w:rsidRPr="00B43D1B">
        <w:rPr>
          <w:rStyle w:val="FontStyle48"/>
          <w:sz w:val="28"/>
          <w:szCs w:val="28"/>
          <w:lang w:val="uk-UA" w:eastAsia="uk-UA"/>
        </w:rPr>
        <w:t xml:space="preserve"> фінансових активів, щоб б</w:t>
      </w:r>
      <w:r w:rsidR="00187D1D">
        <w:rPr>
          <w:rStyle w:val="FontStyle48"/>
          <w:sz w:val="28"/>
          <w:szCs w:val="28"/>
          <w:lang w:val="uk-UA" w:eastAsia="uk-UA"/>
        </w:rPr>
        <w:t xml:space="preserve">ути </w:t>
      </w:r>
      <w:r w:rsidRPr="00B43D1B">
        <w:rPr>
          <w:rStyle w:val="FontStyle48"/>
          <w:sz w:val="28"/>
          <w:szCs w:val="28"/>
          <w:lang w:val="uk-UA" w:eastAsia="uk-UA"/>
        </w:rPr>
        <w:t xml:space="preserve">конкурентоспроможними </w:t>
      </w:r>
      <w:r w:rsidR="00187D1D" w:rsidRPr="00187D1D">
        <w:rPr>
          <w:rStyle w:val="FontStyle23"/>
          <w:b w:val="0"/>
          <w:sz w:val="28"/>
          <w:szCs w:val="28"/>
          <w:lang w:val="uk-UA" w:eastAsia="uk-UA"/>
        </w:rPr>
        <w:t>на</w:t>
      </w:r>
      <w:r w:rsidR="00187D1D">
        <w:rPr>
          <w:rStyle w:val="FontStyle23"/>
          <w:sz w:val="28"/>
          <w:szCs w:val="28"/>
          <w:lang w:val="uk-UA" w:eastAsia="uk-UA"/>
        </w:rPr>
        <w:t xml:space="preserve"> </w:t>
      </w:r>
      <w:r w:rsidRPr="00B43D1B">
        <w:rPr>
          <w:rStyle w:val="FontStyle48"/>
          <w:sz w:val="28"/>
          <w:szCs w:val="28"/>
          <w:lang w:val="uk-UA" w:eastAsia="uk-UA"/>
        </w:rPr>
        <w:t>фінансовому ринку, прагн</w:t>
      </w:r>
      <w:r w:rsidR="00187D1D">
        <w:rPr>
          <w:rStyle w:val="FontStyle48"/>
          <w:sz w:val="28"/>
          <w:szCs w:val="28"/>
          <w:lang w:val="uk-UA" w:eastAsia="uk-UA"/>
        </w:rPr>
        <w:t xml:space="preserve">уть забезпечити інвесторам необхідний </w:t>
      </w:r>
      <w:r w:rsidRPr="00B43D1B">
        <w:rPr>
          <w:rStyle w:val="FontStyle48"/>
          <w:sz w:val="28"/>
          <w:szCs w:val="28"/>
          <w:lang w:val="uk-UA" w:eastAsia="uk-UA"/>
        </w:rPr>
        <w:t xml:space="preserve">рівень дохідності їх </w:t>
      </w:r>
      <w:r w:rsidR="00187D1D">
        <w:rPr>
          <w:rStyle w:val="FontStyle48"/>
          <w:sz w:val="28"/>
          <w:szCs w:val="28"/>
          <w:lang w:val="uk-UA" w:eastAsia="uk-UA"/>
        </w:rPr>
        <w:t>ф</w:t>
      </w:r>
      <w:r w:rsidRPr="00B43D1B">
        <w:rPr>
          <w:rStyle w:val="FontStyle48"/>
          <w:sz w:val="28"/>
          <w:szCs w:val="28"/>
          <w:lang w:val="uk-UA" w:eastAsia="uk-UA"/>
        </w:rPr>
        <w:t>і</w:t>
      </w:r>
      <w:r w:rsidR="00187D1D">
        <w:rPr>
          <w:rStyle w:val="FontStyle48"/>
          <w:sz w:val="28"/>
          <w:szCs w:val="28"/>
          <w:lang w:val="uk-UA" w:eastAsia="uk-UA"/>
        </w:rPr>
        <w:t>нансових вкладень. Таким сп</w:t>
      </w:r>
      <w:r w:rsidRPr="00B43D1B">
        <w:rPr>
          <w:rStyle w:val="FontStyle48"/>
          <w:sz w:val="28"/>
          <w:szCs w:val="28"/>
          <w:lang w:val="uk-UA" w:eastAsia="uk-UA"/>
        </w:rPr>
        <w:t>о</w:t>
      </w:r>
      <w:r w:rsidR="00187D1D">
        <w:rPr>
          <w:rStyle w:val="FontStyle48"/>
          <w:sz w:val="28"/>
          <w:szCs w:val="28"/>
          <w:lang w:val="uk-UA" w:eastAsia="uk-UA"/>
        </w:rPr>
        <w:t>со</w:t>
      </w:r>
      <w:r w:rsidRPr="00B43D1B">
        <w:rPr>
          <w:rStyle w:val="FontStyle48"/>
          <w:sz w:val="28"/>
          <w:szCs w:val="28"/>
          <w:lang w:val="uk-UA" w:eastAsia="uk-UA"/>
        </w:rPr>
        <w:t>бом на ефективно діючо</w:t>
      </w:r>
      <w:r w:rsidR="00187D1D">
        <w:rPr>
          <w:rStyle w:val="FontStyle48"/>
          <w:sz w:val="28"/>
          <w:szCs w:val="28"/>
          <w:lang w:val="uk-UA" w:eastAsia="uk-UA"/>
        </w:rPr>
        <w:t>му ф</w:t>
      </w:r>
      <w:r w:rsidRPr="00B43D1B">
        <w:rPr>
          <w:rStyle w:val="FontStyle48"/>
          <w:sz w:val="28"/>
          <w:szCs w:val="28"/>
          <w:lang w:val="uk-UA" w:eastAsia="uk-UA"/>
        </w:rPr>
        <w:t>іна</w:t>
      </w:r>
      <w:r w:rsidR="00187D1D">
        <w:rPr>
          <w:rStyle w:val="FontStyle48"/>
          <w:sz w:val="28"/>
          <w:szCs w:val="28"/>
          <w:lang w:val="uk-UA" w:eastAsia="uk-UA"/>
        </w:rPr>
        <w:t>н</w:t>
      </w:r>
      <w:r w:rsidRPr="00B43D1B">
        <w:rPr>
          <w:rStyle w:val="FontStyle48"/>
          <w:sz w:val="28"/>
          <w:szCs w:val="28"/>
          <w:lang w:val="uk-UA" w:eastAsia="uk-UA"/>
        </w:rPr>
        <w:t>совому ринку форм</w:t>
      </w:r>
      <w:r w:rsidR="00187D1D">
        <w:rPr>
          <w:rStyle w:val="FontStyle48"/>
          <w:sz w:val="28"/>
          <w:szCs w:val="28"/>
          <w:lang w:val="uk-UA" w:eastAsia="uk-UA"/>
        </w:rPr>
        <w:t>ує</w:t>
      </w:r>
      <w:r w:rsidRPr="00B43D1B">
        <w:rPr>
          <w:rStyle w:val="FontStyle48"/>
          <w:sz w:val="28"/>
          <w:szCs w:val="28"/>
          <w:lang w:val="uk-UA" w:eastAsia="uk-UA"/>
        </w:rPr>
        <w:t>ться рівноважна ціна на фінансов</w:t>
      </w:r>
      <w:r w:rsidR="00C76C7A">
        <w:rPr>
          <w:rStyle w:val="FontStyle48"/>
          <w:sz w:val="28"/>
          <w:szCs w:val="28"/>
          <w:lang w:val="uk-UA" w:eastAsia="uk-UA"/>
        </w:rPr>
        <w:t>і активи, яка задовольняє інвесторів, емітентів і фінансових по</w:t>
      </w:r>
      <w:r w:rsidRPr="00B43D1B">
        <w:rPr>
          <w:rStyle w:val="FontStyle48"/>
          <w:sz w:val="28"/>
          <w:szCs w:val="28"/>
          <w:lang w:val="uk-UA" w:eastAsia="uk-UA"/>
        </w:rPr>
        <w:t>середників.</w:t>
      </w:r>
    </w:p>
    <w:p w:rsidR="00D64EEE" w:rsidRPr="00B43D1B" w:rsidRDefault="00D64EEE" w:rsidP="00C76C7A">
      <w:pPr>
        <w:pStyle w:val="Style2"/>
        <w:widowControl/>
        <w:spacing w:line="240" w:lineRule="auto"/>
        <w:ind w:firstLine="709"/>
        <w:rPr>
          <w:rStyle w:val="FontStyle21"/>
          <w:sz w:val="28"/>
          <w:szCs w:val="28"/>
          <w:lang w:val="uk-UA" w:eastAsia="uk-UA"/>
        </w:rPr>
      </w:pPr>
      <w:r w:rsidRPr="00B43D1B">
        <w:rPr>
          <w:rStyle w:val="FontStyle21"/>
          <w:sz w:val="28"/>
          <w:szCs w:val="28"/>
          <w:lang w:val="uk-UA" w:eastAsia="uk-UA"/>
        </w:rPr>
        <w:t xml:space="preserve">2. Запровадження </w:t>
      </w:r>
      <w:r w:rsidRPr="00B43D1B">
        <w:rPr>
          <w:rStyle w:val="FontStyle22"/>
          <w:sz w:val="28"/>
          <w:szCs w:val="28"/>
          <w:lang w:val="uk-UA" w:eastAsia="uk-UA"/>
        </w:rPr>
        <w:t xml:space="preserve">фінансовим </w:t>
      </w:r>
      <w:r w:rsidRPr="00B43D1B">
        <w:rPr>
          <w:rStyle w:val="FontStyle21"/>
          <w:sz w:val="28"/>
          <w:szCs w:val="28"/>
          <w:lang w:val="uk-UA" w:eastAsia="uk-UA"/>
        </w:rPr>
        <w:t xml:space="preserve">ринком </w:t>
      </w:r>
      <w:r w:rsidRPr="00B43D1B">
        <w:rPr>
          <w:rStyle w:val="FontStyle22"/>
          <w:sz w:val="28"/>
          <w:szCs w:val="28"/>
          <w:lang w:val="uk-UA" w:eastAsia="uk-UA"/>
        </w:rPr>
        <w:t xml:space="preserve">механізму </w:t>
      </w:r>
      <w:r w:rsidRPr="00B43D1B">
        <w:rPr>
          <w:rStyle w:val="FontStyle21"/>
          <w:sz w:val="28"/>
          <w:szCs w:val="28"/>
          <w:lang w:val="uk-UA" w:eastAsia="uk-UA"/>
        </w:rPr>
        <w:t xml:space="preserve">викупу </w:t>
      </w:r>
      <w:r w:rsidRPr="00B43D1B">
        <w:rPr>
          <w:rStyle w:val="FontStyle22"/>
          <w:sz w:val="28"/>
          <w:szCs w:val="28"/>
          <w:lang w:val="uk-UA" w:eastAsia="uk-UA"/>
        </w:rPr>
        <w:t xml:space="preserve">в </w:t>
      </w:r>
      <w:r w:rsidRPr="00B43D1B">
        <w:rPr>
          <w:rStyle w:val="FontStyle21"/>
          <w:sz w:val="28"/>
          <w:szCs w:val="28"/>
          <w:lang w:val="uk-UA" w:eastAsia="uk-UA"/>
        </w:rPr>
        <w:t xml:space="preserve">інвесторів </w:t>
      </w:r>
      <w:r w:rsidRPr="00B43D1B">
        <w:rPr>
          <w:rStyle w:val="FontStyle22"/>
          <w:sz w:val="28"/>
          <w:szCs w:val="28"/>
          <w:lang w:val="uk-UA" w:eastAsia="uk-UA"/>
        </w:rPr>
        <w:t xml:space="preserve">належних </w:t>
      </w:r>
      <w:r w:rsidRPr="00B43D1B">
        <w:rPr>
          <w:rStyle w:val="FontStyle21"/>
          <w:sz w:val="28"/>
          <w:szCs w:val="28"/>
          <w:lang w:val="uk-UA" w:eastAsia="uk-UA"/>
        </w:rPr>
        <w:t>їм фінансових активів і тим самим підвищення ліквідності цих активів.</w:t>
      </w:r>
    </w:p>
    <w:p w:rsidR="00D64EEE" w:rsidRPr="00B43D1B" w:rsidRDefault="00D64EEE" w:rsidP="00C76C7A">
      <w:pPr>
        <w:pStyle w:val="Style1"/>
        <w:widowControl/>
        <w:spacing w:line="240" w:lineRule="auto"/>
        <w:ind w:firstLine="709"/>
        <w:rPr>
          <w:rStyle w:val="FontStyle48"/>
          <w:sz w:val="28"/>
          <w:szCs w:val="28"/>
          <w:lang w:val="uk-UA" w:eastAsia="uk-UA"/>
        </w:rPr>
      </w:pPr>
      <w:r w:rsidRPr="00B43D1B">
        <w:rPr>
          <w:rStyle w:val="FontStyle48"/>
          <w:sz w:val="28"/>
          <w:szCs w:val="28"/>
          <w:lang w:val="uk-UA" w:eastAsia="uk-UA"/>
        </w:rPr>
        <w:t xml:space="preserve">Викуп у інвесторів </w:t>
      </w:r>
      <w:r w:rsidR="00C76C7A">
        <w:rPr>
          <w:rStyle w:val="FontStyle48"/>
          <w:sz w:val="28"/>
          <w:szCs w:val="28"/>
          <w:lang w:val="uk-UA" w:eastAsia="uk-UA"/>
        </w:rPr>
        <w:t>фінансових</w:t>
      </w:r>
      <w:r w:rsidRPr="00B43D1B">
        <w:rPr>
          <w:rStyle w:val="FontStyle48"/>
          <w:sz w:val="28"/>
          <w:szCs w:val="28"/>
          <w:lang w:val="uk-UA" w:eastAsia="uk-UA"/>
        </w:rPr>
        <w:t xml:space="preserve"> активів забезпечують </w:t>
      </w:r>
      <w:r w:rsidR="00C76C7A">
        <w:rPr>
          <w:rStyle w:val="FontStyle48"/>
          <w:sz w:val="28"/>
          <w:szCs w:val="28"/>
          <w:lang w:val="uk-UA" w:eastAsia="uk-UA"/>
        </w:rPr>
        <w:t>фінансові</w:t>
      </w:r>
      <w:r w:rsidRPr="00B43D1B">
        <w:rPr>
          <w:rStyle w:val="FontStyle48"/>
          <w:sz w:val="28"/>
          <w:szCs w:val="28"/>
          <w:lang w:val="uk-UA" w:eastAsia="uk-UA"/>
        </w:rPr>
        <w:t xml:space="preserve"> посередники —</w:t>
      </w:r>
      <w:r w:rsidR="00C76C7A">
        <w:rPr>
          <w:rStyle w:val="FontStyle48"/>
          <w:sz w:val="28"/>
          <w:szCs w:val="28"/>
          <w:lang w:val="uk-UA" w:eastAsia="uk-UA"/>
        </w:rPr>
        <w:t xml:space="preserve"> дилери ринку, які в будь-який</w:t>
      </w:r>
      <w:r w:rsidRPr="00B43D1B">
        <w:rPr>
          <w:rStyle w:val="FontStyle48"/>
          <w:sz w:val="28"/>
          <w:szCs w:val="28"/>
          <w:lang w:val="uk-UA" w:eastAsia="uk-UA"/>
        </w:rPr>
        <w:t xml:space="preserve"> м</w:t>
      </w:r>
      <w:r w:rsidR="00C76C7A">
        <w:rPr>
          <w:rStyle w:val="FontStyle48"/>
          <w:sz w:val="28"/>
          <w:szCs w:val="28"/>
          <w:lang w:val="uk-UA" w:eastAsia="uk-UA"/>
        </w:rPr>
        <w:t>омент, коли це потрібно інвесто</w:t>
      </w:r>
      <w:r w:rsidRPr="00B43D1B">
        <w:rPr>
          <w:rStyle w:val="FontStyle48"/>
          <w:sz w:val="28"/>
          <w:szCs w:val="28"/>
          <w:lang w:val="uk-UA" w:eastAsia="uk-UA"/>
        </w:rPr>
        <w:t>рам, готові викупити фінан</w:t>
      </w:r>
      <w:r w:rsidR="00C76C7A">
        <w:rPr>
          <w:rStyle w:val="FontStyle48"/>
          <w:sz w:val="28"/>
          <w:szCs w:val="28"/>
          <w:lang w:val="uk-UA" w:eastAsia="uk-UA"/>
        </w:rPr>
        <w:t>с</w:t>
      </w:r>
      <w:r w:rsidRPr="00B43D1B">
        <w:rPr>
          <w:rStyle w:val="FontStyle48"/>
          <w:sz w:val="28"/>
          <w:szCs w:val="28"/>
          <w:lang w:val="uk-UA" w:eastAsia="uk-UA"/>
        </w:rPr>
        <w:t>о</w:t>
      </w:r>
      <w:r w:rsidR="00C76C7A">
        <w:rPr>
          <w:rStyle w:val="FontStyle48"/>
          <w:sz w:val="28"/>
          <w:szCs w:val="28"/>
          <w:lang w:val="uk-UA" w:eastAsia="uk-UA"/>
        </w:rPr>
        <w:t xml:space="preserve">ві </w:t>
      </w:r>
      <w:r w:rsidRPr="00B43D1B">
        <w:rPr>
          <w:rStyle w:val="FontStyle48"/>
          <w:sz w:val="28"/>
          <w:szCs w:val="28"/>
          <w:lang w:val="uk-UA" w:eastAsia="uk-UA"/>
        </w:rPr>
        <w:t>активи, що їм належать. Ч</w:t>
      </w:r>
      <w:r w:rsidR="004D7CEC">
        <w:rPr>
          <w:rStyle w:val="FontStyle48"/>
          <w:sz w:val="28"/>
          <w:szCs w:val="28"/>
          <w:lang w:val="uk-UA" w:eastAsia="uk-UA"/>
        </w:rPr>
        <w:t>им ефективніше функціонує фінан</w:t>
      </w:r>
      <w:r w:rsidRPr="00B43D1B">
        <w:rPr>
          <w:rStyle w:val="FontStyle48"/>
          <w:sz w:val="28"/>
          <w:szCs w:val="28"/>
          <w:lang w:val="uk-UA" w:eastAsia="uk-UA"/>
        </w:rPr>
        <w:t xml:space="preserve">совий ринок, тим вищу ліквідність він забезпечує фінансовим активам, що перебувають в обігу на ньому, оскільки будь-який інвестор може швидко і практично без втрат у будь-який момент </w:t>
      </w:r>
      <w:r w:rsidRPr="00B43D1B">
        <w:rPr>
          <w:rStyle w:val="FontStyle48"/>
          <w:sz w:val="28"/>
          <w:szCs w:val="28"/>
          <w:lang w:val="uk-UA" w:eastAsia="uk-UA"/>
        </w:rPr>
        <w:lastRenderedPageBreak/>
        <w:t>перетворити фінан</w:t>
      </w:r>
      <w:r w:rsidR="004D7CEC">
        <w:rPr>
          <w:rStyle w:val="FontStyle48"/>
          <w:sz w:val="28"/>
          <w:szCs w:val="28"/>
          <w:lang w:val="uk-UA" w:eastAsia="uk-UA"/>
        </w:rPr>
        <w:t>сові активи на готівку. Фі</w:t>
      </w:r>
      <w:r w:rsidRPr="00B43D1B">
        <w:rPr>
          <w:rStyle w:val="FontStyle48"/>
          <w:sz w:val="28"/>
          <w:szCs w:val="28"/>
          <w:lang w:val="uk-UA" w:eastAsia="uk-UA"/>
        </w:rPr>
        <w:t>нансові посередники завжди готові не тільки викупити</w:t>
      </w:r>
      <w:r w:rsidR="004D7CEC">
        <w:rPr>
          <w:rStyle w:val="FontStyle48"/>
          <w:sz w:val="28"/>
          <w:szCs w:val="28"/>
          <w:lang w:val="uk-UA" w:eastAsia="uk-UA"/>
        </w:rPr>
        <w:t xml:space="preserve"> фінансові активи, а й продати ї</w:t>
      </w:r>
      <w:r w:rsidRPr="00B43D1B">
        <w:rPr>
          <w:rStyle w:val="FontStyle48"/>
          <w:sz w:val="28"/>
          <w:szCs w:val="28"/>
          <w:lang w:val="uk-UA" w:eastAsia="uk-UA"/>
        </w:rPr>
        <w:t>х інвесторам у разі потреби.</w:t>
      </w:r>
    </w:p>
    <w:p w:rsidR="00D64EEE" w:rsidRPr="00B43D1B" w:rsidRDefault="00D64EEE" w:rsidP="004D7CEC">
      <w:pPr>
        <w:pStyle w:val="Style2"/>
        <w:widowControl/>
        <w:spacing w:line="240" w:lineRule="auto"/>
        <w:ind w:firstLine="709"/>
        <w:rPr>
          <w:rStyle w:val="FontStyle21"/>
          <w:sz w:val="28"/>
          <w:szCs w:val="28"/>
          <w:lang w:val="uk-UA" w:eastAsia="uk-UA"/>
        </w:rPr>
      </w:pPr>
      <w:r w:rsidRPr="00B43D1B">
        <w:rPr>
          <w:rStyle w:val="FontStyle21"/>
          <w:sz w:val="28"/>
          <w:szCs w:val="28"/>
          <w:lang w:val="uk-UA" w:eastAsia="uk-UA"/>
        </w:rPr>
        <w:t>3. Фінансові ринки</w:t>
      </w:r>
      <w:r w:rsidR="004D7CEC">
        <w:rPr>
          <w:rStyle w:val="FontStyle21"/>
          <w:sz w:val="28"/>
          <w:szCs w:val="28"/>
          <w:lang w:val="uk-UA" w:eastAsia="uk-UA"/>
        </w:rPr>
        <w:t xml:space="preserve"> сприяють знаходженню для кожно</w:t>
      </w:r>
      <w:r w:rsidRPr="00B43D1B">
        <w:rPr>
          <w:rStyle w:val="FontStyle21"/>
          <w:sz w:val="28"/>
          <w:szCs w:val="28"/>
          <w:lang w:val="uk-UA" w:eastAsia="uk-UA"/>
        </w:rPr>
        <w:t xml:space="preserve">го </w:t>
      </w:r>
      <w:r w:rsidR="004D7CEC">
        <w:rPr>
          <w:rStyle w:val="FontStyle21"/>
          <w:sz w:val="28"/>
          <w:szCs w:val="28"/>
          <w:lang w:val="uk-UA" w:eastAsia="uk-UA"/>
        </w:rPr>
        <w:t>з</w:t>
      </w:r>
      <w:r w:rsidRPr="00B43D1B">
        <w:rPr>
          <w:rStyle w:val="FontStyle25"/>
          <w:rFonts w:ascii="Times New Roman" w:hAnsi="Times New Roman" w:cs="Times New Roman"/>
          <w:sz w:val="28"/>
          <w:szCs w:val="28"/>
          <w:lang w:val="uk-UA" w:eastAsia="uk-UA"/>
        </w:rPr>
        <w:t xml:space="preserve"> </w:t>
      </w:r>
      <w:r w:rsidRPr="00B43D1B">
        <w:rPr>
          <w:rStyle w:val="FontStyle21"/>
          <w:sz w:val="28"/>
          <w:szCs w:val="28"/>
          <w:lang w:val="uk-UA" w:eastAsia="uk-UA"/>
        </w:rPr>
        <w:t>кредиторів (позичал</w:t>
      </w:r>
      <w:r w:rsidR="004D7CEC">
        <w:rPr>
          <w:rStyle w:val="FontStyle21"/>
          <w:sz w:val="28"/>
          <w:szCs w:val="28"/>
          <w:lang w:val="uk-UA" w:eastAsia="uk-UA"/>
        </w:rPr>
        <w:t>ьників) контрагента угоди, а та</w:t>
      </w:r>
      <w:r w:rsidRPr="00B43D1B">
        <w:rPr>
          <w:rStyle w:val="FontStyle21"/>
          <w:sz w:val="28"/>
          <w:szCs w:val="28"/>
          <w:lang w:val="uk-UA" w:eastAsia="uk-UA"/>
        </w:rPr>
        <w:t>кож суттєво зменшують витрати на проведення операцій та інформаційні витрати.</w:t>
      </w:r>
    </w:p>
    <w:p w:rsidR="00B43D1B" w:rsidRPr="00B43D1B" w:rsidRDefault="00D64EEE" w:rsidP="004D7CEC">
      <w:pPr>
        <w:pStyle w:val="Style6"/>
        <w:widowControl/>
        <w:spacing w:line="240" w:lineRule="auto"/>
        <w:ind w:firstLine="709"/>
        <w:rPr>
          <w:rStyle w:val="FontStyle48"/>
          <w:sz w:val="28"/>
          <w:szCs w:val="28"/>
          <w:lang w:val="uk-UA" w:eastAsia="uk-UA"/>
        </w:rPr>
      </w:pPr>
      <w:r w:rsidRPr="00B43D1B">
        <w:rPr>
          <w:rStyle w:val="FontStyle48"/>
          <w:sz w:val="28"/>
          <w:szCs w:val="28"/>
          <w:lang w:val="uk-UA" w:eastAsia="uk-UA"/>
        </w:rPr>
        <w:t>Вирішальну роль у пере</w:t>
      </w:r>
      <w:r w:rsidR="00A119D3">
        <w:rPr>
          <w:rStyle w:val="FontStyle48"/>
          <w:sz w:val="28"/>
          <w:szCs w:val="28"/>
          <w:lang w:val="uk-UA" w:eastAsia="uk-UA"/>
        </w:rPr>
        <w:t>міщенні капіталів відіграють фі</w:t>
      </w:r>
      <w:r w:rsidRPr="00B43D1B">
        <w:rPr>
          <w:rStyle w:val="FontStyle48"/>
          <w:sz w:val="28"/>
          <w:szCs w:val="28"/>
          <w:lang w:val="uk-UA" w:eastAsia="uk-UA"/>
        </w:rPr>
        <w:t>нансові посередники, які, здійснюючи великі обсяги операцій з інвестування та залучен</w:t>
      </w:r>
      <w:r w:rsidR="00A119D3">
        <w:rPr>
          <w:rStyle w:val="FontStyle48"/>
          <w:sz w:val="28"/>
          <w:szCs w:val="28"/>
          <w:lang w:val="uk-UA" w:eastAsia="uk-UA"/>
        </w:rPr>
        <w:t>ня коштів, зменшують для учасни</w:t>
      </w:r>
      <w:r w:rsidRPr="00B43D1B">
        <w:rPr>
          <w:rStyle w:val="FontStyle48"/>
          <w:sz w:val="28"/>
          <w:szCs w:val="28"/>
          <w:lang w:val="uk-UA" w:eastAsia="uk-UA"/>
        </w:rPr>
        <w:t>ків ринку витрати і відпові</w:t>
      </w:r>
      <w:r w:rsidR="00A119D3">
        <w:rPr>
          <w:rStyle w:val="FontStyle48"/>
          <w:sz w:val="28"/>
          <w:szCs w:val="28"/>
          <w:lang w:val="uk-UA" w:eastAsia="uk-UA"/>
        </w:rPr>
        <w:t>дні ризики від проведення опера</w:t>
      </w:r>
      <w:r w:rsidRPr="00B43D1B">
        <w:rPr>
          <w:rStyle w:val="FontStyle48"/>
          <w:sz w:val="28"/>
          <w:szCs w:val="28"/>
          <w:lang w:val="uk-UA" w:eastAsia="uk-UA"/>
        </w:rPr>
        <w:t>цій із фінансовими активами. Особливо помітна ця роль при фінансуванні посередник</w:t>
      </w:r>
      <w:r w:rsidR="00A119D3">
        <w:rPr>
          <w:rStyle w:val="FontStyle48"/>
          <w:sz w:val="28"/>
          <w:szCs w:val="28"/>
          <w:lang w:val="uk-UA" w:eastAsia="uk-UA"/>
        </w:rPr>
        <w:t>ами корпорацій, що мають не най</w:t>
      </w:r>
      <w:r w:rsidRPr="00B43D1B">
        <w:rPr>
          <w:rStyle w:val="FontStyle48"/>
          <w:sz w:val="28"/>
          <w:szCs w:val="28"/>
          <w:lang w:val="uk-UA" w:eastAsia="uk-UA"/>
        </w:rPr>
        <w:t>вищий креди</w:t>
      </w:r>
      <w:r w:rsidR="00A119D3">
        <w:rPr>
          <w:rStyle w:val="FontStyle48"/>
          <w:sz w:val="28"/>
          <w:szCs w:val="28"/>
          <w:lang w:val="uk-UA" w:eastAsia="uk-UA"/>
        </w:rPr>
        <w:t>тний рейтинг, і кількість яких є</w:t>
      </w:r>
      <w:r w:rsidRPr="00B43D1B">
        <w:rPr>
          <w:rStyle w:val="FontStyle48"/>
          <w:sz w:val="28"/>
          <w:szCs w:val="28"/>
          <w:lang w:val="uk-UA" w:eastAsia="uk-UA"/>
        </w:rPr>
        <w:t xml:space="preserve"> значною в усіх країнах світу, а також посередники зменшують витрати через </w:t>
      </w:r>
      <w:r w:rsidR="00A119D3">
        <w:rPr>
          <w:rStyle w:val="FontStyle48"/>
          <w:sz w:val="28"/>
          <w:szCs w:val="28"/>
          <w:lang w:val="uk-UA" w:eastAsia="uk-UA"/>
        </w:rPr>
        <w:t>зді</w:t>
      </w:r>
      <w:r w:rsidRPr="00B43D1B">
        <w:rPr>
          <w:rStyle w:val="FontStyle48"/>
          <w:sz w:val="28"/>
          <w:szCs w:val="28"/>
          <w:lang w:val="uk-UA" w:eastAsia="uk-UA"/>
        </w:rPr>
        <w:t xml:space="preserve">йснення економії на масштабі операцій і вдосконалення </w:t>
      </w:r>
      <w:r w:rsidR="00B43D1B" w:rsidRPr="00B43D1B">
        <w:rPr>
          <w:rStyle w:val="FontStyle48"/>
          <w:sz w:val="28"/>
          <w:szCs w:val="28"/>
          <w:lang w:val="uk-UA" w:eastAsia="uk-UA"/>
        </w:rPr>
        <w:t>процедур оцінювання цінних паперів емітентів та позичальників на кредитному ринку.</w:t>
      </w:r>
    </w:p>
    <w:p w:rsidR="00B43D1B" w:rsidRPr="00B43D1B" w:rsidRDefault="00B43D1B" w:rsidP="00CE071B">
      <w:pPr>
        <w:pStyle w:val="Style1"/>
        <w:widowControl/>
        <w:spacing w:line="240" w:lineRule="auto"/>
        <w:ind w:firstLine="709"/>
        <w:rPr>
          <w:rStyle w:val="FontStyle48"/>
          <w:sz w:val="28"/>
          <w:szCs w:val="28"/>
          <w:lang w:val="uk-UA" w:eastAsia="uk-UA"/>
        </w:rPr>
      </w:pPr>
      <w:r w:rsidRPr="00B43D1B">
        <w:rPr>
          <w:rStyle w:val="FontStyle27"/>
          <w:sz w:val="28"/>
          <w:szCs w:val="28"/>
          <w:lang w:val="uk-UA" w:eastAsia="uk-UA"/>
        </w:rPr>
        <w:t xml:space="preserve">Специфічні </w:t>
      </w:r>
      <w:r w:rsidR="00CE071B">
        <w:rPr>
          <w:rStyle w:val="FontStyle48"/>
          <w:sz w:val="28"/>
          <w:szCs w:val="28"/>
          <w:lang w:val="uk-UA" w:eastAsia="uk-UA"/>
        </w:rPr>
        <w:t xml:space="preserve">функції діють у </w:t>
      </w:r>
      <w:r w:rsidRPr="00B43D1B">
        <w:rPr>
          <w:rStyle w:val="FontStyle48"/>
          <w:sz w:val="28"/>
          <w:szCs w:val="28"/>
          <w:lang w:val="uk-UA" w:eastAsia="uk-UA"/>
        </w:rPr>
        <w:t xml:space="preserve">конкретних сферах. Так у </w:t>
      </w:r>
      <w:r w:rsidR="00CE071B" w:rsidRPr="00CE071B">
        <w:rPr>
          <w:rStyle w:val="FontStyle27"/>
          <w:b w:val="0"/>
          <w:sz w:val="28"/>
          <w:szCs w:val="28"/>
          <w:lang w:val="uk-UA" w:eastAsia="uk-UA"/>
        </w:rPr>
        <w:t>полі</w:t>
      </w:r>
      <w:r w:rsidRPr="00CE071B">
        <w:rPr>
          <w:rStyle w:val="FontStyle27"/>
          <w:b w:val="0"/>
          <w:sz w:val="28"/>
          <w:szCs w:val="28"/>
          <w:lang w:val="uk-UA" w:eastAsia="uk-UA"/>
        </w:rPr>
        <w:t>тичній</w:t>
      </w:r>
      <w:r w:rsidRPr="00B43D1B">
        <w:rPr>
          <w:rStyle w:val="FontStyle27"/>
          <w:sz w:val="28"/>
          <w:szCs w:val="28"/>
          <w:lang w:val="uk-UA" w:eastAsia="uk-UA"/>
        </w:rPr>
        <w:t xml:space="preserve"> </w:t>
      </w:r>
      <w:r w:rsidRPr="00B43D1B">
        <w:rPr>
          <w:rStyle w:val="FontStyle48"/>
          <w:sz w:val="28"/>
          <w:szCs w:val="28"/>
          <w:lang w:val="uk-UA" w:eastAsia="uk-UA"/>
        </w:rPr>
        <w:t xml:space="preserve">сфері функціями фінансового ринку </w:t>
      </w:r>
      <w:r w:rsidR="001072A5">
        <w:rPr>
          <w:rStyle w:val="FontStyle48"/>
          <w:sz w:val="28"/>
          <w:szCs w:val="28"/>
          <w:lang w:val="uk-UA" w:eastAsia="uk-UA"/>
        </w:rPr>
        <w:t>є</w:t>
      </w:r>
      <w:r w:rsidRPr="00B43D1B">
        <w:rPr>
          <w:rStyle w:val="FontStyle48"/>
          <w:sz w:val="28"/>
          <w:szCs w:val="28"/>
          <w:lang w:val="uk-UA" w:eastAsia="uk-UA"/>
        </w:rPr>
        <w:t>:</w:t>
      </w:r>
    </w:p>
    <w:p w:rsidR="00B43D1B" w:rsidRPr="00B43D1B" w:rsidRDefault="00B43D1B" w:rsidP="002E5CFF">
      <w:pPr>
        <w:pStyle w:val="Style15"/>
        <w:widowControl/>
        <w:numPr>
          <w:ilvl w:val="0"/>
          <w:numId w:val="18"/>
        </w:numPr>
        <w:tabs>
          <w:tab w:val="left" w:pos="482"/>
        </w:tabs>
        <w:spacing w:line="240" w:lineRule="auto"/>
        <w:ind w:right="7"/>
        <w:rPr>
          <w:rStyle w:val="FontStyle48"/>
          <w:sz w:val="28"/>
          <w:szCs w:val="28"/>
          <w:lang w:val="uk-UA" w:eastAsia="uk-UA"/>
        </w:rPr>
      </w:pPr>
      <w:r w:rsidRPr="00B43D1B">
        <w:rPr>
          <w:rStyle w:val="FontStyle48"/>
          <w:sz w:val="28"/>
          <w:szCs w:val="28"/>
          <w:lang w:val="uk-UA" w:eastAsia="uk-UA"/>
        </w:rPr>
        <w:t>прискорення інтеграційних процесів входження Укра</w:t>
      </w:r>
      <w:r w:rsidR="001072A5">
        <w:rPr>
          <w:rStyle w:val="FontStyle48"/>
          <w:sz w:val="28"/>
          <w:szCs w:val="28"/>
          <w:lang w:val="uk-UA" w:eastAsia="uk-UA"/>
        </w:rPr>
        <w:t>їни до світового співтовариства;</w:t>
      </w:r>
    </w:p>
    <w:p w:rsidR="00B43D1B" w:rsidRPr="00B43D1B" w:rsidRDefault="00B43D1B" w:rsidP="002E5CFF">
      <w:pPr>
        <w:pStyle w:val="Style15"/>
        <w:widowControl/>
        <w:numPr>
          <w:ilvl w:val="0"/>
          <w:numId w:val="18"/>
        </w:numPr>
        <w:tabs>
          <w:tab w:val="left" w:pos="482"/>
        </w:tabs>
        <w:spacing w:line="240" w:lineRule="auto"/>
        <w:rPr>
          <w:rStyle w:val="FontStyle48"/>
          <w:sz w:val="28"/>
          <w:szCs w:val="28"/>
          <w:lang w:val="uk-UA" w:eastAsia="uk-UA"/>
        </w:rPr>
      </w:pPr>
      <w:r w:rsidRPr="00B43D1B">
        <w:rPr>
          <w:rStyle w:val="FontStyle48"/>
          <w:sz w:val="28"/>
          <w:szCs w:val="28"/>
          <w:lang w:val="uk-UA" w:eastAsia="uk-UA"/>
        </w:rPr>
        <w:t xml:space="preserve">сприяння становленню економічної самостійності, яка </w:t>
      </w:r>
      <w:r w:rsidR="001072A5">
        <w:rPr>
          <w:rStyle w:val="FontStyle48"/>
          <w:sz w:val="28"/>
          <w:szCs w:val="28"/>
          <w:lang w:val="uk-UA" w:eastAsia="uk-UA"/>
        </w:rPr>
        <w:t>є</w:t>
      </w:r>
      <w:r w:rsidRPr="00B43D1B">
        <w:rPr>
          <w:rStyle w:val="FontStyle48"/>
          <w:sz w:val="28"/>
          <w:szCs w:val="28"/>
          <w:lang w:val="uk-UA" w:eastAsia="uk-UA"/>
        </w:rPr>
        <w:t xml:space="preserve"> головно</w:t>
      </w:r>
      <w:r w:rsidR="001072A5">
        <w:rPr>
          <w:rStyle w:val="FontStyle48"/>
          <w:sz w:val="28"/>
          <w:szCs w:val="28"/>
          <w:lang w:val="uk-UA" w:eastAsia="uk-UA"/>
        </w:rPr>
        <w:t xml:space="preserve">ю </w:t>
      </w:r>
      <w:r w:rsidRPr="00B43D1B">
        <w:rPr>
          <w:rStyle w:val="FontStyle48"/>
          <w:sz w:val="28"/>
          <w:szCs w:val="28"/>
          <w:lang w:val="uk-UA" w:eastAsia="uk-UA"/>
        </w:rPr>
        <w:t>опорою незалежності держави;</w:t>
      </w:r>
    </w:p>
    <w:p w:rsidR="00B43D1B" w:rsidRPr="00B43D1B" w:rsidRDefault="00B43D1B" w:rsidP="002E5CFF">
      <w:pPr>
        <w:pStyle w:val="Style15"/>
        <w:widowControl/>
        <w:numPr>
          <w:ilvl w:val="0"/>
          <w:numId w:val="18"/>
        </w:numPr>
        <w:tabs>
          <w:tab w:val="left" w:pos="482"/>
        </w:tabs>
        <w:spacing w:line="240" w:lineRule="auto"/>
        <w:rPr>
          <w:rStyle w:val="FontStyle48"/>
          <w:sz w:val="28"/>
          <w:szCs w:val="28"/>
          <w:lang w:val="uk-UA" w:eastAsia="uk-UA"/>
        </w:rPr>
      </w:pPr>
      <w:r w:rsidRPr="00B43D1B">
        <w:rPr>
          <w:rStyle w:val="FontStyle48"/>
          <w:sz w:val="28"/>
          <w:szCs w:val="28"/>
          <w:lang w:val="uk-UA" w:eastAsia="uk-UA"/>
        </w:rPr>
        <w:t>сприяння створенню справжньої ринкової економічної системи, що є необхідно</w:t>
      </w:r>
      <w:r w:rsidR="00296CAA">
        <w:rPr>
          <w:rStyle w:val="FontStyle48"/>
          <w:sz w:val="28"/>
          <w:szCs w:val="28"/>
          <w:lang w:val="uk-UA" w:eastAsia="uk-UA"/>
        </w:rPr>
        <w:t>ю передумовою розбудови демокра</w:t>
      </w:r>
      <w:r w:rsidRPr="00B43D1B">
        <w:rPr>
          <w:rStyle w:val="FontStyle48"/>
          <w:sz w:val="28"/>
          <w:szCs w:val="28"/>
          <w:lang w:val="uk-UA" w:eastAsia="uk-UA"/>
        </w:rPr>
        <w:t>тичного суспільства;</w:t>
      </w:r>
    </w:p>
    <w:p w:rsidR="00B43D1B" w:rsidRPr="00B43D1B" w:rsidRDefault="001072A5" w:rsidP="002E5CFF">
      <w:pPr>
        <w:pStyle w:val="Style15"/>
        <w:widowControl/>
        <w:numPr>
          <w:ilvl w:val="0"/>
          <w:numId w:val="18"/>
        </w:numPr>
        <w:tabs>
          <w:tab w:val="left" w:pos="482"/>
        </w:tabs>
        <w:spacing w:line="240" w:lineRule="auto"/>
        <w:rPr>
          <w:rStyle w:val="FontStyle48"/>
          <w:sz w:val="28"/>
          <w:szCs w:val="28"/>
          <w:lang w:val="uk-UA" w:eastAsia="uk-UA"/>
        </w:rPr>
      </w:pPr>
      <w:r>
        <w:rPr>
          <w:rStyle w:val="FontStyle48"/>
          <w:sz w:val="28"/>
          <w:szCs w:val="28"/>
          <w:lang w:val="uk-UA" w:eastAsia="uk-UA"/>
        </w:rPr>
        <w:t>вихід через фондову біржу</w:t>
      </w:r>
      <w:r w:rsidR="00B43D1B" w:rsidRPr="00B43D1B">
        <w:rPr>
          <w:rStyle w:val="FontStyle48"/>
          <w:sz w:val="28"/>
          <w:szCs w:val="28"/>
          <w:lang w:val="uk-UA" w:eastAsia="uk-UA"/>
        </w:rPr>
        <w:t xml:space="preserve"> національн</w:t>
      </w:r>
      <w:r w:rsidR="00296CAA">
        <w:rPr>
          <w:rStyle w:val="FontStyle48"/>
          <w:sz w:val="28"/>
          <w:szCs w:val="28"/>
          <w:lang w:val="uk-UA" w:eastAsia="uk-UA"/>
        </w:rPr>
        <w:t>ого капіталу на світо</w:t>
      </w:r>
      <w:r w:rsidR="00B43D1B" w:rsidRPr="00B43D1B">
        <w:rPr>
          <w:rStyle w:val="FontStyle48"/>
          <w:sz w:val="28"/>
          <w:szCs w:val="28"/>
          <w:lang w:val="uk-UA" w:eastAsia="uk-UA"/>
        </w:rPr>
        <w:t>вий ринок з допомогою розпо</w:t>
      </w:r>
      <w:r w:rsidR="00296CAA">
        <w:rPr>
          <w:rStyle w:val="FontStyle48"/>
          <w:sz w:val="28"/>
          <w:szCs w:val="28"/>
          <w:lang w:val="uk-UA" w:eastAsia="uk-UA"/>
        </w:rPr>
        <w:t>всюдження серед іноземних інвес</w:t>
      </w:r>
      <w:r w:rsidR="00B43D1B" w:rsidRPr="00B43D1B">
        <w:rPr>
          <w:rStyle w:val="FontStyle48"/>
          <w:sz w:val="28"/>
          <w:szCs w:val="28"/>
          <w:lang w:val="uk-UA" w:eastAsia="uk-UA"/>
        </w:rPr>
        <w:t>торів акцій та інших цінних паперів українських підприємств.</w:t>
      </w:r>
    </w:p>
    <w:p w:rsidR="00B43D1B" w:rsidRPr="00B43D1B" w:rsidRDefault="00B43D1B" w:rsidP="001072A5">
      <w:pPr>
        <w:pStyle w:val="Style11"/>
        <w:widowControl/>
        <w:ind w:left="324" w:firstLine="385"/>
        <w:jc w:val="both"/>
        <w:rPr>
          <w:rStyle w:val="FontStyle48"/>
          <w:sz w:val="28"/>
          <w:szCs w:val="28"/>
          <w:lang w:val="uk-UA" w:eastAsia="uk-UA"/>
        </w:rPr>
      </w:pPr>
      <w:r w:rsidRPr="00B43D1B">
        <w:rPr>
          <w:rStyle w:val="FontStyle48"/>
          <w:sz w:val="28"/>
          <w:szCs w:val="28"/>
          <w:lang w:val="uk-UA" w:eastAsia="uk-UA"/>
        </w:rPr>
        <w:t xml:space="preserve">В </w:t>
      </w:r>
      <w:r w:rsidRPr="001072A5">
        <w:rPr>
          <w:rStyle w:val="FontStyle21"/>
          <w:b w:val="0"/>
          <w:sz w:val="28"/>
          <w:szCs w:val="28"/>
          <w:lang w:val="uk-UA" w:eastAsia="uk-UA"/>
        </w:rPr>
        <w:t>економічній</w:t>
      </w:r>
      <w:r w:rsidRPr="00B43D1B">
        <w:rPr>
          <w:rStyle w:val="FontStyle21"/>
          <w:sz w:val="28"/>
          <w:szCs w:val="28"/>
          <w:lang w:val="uk-UA" w:eastAsia="uk-UA"/>
        </w:rPr>
        <w:t xml:space="preserve"> </w:t>
      </w:r>
      <w:r w:rsidRPr="00B43D1B">
        <w:rPr>
          <w:rStyle w:val="FontStyle48"/>
          <w:sz w:val="28"/>
          <w:szCs w:val="28"/>
          <w:lang w:val="uk-UA" w:eastAsia="uk-UA"/>
        </w:rPr>
        <w:t>сфері:</w:t>
      </w:r>
    </w:p>
    <w:p w:rsidR="00B43D1B" w:rsidRPr="00B43D1B" w:rsidRDefault="00B43D1B" w:rsidP="002E5CFF">
      <w:pPr>
        <w:pStyle w:val="Style15"/>
        <w:widowControl/>
        <w:numPr>
          <w:ilvl w:val="0"/>
          <w:numId w:val="18"/>
        </w:numPr>
        <w:tabs>
          <w:tab w:val="left" w:pos="482"/>
        </w:tabs>
        <w:spacing w:line="240" w:lineRule="auto"/>
        <w:ind w:right="14"/>
        <w:rPr>
          <w:rStyle w:val="FontStyle48"/>
          <w:sz w:val="28"/>
          <w:szCs w:val="28"/>
          <w:lang w:val="uk-UA" w:eastAsia="uk-UA"/>
        </w:rPr>
      </w:pPr>
      <w:r w:rsidRPr="00B43D1B">
        <w:rPr>
          <w:rStyle w:val="FontStyle48"/>
          <w:sz w:val="28"/>
          <w:szCs w:val="28"/>
          <w:lang w:val="uk-UA" w:eastAsia="uk-UA"/>
        </w:rPr>
        <w:t>формування ринкових цін на окремі види фінансових активів;</w:t>
      </w:r>
    </w:p>
    <w:p w:rsidR="00B43D1B" w:rsidRPr="00B43D1B" w:rsidRDefault="00B43D1B" w:rsidP="002E5CFF">
      <w:pPr>
        <w:pStyle w:val="Style15"/>
        <w:widowControl/>
        <w:numPr>
          <w:ilvl w:val="0"/>
          <w:numId w:val="18"/>
        </w:numPr>
        <w:tabs>
          <w:tab w:val="left" w:pos="482"/>
        </w:tabs>
        <w:spacing w:line="240" w:lineRule="auto"/>
        <w:ind w:right="7"/>
        <w:rPr>
          <w:rStyle w:val="FontStyle48"/>
          <w:sz w:val="28"/>
          <w:szCs w:val="28"/>
          <w:lang w:val="uk-UA" w:eastAsia="uk-UA"/>
        </w:rPr>
      </w:pPr>
      <w:r w:rsidRPr="00B43D1B">
        <w:rPr>
          <w:rStyle w:val="FontStyle48"/>
          <w:sz w:val="28"/>
          <w:szCs w:val="28"/>
          <w:lang w:val="uk-UA" w:eastAsia="uk-UA"/>
        </w:rPr>
        <w:t>організація процесу доведення фінансових активів до споживача через створення мережі різноманітних інститутів з реалізації фінансових активів</w:t>
      </w:r>
      <w:r w:rsidR="00296CAA">
        <w:rPr>
          <w:rStyle w:val="FontStyle48"/>
          <w:sz w:val="28"/>
          <w:szCs w:val="28"/>
          <w:lang w:val="uk-UA" w:eastAsia="uk-UA"/>
        </w:rPr>
        <w:t xml:space="preserve"> (банків, бірж, брокерських кон</w:t>
      </w:r>
      <w:r w:rsidRPr="00B43D1B">
        <w:rPr>
          <w:rStyle w:val="FontStyle48"/>
          <w:sz w:val="28"/>
          <w:szCs w:val="28"/>
          <w:lang w:val="uk-UA" w:eastAsia="uk-UA"/>
        </w:rPr>
        <w:t>тор, інвестиційних фондів, страхових компаній, кредитних спілок тощо);</w:t>
      </w:r>
    </w:p>
    <w:p w:rsidR="00B43D1B" w:rsidRPr="00B43D1B" w:rsidRDefault="00B43D1B" w:rsidP="002E5CFF">
      <w:pPr>
        <w:pStyle w:val="Style15"/>
        <w:widowControl/>
        <w:numPr>
          <w:ilvl w:val="0"/>
          <w:numId w:val="18"/>
        </w:numPr>
        <w:tabs>
          <w:tab w:val="left" w:pos="482"/>
        </w:tabs>
        <w:spacing w:line="240" w:lineRule="auto"/>
        <w:ind w:right="14"/>
        <w:rPr>
          <w:rStyle w:val="FontStyle48"/>
          <w:sz w:val="28"/>
          <w:szCs w:val="28"/>
          <w:lang w:val="uk-UA" w:eastAsia="uk-UA"/>
        </w:rPr>
      </w:pPr>
      <w:r w:rsidRPr="00B43D1B">
        <w:rPr>
          <w:rStyle w:val="FontStyle48"/>
          <w:sz w:val="28"/>
          <w:szCs w:val="28"/>
          <w:lang w:val="uk-UA" w:eastAsia="uk-UA"/>
        </w:rPr>
        <w:t xml:space="preserve">фінансове забезпечення процесів інвестування, </w:t>
      </w:r>
      <w:r w:rsidR="00296CAA">
        <w:rPr>
          <w:rStyle w:val="FontStyle48"/>
          <w:sz w:val="28"/>
          <w:szCs w:val="28"/>
          <w:lang w:val="uk-UA" w:eastAsia="uk-UA"/>
        </w:rPr>
        <w:t>яке по</w:t>
      </w:r>
      <w:r w:rsidRPr="00B43D1B">
        <w:rPr>
          <w:rStyle w:val="FontStyle48"/>
          <w:sz w:val="28"/>
          <w:szCs w:val="28"/>
          <w:lang w:val="uk-UA" w:eastAsia="uk-UA"/>
        </w:rPr>
        <w:t>лягає у створенні фінансовим ринком умов для залучення (концентрації) підприємцем фінансових ресурсів, необхідних для розвитку виробничо-торгового процесу;</w:t>
      </w:r>
    </w:p>
    <w:p w:rsidR="00B43D1B" w:rsidRPr="00B43D1B" w:rsidRDefault="00B43D1B" w:rsidP="002E5CFF">
      <w:pPr>
        <w:pStyle w:val="Style15"/>
        <w:widowControl/>
        <w:numPr>
          <w:ilvl w:val="0"/>
          <w:numId w:val="18"/>
        </w:numPr>
        <w:tabs>
          <w:tab w:val="left" w:pos="482"/>
        </w:tabs>
        <w:spacing w:line="240" w:lineRule="auto"/>
        <w:ind w:right="14"/>
        <w:rPr>
          <w:rStyle w:val="FontStyle48"/>
          <w:sz w:val="28"/>
          <w:szCs w:val="28"/>
          <w:lang w:val="uk-UA" w:eastAsia="uk-UA"/>
        </w:rPr>
      </w:pPr>
      <w:r w:rsidRPr="00B43D1B">
        <w:rPr>
          <w:rStyle w:val="FontStyle48"/>
          <w:sz w:val="28"/>
          <w:szCs w:val="28"/>
          <w:lang w:val="uk-UA" w:eastAsia="uk-UA"/>
        </w:rPr>
        <w:t>перерозподіл на вза</w:t>
      </w:r>
      <w:r w:rsidR="00296CAA">
        <w:rPr>
          <w:rStyle w:val="FontStyle48"/>
          <w:sz w:val="28"/>
          <w:szCs w:val="28"/>
          <w:lang w:val="uk-UA" w:eastAsia="uk-UA"/>
        </w:rPr>
        <w:t>ємовигідних умовах грошових кош</w:t>
      </w:r>
      <w:r w:rsidRPr="00B43D1B">
        <w:rPr>
          <w:rStyle w:val="FontStyle48"/>
          <w:sz w:val="28"/>
          <w:szCs w:val="28"/>
          <w:lang w:val="uk-UA" w:eastAsia="uk-UA"/>
        </w:rPr>
        <w:t>тів підприємств з метою їх ефективного використання;</w:t>
      </w:r>
    </w:p>
    <w:p w:rsidR="00B43D1B" w:rsidRPr="00B43D1B" w:rsidRDefault="00B43D1B" w:rsidP="002E5CFF">
      <w:pPr>
        <w:pStyle w:val="Style15"/>
        <w:widowControl/>
        <w:numPr>
          <w:ilvl w:val="0"/>
          <w:numId w:val="18"/>
        </w:numPr>
        <w:tabs>
          <w:tab w:val="left" w:pos="482"/>
        </w:tabs>
        <w:spacing w:line="240" w:lineRule="auto"/>
        <w:ind w:right="22"/>
        <w:rPr>
          <w:rStyle w:val="FontStyle48"/>
          <w:sz w:val="28"/>
          <w:szCs w:val="28"/>
          <w:lang w:val="uk-UA" w:eastAsia="uk-UA"/>
        </w:rPr>
      </w:pPr>
      <w:r w:rsidRPr="00B43D1B">
        <w:rPr>
          <w:rStyle w:val="FontStyle48"/>
          <w:sz w:val="28"/>
          <w:szCs w:val="28"/>
          <w:lang w:val="uk-UA" w:eastAsia="uk-UA"/>
        </w:rPr>
        <w:t>вплив на грошовий обіг, прискорення обороту капіталу, що сприяє активізації економічних процесів;</w:t>
      </w:r>
    </w:p>
    <w:p w:rsidR="00B43D1B" w:rsidRPr="00B43D1B" w:rsidRDefault="00B43D1B" w:rsidP="002E5CFF">
      <w:pPr>
        <w:pStyle w:val="Style15"/>
        <w:widowControl/>
        <w:numPr>
          <w:ilvl w:val="0"/>
          <w:numId w:val="18"/>
        </w:numPr>
        <w:tabs>
          <w:tab w:val="left" w:pos="482"/>
        </w:tabs>
        <w:spacing w:line="240" w:lineRule="auto"/>
        <w:ind w:right="14"/>
        <w:rPr>
          <w:rStyle w:val="FontStyle48"/>
          <w:sz w:val="28"/>
          <w:szCs w:val="28"/>
          <w:lang w:val="uk-UA" w:eastAsia="uk-UA"/>
        </w:rPr>
      </w:pPr>
      <w:r w:rsidRPr="00B43D1B">
        <w:rPr>
          <w:rStyle w:val="FontStyle48"/>
          <w:sz w:val="28"/>
          <w:szCs w:val="28"/>
          <w:lang w:val="uk-UA" w:eastAsia="uk-UA"/>
        </w:rPr>
        <w:t>страхова діяльність та формування умов для мінімізації фінансових і комерційних ризиків;</w:t>
      </w:r>
    </w:p>
    <w:p w:rsidR="00B43D1B" w:rsidRPr="00B43D1B" w:rsidRDefault="00B43D1B" w:rsidP="002E5CFF">
      <w:pPr>
        <w:pStyle w:val="Style15"/>
        <w:widowControl/>
        <w:numPr>
          <w:ilvl w:val="0"/>
          <w:numId w:val="18"/>
        </w:numPr>
        <w:tabs>
          <w:tab w:val="left" w:pos="482"/>
        </w:tabs>
        <w:spacing w:line="240" w:lineRule="auto"/>
        <w:ind w:right="14"/>
        <w:rPr>
          <w:rStyle w:val="FontStyle48"/>
          <w:sz w:val="28"/>
          <w:szCs w:val="28"/>
          <w:lang w:val="uk-UA" w:eastAsia="uk-UA"/>
        </w:rPr>
      </w:pPr>
      <w:r w:rsidRPr="00B43D1B">
        <w:rPr>
          <w:rStyle w:val="FontStyle48"/>
          <w:sz w:val="28"/>
          <w:szCs w:val="28"/>
          <w:lang w:val="uk-UA" w:eastAsia="uk-UA"/>
        </w:rPr>
        <w:t xml:space="preserve">операції, пов'язані з експортом-імпортом фінансових активів та інші операції, пов'язані із </w:t>
      </w:r>
      <w:r w:rsidR="00296CAA">
        <w:rPr>
          <w:rStyle w:val="FontStyle48"/>
          <w:sz w:val="28"/>
          <w:szCs w:val="28"/>
          <w:lang w:val="uk-UA" w:eastAsia="uk-UA"/>
        </w:rPr>
        <w:t>зовнішньоекономічною діяльністю;</w:t>
      </w:r>
    </w:p>
    <w:p w:rsidR="00B43D1B" w:rsidRPr="00B43D1B" w:rsidRDefault="00B43D1B" w:rsidP="002E5CFF">
      <w:pPr>
        <w:pStyle w:val="Style15"/>
        <w:widowControl/>
        <w:numPr>
          <w:ilvl w:val="0"/>
          <w:numId w:val="18"/>
        </w:numPr>
        <w:tabs>
          <w:tab w:val="left" w:pos="482"/>
        </w:tabs>
        <w:spacing w:line="240" w:lineRule="auto"/>
        <w:ind w:right="22"/>
        <w:rPr>
          <w:rStyle w:val="FontStyle48"/>
          <w:sz w:val="28"/>
          <w:szCs w:val="28"/>
          <w:lang w:val="uk-UA" w:eastAsia="uk-UA"/>
        </w:rPr>
      </w:pPr>
      <w:r w:rsidRPr="00B43D1B">
        <w:rPr>
          <w:rStyle w:val="FontStyle48"/>
          <w:sz w:val="28"/>
          <w:szCs w:val="28"/>
          <w:lang w:val="uk-UA" w:eastAsia="uk-UA"/>
        </w:rPr>
        <w:t>кредитування уряду, місц</w:t>
      </w:r>
      <w:r w:rsidR="00836D33">
        <w:rPr>
          <w:rStyle w:val="FontStyle48"/>
          <w:sz w:val="28"/>
          <w:szCs w:val="28"/>
          <w:lang w:val="uk-UA" w:eastAsia="uk-UA"/>
        </w:rPr>
        <w:t>евих органів самоврядування шля</w:t>
      </w:r>
      <w:r w:rsidRPr="00B43D1B">
        <w:rPr>
          <w:rStyle w:val="FontStyle48"/>
          <w:sz w:val="28"/>
          <w:szCs w:val="28"/>
          <w:lang w:val="uk-UA" w:eastAsia="uk-UA"/>
        </w:rPr>
        <w:t>хом розміщення урядових та муніципальних цінних паперів;</w:t>
      </w:r>
    </w:p>
    <w:p w:rsidR="00B43D1B" w:rsidRPr="00B43D1B" w:rsidRDefault="00B43D1B" w:rsidP="002E5CFF">
      <w:pPr>
        <w:pStyle w:val="Style15"/>
        <w:widowControl/>
        <w:numPr>
          <w:ilvl w:val="0"/>
          <w:numId w:val="18"/>
        </w:numPr>
        <w:tabs>
          <w:tab w:val="left" w:pos="482"/>
        </w:tabs>
        <w:spacing w:line="240" w:lineRule="auto"/>
        <w:ind w:right="29"/>
        <w:rPr>
          <w:rStyle w:val="FontStyle48"/>
          <w:sz w:val="28"/>
          <w:szCs w:val="28"/>
          <w:lang w:val="uk-UA" w:eastAsia="uk-UA"/>
        </w:rPr>
      </w:pPr>
      <w:r w:rsidRPr="00B43D1B">
        <w:rPr>
          <w:rStyle w:val="FontStyle48"/>
          <w:sz w:val="28"/>
          <w:szCs w:val="28"/>
          <w:lang w:val="uk-UA" w:eastAsia="uk-UA"/>
        </w:rPr>
        <w:lastRenderedPageBreak/>
        <w:t>розподіл державних кредитних ресурсів і розміщення їх серед учасників економічного</w:t>
      </w:r>
      <w:r w:rsidR="00836D33">
        <w:rPr>
          <w:rStyle w:val="FontStyle48"/>
          <w:sz w:val="28"/>
          <w:szCs w:val="28"/>
          <w:lang w:val="uk-UA" w:eastAsia="uk-UA"/>
        </w:rPr>
        <w:t xml:space="preserve"> кругообігу, між галузями і сфе</w:t>
      </w:r>
      <w:r w:rsidRPr="00B43D1B">
        <w:rPr>
          <w:rStyle w:val="FontStyle48"/>
          <w:sz w:val="28"/>
          <w:szCs w:val="28"/>
          <w:lang w:val="uk-UA" w:eastAsia="uk-UA"/>
        </w:rPr>
        <w:t>рами ринкової діяльності тощо.</w:t>
      </w:r>
    </w:p>
    <w:p w:rsidR="00B43D1B" w:rsidRPr="00B43D1B" w:rsidRDefault="00B43D1B" w:rsidP="00836D33">
      <w:pPr>
        <w:pStyle w:val="Style18"/>
        <w:widowControl/>
        <w:ind w:left="547" w:firstLine="162"/>
        <w:jc w:val="both"/>
        <w:rPr>
          <w:rStyle w:val="FontStyle48"/>
          <w:sz w:val="28"/>
          <w:szCs w:val="28"/>
          <w:lang w:val="uk-UA" w:eastAsia="uk-UA"/>
        </w:rPr>
      </w:pPr>
      <w:r w:rsidRPr="00B43D1B">
        <w:rPr>
          <w:rStyle w:val="FontStyle48"/>
          <w:sz w:val="28"/>
          <w:szCs w:val="28"/>
          <w:lang w:val="uk-UA" w:eastAsia="uk-UA"/>
        </w:rPr>
        <w:t xml:space="preserve">У </w:t>
      </w:r>
      <w:r w:rsidRPr="00836D33">
        <w:rPr>
          <w:rStyle w:val="FontStyle27"/>
          <w:b w:val="0"/>
          <w:sz w:val="28"/>
          <w:szCs w:val="28"/>
          <w:lang w:val="uk-UA" w:eastAsia="uk-UA"/>
        </w:rPr>
        <w:t>соціа</w:t>
      </w:r>
      <w:r w:rsidR="00836D33" w:rsidRPr="00836D33">
        <w:rPr>
          <w:rStyle w:val="FontStyle27"/>
          <w:b w:val="0"/>
          <w:sz w:val="28"/>
          <w:szCs w:val="28"/>
          <w:lang w:val="uk-UA" w:eastAsia="uk-UA"/>
        </w:rPr>
        <w:t>л</w:t>
      </w:r>
      <w:r w:rsidRPr="00836D33">
        <w:rPr>
          <w:rStyle w:val="FontStyle27"/>
          <w:b w:val="0"/>
          <w:sz w:val="28"/>
          <w:szCs w:val="28"/>
          <w:lang w:val="uk-UA" w:eastAsia="uk-UA"/>
        </w:rPr>
        <w:t>ьній</w:t>
      </w:r>
      <w:r w:rsidRPr="00B43D1B">
        <w:rPr>
          <w:rStyle w:val="FontStyle27"/>
          <w:sz w:val="28"/>
          <w:szCs w:val="28"/>
          <w:lang w:val="uk-UA" w:eastAsia="uk-UA"/>
        </w:rPr>
        <w:t xml:space="preserve"> </w:t>
      </w:r>
      <w:r w:rsidRPr="00B43D1B">
        <w:rPr>
          <w:rStyle w:val="FontStyle48"/>
          <w:sz w:val="28"/>
          <w:szCs w:val="28"/>
          <w:lang w:val="uk-UA" w:eastAsia="uk-UA"/>
        </w:rPr>
        <w:t>сфері:</w:t>
      </w:r>
    </w:p>
    <w:p w:rsidR="00B43D1B" w:rsidRPr="00B43D1B" w:rsidRDefault="00B43D1B" w:rsidP="002E5CFF">
      <w:pPr>
        <w:pStyle w:val="Style15"/>
        <w:widowControl/>
        <w:numPr>
          <w:ilvl w:val="0"/>
          <w:numId w:val="18"/>
        </w:numPr>
        <w:tabs>
          <w:tab w:val="left" w:pos="468"/>
        </w:tabs>
        <w:spacing w:line="240" w:lineRule="auto"/>
        <w:ind w:firstLine="288"/>
        <w:rPr>
          <w:rStyle w:val="FontStyle48"/>
          <w:sz w:val="28"/>
          <w:szCs w:val="28"/>
          <w:lang w:val="uk-UA" w:eastAsia="uk-UA"/>
        </w:rPr>
      </w:pPr>
      <w:r w:rsidRPr="00B43D1B">
        <w:rPr>
          <w:rStyle w:val="FontStyle48"/>
          <w:sz w:val="28"/>
          <w:szCs w:val="28"/>
          <w:lang w:val="uk-UA" w:eastAsia="uk-UA"/>
        </w:rPr>
        <w:t>мот</w:t>
      </w:r>
      <w:r w:rsidR="00836D33">
        <w:rPr>
          <w:rStyle w:val="FontStyle48"/>
          <w:sz w:val="28"/>
          <w:szCs w:val="28"/>
          <w:lang w:val="uk-UA" w:eastAsia="uk-UA"/>
        </w:rPr>
        <w:t xml:space="preserve">ивована мобілізація заощаджень </w:t>
      </w:r>
      <w:r w:rsidRPr="00B43D1B">
        <w:rPr>
          <w:rStyle w:val="FontStyle48"/>
          <w:sz w:val="28"/>
          <w:szCs w:val="28"/>
          <w:lang w:val="uk-UA" w:eastAsia="uk-UA"/>
        </w:rPr>
        <w:t>приватних осіб, приватного бізнесу, держав</w:t>
      </w:r>
      <w:r w:rsidR="00836D33">
        <w:rPr>
          <w:rStyle w:val="FontStyle48"/>
          <w:sz w:val="28"/>
          <w:szCs w:val="28"/>
          <w:lang w:val="uk-UA" w:eastAsia="uk-UA"/>
        </w:rPr>
        <w:t>них органів, зарубіжних інвесторів, у тому числі й вільних коштів населен</w:t>
      </w:r>
      <w:r w:rsidRPr="00B43D1B">
        <w:rPr>
          <w:rStyle w:val="FontStyle48"/>
          <w:sz w:val="28"/>
          <w:szCs w:val="28"/>
          <w:lang w:val="uk-UA" w:eastAsia="uk-UA"/>
        </w:rPr>
        <w:t xml:space="preserve">ня </w:t>
      </w:r>
      <w:r w:rsidR="00836D33">
        <w:rPr>
          <w:rStyle w:val="FontStyle48"/>
          <w:sz w:val="28"/>
          <w:szCs w:val="28"/>
          <w:lang w:val="uk-UA" w:eastAsia="uk-UA"/>
        </w:rPr>
        <w:t>для інвестуван</w:t>
      </w:r>
      <w:r w:rsidRPr="00B43D1B">
        <w:rPr>
          <w:rStyle w:val="FontStyle48"/>
          <w:sz w:val="28"/>
          <w:szCs w:val="28"/>
          <w:lang w:val="uk-UA" w:eastAsia="uk-UA"/>
        </w:rPr>
        <w:t>ня їх як у вир</w:t>
      </w:r>
      <w:r w:rsidR="00836D33">
        <w:rPr>
          <w:rStyle w:val="FontStyle48"/>
          <w:sz w:val="28"/>
          <w:szCs w:val="28"/>
          <w:lang w:val="uk-UA" w:eastAsia="uk-UA"/>
        </w:rPr>
        <w:t>обничу, так і в соціальну сферу</w:t>
      </w:r>
      <w:r w:rsidRPr="00B43D1B">
        <w:rPr>
          <w:rStyle w:val="FontStyle48"/>
          <w:sz w:val="28"/>
          <w:szCs w:val="28"/>
          <w:lang w:val="uk-UA" w:eastAsia="uk-UA"/>
        </w:rPr>
        <w:t>;</w:t>
      </w:r>
    </w:p>
    <w:p w:rsidR="00B43D1B" w:rsidRPr="00B43D1B" w:rsidRDefault="00B43D1B" w:rsidP="002E5CFF">
      <w:pPr>
        <w:pStyle w:val="Style15"/>
        <w:widowControl/>
        <w:numPr>
          <w:ilvl w:val="0"/>
          <w:numId w:val="18"/>
        </w:numPr>
        <w:tabs>
          <w:tab w:val="left" w:pos="468"/>
        </w:tabs>
        <w:spacing w:line="240" w:lineRule="auto"/>
        <w:ind w:firstLine="288"/>
        <w:rPr>
          <w:rStyle w:val="FontStyle48"/>
          <w:sz w:val="28"/>
          <w:szCs w:val="28"/>
          <w:lang w:val="uk-UA" w:eastAsia="uk-UA"/>
        </w:rPr>
      </w:pPr>
      <w:r w:rsidRPr="00B43D1B">
        <w:rPr>
          <w:rStyle w:val="FontStyle48"/>
          <w:sz w:val="28"/>
          <w:szCs w:val="28"/>
          <w:lang w:val="uk-UA" w:eastAsia="uk-UA"/>
        </w:rPr>
        <w:t>створення нових робочих місць завдяки переміщенню капітал</w:t>
      </w:r>
      <w:r w:rsidR="00F32555">
        <w:rPr>
          <w:rStyle w:val="FontStyle48"/>
          <w:sz w:val="28"/>
          <w:szCs w:val="28"/>
          <w:lang w:val="uk-UA" w:eastAsia="uk-UA"/>
        </w:rPr>
        <w:t>у</w:t>
      </w:r>
      <w:r w:rsidRPr="00B43D1B">
        <w:rPr>
          <w:rStyle w:val="FontStyle48"/>
          <w:sz w:val="28"/>
          <w:szCs w:val="28"/>
          <w:lang w:val="uk-UA" w:eastAsia="uk-UA"/>
        </w:rPr>
        <w:t xml:space="preserve"> та інвестуванню тощо.</w:t>
      </w:r>
    </w:p>
    <w:p w:rsidR="00B43D1B" w:rsidRPr="00B43D1B" w:rsidRDefault="00B43D1B" w:rsidP="00F32555">
      <w:pPr>
        <w:pStyle w:val="Style18"/>
        <w:widowControl/>
        <w:ind w:left="504" w:firstLine="205"/>
        <w:jc w:val="both"/>
        <w:rPr>
          <w:rStyle w:val="FontStyle48"/>
          <w:sz w:val="28"/>
          <w:szCs w:val="28"/>
          <w:lang w:val="uk-UA" w:eastAsia="uk-UA"/>
        </w:rPr>
      </w:pPr>
      <w:r w:rsidRPr="00B43D1B">
        <w:rPr>
          <w:rStyle w:val="FontStyle48"/>
          <w:sz w:val="28"/>
          <w:szCs w:val="28"/>
          <w:lang w:val="uk-UA" w:eastAsia="uk-UA"/>
        </w:rPr>
        <w:t xml:space="preserve">У </w:t>
      </w:r>
      <w:r w:rsidR="00F32555" w:rsidRPr="00F32555">
        <w:rPr>
          <w:rStyle w:val="FontStyle27"/>
          <w:b w:val="0"/>
          <w:sz w:val="28"/>
          <w:szCs w:val="28"/>
          <w:lang w:val="uk-UA" w:eastAsia="uk-UA"/>
        </w:rPr>
        <w:t>морально</w:t>
      </w:r>
      <w:r w:rsidRPr="00F32555">
        <w:rPr>
          <w:rStyle w:val="FontStyle27"/>
          <w:b w:val="0"/>
          <w:sz w:val="28"/>
          <w:szCs w:val="28"/>
          <w:lang w:val="uk-UA" w:eastAsia="uk-UA"/>
        </w:rPr>
        <w:t>-психо</w:t>
      </w:r>
      <w:r w:rsidR="00F32555" w:rsidRPr="00F32555">
        <w:rPr>
          <w:rStyle w:val="FontStyle27"/>
          <w:b w:val="0"/>
          <w:sz w:val="28"/>
          <w:szCs w:val="28"/>
          <w:lang w:val="uk-UA" w:eastAsia="uk-UA"/>
        </w:rPr>
        <w:t>ло</w:t>
      </w:r>
      <w:r w:rsidRPr="00F32555">
        <w:rPr>
          <w:rStyle w:val="FontStyle27"/>
          <w:b w:val="0"/>
          <w:sz w:val="28"/>
          <w:szCs w:val="28"/>
          <w:lang w:val="uk-UA" w:eastAsia="uk-UA"/>
        </w:rPr>
        <w:t>гічній</w:t>
      </w:r>
      <w:r w:rsidRPr="00B43D1B">
        <w:rPr>
          <w:rStyle w:val="FontStyle27"/>
          <w:sz w:val="28"/>
          <w:szCs w:val="28"/>
          <w:lang w:val="uk-UA" w:eastAsia="uk-UA"/>
        </w:rPr>
        <w:t xml:space="preserve"> </w:t>
      </w:r>
      <w:r w:rsidRPr="00B43D1B">
        <w:rPr>
          <w:rStyle w:val="FontStyle48"/>
          <w:sz w:val="28"/>
          <w:szCs w:val="28"/>
          <w:lang w:val="uk-UA" w:eastAsia="uk-UA"/>
        </w:rPr>
        <w:t>сфері:</w:t>
      </w:r>
    </w:p>
    <w:p w:rsidR="00F32555" w:rsidRPr="00B43D1B" w:rsidRDefault="00B43D1B" w:rsidP="00F32555">
      <w:pPr>
        <w:pStyle w:val="Style15"/>
        <w:widowControl/>
        <w:numPr>
          <w:ilvl w:val="0"/>
          <w:numId w:val="18"/>
        </w:numPr>
        <w:tabs>
          <w:tab w:val="left" w:pos="468"/>
        </w:tabs>
        <w:spacing w:line="240" w:lineRule="auto"/>
        <w:ind w:firstLine="288"/>
        <w:rPr>
          <w:rStyle w:val="FontStyle48"/>
          <w:sz w:val="28"/>
          <w:szCs w:val="28"/>
          <w:lang w:val="uk-UA" w:eastAsia="uk-UA"/>
        </w:rPr>
      </w:pPr>
      <w:r w:rsidRPr="00B43D1B">
        <w:rPr>
          <w:rStyle w:val="FontStyle48"/>
          <w:sz w:val="28"/>
          <w:szCs w:val="28"/>
          <w:lang w:val="uk-UA" w:eastAsia="uk-UA"/>
        </w:rPr>
        <w:t>формування у населення ринкової психології, нового економі</w:t>
      </w:r>
      <w:r w:rsidR="00F32555">
        <w:rPr>
          <w:rStyle w:val="FontStyle48"/>
          <w:sz w:val="28"/>
          <w:szCs w:val="28"/>
          <w:lang w:val="uk-UA" w:eastAsia="uk-UA"/>
        </w:rPr>
        <w:t>чного мислення та поведінки;</w:t>
      </w:r>
    </w:p>
    <w:p w:rsidR="00B43D1B" w:rsidRPr="00B43D1B" w:rsidRDefault="00B43D1B" w:rsidP="002E5CFF">
      <w:pPr>
        <w:pStyle w:val="Style15"/>
        <w:widowControl/>
        <w:numPr>
          <w:ilvl w:val="0"/>
          <w:numId w:val="18"/>
        </w:numPr>
        <w:tabs>
          <w:tab w:val="left" w:pos="468"/>
        </w:tabs>
        <w:spacing w:line="240" w:lineRule="auto"/>
        <w:ind w:firstLine="288"/>
        <w:rPr>
          <w:rStyle w:val="FontStyle48"/>
          <w:sz w:val="28"/>
          <w:szCs w:val="28"/>
          <w:lang w:val="uk-UA" w:eastAsia="uk-UA"/>
        </w:rPr>
      </w:pPr>
      <w:r w:rsidRPr="00B43D1B">
        <w:rPr>
          <w:rStyle w:val="FontStyle48"/>
          <w:sz w:val="28"/>
          <w:szCs w:val="28"/>
          <w:lang w:val="uk-UA" w:eastAsia="uk-UA"/>
        </w:rPr>
        <w:t>ство</w:t>
      </w:r>
      <w:r w:rsidR="00F32555">
        <w:rPr>
          <w:rStyle w:val="FontStyle48"/>
          <w:sz w:val="28"/>
          <w:szCs w:val="28"/>
          <w:lang w:val="uk-UA" w:eastAsia="uk-UA"/>
        </w:rPr>
        <w:t>рення у суспільстві відповідної морально-психоло</w:t>
      </w:r>
      <w:r w:rsidRPr="00B43D1B">
        <w:rPr>
          <w:rStyle w:val="FontStyle48"/>
          <w:sz w:val="28"/>
          <w:szCs w:val="28"/>
          <w:lang w:val="uk-UA" w:eastAsia="uk-UA"/>
        </w:rPr>
        <w:t xml:space="preserve">гічної атмосфери, формування довіри до фінансових послуг, до фінансових посередників, до цінних паперів </w:t>
      </w:r>
      <w:r w:rsidR="00F32555">
        <w:rPr>
          <w:rStyle w:val="FontStyle48"/>
          <w:sz w:val="28"/>
          <w:szCs w:val="28"/>
          <w:lang w:val="uk-UA" w:eastAsia="uk-UA"/>
        </w:rPr>
        <w:t>та до операцій з ними;</w:t>
      </w:r>
    </w:p>
    <w:p w:rsidR="00B43D1B" w:rsidRPr="00B43D1B" w:rsidRDefault="00B43D1B" w:rsidP="002E5CFF">
      <w:pPr>
        <w:pStyle w:val="Style15"/>
        <w:widowControl/>
        <w:numPr>
          <w:ilvl w:val="0"/>
          <w:numId w:val="18"/>
        </w:numPr>
        <w:tabs>
          <w:tab w:val="left" w:pos="468"/>
        </w:tabs>
        <w:spacing w:line="240" w:lineRule="auto"/>
        <w:ind w:firstLine="288"/>
        <w:rPr>
          <w:rStyle w:val="FontStyle48"/>
          <w:sz w:val="28"/>
          <w:szCs w:val="28"/>
          <w:lang w:val="uk-UA" w:eastAsia="uk-UA"/>
        </w:rPr>
      </w:pPr>
      <w:r w:rsidRPr="00B43D1B">
        <w:rPr>
          <w:rStyle w:val="FontStyle48"/>
          <w:sz w:val="28"/>
          <w:szCs w:val="28"/>
          <w:lang w:val="uk-UA" w:eastAsia="uk-UA"/>
        </w:rPr>
        <w:t>запобігання виникне</w:t>
      </w:r>
      <w:r w:rsidR="00422657">
        <w:rPr>
          <w:rStyle w:val="FontStyle48"/>
          <w:sz w:val="28"/>
          <w:szCs w:val="28"/>
          <w:lang w:val="uk-UA" w:eastAsia="uk-UA"/>
        </w:rPr>
        <w:t>нню на фінансовому ринку зловжи</w:t>
      </w:r>
      <w:r w:rsidRPr="00B43D1B">
        <w:rPr>
          <w:rStyle w:val="FontStyle48"/>
          <w:sz w:val="28"/>
          <w:szCs w:val="28"/>
          <w:lang w:val="uk-UA" w:eastAsia="uk-UA"/>
        </w:rPr>
        <w:t>вань, шахрайства, кримінал</w:t>
      </w:r>
      <w:r w:rsidR="00422657">
        <w:rPr>
          <w:rStyle w:val="FontStyle48"/>
          <w:sz w:val="28"/>
          <w:szCs w:val="28"/>
          <w:lang w:val="uk-UA" w:eastAsia="uk-UA"/>
        </w:rPr>
        <w:t>ьного середовища тощо.</w:t>
      </w:r>
    </w:p>
    <w:p w:rsidR="00B43D1B" w:rsidRPr="00B43D1B" w:rsidRDefault="00B43D1B" w:rsidP="00422657">
      <w:pPr>
        <w:pStyle w:val="Style1"/>
        <w:widowControl/>
        <w:spacing w:line="240" w:lineRule="auto"/>
        <w:ind w:firstLine="709"/>
        <w:rPr>
          <w:rStyle w:val="FontStyle48"/>
          <w:sz w:val="28"/>
          <w:szCs w:val="28"/>
          <w:lang w:val="uk-UA" w:eastAsia="uk-UA"/>
        </w:rPr>
      </w:pPr>
      <w:r w:rsidRPr="00B43D1B">
        <w:rPr>
          <w:rStyle w:val="FontStyle48"/>
          <w:sz w:val="28"/>
          <w:szCs w:val="28"/>
          <w:lang w:val="uk-UA" w:eastAsia="uk-UA"/>
        </w:rPr>
        <w:t>Конкретні завдання, правила розвитку фінансового ринку доказуюсь, що сь</w:t>
      </w:r>
      <w:r w:rsidR="00422657">
        <w:rPr>
          <w:rStyle w:val="FontStyle48"/>
          <w:sz w:val="28"/>
          <w:szCs w:val="28"/>
          <w:lang w:val="uk-UA" w:eastAsia="uk-UA"/>
        </w:rPr>
        <w:t>огодні Україна має унікальну можливість</w:t>
      </w:r>
      <w:r w:rsidRPr="00B43D1B">
        <w:rPr>
          <w:rStyle w:val="FontStyle23"/>
          <w:sz w:val="28"/>
          <w:szCs w:val="28"/>
          <w:lang w:val="uk-UA" w:eastAsia="uk-UA"/>
        </w:rPr>
        <w:t xml:space="preserve"> </w:t>
      </w:r>
      <w:r w:rsidRPr="00B43D1B">
        <w:rPr>
          <w:rStyle w:val="FontStyle48"/>
          <w:sz w:val="28"/>
          <w:szCs w:val="28"/>
          <w:lang w:val="uk-UA" w:eastAsia="uk-UA"/>
        </w:rPr>
        <w:t xml:space="preserve">не повторювати еволюційного шляху спроб </w:t>
      </w:r>
      <w:r w:rsidRPr="00422657">
        <w:rPr>
          <w:rStyle w:val="FontStyle28"/>
          <w:b w:val="0"/>
          <w:sz w:val="28"/>
          <w:szCs w:val="28"/>
          <w:lang w:val="uk-UA" w:eastAsia="uk-UA"/>
        </w:rPr>
        <w:t>і</w:t>
      </w:r>
      <w:r w:rsidRPr="00B43D1B">
        <w:rPr>
          <w:rStyle w:val="FontStyle28"/>
          <w:sz w:val="28"/>
          <w:szCs w:val="28"/>
          <w:lang w:val="uk-UA" w:eastAsia="uk-UA"/>
        </w:rPr>
        <w:t xml:space="preserve"> </w:t>
      </w:r>
      <w:r w:rsidRPr="00B43D1B">
        <w:rPr>
          <w:rStyle w:val="FontStyle48"/>
          <w:sz w:val="28"/>
          <w:szCs w:val="28"/>
          <w:lang w:val="uk-UA" w:eastAsia="uk-UA"/>
        </w:rPr>
        <w:t xml:space="preserve">помилок </w:t>
      </w:r>
      <w:r w:rsidR="00422657" w:rsidRPr="00422657">
        <w:rPr>
          <w:rStyle w:val="FontStyle28"/>
          <w:b w:val="0"/>
          <w:sz w:val="28"/>
          <w:szCs w:val="28"/>
          <w:lang w:val="uk-UA" w:eastAsia="uk-UA"/>
        </w:rPr>
        <w:t>інших</w:t>
      </w:r>
      <w:r w:rsidRPr="00B43D1B">
        <w:rPr>
          <w:rStyle w:val="FontStyle28"/>
          <w:sz w:val="28"/>
          <w:szCs w:val="28"/>
          <w:lang w:val="uk-UA" w:eastAsia="uk-UA"/>
        </w:rPr>
        <w:t xml:space="preserve"> </w:t>
      </w:r>
      <w:r w:rsidRPr="00B43D1B">
        <w:rPr>
          <w:rStyle w:val="FontStyle48"/>
          <w:sz w:val="28"/>
          <w:szCs w:val="28"/>
          <w:lang w:val="uk-UA" w:eastAsia="uk-UA"/>
        </w:rPr>
        <w:t xml:space="preserve">країн, а створювати фінансовий ринок </w:t>
      </w:r>
      <w:r w:rsidR="00422657">
        <w:rPr>
          <w:rStyle w:val="FontStyle48"/>
          <w:sz w:val="28"/>
          <w:szCs w:val="28"/>
          <w:lang w:val="uk-UA" w:eastAsia="uk-UA"/>
        </w:rPr>
        <w:t>з</w:t>
      </w:r>
      <w:r w:rsidRPr="00B43D1B">
        <w:rPr>
          <w:rStyle w:val="FontStyle48"/>
          <w:sz w:val="28"/>
          <w:szCs w:val="28"/>
          <w:lang w:val="uk-UA" w:eastAsia="uk-UA"/>
        </w:rPr>
        <w:t xml:space="preserve">а вищими європейськими та світовими зразками, </w:t>
      </w:r>
      <w:r w:rsidR="00422657">
        <w:rPr>
          <w:rStyle w:val="FontStyle48"/>
          <w:sz w:val="28"/>
          <w:szCs w:val="28"/>
          <w:lang w:val="uk-UA" w:eastAsia="uk-UA"/>
        </w:rPr>
        <w:t>що вже існують у світі. Для цього</w:t>
      </w:r>
      <w:r w:rsidRPr="00B43D1B">
        <w:rPr>
          <w:rStyle w:val="FontStyle48"/>
          <w:sz w:val="28"/>
          <w:szCs w:val="28"/>
          <w:lang w:val="uk-UA" w:eastAsia="uk-UA"/>
        </w:rPr>
        <w:t xml:space="preserve"> в країні створені певні організаційні, матеріально-технічні та практичні передумови</w:t>
      </w:r>
      <w:r w:rsidR="00703A4D" w:rsidRPr="00703A4D">
        <w:rPr>
          <w:rStyle w:val="FontStyle48"/>
          <w:sz w:val="28"/>
          <w:szCs w:val="28"/>
          <w:lang w:eastAsia="uk-UA"/>
        </w:rPr>
        <w:t xml:space="preserve"> [2]</w:t>
      </w:r>
      <w:r w:rsidRPr="00B43D1B">
        <w:rPr>
          <w:rStyle w:val="FontStyle48"/>
          <w:sz w:val="28"/>
          <w:szCs w:val="28"/>
          <w:lang w:val="uk-UA" w:eastAsia="uk-UA"/>
        </w:rPr>
        <w:t>.</w:t>
      </w:r>
    </w:p>
    <w:p w:rsidR="00EA315B" w:rsidRDefault="001B4CCD" w:rsidP="00B43D1B">
      <w:pPr>
        <w:ind w:firstLine="709"/>
        <w:jc w:val="both"/>
        <w:rPr>
          <w:b/>
          <w:lang w:val="uk-UA"/>
        </w:rPr>
      </w:pPr>
      <w:r w:rsidRPr="00B43D1B">
        <w:rPr>
          <w:b/>
          <w:lang w:val="uk-UA"/>
        </w:rPr>
        <w:br w:type="page"/>
      </w:r>
      <w:r w:rsidR="00E257DF" w:rsidRPr="00E257DF">
        <w:rPr>
          <w:b/>
          <w:lang w:val="uk-UA"/>
        </w:rPr>
        <w:lastRenderedPageBreak/>
        <w:t>2. Охарактеризуйте зміст і основні засади здійснення факторингових операцій на кредитному ринку</w:t>
      </w:r>
    </w:p>
    <w:p w:rsidR="008A0368" w:rsidRDefault="008A0368" w:rsidP="008A0368">
      <w:pPr>
        <w:ind w:firstLine="709"/>
        <w:jc w:val="both"/>
        <w:rPr>
          <w:b/>
          <w:lang w:val="uk-UA"/>
        </w:rPr>
      </w:pPr>
    </w:p>
    <w:p w:rsidR="00A75BE8" w:rsidRPr="00A75BE8" w:rsidRDefault="00E257DF" w:rsidP="00A75BE8">
      <w:pPr>
        <w:pStyle w:val="Style6"/>
        <w:widowControl/>
        <w:spacing w:line="240" w:lineRule="auto"/>
        <w:ind w:firstLine="439"/>
        <w:rPr>
          <w:rStyle w:val="FontStyle48"/>
          <w:sz w:val="28"/>
          <w:szCs w:val="28"/>
          <w:lang w:val="uk-UA" w:eastAsia="uk-UA"/>
        </w:rPr>
      </w:pPr>
      <w:r w:rsidRPr="00A75BE8">
        <w:rPr>
          <w:b/>
          <w:sz w:val="28"/>
          <w:szCs w:val="28"/>
          <w:lang w:val="uk-UA"/>
        </w:rPr>
        <w:tab/>
      </w:r>
      <w:r w:rsidR="00A75BE8" w:rsidRPr="00A75BE8">
        <w:rPr>
          <w:rStyle w:val="FontStyle30"/>
          <w:sz w:val="28"/>
          <w:szCs w:val="28"/>
          <w:lang w:val="uk-UA" w:eastAsia="uk-UA"/>
        </w:rPr>
        <w:t xml:space="preserve">Факторинг </w:t>
      </w:r>
      <w:r w:rsidR="00A75BE8" w:rsidRPr="00A75BE8">
        <w:rPr>
          <w:rStyle w:val="FontStyle30"/>
          <w:b w:val="0"/>
          <w:i w:val="0"/>
          <w:sz w:val="28"/>
          <w:szCs w:val="28"/>
          <w:lang w:val="uk-UA" w:eastAsia="uk-UA"/>
        </w:rPr>
        <w:t>–</w:t>
      </w:r>
      <w:r w:rsidR="00A75BE8" w:rsidRPr="00A75BE8">
        <w:rPr>
          <w:rStyle w:val="FontStyle30"/>
          <w:sz w:val="28"/>
          <w:szCs w:val="28"/>
          <w:lang w:val="uk-UA" w:eastAsia="uk-UA"/>
        </w:rPr>
        <w:t xml:space="preserve"> </w:t>
      </w:r>
      <w:r w:rsidR="00A75BE8" w:rsidRPr="00A75BE8">
        <w:rPr>
          <w:rStyle w:val="FontStyle48"/>
          <w:sz w:val="28"/>
          <w:szCs w:val="28"/>
          <w:lang w:val="uk-UA" w:eastAsia="uk-UA"/>
        </w:rPr>
        <w:t xml:space="preserve">це </w:t>
      </w:r>
      <w:r w:rsidR="00A75BE8">
        <w:rPr>
          <w:rStyle w:val="FontStyle48"/>
          <w:sz w:val="28"/>
          <w:szCs w:val="28"/>
          <w:lang w:val="uk-UA" w:eastAsia="uk-UA"/>
        </w:rPr>
        <w:t>поступлення позичальником банку</w:t>
      </w:r>
      <w:r w:rsidR="00A75BE8" w:rsidRPr="00A75BE8">
        <w:rPr>
          <w:rStyle w:val="FontStyle48"/>
          <w:sz w:val="28"/>
          <w:szCs w:val="28"/>
          <w:lang w:val="uk-UA" w:eastAsia="uk-UA"/>
        </w:rPr>
        <w:t xml:space="preserve"> права отримання платежу за платними дорученнями за поставлений товар, виконані роботи, надані послуги, згідно з договором (угодою</w:t>
      </w:r>
      <w:r w:rsidR="00A75BE8">
        <w:rPr>
          <w:rStyle w:val="FontStyle48"/>
          <w:sz w:val="28"/>
          <w:szCs w:val="28"/>
          <w:lang w:val="uk-UA" w:eastAsia="uk-UA"/>
        </w:rPr>
        <w:t>).</w:t>
      </w:r>
    </w:p>
    <w:p w:rsidR="00A75BE8" w:rsidRPr="00A75BE8" w:rsidRDefault="00A75BE8" w:rsidP="00A75BE8">
      <w:pPr>
        <w:pStyle w:val="Style6"/>
        <w:widowControl/>
        <w:spacing w:line="240" w:lineRule="auto"/>
        <w:ind w:firstLine="446"/>
        <w:rPr>
          <w:rStyle w:val="FontStyle48"/>
          <w:sz w:val="28"/>
          <w:szCs w:val="28"/>
          <w:lang w:val="uk-UA" w:eastAsia="uk-UA"/>
        </w:rPr>
      </w:pPr>
      <w:r w:rsidRPr="00A75BE8">
        <w:rPr>
          <w:rStyle w:val="FontStyle48"/>
          <w:sz w:val="28"/>
          <w:szCs w:val="28"/>
          <w:lang w:val="uk-UA" w:eastAsia="uk-UA"/>
        </w:rPr>
        <w:t xml:space="preserve">Ринок факторингових послуг має досить коротку </w:t>
      </w:r>
      <w:r w:rsidRPr="00A75BE8">
        <w:rPr>
          <w:rStyle w:val="FontStyle37"/>
          <w:b w:val="0"/>
          <w:spacing w:val="20"/>
          <w:sz w:val="28"/>
          <w:szCs w:val="28"/>
          <w:lang w:val="uk-UA" w:eastAsia="uk-UA"/>
        </w:rPr>
        <w:t>історію</w:t>
      </w:r>
      <w:r w:rsidRPr="00A75BE8">
        <w:rPr>
          <w:rStyle w:val="FontStyle37"/>
          <w:spacing w:val="20"/>
          <w:sz w:val="28"/>
          <w:szCs w:val="28"/>
          <w:lang w:val="uk-UA" w:eastAsia="uk-UA"/>
        </w:rPr>
        <w:t xml:space="preserve"> </w:t>
      </w:r>
      <w:r w:rsidRPr="00A75BE8">
        <w:rPr>
          <w:rStyle w:val="FontStyle48"/>
          <w:sz w:val="28"/>
          <w:szCs w:val="28"/>
          <w:lang w:val="uk-UA" w:eastAsia="uk-UA"/>
        </w:rPr>
        <w:t xml:space="preserve">розвитку. Перші факторингові послуги були надані американськими банками в 50-х рр. XX ст. Офіційно вони були визнані одним і з видів банківської діяльності у США </w:t>
      </w:r>
      <w:r w:rsidRPr="00A75BE8">
        <w:rPr>
          <w:rStyle w:val="FontStyle37"/>
          <w:b w:val="0"/>
          <w:sz w:val="28"/>
          <w:szCs w:val="28"/>
          <w:lang w:val="uk-UA" w:eastAsia="uk-UA"/>
        </w:rPr>
        <w:t>в</w:t>
      </w:r>
      <w:r w:rsidRPr="00A75BE8">
        <w:rPr>
          <w:rStyle w:val="FontStyle37"/>
          <w:sz w:val="28"/>
          <w:szCs w:val="28"/>
          <w:lang w:val="uk-UA" w:eastAsia="uk-UA"/>
        </w:rPr>
        <w:t xml:space="preserve"> </w:t>
      </w:r>
      <w:r>
        <w:rPr>
          <w:rStyle w:val="FontStyle48"/>
          <w:sz w:val="28"/>
          <w:szCs w:val="28"/>
          <w:lang w:val="uk-UA" w:eastAsia="uk-UA"/>
        </w:rPr>
        <w:t>1</w:t>
      </w:r>
      <w:r w:rsidRPr="00A75BE8">
        <w:rPr>
          <w:rStyle w:val="FontStyle48"/>
          <w:sz w:val="28"/>
          <w:szCs w:val="28"/>
          <w:lang w:val="uk-UA" w:eastAsia="uk-UA"/>
        </w:rPr>
        <w:t xml:space="preserve">963 р. З часом факторингові послуги стали надавати не тільки факторингові відділи комерційних </w:t>
      </w:r>
      <w:r w:rsidRPr="00EE6638">
        <w:rPr>
          <w:rStyle w:val="FontStyle37"/>
          <w:b w:val="0"/>
          <w:sz w:val="28"/>
          <w:szCs w:val="28"/>
          <w:lang w:val="uk-UA" w:eastAsia="uk-UA"/>
        </w:rPr>
        <w:t>банків</w:t>
      </w:r>
      <w:r w:rsidRPr="00A75BE8">
        <w:rPr>
          <w:rStyle w:val="FontStyle37"/>
          <w:sz w:val="28"/>
          <w:szCs w:val="28"/>
          <w:lang w:val="uk-UA" w:eastAsia="uk-UA"/>
        </w:rPr>
        <w:t xml:space="preserve">, </w:t>
      </w:r>
      <w:r w:rsidRPr="00A75BE8">
        <w:rPr>
          <w:rStyle w:val="FontStyle48"/>
          <w:sz w:val="28"/>
          <w:szCs w:val="28"/>
          <w:lang w:val="uk-UA" w:eastAsia="uk-UA"/>
        </w:rPr>
        <w:t>а й спеціалізовані факторингові компанії.</w:t>
      </w:r>
    </w:p>
    <w:p w:rsidR="00A75BE8" w:rsidRPr="00A75BE8" w:rsidRDefault="00A75BE8" w:rsidP="00A75BE8">
      <w:pPr>
        <w:pStyle w:val="Style6"/>
        <w:widowControl/>
        <w:spacing w:line="240" w:lineRule="auto"/>
        <w:ind w:firstLine="446"/>
        <w:rPr>
          <w:rStyle w:val="FontStyle48"/>
          <w:sz w:val="28"/>
          <w:szCs w:val="28"/>
          <w:lang w:val="uk-UA" w:eastAsia="uk-UA"/>
        </w:rPr>
      </w:pPr>
      <w:r w:rsidRPr="00A75BE8">
        <w:rPr>
          <w:rStyle w:val="FontStyle48"/>
          <w:sz w:val="28"/>
          <w:szCs w:val="28"/>
          <w:lang w:val="uk-UA" w:eastAsia="uk-UA"/>
        </w:rPr>
        <w:t>Починаючи з 70-х років, ринок факторингових послуг почав інтенсивно розвиватися у країнах Західної Європи. Щорічні обсяги факторингових операцій і на сьогодні в більшості промислово розвинених країн Європи постійно зростають. Для впорядкування ринку факторингових послуг та зменшення ризиків у своїй діяльності факторингові компанії Європи об'єдналися у міжнародну орган</w:t>
      </w:r>
      <w:r w:rsidR="00EE6638">
        <w:rPr>
          <w:rStyle w:val="FontStyle48"/>
          <w:sz w:val="28"/>
          <w:szCs w:val="28"/>
          <w:lang w:val="uk-UA" w:eastAsia="uk-UA"/>
        </w:rPr>
        <w:t>ізацію факторингових компаній, що дало</w:t>
      </w:r>
      <w:r w:rsidRPr="00A75BE8">
        <w:rPr>
          <w:rStyle w:val="FontStyle48"/>
          <w:sz w:val="28"/>
          <w:szCs w:val="28"/>
          <w:lang w:val="uk-UA" w:eastAsia="uk-UA"/>
        </w:rPr>
        <w:t xml:space="preserve"> їм змогу використовувати правові санкції до боржників </w:t>
      </w:r>
      <w:r w:rsidR="00EE6638">
        <w:rPr>
          <w:rStyle w:val="FontStyle48"/>
          <w:sz w:val="28"/>
          <w:szCs w:val="28"/>
          <w:lang w:val="uk-UA" w:eastAsia="uk-UA"/>
        </w:rPr>
        <w:t>–</w:t>
      </w:r>
      <w:r w:rsidRPr="00A75BE8">
        <w:rPr>
          <w:rStyle w:val="FontStyle48"/>
          <w:sz w:val="28"/>
          <w:szCs w:val="28"/>
          <w:lang w:val="uk-UA" w:eastAsia="uk-UA"/>
        </w:rPr>
        <w:t xml:space="preserve"> резидентів різних країн.</w:t>
      </w:r>
    </w:p>
    <w:p w:rsidR="00A75BE8" w:rsidRPr="00A75BE8" w:rsidRDefault="00A75BE8" w:rsidP="00A75BE8">
      <w:pPr>
        <w:pStyle w:val="Style6"/>
        <w:widowControl/>
        <w:spacing w:line="240" w:lineRule="auto"/>
        <w:ind w:firstLine="432"/>
        <w:rPr>
          <w:rStyle w:val="FontStyle48"/>
          <w:sz w:val="28"/>
          <w:szCs w:val="28"/>
          <w:lang w:val="uk-UA" w:eastAsia="uk-UA"/>
        </w:rPr>
      </w:pPr>
      <w:r w:rsidRPr="00A75BE8">
        <w:rPr>
          <w:rStyle w:val="FontStyle48"/>
          <w:sz w:val="28"/>
          <w:szCs w:val="28"/>
          <w:lang w:val="uk-UA" w:eastAsia="uk-UA"/>
        </w:rPr>
        <w:t xml:space="preserve">Факторинг в Україні почав розвиватися в другій половині 1988 р. Він показує відносини посередництва у розрахунках, які мають місце у світовому господарстві. Поява і розвиток ринку факторингових послуг значною мірою пов'язані </w:t>
      </w:r>
      <w:r w:rsidRPr="00A75BE8">
        <w:rPr>
          <w:rStyle w:val="FontStyle26"/>
          <w:sz w:val="28"/>
          <w:szCs w:val="28"/>
          <w:lang w:val="uk-UA" w:eastAsia="uk-UA"/>
        </w:rPr>
        <w:t xml:space="preserve">з </w:t>
      </w:r>
      <w:r w:rsidRPr="00A75BE8">
        <w:rPr>
          <w:rStyle w:val="FontStyle48"/>
          <w:sz w:val="28"/>
          <w:szCs w:val="28"/>
          <w:lang w:val="uk-UA" w:eastAsia="uk-UA"/>
        </w:rPr>
        <w:t>постійним зростанням конкуренції на ринку товарів</w:t>
      </w:r>
      <w:r w:rsidR="00362090">
        <w:rPr>
          <w:rStyle w:val="FontStyle48"/>
          <w:sz w:val="28"/>
          <w:szCs w:val="28"/>
          <w:lang w:val="uk-UA" w:eastAsia="uk-UA"/>
        </w:rPr>
        <w:t xml:space="preserve"> </w:t>
      </w:r>
      <w:r w:rsidRPr="00A75BE8">
        <w:rPr>
          <w:rStyle w:val="FontStyle48"/>
          <w:sz w:val="28"/>
          <w:szCs w:val="28"/>
          <w:lang w:val="uk-UA" w:eastAsia="uk-UA"/>
        </w:rPr>
        <w:t>та послуг, удосконаленням форм</w:t>
      </w:r>
      <w:r w:rsidR="00362090">
        <w:rPr>
          <w:rStyle w:val="FontStyle48"/>
          <w:sz w:val="28"/>
          <w:szCs w:val="28"/>
          <w:lang w:val="uk-UA" w:eastAsia="uk-UA"/>
        </w:rPr>
        <w:t xml:space="preserve"> </w:t>
      </w:r>
      <w:r w:rsidRPr="00A75BE8">
        <w:rPr>
          <w:rStyle w:val="FontStyle48"/>
          <w:sz w:val="28"/>
          <w:szCs w:val="28"/>
          <w:lang w:val="uk-UA" w:eastAsia="uk-UA"/>
        </w:rPr>
        <w:t xml:space="preserve">та методів взаємодії між суб'єктами підприємницької діяльності, споживачами та виробниками продукції. Відповідності до прийнятої у 1988 р. Конвенції про міжнародний факторинг операція вважається факторингом утому випадку, </w:t>
      </w:r>
      <w:r w:rsidR="00362090" w:rsidRPr="00A75BE8">
        <w:rPr>
          <w:rStyle w:val="FontStyle48"/>
          <w:sz w:val="28"/>
          <w:szCs w:val="28"/>
          <w:lang w:val="uk-UA" w:eastAsia="uk-UA"/>
        </w:rPr>
        <w:t>якщо</w:t>
      </w:r>
      <w:r w:rsidRPr="00A75BE8">
        <w:rPr>
          <w:rStyle w:val="FontStyle48"/>
          <w:sz w:val="28"/>
          <w:szCs w:val="28"/>
          <w:lang w:val="uk-UA" w:eastAsia="uk-UA"/>
        </w:rPr>
        <w:t xml:space="preserve"> вона задовольняє, як мінімум, дві з чотирьох озна</w:t>
      </w:r>
      <w:r w:rsidR="00362090">
        <w:rPr>
          <w:rStyle w:val="FontStyle48"/>
          <w:sz w:val="28"/>
          <w:szCs w:val="28"/>
          <w:lang w:val="uk-UA" w:eastAsia="uk-UA"/>
        </w:rPr>
        <w:t xml:space="preserve">к: 1) наявність кредитування; 2) </w:t>
      </w:r>
      <w:r w:rsidRPr="00A75BE8">
        <w:rPr>
          <w:rStyle w:val="FontStyle48"/>
          <w:sz w:val="28"/>
          <w:szCs w:val="28"/>
          <w:lang w:val="uk-UA" w:eastAsia="uk-UA"/>
        </w:rPr>
        <w:t xml:space="preserve">ведення бухгалтерського обліку </w:t>
      </w:r>
      <w:r w:rsidR="00362090" w:rsidRPr="00A75BE8">
        <w:rPr>
          <w:rStyle w:val="FontStyle48"/>
          <w:sz w:val="28"/>
          <w:szCs w:val="28"/>
          <w:lang w:val="uk-UA" w:eastAsia="uk-UA"/>
        </w:rPr>
        <w:t>постачальника</w:t>
      </w:r>
      <w:r w:rsidRPr="00A75BE8">
        <w:rPr>
          <w:rStyle w:val="FontStyle48"/>
          <w:sz w:val="28"/>
          <w:szCs w:val="28"/>
          <w:lang w:val="uk-UA" w:eastAsia="uk-UA"/>
        </w:rPr>
        <w:t>; 3) інкасування його заборгованості; страхування від кредитного ризику.</w:t>
      </w:r>
    </w:p>
    <w:p w:rsidR="0063032E" w:rsidRPr="0063032E" w:rsidRDefault="0063032E" w:rsidP="0063032E">
      <w:pPr>
        <w:pStyle w:val="Style6"/>
        <w:widowControl/>
        <w:spacing w:line="240" w:lineRule="auto"/>
        <w:rPr>
          <w:rStyle w:val="FontStyle48"/>
          <w:sz w:val="28"/>
          <w:szCs w:val="28"/>
          <w:lang w:val="uk-UA" w:eastAsia="uk-UA"/>
        </w:rPr>
      </w:pPr>
      <w:r w:rsidRPr="0063032E">
        <w:rPr>
          <w:rStyle w:val="FontStyle48"/>
          <w:sz w:val="28"/>
          <w:szCs w:val="28"/>
          <w:lang w:eastAsia="uk-UA"/>
        </w:rPr>
        <w:tab/>
      </w:r>
      <w:r w:rsidRPr="0063032E">
        <w:rPr>
          <w:rStyle w:val="FontStyle48"/>
          <w:sz w:val="28"/>
          <w:szCs w:val="28"/>
          <w:lang w:val="uk-UA" w:eastAsia="uk-UA"/>
        </w:rPr>
        <w:t>На сучасному етапі фактори</w:t>
      </w:r>
      <w:r w:rsidR="001F5E04">
        <w:rPr>
          <w:rStyle w:val="FontStyle48"/>
          <w:sz w:val="28"/>
          <w:szCs w:val="28"/>
          <w:lang w:val="uk-UA" w:eastAsia="uk-UA"/>
        </w:rPr>
        <w:t>нг</w:t>
      </w:r>
      <w:r w:rsidRPr="0063032E">
        <w:rPr>
          <w:rStyle w:val="FontStyle48"/>
          <w:sz w:val="28"/>
          <w:szCs w:val="28"/>
          <w:lang w:val="uk-UA" w:eastAsia="uk-UA"/>
        </w:rPr>
        <w:t xml:space="preserve"> розвивається в універсальну систему обслуговування постачальника, яка включає послуги бухгалтерського, інформаційного, побутового, страхового, кредитного та юридичного характеру. Завдяки факторингу постачальнику створюються оп</w:t>
      </w:r>
      <w:r w:rsidR="00F92DE5">
        <w:rPr>
          <w:rStyle w:val="FontStyle48"/>
          <w:sz w:val="28"/>
          <w:szCs w:val="28"/>
          <w:lang w:val="uk-UA" w:eastAsia="uk-UA"/>
        </w:rPr>
        <w:t xml:space="preserve">тимальні умови для концентрації </w:t>
      </w:r>
      <w:r w:rsidRPr="0063032E">
        <w:rPr>
          <w:rStyle w:val="FontStyle48"/>
          <w:sz w:val="28"/>
          <w:szCs w:val="28"/>
          <w:lang w:val="uk-UA" w:eastAsia="uk-UA"/>
        </w:rPr>
        <w:t xml:space="preserve">зусиль </w:t>
      </w:r>
      <w:r>
        <w:rPr>
          <w:rStyle w:val="FontStyle48"/>
          <w:sz w:val="28"/>
          <w:szCs w:val="28"/>
          <w:lang w:val="uk-UA"/>
        </w:rPr>
        <w:t>на основній</w:t>
      </w:r>
      <w:r w:rsidRPr="0063032E">
        <w:rPr>
          <w:rStyle w:val="FontStyle48"/>
          <w:sz w:val="28"/>
          <w:szCs w:val="28"/>
          <w:lang w:val="uk-UA" w:eastAsia="uk-UA"/>
        </w:rPr>
        <w:t>, виробничій діяльності, прискорення обороту капіталу і</w:t>
      </w:r>
      <w:r>
        <w:rPr>
          <w:rStyle w:val="FontStyle48"/>
          <w:sz w:val="28"/>
          <w:szCs w:val="28"/>
          <w:lang w:val="uk-UA" w:eastAsia="uk-UA"/>
        </w:rPr>
        <w:t>,</w:t>
      </w:r>
      <w:r w:rsidRPr="0063032E">
        <w:rPr>
          <w:rStyle w:val="FontStyle48"/>
          <w:sz w:val="28"/>
          <w:szCs w:val="28"/>
          <w:lang w:val="uk-UA" w:eastAsia="uk-UA"/>
        </w:rPr>
        <w:t xml:space="preserve"> відповідно</w:t>
      </w:r>
      <w:r>
        <w:rPr>
          <w:rStyle w:val="FontStyle48"/>
          <w:sz w:val="28"/>
          <w:szCs w:val="28"/>
          <w:lang w:val="uk-UA" w:eastAsia="uk-UA"/>
        </w:rPr>
        <w:t>,</w:t>
      </w:r>
      <w:r w:rsidRPr="0063032E">
        <w:rPr>
          <w:rStyle w:val="FontStyle48"/>
          <w:sz w:val="28"/>
          <w:szCs w:val="28"/>
          <w:lang w:val="uk-UA" w:eastAsia="uk-UA"/>
        </w:rPr>
        <w:t xml:space="preserve"> збільшення прибутку. Зменшується сума балансу і покращується його структура за рахунок збільшення показника співвідношення власного і залученого капіталу.</w:t>
      </w:r>
    </w:p>
    <w:p w:rsidR="0063032E" w:rsidRPr="0063032E" w:rsidRDefault="0063032E" w:rsidP="0063032E">
      <w:pPr>
        <w:pStyle w:val="Style6"/>
        <w:widowControl/>
        <w:spacing w:line="240" w:lineRule="auto"/>
        <w:ind w:firstLine="468"/>
        <w:rPr>
          <w:rStyle w:val="FontStyle48"/>
          <w:sz w:val="28"/>
          <w:szCs w:val="28"/>
          <w:lang w:val="uk-UA" w:eastAsia="uk-UA"/>
        </w:rPr>
      </w:pPr>
      <w:r w:rsidRPr="0063032E">
        <w:rPr>
          <w:rStyle w:val="FontStyle48"/>
          <w:sz w:val="28"/>
          <w:szCs w:val="28"/>
          <w:lang w:val="uk-UA" w:eastAsia="uk-UA"/>
        </w:rPr>
        <w:t xml:space="preserve">Більшість корпорацій, </w:t>
      </w:r>
      <w:r w:rsidR="00D43FEE">
        <w:rPr>
          <w:rStyle w:val="FontStyle48"/>
          <w:bCs/>
          <w:smallCaps/>
          <w:sz w:val="28"/>
          <w:szCs w:val="28"/>
          <w:lang w:val="uk-UA"/>
        </w:rPr>
        <w:t>щ</w:t>
      </w:r>
      <w:r w:rsidRPr="00973A94">
        <w:rPr>
          <w:rStyle w:val="FontStyle48"/>
          <w:bCs/>
          <w:smallCaps/>
          <w:sz w:val="28"/>
          <w:szCs w:val="28"/>
          <w:lang w:val="uk-UA"/>
        </w:rPr>
        <w:t xml:space="preserve">о </w:t>
      </w:r>
      <w:r w:rsidR="00D43FEE">
        <w:rPr>
          <w:rStyle w:val="FontStyle48"/>
          <w:bCs/>
          <w:sz w:val="28"/>
          <w:szCs w:val="28"/>
          <w:lang w:val="uk-UA"/>
        </w:rPr>
        <w:t>здійснюють</w:t>
      </w:r>
      <w:r w:rsidRPr="00973A94">
        <w:rPr>
          <w:rStyle w:val="FontStyle48"/>
          <w:bCs/>
          <w:sz w:val="28"/>
          <w:szCs w:val="28"/>
          <w:lang w:val="uk-UA"/>
        </w:rPr>
        <w:t xml:space="preserve"> </w:t>
      </w:r>
      <w:r w:rsidRPr="0063032E">
        <w:rPr>
          <w:rStyle w:val="FontStyle48"/>
          <w:sz w:val="28"/>
          <w:szCs w:val="28"/>
          <w:lang w:val="uk-UA" w:eastAsia="uk-UA"/>
        </w:rPr>
        <w:t xml:space="preserve">сьогодні свою діяльність </w:t>
      </w:r>
      <w:r w:rsidR="00D43FEE">
        <w:rPr>
          <w:rStyle w:val="FontStyle48"/>
          <w:sz w:val="28"/>
          <w:szCs w:val="28"/>
          <w:lang w:val="uk-UA" w:eastAsia="uk-UA"/>
        </w:rPr>
        <w:t xml:space="preserve">на ринках промислово розвинених </w:t>
      </w:r>
      <w:r w:rsidRPr="0063032E">
        <w:rPr>
          <w:rStyle w:val="FontStyle48"/>
          <w:sz w:val="28"/>
          <w:szCs w:val="28"/>
          <w:lang w:val="uk-UA" w:eastAsia="uk-UA"/>
        </w:rPr>
        <w:t>країн, мають відповідні галузям та пропорційні сумарним активам стабільні обсяги дебіторсько</w:t>
      </w:r>
      <w:r w:rsidR="00D43FEE">
        <w:rPr>
          <w:rStyle w:val="FontStyle48"/>
          <w:sz w:val="28"/>
          <w:szCs w:val="28"/>
          <w:lang w:val="uk-UA" w:eastAsia="uk-UA"/>
        </w:rPr>
        <w:t xml:space="preserve">ї </w:t>
      </w:r>
      <w:r w:rsidRPr="0063032E">
        <w:rPr>
          <w:rStyle w:val="FontStyle48"/>
          <w:sz w:val="28"/>
          <w:szCs w:val="28"/>
          <w:lang w:val="uk-UA" w:eastAsia="uk-UA"/>
        </w:rPr>
        <w:t>та кр</w:t>
      </w:r>
      <w:r w:rsidR="00D43FEE">
        <w:rPr>
          <w:rStyle w:val="FontStyle48"/>
          <w:sz w:val="28"/>
          <w:szCs w:val="28"/>
          <w:lang w:val="uk-UA" w:eastAsia="uk-UA"/>
        </w:rPr>
        <w:t>едиторської заборгованості. Це є</w:t>
      </w:r>
      <w:r w:rsidRPr="0063032E">
        <w:rPr>
          <w:rStyle w:val="FontStyle48"/>
          <w:sz w:val="28"/>
          <w:szCs w:val="28"/>
          <w:lang w:val="uk-UA" w:eastAsia="uk-UA"/>
        </w:rPr>
        <w:t xml:space="preserve"> наслідком широкого використання в підприємницькій діяльності механізму комерційного кредитування. </w:t>
      </w:r>
      <w:r w:rsidR="00D43FEE" w:rsidRPr="0063032E">
        <w:rPr>
          <w:rStyle w:val="FontStyle48"/>
          <w:sz w:val="28"/>
          <w:szCs w:val="28"/>
          <w:lang w:val="uk-UA" w:eastAsia="uk-UA"/>
        </w:rPr>
        <w:t>Якщо</w:t>
      </w:r>
      <w:r w:rsidRPr="0063032E">
        <w:rPr>
          <w:rStyle w:val="FontStyle48"/>
          <w:sz w:val="28"/>
          <w:szCs w:val="28"/>
          <w:lang w:val="uk-UA" w:eastAsia="uk-UA"/>
        </w:rPr>
        <w:t xml:space="preserve"> значні обсяги кредиторської заборгованості свідчать про відповідні обсяги фінансових ресурсів, які перебувають у тимчасовому розпорядженні підприємства, то значні обсяги</w:t>
      </w:r>
      <w:r w:rsidR="00C45C5C">
        <w:rPr>
          <w:rStyle w:val="FontStyle48"/>
          <w:sz w:val="28"/>
          <w:szCs w:val="28"/>
          <w:lang w:val="uk-UA" w:eastAsia="uk-UA"/>
        </w:rPr>
        <w:t xml:space="preserve"> дебіторської забор</w:t>
      </w:r>
      <w:r w:rsidR="00C45C5C">
        <w:rPr>
          <w:rStyle w:val="FontStyle48"/>
          <w:sz w:val="28"/>
          <w:szCs w:val="28"/>
          <w:lang w:val="uk-UA" w:eastAsia="uk-UA"/>
        </w:rPr>
        <w:softHyphen/>
        <w:t xml:space="preserve">гованості – </w:t>
      </w:r>
      <w:r w:rsidRPr="0063032E">
        <w:rPr>
          <w:rStyle w:val="FontStyle48"/>
          <w:sz w:val="28"/>
          <w:szCs w:val="28"/>
          <w:lang w:val="uk-UA" w:eastAsia="uk-UA"/>
        </w:rPr>
        <w:t xml:space="preserve">про неможливість використання </w:t>
      </w:r>
      <w:r w:rsidRPr="0063032E">
        <w:rPr>
          <w:rStyle w:val="FontStyle48"/>
          <w:sz w:val="28"/>
          <w:szCs w:val="28"/>
          <w:lang w:val="uk-UA" w:eastAsia="uk-UA"/>
        </w:rPr>
        <w:lastRenderedPageBreak/>
        <w:t xml:space="preserve">відповідної суми коштів. Кошти надходять у розпорядження </w:t>
      </w:r>
      <w:r w:rsidR="00C45C5C" w:rsidRPr="0063032E">
        <w:rPr>
          <w:rStyle w:val="FontStyle48"/>
          <w:sz w:val="28"/>
          <w:szCs w:val="28"/>
          <w:lang w:val="uk-UA" w:eastAsia="uk-UA"/>
        </w:rPr>
        <w:t>підприємств лише</w:t>
      </w:r>
      <w:r w:rsidRPr="0063032E">
        <w:rPr>
          <w:rStyle w:val="FontStyle48"/>
          <w:sz w:val="28"/>
          <w:szCs w:val="28"/>
          <w:lang w:val="uk-UA" w:eastAsia="uk-UA"/>
        </w:rPr>
        <w:t xml:space="preserve"> вразі погашення дебіторської заборгованості.</w:t>
      </w:r>
    </w:p>
    <w:p w:rsidR="003E300A" w:rsidRPr="003E300A" w:rsidRDefault="003E300A" w:rsidP="003E300A">
      <w:pPr>
        <w:pStyle w:val="Style6"/>
        <w:widowControl/>
        <w:spacing w:line="240" w:lineRule="auto"/>
        <w:ind w:firstLine="468"/>
        <w:rPr>
          <w:rStyle w:val="FontStyle48"/>
          <w:sz w:val="28"/>
          <w:szCs w:val="28"/>
          <w:lang w:val="uk-UA" w:eastAsia="uk-UA"/>
        </w:rPr>
      </w:pPr>
      <w:r w:rsidRPr="003E300A">
        <w:rPr>
          <w:rStyle w:val="FontStyle48"/>
          <w:sz w:val="28"/>
          <w:szCs w:val="28"/>
          <w:lang w:val="uk-UA" w:eastAsia="uk-UA"/>
        </w:rPr>
        <w:t>Згідно з планом рахунків бухгалтерського обліку, що діє в банках України, факторингові операції відображаються на спеціальному балансовому рахунку. За дебетом рахунка проводяться суми платіжних доручень, перерахованих банком-посередником на рахунки поста</w:t>
      </w:r>
      <w:r w:rsidRPr="003E300A">
        <w:rPr>
          <w:rStyle w:val="FontStyle48"/>
          <w:sz w:val="28"/>
          <w:szCs w:val="28"/>
          <w:lang w:val="uk-UA" w:eastAsia="uk-UA"/>
        </w:rPr>
        <w:softHyphen/>
        <w:t>чальників, а</w:t>
      </w:r>
      <w:r w:rsidR="00853311">
        <w:rPr>
          <w:rStyle w:val="FontStyle48"/>
          <w:sz w:val="28"/>
          <w:szCs w:val="28"/>
          <w:lang w:val="uk-UA" w:eastAsia="uk-UA"/>
        </w:rPr>
        <w:t xml:space="preserve"> з</w:t>
      </w:r>
      <w:r w:rsidRPr="003E300A">
        <w:rPr>
          <w:rStyle w:val="FontStyle48"/>
          <w:sz w:val="28"/>
          <w:szCs w:val="28"/>
          <w:lang w:val="uk-UA" w:eastAsia="uk-UA"/>
        </w:rPr>
        <w:t>а кредитом рахунка проводяться суми, виплачені покупцям згідно з платіжними дорученнями. Облік платі</w:t>
      </w:r>
      <w:r w:rsidR="00853311">
        <w:rPr>
          <w:rStyle w:val="FontStyle48"/>
          <w:sz w:val="28"/>
          <w:szCs w:val="28"/>
          <w:lang w:val="uk-UA" w:eastAsia="uk-UA"/>
        </w:rPr>
        <w:t>жних документів ведеться банком-</w:t>
      </w:r>
      <w:r w:rsidRPr="003E300A">
        <w:rPr>
          <w:rStyle w:val="FontStyle48"/>
          <w:sz w:val="28"/>
          <w:szCs w:val="28"/>
          <w:lang w:val="uk-UA" w:eastAsia="uk-UA"/>
        </w:rPr>
        <w:t>посередником на позабалансовому рахунку "Розрахункові документи за факторинговими операціями".</w:t>
      </w:r>
    </w:p>
    <w:p w:rsidR="00637FC3" w:rsidRPr="00637FC3" w:rsidRDefault="00637FC3" w:rsidP="00637FC3">
      <w:pPr>
        <w:pStyle w:val="Style6"/>
        <w:widowControl/>
        <w:spacing w:line="240" w:lineRule="auto"/>
        <w:ind w:firstLine="468"/>
        <w:rPr>
          <w:rStyle w:val="FontStyle48"/>
          <w:sz w:val="28"/>
          <w:szCs w:val="28"/>
          <w:lang w:val="uk-UA" w:eastAsia="uk-UA"/>
        </w:rPr>
      </w:pPr>
      <w:r w:rsidRPr="00637FC3">
        <w:rPr>
          <w:rStyle w:val="FontStyle48"/>
          <w:sz w:val="28"/>
          <w:szCs w:val="28"/>
          <w:lang w:val="uk-UA" w:eastAsia="uk-UA"/>
        </w:rPr>
        <w:t>Розрізняють такі форми факторингу, який надається банком:</w:t>
      </w:r>
    </w:p>
    <w:p w:rsidR="00637FC3" w:rsidRPr="00637FC3" w:rsidRDefault="00637FC3" w:rsidP="00637FC3">
      <w:pPr>
        <w:pStyle w:val="Style6"/>
        <w:widowControl/>
        <w:spacing w:line="240" w:lineRule="auto"/>
        <w:ind w:firstLine="468"/>
        <w:rPr>
          <w:rStyle w:val="FontStyle48"/>
          <w:sz w:val="28"/>
          <w:szCs w:val="28"/>
          <w:lang w:val="uk-UA" w:eastAsia="uk-UA"/>
        </w:rPr>
      </w:pPr>
      <w:r>
        <w:rPr>
          <w:rStyle w:val="FontStyle48"/>
          <w:sz w:val="28"/>
          <w:szCs w:val="28"/>
          <w:lang w:val="uk-UA" w:eastAsia="uk-UA"/>
        </w:rPr>
        <w:t>– за методами надання, який, у</w:t>
      </w:r>
      <w:r w:rsidRPr="00637FC3">
        <w:rPr>
          <w:rStyle w:val="FontStyle48"/>
          <w:sz w:val="28"/>
          <w:szCs w:val="28"/>
          <w:lang w:val="uk-UA" w:eastAsia="uk-UA"/>
        </w:rPr>
        <w:t xml:space="preserve"> свою чергу, поділяється на: разовий; в</w:t>
      </w:r>
      <w:r>
        <w:rPr>
          <w:rStyle w:val="FontStyle48"/>
          <w:sz w:val="28"/>
          <w:szCs w:val="28"/>
          <w:lang w:val="uk-UA" w:eastAsia="uk-UA"/>
        </w:rPr>
        <w:t>ідповідно до відкритої кредитної</w:t>
      </w:r>
      <w:r w:rsidRPr="00637FC3">
        <w:rPr>
          <w:rStyle w:val="FontStyle48"/>
          <w:sz w:val="28"/>
          <w:szCs w:val="28"/>
          <w:lang w:val="uk-UA" w:eastAsia="uk-UA"/>
        </w:rPr>
        <w:t xml:space="preserve"> лінії; резервний (гарантований) із заздалегідь обумовленою датою надання, або ж з наданням у міру виникнення потреби;</w:t>
      </w:r>
    </w:p>
    <w:p w:rsidR="00637FC3" w:rsidRPr="00637FC3" w:rsidRDefault="00AB4640" w:rsidP="00637FC3">
      <w:pPr>
        <w:pStyle w:val="Style6"/>
        <w:widowControl/>
        <w:spacing w:line="240" w:lineRule="auto"/>
        <w:ind w:firstLine="468"/>
        <w:rPr>
          <w:rStyle w:val="FontStyle48"/>
          <w:sz w:val="28"/>
          <w:szCs w:val="28"/>
          <w:lang w:val="uk-UA" w:eastAsia="uk-UA"/>
        </w:rPr>
      </w:pPr>
      <w:r>
        <w:rPr>
          <w:rStyle w:val="FontStyle48"/>
          <w:sz w:val="28"/>
          <w:szCs w:val="28"/>
          <w:lang w:val="uk-UA" w:eastAsia="uk-UA"/>
        </w:rPr>
        <w:t xml:space="preserve">– </w:t>
      </w:r>
      <w:r w:rsidR="00637FC3" w:rsidRPr="00637FC3">
        <w:rPr>
          <w:rStyle w:val="FontStyle48"/>
          <w:sz w:val="28"/>
          <w:szCs w:val="28"/>
          <w:lang w:val="uk-UA" w:eastAsia="uk-UA"/>
        </w:rPr>
        <w:t>за способом виплати відсотків: відсотки виплачуються в разі закінчення строку користування факторингом; виплачуються по закінченні обумовленого періоду (місяця, кварталу, півріччя, року).</w:t>
      </w:r>
    </w:p>
    <w:p w:rsidR="00BD0252" w:rsidRDefault="00BD0252" w:rsidP="00C05B5E">
      <w:pPr>
        <w:pStyle w:val="Style6"/>
        <w:widowControl/>
        <w:spacing w:line="240" w:lineRule="auto"/>
        <w:ind w:firstLine="468"/>
        <w:rPr>
          <w:sz w:val="28"/>
          <w:szCs w:val="28"/>
          <w:lang w:val="uk-UA"/>
        </w:rPr>
      </w:pPr>
      <w:r w:rsidRPr="00BD0252">
        <w:rPr>
          <w:sz w:val="28"/>
          <w:szCs w:val="28"/>
          <w:lang w:val="uk-UA"/>
        </w:rPr>
        <w:t xml:space="preserve">Факторингові операції можна класифікувати за багатьма ознаками. </w:t>
      </w:r>
    </w:p>
    <w:p w:rsidR="00CF25A1" w:rsidRPr="0020798F" w:rsidRDefault="00CF25A1" w:rsidP="0020798F">
      <w:pPr>
        <w:pStyle w:val="Style6"/>
        <w:widowControl/>
        <w:numPr>
          <w:ilvl w:val="0"/>
          <w:numId w:val="16"/>
        </w:numPr>
        <w:tabs>
          <w:tab w:val="clear" w:pos="1908"/>
        </w:tabs>
        <w:spacing w:line="240" w:lineRule="auto"/>
        <w:ind w:left="0" w:firstLine="360"/>
        <w:rPr>
          <w:rStyle w:val="FontStyle48"/>
          <w:sz w:val="28"/>
          <w:szCs w:val="28"/>
          <w:lang w:val="uk-UA" w:eastAsia="uk-UA"/>
        </w:rPr>
      </w:pPr>
      <w:r w:rsidRPr="0020798F">
        <w:rPr>
          <w:rStyle w:val="FontStyle48"/>
          <w:sz w:val="28"/>
          <w:szCs w:val="28"/>
          <w:lang w:val="uk-UA" w:eastAsia="uk-UA"/>
        </w:rPr>
        <w:t xml:space="preserve">Залежно від мети здійснення операції розрізняють класичний та забезпечувальний факторинг. За </w:t>
      </w:r>
      <w:r w:rsidRPr="0020798F">
        <w:rPr>
          <w:rStyle w:val="FontStyle48"/>
          <w:b/>
          <w:bCs/>
          <w:i/>
          <w:iCs/>
          <w:sz w:val="28"/>
          <w:szCs w:val="28"/>
        </w:rPr>
        <w:t xml:space="preserve">класичним </w:t>
      </w:r>
      <w:r w:rsidRPr="0020798F">
        <w:rPr>
          <w:rStyle w:val="FontStyle48"/>
          <w:sz w:val="28"/>
          <w:szCs w:val="28"/>
          <w:lang w:val="uk-UA" w:eastAsia="uk-UA"/>
        </w:rPr>
        <w:t xml:space="preserve">факторингом відбувається фінансування клієнта під відступлення права грошової вимоги. </w:t>
      </w:r>
      <w:r w:rsidRPr="0020798F">
        <w:rPr>
          <w:rStyle w:val="FontStyle48"/>
          <w:b/>
          <w:bCs/>
          <w:i/>
          <w:iCs/>
          <w:sz w:val="28"/>
          <w:szCs w:val="28"/>
        </w:rPr>
        <w:t xml:space="preserve">Забезпечувальний </w:t>
      </w:r>
      <w:r w:rsidRPr="0020798F">
        <w:rPr>
          <w:rStyle w:val="FontStyle48"/>
          <w:sz w:val="28"/>
          <w:szCs w:val="28"/>
          <w:lang w:val="uk-UA" w:eastAsia="uk-UA"/>
        </w:rPr>
        <w:t>факторинг передбачає використання відступленого права грошової вимоги в якості своєрідного засобу забезпечення грошового зобов'язання клієнта перед фактором (наприклад, за кредит</w:t>
      </w:r>
      <w:r w:rsidRPr="0020798F">
        <w:rPr>
          <w:rStyle w:val="FontStyle48"/>
          <w:sz w:val="28"/>
          <w:szCs w:val="28"/>
          <w:lang w:val="uk-UA" w:eastAsia="uk-UA"/>
        </w:rPr>
        <w:softHyphen/>
        <w:t>ним договором).</w:t>
      </w:r>
    </w:p>
    <w:p w:rsidR="00897FFC" w:rsidRPr="00897FFC" w:rsidRDefault="00636F3A" w:rsidP="00897FFC">
      <w:pPr>
        <w:pStyle w:val="Style6"/>
        <w:widowControl/>
        <w:numPr>
          <w:ilvl w:val="0"/>
          <w:numId w:val="16"/>
        </w:numPr>
        <w:tabs>
          <w:tab w:val="clear" w:pos="1908"/>
        </w:tabs>
        <w:spacing w:line="240" w:lineRule="auto"/>
        <w:ind w:left="0" w:firstLine="360"/>
        <w:rPr>
          <w:sz w:val="28"/>
          <w:szCs w:val="28"/>
          <w:lang w:eastAsia="uk-UA"/>
        </w:rPr>
      </w:pPr>
      <w:r w:rsidRPr="0083551E">
        <w:rPr>
          <w:rStyle w:val="FontStyle48"/>
          <w:sz w:val="28"/>
          <w:szCs w:val="28"/>
          <w:lang w:val="uk-UA" w:eastAsia="uk-UA"/>
        </w:rPr>
        <w:t>Залежно від повідомлення боржника про посередництво банку виділяють</w:t>
      </w:r>
      <w:r w:rsidRPr="00636F3A">
        <w:rPr>
          <w:rStyle w:val="FontStyle48"/>
          <w:sz w:val="28"/>
          <w:szCs w:val="28"/>
          <w:lang w:val="uk-UA" w:eastAsia="uk-UA"/>
        </w:rPr>
        <w:t xml:space="preserve"> </w:t>
      </w:r>
      <w:r>
        <w:rPr>
          <w:rStyle w:val="FontStyle48"/>
          <w:sz w:val="28"/>
          <w:szCs w:val="28"/>
          <w:lang w:val="uk-UA" w:eastAsia="uk-UA"/>
        </w:rPr>
        <w:t>відкриті</w:t>
      </w:r>
      <w:r w:rsidRPr="00636F3A">
        <w:rPr>
          <w:rStyle w:val="FontStyle48"/>
          <w:sz w:val="28"/>
          <w:szCs w:val="28"/>
          <w:lang w:val="uk-UA" w:eastAsia="uk-UA"/>
        </w:rPr>
        <w:t xml:space="preserve"> та </w:t>
      </w:r>
      <w:r>
        <w:rPr>
          <w:rStyle w:val="FontStyle48"/>
          <w:sz w:val="28"/>
          <w:szCs w:val="28"/>
          <w:lang w:val="uk-UA" w:eastAsia="uk-UA"/>
        </w:rPr>
        <w:t>закриті</w:t>
      </w:r>
      <w:r w:rsidRPr="00636F3A">
        <w:rPr>
          <w:rStyle w:val="FontStyle48"/>
          <w:sz w:val="28"/>
          <w:szCs w:val="28"/>
          <w:lang w:val="uk-UA" w:eastAsia="uk-UA"/>
        </w:rPr>
        <w:t xml:space="preserve"> факторингові операції. </w:t>
      </w:r>
      <w:r>
        <w:rPr>
          <w:rStyle w:val="FontStyle48"/>
          <w:b/>
          <w:bCs/>
          <w:i/>
          <w:iCs/>
          <w:sz w:val="28"/>
          <w:szCs w:val="28"/>
          <w:lang w:val="uk-UA"/>
        </w:rPr>
        <w:t>Відкрита</w:t>
      </w:r>
      <w:r w:rsidRPr="00636F3A">
        <w:rPr>
          <w:rStyle w:val="FontStyle48"/>
          <w:b/>
          <w:bCs/>
          <w:i/>
          <w:iCs/>
          <w:sz w:val="28"/>
          <w:szCs w:val="28"/>
        </w:rPr>
        <w:t xml:space="preserve"> </w:t>
      </w:r>
      <w:r w:rsidRPr="00636F3A">
        <w:rPr>
          <w:rStyle w:val="FontStyle48"/>
          <w:sz w:val="28"/>
          <w:szCs w:val="28"/>
          <w:lang w:val="uk-UA" w:eastAsia="uk-UA"/>
        </w:rPr>
        <w:t xml:space="preserve">факторингова операція має місце тоді, коли боржники повідомляються про участь в банківській операції. При реалізації </w:t>
      </w:r>
      <w:r w:rsidR="0098232F">
        <w:rPr>
          <w:rStyle w:val="FontStyle48"/>
          <w:b/>
          <w:bCs/>
          <w:i/>
          <w:iCs/>
          <w:sz w:val="28"/>
          <w:szCs w:val="28"/>
          <w:lang w:val="uk-UA"/>
        </w:rPr>
        <w:t>закритої</w:t>
      </w:r>
      <w:r w:rsidRPr="00636F3A">
        <w:rPr>
          <w:rStyle w:val="FontStyle48"/>
          <w:b/>
          <w:bCs/>
          <w:i/>
          <w:iCs/>
          <w:sz w:val="28"/>
          <w:szCs w:val="28"/>
        </w:rPr>
        <w:t xml:space="preserve"> </w:t>
      </w:r>
      <w:r w:rsidRPr="00636F3A">
        <w:rPr>
          <w:rStyle w:val="FontStyle48"/>
          <w:sz w:val="28"/>
          <w:szCs w:val="28"/>
          <w:lang w:val="uk-UA" w:eastAsia="uk-UA"/>
        </w:rPr>
        <w:t>факторингової операції боржники не повідомляються про посередництво банку</w:t>
      </w:r>
      <w:r w:rsidR="0098232F">
        <w:rPr>
          <w:rStyle w:val="FontStyle48"/>
          <w:sz w:val="28"/>
          <w:szCs w:val="28"/>
          <w:lang w:val="uk-UA" w:eastAsia="uk-UA"/>
        </w:rPr>
        <w:t xml:space="preserve"> </w:t>
      </w:r>
      <w:r w:rsidR="0098232F" w:rsidRPr="0098232F">
        <w:rPr>
          <w:sz w:val="28"/>
          <w:szCs w:val="28"/>
          <w:lang w:val="uk-UA"/>
        </w:rPr>
        <w:t>(але в даний момент можливість його використання в Україні чинним законодавством не передбачена).</w:t>
      </w:r>
    </w:p>
    <w:p w:rsidR="00A95216" w:rsidRDefault="000B3E0E" w:rsidP="00A95216">
      <w:pPr>
        <w:pStyle w:val="Style6"/>
        <w:widowControl/>
        <w:numPr>
          <w:ilvl w:val="0"/>
          <w:numId w:val="16"/>
        </w:numPr>
        <w:tabs>
          <w:tab w:val="clear" w:pos="1908"/>
        </w:tabs>
        <w:spacing w:line="240" w:lineRule="auto"/>
        <w:ind w:left="0" w:firstLine="360"/>
        <w:rPr>
          <w:rStyle w:val="FontStyle48"/>
          <w:sz w:val="28"/>
          <w:szCs w:val="28"/>
          <w:lang w:val="uk-UA" w:eastAsia="uk-UA"/>
        </w:rPr>
      </w:pPr>
      <w:r w:rsidRPr="0083551E">
        <w:rPr>
          <w:rStyle w:val="FontStyle48"/>
          <w:sz w:val="28"/>
          <w:szCs w:val="28"/>
          <w:lang w:val="uk-UA" w:eastAsia="uk-UA"/>
        </w:rPr>
        <w:t xml:space="preserve">За видами здійснюваних операцій розрізняють два види факторингу — </w:t>
      </w:r>
      <w:r w:rsidR="003E42E4" w:rsidRPr="0083551E">
        <w:rPr>
          <w:rStyle w:val="FontStyle48"/>
          <w:sz w:val="28"/>
          <w:szCs w:val="28"/>
          <w:lang w:val="uk-UA" w:eastAsia="uk-UA"/>
        </w:rPr>
        <w:t>конвенційний</w:t>
      </w:r>
      <w:r w:rsidRPr="0083551E">
        <w:rPr>
          <w:rStyle w:val="FontStyle48"/>
          <w:sz w:val="28"/>
          <w:szCs w:val="28"/>
          <w:lang w:val="uk-UA" w:eastAsia="uk-UA"/>
        </w:rPr>
        <w:t xml:space="preserve"> (широкий) </w:t>
      </w:r>
      <w:r w:rsidR="0083551E" w:rsidRPr="0083551E">
        <w:rPr>
          <w:rStyle w:val="FontStyle48"/>
          <w:sz w:val="28"/>
          <w:szCs w:val="28"/>
          <w:lang w:val="uk-UA" w:eastAsia="uk-UA"/>
        </w:rPr>
        <w:t>і</w:t>
      </w:r>
      <w:r w:rsidRPr="0083551E">
        <w:rPr>
          <w:rStyle w:val="FontStyle48"/>
          <w:sz w:val="28"/>
          <w:szCs w:val="28"/>
          <w:lang w:val="uk-UA" w:eastAsia="uk-UA"/>
        </w:rPr>
        <w:t xml:space="preserve"> конфіденційний (обмежений). Історично першим;</w:t>
      </w:r>
      <w:r w:rsidRPr="00D71F37">
        <w:rPr>
          <w:rStyle w:val="FontStyle48"/>
          <w:sz w:val="28"/>
          <w:szCs w:val="28"/>
          <w:lang w:eastAsia="uk-UA"/>
        </w:rPr>
        <w:t xml:space="preserve"> виник </w:t>
      </w:r>
      <w:r w:rsidRPr="00897FFC">
        <w:rPr>
          <w:rStyle w:val="FontStyle48"/>
          <w:b/>
          <w:i/>
          <w:sz w:val="28"/>
          <w:szCs w:val="28"/>
          <w:lang w:eastAsia="uk-UA"/>
        </w:rPr>
        <w:t>конвенційний факторинг</w:t>
      </w:r>
      <w:r w:rsidRPr="00D71F37">
        <w:rPr>
          <w:rStyle w:val="FontStyle48"/>
          <w:sz w:val="28"/>
          <w:szCs w:val="28"/>
          <w:lang w:eastAsia="uk-UA"/>
        </w:rPr>
        <w:t xml:space="preserve">. У сучасних умовах це — універсальна система фінансового обслуговування клієнтів, що включає бухгалтерський облік, розрахунки з постачальниками і покупцями, страхове кредитування, представництво і т.д. За клієнтом зберігається тільки </w:t>
      </w:r>
      <w:r w:rsidR="003E42E4">
        <w:rPr>
          <w:rStyle w:val="FontStyle48"/>
          <w:sz w:val="28"/>
          <w:szCs w:val="28"/>
          <w:lang w:val="uk-UA" w:eastAsia="uk-UA"/>
        </w:rPr>
        <w:t>виробнича</w:t>
      </w:r>
      <w:r w:rsidRPr="00D71F37">
        <w:rPr>
          <w:rStyle w:val="FontStyle48"/>
          <w:sz w:val="28"/>
          <w:szCs w:val="28"/>
          <w:lang w:eastAsia="uk-UA"/>
        </w:rPr>
        <w:t xml:space="preserve"> функція. Така система дозволяє підприємству-клієнту скорочувати витрати виробництва і реалізації продукції. </w:t>
      </w:r>
      <w:r w:rsidR="009D79A6" w:rsidRPr="00D71F37">
        <w:rPr>
          <w:rStyle w:val="FontStyle48"/>
          <w:sz w:val="28"/>
          <w:szCs w:val="28"/>
          <w:lang w:eastAsia="uk-UA"/>
        </w:rPr>
        <w:t xml:space="preserve">Таке факторне обслуговування звичайно створюється з «дисконтуванням фактур». Це означає, що банк купує у свого клієнта право на одержання грошей від покупців, при цьому відразу ж зараховує на його рахунок біля 80% вартості вивантаження, а іншу суму — в обумовлений термін незалежно від надходження грошей від дебітора. По суті це кредит під товари відвантажені, за які клієнт сплачує оговорений відсоток. У останні роки широке поширення одержав </w:t>
      </w:r>
      <w:r w:rsidR="009D79A6" w:rsidRPr="00897FFC">
        <w:rPr>
          <w:rStyle w:val="FontStyle48"/>
          <w:b/>
          <w:i/>
          <w:sz w:val="28"/>
          <w:szCs w:val="28"/>
          <w:lang w:eastAsia="uk-UA"/>
        </w:rPr>
        <w:t>конфіденційний факторинг</w:t>
      </w:r>
      <w:r w:rsidR="009D79A6" w:rsidRPr="00D71F37">
        <w:rPr>
          <w:rStyle w:val="FontStyle48"/>
          <w:sz w:val="28"/>
          <w:szCs w:val="28"/>
          <w:lang w:eastAsia="uk-UA"/>
        </w:rPr>
        <w:t xml:space="preserve">, що обмежується виконанням тільки деяких операцій: поступка права на одержання грошей, сплата боргів і </w:t>
      </w:r>
      <w:r w:rsidR="009D79A6" w:rsidRPr="00D71F37">
        <w:rPr>
          <w:rStyle w:val="FontStyle48"/>
          <w:sz w:val="28"/>
          <w:szCs w:val="28"/>
          <w:lang w:eastAsia="uk-UA"/>
        </w:rPr>
        <w:lastRenderedPageBreak/>
        <w:t xml:space="preserve">т.п. </w:t>
      </w:r>
      <w:r w:rsidR="007A0E54" w:rsidRPr="00D71F37">
        <w:rPr>
          <w:rStyle w:val="FontStyle48"/>
          <w:sz w:val="28"/>
          <w:szCs w:val="28"/>
          <w:lang w:eastAsia="uk-UA"/>
        </w:rPr>
        <w:t>Переваги цього виду факторингу для клієнта полягають у тому, що він є більш незалежним від банку.</w:t>
      </w:r>
    </w:p>
    <w:p w:rsidR="004A24EC" w:rsidRPr="004A24EC" w:rsidRDefault="00A95216" w:rsidP="004A24EC">
      <w:pPr>
        <w:pStyle w:val="Style6"/>
        <w:widowControl/>
        <w:numPr>
          <w:ilvl w:val="0"/>
          <w:numId w:val="16"/>
        </w:numPr>
        <w:tabs>
          <w:tab w:val="clear" w:pos="1908"/>
        </w:tabs>
        <w:spacing w:line="240" w:lineRule="auto"/>
        <w:ind w:left="0" w:firstLine="360"/>
        <w:rPr>
          <w:rStyle w:val="FontStyle48"/>
          <w:lang w:val="uk-UA" w:eastAsia="uk-UA"/>
        </w:rPr>
      </w:pPr>
      <w:r>
        <w:rPr>
          <w:rStyle w:val="FontStyle48"/>
          <w:sz w:val="28"/>
          <w:szCs w:val="28"/>
          <w:lang w:val="uk-UA" w:eastAsia="uk-UA"/>
        </w:rPr>
        <w:t>Залежно від</w:t>
      </w:r>
      <w:r w:rsidR="00897FFC" w:rsidRPr="00897FFC">
        <w:rPr>
          <w:rStyle w:val="FontStyle48"/>
          <w:sz w:val="28"/>
          <w:szCs w:val="28"/>
          <w:lang w:val="uk-UA" w:eastAsia="uk-UA"/>
        </w:rPr>
        <w:t xml:space="preserve"> права регресу факторинг поділяється на </w:t>
      </w:r>
      <w:r>
        <w:rPr>
          <w:rStyle w:val="FontStyle48"/>
          <w:sz w:val="28"/>
          <w:szCs w:val="28"/>
          <w:lang w:val="uk-UA" w:eastAsia="uk-UA"/>
        </w:rPr>
        <w:t>безрегресний,</w:t>
      </w:r>
      <w:r w:rsidR="00897FFC" w:rsidRPr="00897FFC">
        <w:rPr>
          <w:rStyle w:val="FontStyle48"/>
          <w:sz w:val="28"/>
          <w:szCs w:val="28"/>
          <w:lang w:val="uk-UA" w:eastAsia="uk-UA"/>
        </w:rPr>
        <w:t xml:space="preserve"> регресний та з частковим регресом. При </w:t>
      </w:r>
      <w:r w:rsidR="00897FFC" w:rsidRPr="00897FFC">
        <w:rPr>
          <w:rStyle w:val="FontStyle21"/>
          <w:sz w:val="28"/>
          <w:szCs w:val="28"/>
          <w:lang w:val="uk-UA" w:eastAsia="uk-UA"/>
        </w:rPr>
        <w:t xml:space="preserve">безрегресному </w:t>
      </w:r>
      <w:r w:rsidR="00897FFC" w:rsidRPr="00897FFC">
        <w:rPr>
          <w:rStyle w:val="FontStyle48"/>
          <w:sz w:val="28"/>
          <w:szCs w:val="28"/>
          <w:lang w:val="uk-UA" w:eastAsia="uk-UA"/>
        </w:rPr>
        <w:t xml:space="preserve">факторингу фактор не має права зворотної вимоги до клієнта і приймає на себе всі ризики, пов'язані з невиконанням боржником відступленого грошового зобов'язання За умови реалізації </w:t>
      </w:r>
      <w:r w:rsidR="00897FFC" w:rsidRPr="00897FFC">
        <w:rPr>
          <w:rStyle w:val="FontStyle21"/>
          <w:sz w:val="28"/>
          <w:szCs w:val="28"/>
          <w:lang w:val="uk-UA" w:eastAsia="uk-UA"/>
        </w:rPr>
        <w:t xml:space="preserve">регресного </w:t>
      </w:r>
      <w:r w:rsidR="00897FFC" w:rsidRPr="00897FFC">
        <w:rPr>
          <w:rStyle w:val="FontStyle48"/>
          <w:sz w:val="28"/>
          <w:szCs w:val="28"/>
          <w:lang w:val="uk-UA" w:eastAsia="uk-UA"/>
        </w:rPr>
        <w:t>факторингу фактор має право, у разі порушення боржником свого зобов'язання</w:t>
      </w:r>
      <w:r>
        <w:rPr>
          <w:rStyle w:val="FontStyle48"/>
          <w:sz w:val="28"/>
          <w:szCs w:val="28"/>
          <w:lang w:val="uk-UA" w:eastAsia="uk-UA"/>
        </w:rPr>
        <w:t>,</w:t>
      </w:r>
      <w:r w:rsidR="00897FFC" w:rsidRPr="00897FFC">
        <w:rPr>
          <w:rStyle w:val="FontStyle48"/>
          <w:sz w:val="28"/>
          <w:szCs w:val="28"/>
          <w:lang w:val="uk-UA" w:eastAsia="uk-UA"/>
        </w:rPr>
        <w:t xml:space="preserve"> звернутися з відповідною вимогою до клієнта. Факторинг </w:t>
      </w:r>
      <w:r w:rsidR="00E37EE6" w:rsidRPr="00E37EE6">
        <w:rPr>
          <w:rStyle w:val="FontStyle35"/>
          <w:smallCaps w:val="0"/>
          <w:spacing w:val="-10"/>
          <w:lang w:val="uk-UA" w:eastAsia="uk-UA"/>
        </w:rPr>
        <w:t>з</w:t>
      </w:r>
      <w:r w:rsidR="00897FFC" w:rsidRPr="00897FFC">
        <w:rPr>
          <w:rStyle w:val="FontStyle35"/>
          <w:lang w:val="uk-UA" w:eastAsia="uk-UA"/>
        </w:rPr>
        <w:t xml:space="preserve"> </w:t>
      </w:r>
      <w:r w:rsidR="00897FFC" w:rsidRPr="00897FFC">
        <w:rPr>
          <w:rStyle w:val="FontStyle21"/>
          <w:sz w:val="28"/>
          <w:szCs w:val="28"/>
          <w:lang w:val="uk-UA" w:eastAsia="uk-UA"/>
        </w:rPr>
        <w:t xml:space="preserve">частковим регресом </w:t>
      </w:r>
      <w:r w:rsidR="00897FFC" w:rsidRPr="00897FFC">
        <w:rPr>
          <w:rStyle w:val="FontStyle48"/>
          <w:sz w:val="28"/>
          <w:szCs w:val="28"/>
          <w:lang w:val="uk-UA" w:eastAsia="uk-UA"/>
        </w:rPr>
        <w:t>передбачає розподіл ризику, що виникає у зв'язку з порушенням боржником відступленого зобов'язання, між фактором і клієнтом.</w:t>
      </w:r>
    </w:p>
    <w:p w:rsidR="004A24EC" w:rsidRPr="00BB02B0" w:rsidRDefault="004A24EC" w:rsidP="004A24EC">
      <w:pPr>
        <w:pStyle w:val="Style6"/>
        <w:widowControl/>
        <w:numPr>
          <w:ilvl w:val="0"/>
          <w:numId w:val="16"/>
        </w:numPr>
        <w:tabs>
          <w:tab w:val="clear" w:pos="1908"/>
        </w:tabs>
        <w:spacing w:line="240" w:lineRule="auto"/>
        <w:ind w:left="0" w:firstLine="360"/>
        <w:rPr>
          <w:rStyle w:val="FontStyle48"/>
          <w:sz w:val="28"/>
          <w:szCs w:val="28"/>
          <w:lang w:val="uk-UA" w:eastAsia="uk-UA"/>
        </w:rPr>
      </w:pPr>
      <w:r w:rsidRPr="004A24EC">
        <w:rPr>
          <w:rStyle w:val="FontStyle48"/>
          <w:sz w:val="28"/>
          <w:szCs w:val="28"/>
          <w:lang w:val="uk-UA" w:eastAsia="uk-UA"/>
        </w:rPr>
        <w:t xml:space="preserve">За сектором ринку, на якому здійснюються факторингові операції розрізняють внутрішній та міжнародний факторинг. При </w:t>
      </w:r>
      <w:r w:rsidRPr="004A24EC">
        <w:rPr>
          <w:rStyle w:val="FontStyle21"/>
          <w:sz w:val="28"/>
          <w:szCs w:val="28"/>
          <w:lang w:val="uk-UA" w:eastAsia="uk-UA"/>
        </w:rPr>
        <w:t xml:space="preserve">внутрішньому </w:t>
      </w:r>
      <w:r w:rsidRPr="004A24EC">
        <w:rPr>
          <w:rStyle w:val="FontStyle48"/>
          <w:sz w:val="28"/>
          <w:szCs w:val="28"/>
          <w:lang w:val="uk-UA" w:eastAsia="uk-UA"/>
        </w:rPr>
        <w:t xml:space="preserve">факторингу постачальник, покупці та фактор перебувають під юрисдикцією </w:t>
      </w:r>
      <w:r w:rsidRPr="00BB02B0">
        <w:rPr>
          <w:rStyle w:val="FontStyle48"/>
          <w:sz w:val="28"/>
          <w:szCs w:val="28"/>
          <w:lang w:val="uk-UA" w:eastAsia="uk-UA"/>
        </w:rPr>
        <w:t xml:space="preserve">однієї країни. При </w:t>
      </w:r>
      <w:r w:rsidRPr="00BB02B0">
        <w:rPr>
          <w:rStyle w:val="FontStyle21"/>
          <w:sz w:val="28"/>
          <w:szCs w:val="28"/>
          <w:lang w:val="uk-UA" w:eastAsia="uk-UA"/>
        </w:rPr>
        <w:t xml:space="preserve">міжнародному </w:t>
      </w:r>
      <w:r w:rsidR="00BB02B0">
        <w:rPr>
          <w:rStyle w:val="FontStyle48"/>
          <w:sz w:val="28"/>
          <w:szCs w:val="28"/>
          <w:lang w:val="uk-UA" w:eastAsia="uk-UA"/>
        </w:rPr>
        <w:t>–</w:t>
      </w:r>
      <w:r w:rsidRPr="00BB02B0">
        <w:rPr>
          <w:rStyle w:val="FontStyle48"/>
          <w:sz w:val="28"/>
          <w:szCs w:val="28"/>
          <w:lang w:val="uk-UA" w:eastAsia="uk-UA"/>
        </w:rPr>
        <w:t xml:space="preserve"> суб'єкти угоди знаходяться під юрисдикцією різних країн</w:t>
      </w:r>
      <w:r w:rsidR="00A114A9">
        <w:rPr>
          <w:rStyle w:val="FontStyle48"/>
          <w:sz w:val="28"/>
          <w:szCs w:val="28"/>
          <w:lang w:val="en-US" w:eastAsia="uk-UA"/>
        </w:rPr>
        <w:t xml:space="preserve"> [4]</w:t>
      </w:r>
      <w:r w:rsidRPr="00BB02B0">
        <w:rPr>
          <w:rStyle w:val="FontStyle48"/>
          <w:sz w:val="28"/>
          <w:szCs w:val="28"/>
          <w:lang w:val="uk-UA" w:eastAsia="uk-UA"/>
        </w:rPr>
        <w:t>.</w:t>
      </w:r>
    </w:p>
    <w:p w:rsidR="00CE003B" w:rsidRPr="00CE003B" w:rsidRDefault="00CE003B" w:rsidP="00CE003B">
      <w:pPr>
        <w:pStyle w:val="Style6"/>
        <w:widowControl/>
        <w:spacing w:line="240" w:lineRule="auto"/>
        <w:ind w:firstLine="468"/>
        <w:rPr>
          <w:rStyle w:val="FontStyle48"/>
          <w:sz w:val="28"/>
          <w:szCs w:val="28"/>
          <w:lang w:val="uk-UA" w:eastAsia="uk-UA"/>
        </w:rPr>
      </w:pPr>
      <w:r w:rsidRPr="00CE003B">
        <w:rPr>
          <w:rStyle w:val="FontStyle48"/>
          <w:sz w:val="28"/>
          <w:szCs w:val="28"/>
          <w:lang w:val="uk-UA" w:eastAsia="uk-UA"/>
        </w:rPr>
        <w:t>У</w:t>
      </w:r>
      <w:r>
        <w:rPr>
          <w:rStyle w:val="FontStyle48"/>
          <w:sz w:val="28"/>
          <w:szCs w:val="28"/>
          <w:lang w:val="uk-UA" w:eastAsia="uk-UA"/>
        </w:rPr>
        <w:t xml:space="preserve"> світовій</w:t>
      </w:r>
      <w:r w:rsidRPr="00CE003B">
        <w:rPr>
          <w:rStyle w:val="FontStyle48"/>
          <w:sz w:val="28"/>
          <w:szCs w:val="28"/>
          <w:lang w:val="uk-UA" w:eastAsia="uk-UA"/>
        </w:rPr>
        <w:t xml:space="preserve"> </w:t>
      </w:r>
      <w:r w:rsidRPr="00CE003B">
        <w:rPr>
          <w:rStyle w:val="FontStyle48"/>
          <w:sz w:val="28"/>
          <w:szCs w:val="28"/>
        </w:rPr>
        <w:t xml:space="preserve"> </w:t>
      </w:r>
      <w:r w:rsidRPr="00CE003B">
        <w:rPr>
          <w:rStyle w:val="FontStyle48"/>
          <w:sz w:val="28"/>
          <w:szCs w:val="28"/>
          <w:lang w:val="uk-UA" w:eastAsia="uk-UA"/>
        </w:rPr>
        <w:t>практиці діють такі види факторингового обслу</w:t>
      </w:r>
      <w:r w:rsidRPr="00CE003B">
        <w:rPr>
          <w:rStyle w:val="FontStyle48"/>
          <w:sz w:val="28"/>
          <w:szCs w:val="28"/>
          <w:lang w:val="uk-UA" w:eastAsia="uk-UA"/>
        </w:rPr>
        <w:softHyphen/>
        <w:t>говування:</w:t>
      </w:r>
    </w:p>
    <w:p w:rsidR="00CE003B" w:rsidRPr="00CE003B" w:rsidRDefault="00CE003B" w:rsidP="00CE003B">
      <w:pPr>
        <w:pStyle w:val="Style6"/>
        <w:widowControl/>
        <w:spacing w:line="240" w:lineRule="auto"/>
        <w:ind w:firstLine="468"/>
        <w:rPr>
          <w:rStyle w:val="FontStyle48"/>
          <w:sz w:val="28"/>
          <w:szCs w:val="28"/>
          <w:lang w:val="uk-UA" w:eastAsia="uk-UA"/>
        </w:rPr>
      </w:pPr>
      <w:r>
        <w:rPr>
          <w:rStyle w:val="FontStyle48"/>
          <w:sz w:val="28"/>
          <w:szCs w:val="28"/>
          <w:lang w:val="uk-UA" w:eastAsia="uk-UA"/>
        </w:rPr>
        <w:t xml:space="preserve">– </w:t>
      </w:r>
      <w:r w:rsidRPr="00CE003B">
        <w:rPr>
          <w:rStyle w:val="FontStyle48"/>
          <w:sz w:val="28"/>
          <w:szCs w:val="28"/>
          <w:lang w:val="uk-UA" w:eastAsia="uk-UA"/>
        </w:rPr>
        <w:t>купівля рахунків із знижкою і з оплатою фактору;</w:t>
      </w:r>
    </w:p>
    <w:p w:rsidR="00CE003B" w:rsidRPr="00CE003B" w:rsidRDefault="00CE003B" w:rsidP="00CE003B">
      <w:pPr>
        <w:pStyle w:val="Style6"/>
        <w:widowControl/>
        <w:spacing w:line="240" w:lineRule="auto"/>
        <w:ind w:firstLine="468"/>
        <w:rPr>
          <w:rStyle w:val="FontStyle48"/>
          <w:sz w:val="28"/>
          <w:szCs w:val="28"/>
          <w:lang w:val="uk-UA" w:eastAsia="uk-UA"/>
        </w:rPr>
      </w:pPr>
      <w:r>
        <w:rPr>
          <w:rStyle w:val="FontStyle48"/>
          <w:sz w:val="28"/>
          <w:szCs w:val="28"/>
          <w:lang w:val="uk-UA" w:eastAsia="uk-UA"/>
        </w:rPr>
        <w:t xml:space="preserve">– </w:t>
      </w:r>
      <w:r w:rsidRPr="00CE003B">
        <w:rPr>
          <w:rStyle w:val="FontStyle48"/>
          <w:sz w:val="28"/>
          <w:szCs w:val="28"/>
          <w:lang w:val="uk-UA" w:eastAsia="uk-UA"/>
        </w:rPr>
        <w:t>взяття на себе фірмою-фактором (чи банком) усіх операцій з обліку пр</w:t>
      </w:r>
      <w:r w:rsidR="00471815">
        <w:rPr>
          <w:rStyle w:val="FontStyle48"/>
          <w:sz w:val="28"/>
          <w:szCs w:val="28"/>
          <w:lang w:val="uk-UA" w:eastAsia="uk-UA"/>
        </w:rPr>
        <w:t>одажів компанії з веденням раху</w:t>
      </w:r>
      <w:r w:rsidRPr="00CE003B">
        <w:rPr>
          <w:rStyle w:val="FontStyle48"/>
          <w:sz w:val="28"/>
          <w:szCs w:val="28"/>
          <w:lang w:val="uk-UA" w:eastAsia="uk-UA"/>
        </w:rPr>
        <w:t>нків її дебіторів, підготовкою регулярних звітів про стан рахунків та інкасації боргу;</w:t>
      </w:r>
    </w:p>
    <w:p w:rsidR="00CE003B" w:rsidRPr="00CE003B" w:rsidRDefault="00471815" w:rsidP="00CE003B">
      <w:pPr>
        <w:pStyle w:val="Style6"/>
        <w:widowControl/>
        <w:spacing w:line="240" w:lineRule="auto"/>
        <w:ind w:firstLine="468"/>
        <w:rPr>
          <w:rStyle w:val="FontStyle48"/>
          <w:sz w:val="28"/>
          <w:szCs w:val="28"/>
          <w:lang w:val="uk-UA" w:eastAsia="uk-UA"/>
        </w:rPr>
      </w:pPr>
      <w:r>
        <w:rPr>
          <w:rStyle w:val="FontStyle48"/>
          <w:sz w:val="28"/>
          <w:szCs w:val="28"/>
          <w:lang w:val="uk-UA" w:eastAsia="uk-UA"/>
        </w:rPr>
        <w:t xml:space="preserve">– </w:t>
      </w:r>
      <w:r w:rsidR="00CE003B" w:rsidRPr="00CE003B">
        <w:rPr>
          <w:rStyle w:val="FontStyle48"/>
          <w:sz w:val="28"/>
          <w:szCs w:val="28"/>
          <w:lang w:val="uk-UA" w:eastAsia="uk-UA"/>
        </w:rPr>
        <w:t xml:space="preserve">надання гарантій повної оплати товару навіть у тому разі, </w:t>
      </w:r>
      <w:r w:rsidRPr="00CE003B">
        <w:rPr>
          <w:rStyle w:val="FontStyle48"/>
          <w:sz w:val="28"/>
          <w:szCs w:val="28"/>
          <w:lang w:val="uk-UA" w:eastAsia="uk-UA"/>
        </w:rPr>
        <w:t>якщо</w:t>
      </w:r>
      <w:r w:rsidR="00CE003B" w:rsidRPr="00CE003B">
        <w:rPr>
          <w:rStyle w:val="FontStyle48"/>
          <w:sz w:val="28"/>
          <w:szCs w:val="28"/>
          <w:lang w:val="uk-UA" w:eastAsia="uk-UA"/>
        </w:rPr>
        <w:t xml:space="preserve"> покупець прострочить або взагалі не сплатить борг.</w:t>
      </w:r>
    </w:p>
    <w:p w:rsidR="00CE003B" w:rsidRPr="00CE003B" w:rsidRDefault="00CE003B" w:rsidP="00CE003B">
      <w:pPr>
        <w:pStyle w:val="Style6"/>
        <w:widowControl/>
        <w:spacing w:line="240" w:lineRule="auto"/>
        <w:ind w:firstLine="468"/>
        <w:rPr>
          <w:rStyle w:val="FontStyle48"/>
          <w:sz w:val="28"/>
          <w:szCs w:val="28"/>
          <w:lang w:val="uk-UA" w:eastAsia="uk-UA"/>
        </w:rPr>
      </w:pPr>
      <w:r w:rsidRPr="00CE003B">
        <w:rPr>
          <w:rStyle w:val="FontStyle48"/>
          <w:sz w:val="28"/>
          <w:szCs w:val="28"/>
          <w:lang w:val="uk-UA" w:eastAsia="uk-UA"/>
        </w:rPr>
        <w:t>Як показує практика і дослідження вітчизняних та іноземних спеціалістів, факторингове обслуговування найбільш ефективне для малих і середніх підприємств. Використовуючи факторингові операції, фірма не тільки набуває доброї репутації, але й може розраховувати на знижку за негайну оплату, як правило, в розмірі 2-3% суми платежу. Постачальники одержують кошти негайно, зменшують свій ризик, пов'язаний з можливою неплатоспроможністю клієнта, і згодом можуть надати підприємству кращі умови платежів.</w:t>
      </w:r>
    </w:p>
    <w:p w:rsidR="00CE003B" w:rsidRPr="00CE003B" w:rsidRDefault="00CE003B" w:rsidP="00CE003B">
      <w:pPr>
        <w:pStyle w:val="Style6"/>
        <w:widowControl/>
        <w:spacing w:line="240" w:lineRule="auto"/>
        <w:ind w:firstLine="468"/>
        <w:rPr>
          <w:rStyle w:val="FontStyle48"/>
          <w:sz w:val="28"/>
          <w:szCs w:val="28"/>
          <w:lang w:val="uk-UA" w:eastAsia="uk-UA"/>
        </w:rPr>
      </w:pPr>
      <w:r w:rsidRPr="00CE003B">
        <w:rPr>
          <w:rStyle w:val="FontStyle48"/>
          <w:sz w:val="28"/>
          <w:szCs w:val="28"/>
          <w:lang w:val="uk-UA" w:eastAsia="uk-UA"/>
        </w:rPr>
        <w:t xml:space="preserve">Зазвичай, подібні послуги надаються великим фірмам, котрі мають великий торговий оборот. Розмір комісійних оборотів становить від </w:t>
      </w:r>
      <w:r w:rsidR="002118BA">
        <w:rPr>
          <w:rStyle w:val="FontStyle48"/>
          <w:sz w:val="28"/>
          <w:szCs w:val="28"/>
          <w:lang w:val="uk-UA" w:eastAsia="uk-UA"/>
        </w:rPr>
        <w:t>1,5 до 2,5%</w:t>
      </w:r>
      <w:r w:rsidRPr="00CE003B">
        <w:rPr>
          <w:rStyle w:val="FontStyle48"/>
          <w:i/>
          <w:iCs/>
          <w:sz w:val="28"/>
          <w:szCs w:val="28"/>
        </w:rPr>
        <w:t xml:space="preserve">. </w:t>
      </w:r>
      <w:r w:rsidRPr="00CE003B">
        <w:rPr>
          <w:rStyle w:val="FontStyle48"/>
          <w:sz w:val="28"/>
          <w:szCs w:val="28"/>
          <w:lang w:val="uk-UA" w:eastAsia="uk-UA"/>
        </w:rPr>
        <w:t>Тому не кожне підприємство може скористатися послугами факторингової компанії.</w:t>
      </w:r>
    </w:p>
    <w:p w:rsidR="00CE003B" w:rsidRPr="00CE003B" w:rsidRDefault="00CE003B" w:rsidP="00CE003B">
      <w:pPr>
        <w:pStyle w:val="Style6"/>
        <w:widowControl/>
        <w:spacing w:line="240" w:lineRule="auto"/>
        <w:ind w:firstLine="468"/>
        <w:rPr>
          <w:rStyle w:val="FontStyle48"/>
          <w:sz w:val="28"/>
          <w:szCs w:val="28"/>
          <w:lang w:val="uk-UA" w:eastAsia="uk-UA"/>
        </w:rPr>
      </w:pPr>
      <w:r w:rsidRPr="00CE003B">
        <w:rPr>
          <w:rStyle w:val="FontStyle48"/>
          <w:sz w:val="28"/>
          <w:szCs w:val="28"/>
          <w:lang w:val="uk-UA" w:eastAsia="uk-UA"/>
        </w:rPr>
        <w:t>Так</w:t>
      </w:r>
      <w:r w:rsidR="00DC3D90">
        <w:rPr>
          <w:rStyle w:val="FontStyle48"/>
          <w:sz w:val="28"/>
          <w:szCs w:val="28"/>
          <w:lang w:val="uk-UA" w:eastAsia="uk-UA"/>
        </w:rPr>
        <w:t>,</w:t>
      </w:r>
      <w:r w:rsidRPr="00CE003B">
        <w:rPr>
          <w:rStyle w:val="FontStyle48"/>
          <w:sz w:val="28"/>
          <w:szCs w:val="28"/>
          <w:lang w:val="uk-UA" w:eastAsia="uk-UA"/>
        </w:rPr>
        <w:t xml:space="preserve"> факторинговому обслуговуванню не підлягають підприємства:</w:t>
      </w:r>
    </w:p>
    <w:p w:rsidR="00CE003B" w:rsidRPr="00CE003B" w:rsidRDefault="00CE003B" w:rsidP="0077701E">
      <w:pPr>
        <w:pStyle w:val="Style6"/>
        <w:widowControl/>
        <w:numPr>
          <w:ilvl w:val="0"/>
          <w:numId w:val="5"/>
        </w:numPr>
        <w:tabs>
          <w:tab w:val="clear" w:pos="996"/>
        </w:tabs>
        <w:spacing w:line="240" w:lineRule="auto"/>
        <w:ind w:left="0" w:firstLine="540"/>
        <w:rPr>
          <w:rStyle w:val="FontStyle48"/>
          <w:sz w:val="28"/>
          <w:szCs w:val="28"/>
          <w:lang w:val="uk-UA" w:eastAsia="uk-UA"/>
        </w:rPr>
      </w:pPr>
      <w:r w:rsidRPr="00CE003B">
        <w:rPr>
          <w:rStyle w:val="FontStyle48"/>
          <w:sz w:val="28"/>
          <w:szCs w:val="28"/>
          <w:lang w:val="uk-UA" w:eastAsia="uk-UA"/>
        </w:rPr>
        <w:t>з великою кількістю дебіторів,</w:t>
      </w:r>
    </w:p>
    <w:p w:rsidR="00CE003B" w:rsidRPr="00CE003B" w:rsidRDefault="00CE003B" w:rsidP="0077701E">
      <w:pPr>
        <w:pStyle w:val="Style6"/>
        <w:widowControl/>
        <w:numPr>
          <w:ilvl w:val="0"/>
          <w:numId w:val="5"/>
        </w:numPr>
        <w:tabs>
          <w:tab w:val="clear" w:pos="996"/>
        </w:tabs>
        <w:spacing w:line="240" w:lineRule="auto"/>
        <w:ind w:left="0" w:firstLine="540"/>
        <w:rPr>
          <w:rStyle w:val="FontStyle48"/>
          <w:sz w:val="28"/>
          <w:szCs w:val="28"/>
          <w:lang w:val="uk-UA" w:eastAsia="uk-UA"/>
        </w:rPr>
      </w:pPr>
      <w:r w:rsidRPr="00CE003B">
        <w:rPr>
          <w:rStyle w:val="FontStyle48"/>
          <w:sz w:val="28"/>
          <w:szCs w:val="28"/>
          <w:lang w:val="uk-UA" w:eastAsia="uk-UA"/>
        </w:rPr>
        <w:t>заборгованість кожного з яких виражається невеликою сумою;</w:t>
      </w:r>
    </w:p>
    <w:p w:rsidR="00CE003B" w:rsidRPr="00CE003B" w:rsidRDefault="00CE003B" w:rsidP="0077701E">
      <w:pPr>
        <w:pStyle w:val="Style6"/>
        <w:widowControl/>
        <w:numPr>
          <w:ilvl w:val="0"/>
          <w:numId w:val="5"/>
        </w:numPr>
        <w:tabs>
          <w:tab w:val="clear" w:pos="996"/>
        </w:tabs>
        <w:spacing w:line="240" w:lineRule="auto"/>
        <w:ind w:left="0" w:firstLine="540"/>
        <w:rPr>
          <w:rStyle w:val="FontStyle48"/>
          <w:sz w:val="28"/>
          <w:szCs w:val="28"/>
          <w:lang w:val="uk-UA" w:eastAsia="uk-UA"/>
        </w:rPr>
      </w:pPr>
      <w:r w:rsidRPr="00CE003B">
        <w:rPr>
          <w:rStyle w:val="FontStyle48"/>
          <w:sz w:val="28"/>
          <w:szCs w:val="28"/>
          <w:lang w:val="uk-UA" w:eastAsia="uk-UA"/>
        </w:rPr>
        <w:t>які займаються виробництвом нестандартної або вузько-спеціалізованої продукції;</w:t>
      </w:r>
    </w:p>
    <w:p w:rsidR="00CE003B" w:rsidRPr="00CE003B" w:rsidRDefault="00CE003B" w:rsidP="0077701E">
      <w:pPr>
        <w:pStyle w:val="Style6"/>
        <w:widowControl/>
        <w:numPr>
          <w:ilvl w:val="0"/>
          <w:numId w:val="5"/>
        </w:numPr>
        <w:tabs>
          <w:tab w:val="clear" w:pos="996"/>
        </w:tabs>
        <w:spacing w:line="240" w:lineRule="auto"/>
        <w:ind w:left="0" w:firstLine="540"/>
        <w:rPr>
          <w:rStyle w:val="FontStyle48"/>
          <w:sz w:val="28"/>
          <w:szCs w:val="28"/>
          <w:lang w:val="uk-UA" w:eastAsia="uk-UA"/>
        </w:rPr>
      </w:pPr>
      <w:r w:rsidRPr="00CE003B">
        <w:rPr>
          <w:rStyle w:val="FontStyle48"/>
          <w:sz w:val="28"/>
          <w:szCs w:val="28"/>
          <w:lang w:val="uk-UA" w:eastAsia="uk-UA"/>
        </w:rPr>
        <w:t>будівельні та інші фірми, які працюють із субпідрядниками;</w:t>
      </w:r>
    </w:p>
    <w:p w:rsidR="00CE003B" w:rsidRPr="00CE003B" w:rsidRDefault="00CE003B" w:rsidP="0077701E">
      <w:pPr>
        <w:pStyle w:val="Style6"/>
        <w:widowControl/>
        <w:numPr>
          <w:ilvl w:val="0"/>
          <w:numId w:val="5"/>
        </w:numPr>
        <w:tabs>
          <w:tab w:val="clear" w:pos="996"/>
        </w:tabs>
        <w:spacing w:line="240" w:lineRule="auto"/>
        <w:ind w:left="0" w:firstLine="540"/>
        <w:rPr>
          <w:rStyle w:val="FontStyle48"/>
          <w:sz w:val="28"/>
          <w:szCs w:val="28"/>
          <w:lang w:val="uk-UA" w:eastAsia="uk-UA"/>
        </w:rPr>
      </w:pPr>
      <w:r w:rsidRPr="00CE003B">
        <w:rPr>
          <w:rStyle w:val="FontStyle48"/>
          <w:sz w:val="28"/>
          <w:szCs w:val="28"/>
          <w:lang w:val="uk-UA" w:eastAsia="uk-UA"/>
        </w:rPr>
        <w:t>які реалізують свою продукцію на умовах післяпродажного обслуговування і практикують компенсаційні (бартерні) угоди;</w:t>
      </w:r>
    </w:p>
    <w:p w:rsidR="00CE003B" w:rsidRPr="00CE003B" w:rsidRDefault="00CE003B" w:rsidP="0077701E">
      <w:pPr>
        <w:pStyle w:val="Style6"/>
        <w:widowControl/>
        <w:numPr>
          <w:ilvl w:val="0"/>
          <w:numId w:val="5"/>
        </w:numPr>
        <w:tabs>
          <w:tab w:val="clear" w:pos="996"/>
        </w:tabs>
        <w:spacing w:line="240" w:lineRule="auto"/>
        <w:ind w:left="0" w:firstLine="540"/>
        <w:rPr>
          <w:rStyle w:val="FontStyle48"/>
          <w:sz w:val="28"/>
          <w:szCs w:val="28"/>
          <w:lang w:val="uk-UA" w:eastAsia="uk-UA"/>
        </w:rPr>
      </w:pPr>
      <w:r w:rsidRPr="00CE003B">
        <w:rPr>
          <w:rStyle w:val="FontStyle48"/>
          <w:sz w:val="28"/>
          <w:szCs w:val="28"/>
          <w:lang w:val="uk-UA" w:eastAsia="uk-UA"/>
        </w:rPr>
        <w:t>які укладають із своїми клієнтами довгострокові контракти і виставляють свої рахунки після завершення певних етапів роботи чи до здійснення поставок (авансовий платіж).</w:t>
      </w:r>
    </w:p>
    <w:p w:rsidR="00CE003B" w:rsidRPr="00CE003B" w:rsidRDefault="00CE003B" w:rsidP="00CE003B">
      <w:pPr>
        <w:pStyle w:val="Style6"/>
        <w:widowControl/>
        <w:spacing w:line="240" w:lineRule="auto"/>
        <w:ind w:firstLine="468"/>
        <w:rPr>
          <w:rStyle w:val="FontStyle48"/>
          <w:sz w:val="28"/>
          <w:szCs w:val="28"/>
          <w:lang w:val="uk-UA" w:eastAsia="uk-UA"/>
        </w:rPr>
      </w:pPr>
      <w:r w:rsidRPr="00CE003B">
        <w:rPr>
          <w:rStyle w:val="FontStyle48"/>
          <w:sz w:val="28"/>
          <w:szCs w:val="28"/>
          <w:lang w:val="uk-UA" w:eastAsia="uk-UA"/>
        </w:rPr>
        <w:lastRenderedPageBreak/>
        <w:t>Факторингові операції також не проводяться за борговими зобов'язаннями фізичних осіб, філій або відділень підприємства. Подібні обмеження пов'яза</w:t>
      </w:r>
      <w:r w:rsidR="007C3076">
        <w:rPr>
          <w:rStyle w:val="FontStyle48"/>
          <w:sz w:val="28"/>
          <w:szCs w:val="28"/>
          <w:lang w:val="uk-UA" w:eastAsia="uk-UA"/>
        </w:rPr>
        <w:t>ні з тим, щ</w:t>
      </w:r>
      <w:r w:rsidRPr="00CE003B">
        <w:rPr>
          <w:rStyle w:val="FontStyle48"/>
          <w:sz w:val="28"/>
          <w:szCs w:val="28"/>
          <w:lang w:val="uk-UA" w:eastAsia="uk-UA"/>
        </w:rPr>
        <w:t xml:space="preserve">о в наведених випадках факторинговій компанії (банку) надто складно оцінити кредитний ризик, </w:t>
      </w:r>
      <w:r w:rsidR="007C3076">
        <w:rPr>
          <w:rStyle w:val="FontStyle48"/>
          <w:sz w:val="28"/>
          <w:szCs w:val="28"/>
          <w:lang w:val="uk-UA" w:eastAsia="uk-UA"/>
        </w:rPr>
        <w:t>а</w:t>
      </w:r>
      <w:r w:rsidRPr="00CE003B">
        <w:rPr>
          <w:rStyle w:val="FontStyle48"/>
          <w:sz w:val="28"/>
          <w:szCs w:val="28"/>
          <w:lang w:val="uk-UA" w:eastAsia="uk-UA"/>
        </w:rPr>
        <w:t xml:space="preserve"> також невигідно брати на себе підвищений обсяг робіт і додатковий</w:t>
      </w:r>
      <w:r w:rsidR="004F7008">
        <w:rPr>
          <w:rStyle w:val="FontStyle48"/>
          <w:sz w:val="28"/>
          <w:szCs w:val="28"/>
          <w:lang w:val="uk-UA" w:eastAsia="uk-UA"/>
        </w:rPr>
        <w:t xml:space="preserve"> ризик, який виникає при перевідступленні</w:t>
      </w:r>
      <w:r w:rsidRPr="00CE003B">
        <w:rPr>
          <w:rStyle w:val="FontStyle48"/>
          <w:sz w:val="28"/>
          <w:szCs w:val="28"/>
          <w:lang w:val="uk-UA" w:eastAsia="uk-UA"/>
        </w:rPr>
        <w:t xml:space="preserve"> таких вимог, оплата яких може не проводитися в строк через невиконання постачальниками своїх договірних зобов'язань.</w:t>
      </w:r>
    </w:p>
    <w:p w:rsidR="00223D5E" w:rsidRPr="00223D5E" w:rsidRDefault="00223D5E" w:rsidP="00223D5E">
      <w:pPr>
        <w:pStyle w:val="Style6"/>
        <w:widowControl/>
        <w:spacing w:line="240" w:lineRule="auto"/>
        <w:ind w:firstLine="454"/>
        <w:rPr>
          <w:rStyle w:val="FontStyle48"/>
          <w:sz w:val="28"/>
          <w:szCs w:val="28"/>
          <w:lang w:val="uk-UA" w:eastAsia="uk-UA"/>
        </w:rPr>
      </w:pPr>
      <w:r w:rsidRPr="00223D5E">
        <w:rPr>
          <w:rStyle w:val="FontStyle48"/>
          <w:sz w:val="28"/>
          <w:szCs w:val="28"/>
          <w:lang w:val="uk-UA" w:eastAsia="uk-UA"/>
        </w:rPr>
        <w:t>Необхідною умовою використання факторингу як фінансової пос</w:t>
      </w:r>
      <w:r w:rsidR="001F07B3">
        <w:rPr>
          <w:rStyle w:val="FontStyle48"/>
          <w:sz w:val="28"/>
          <w:szCs w:val="28"/>
          <w:lang w:val="uk-UA" w:eastAsia="uk-UA"/>
        </w:rPr>
        <w:t xml:space="preserve">луги </w:t>
      </w:r>
      <w:r w:rsidRPr="00223D5E">
        <w:rPr>
          <w:rStyle w:val="FontStyle48"/>
          <w:sz w:val="28"/>
          <w:szCs w:val="28"/>
          <w:lang w:val="uk-UA" w:eastAsia="uk-UA"/>
        </w:rPr>
        <w:t xml:space="preserve">високої вартості для </w:t>
      </w:r>
      <w:r w:rsidR="001F07B3">
        <w:rPr>
          <w:rStyle w:val="FontStyle48"/>
          <w:sz w:val="28"/>
          <w:szCs w:val="28"/>
          <w:lang w:val="uk-UA" w:eastAsia="uk-UA"/>
        </w:rPr>
        <w:t xml:space="preserve">постачальника є </w:t>
      </w:r>
      <w:r w:rsidRPr="00223D5E">
        <w:rPr>
          <w:rStyle w:val="FontStyle48"/>
          <w:sz w:val="28"/>
          <w:szCs w:val="28"/>
          <w:lang w:val="uk-UA" w:eastAsia="uk-UA"/>
        </w:rPr>
        <w:t>вимога виробництва товарів та послуг високої якості з перспективою швидкого розширення виробництва і</w:t>
      </w:r>
      <w:r w:rsidR="001F07B3">
        <w:rPr>
          <w:rStyle w:val="FontStyle48"/>
          <w:sz w:val="28"/>
          <w:szCs w:val="28"/>
          <w:lang w:val="uk-UA" w:eastAsia="uk-UA"/>
        </w:rPr>
        <w:t xml:space="preserve"> збільшення прибутку. Тільки в ц</w:t>
      </w:r>
      <w:r w:rsidRPr="00223D5E">
        <w:rPr>
          <w:rStyle w:val="FontStyle48"/>
          <w:sz w:val="28"/>
          <w:szCs w:val="28"/>
          <w:lang w:val="uk-UA" w:eastAsia="uk-UA"/>
        </w:rPr>
        <w:t>ьому разі тимчасові причини ненаявності грошових коштів, пов'язані з невчасним погашенням боргів кредиторами, наявністю понаднормативних запасів і ризиком виробничого процесу, які викликають використання факторингових операцій, можуть виправдати себе економічно.</w:t>
      </w:r>
    </w:p>
    <w:p w:rsidR="00223D5E" w:rsidRPr="00223D5E" w:rsidRDefault="00223D5E" w:rsidP="00223D5E">
      <w:pPr>
        <w:pStyle w:val="Style6"/>
        <w:widowControl/>
        <w:spacing w:line="240" w:lineRule="auto"/>
        <w:ind w:firstLine="475"/>
        <w:rPr>
          <w:rStyle w:val="FontStyle48"/>
          <w:sz w:val="28"/>
          <w:szCs w:val="28"/>
          <w:lang w:val="uk-UA" w:eastAsia="uk-UA"/>
        </w:rPr>
      </w:pPr>
      <w:r w:rsidRPr="00223D5E">
        <w:rPr>
          <w:rStyle w:val="FontStyle48"/>
          <w:sz w:val="28"/>
          <w:szCs w:val="28"/>
          <w:lang w:val="uk-UA" w:eastAsia="uk-UA"/>
        </w:rPr>
        <w:t xml:space="preserve">Головна мста факторингового обслуговування </w:t>
      </w:r>
      <w:r w:rsidR="00F13F3B">
        <w:rPr>
          <w:rStyle w:val="FontStyle48"/>
          <w:sz w:val="28"/>
          <w:szCs w:val="28"/>
          <w:lang w:val="uk-UA" w:eastAsia="uk-UA"/>
        </w:rPr>
        <w:t>–</w:t>
      </w:r>
      <w:r w:rsidRPr="00223D5E">
        <w:rPr>
          <w:rStyle w:val="FontStyle48"/>
          <w:sz w:val="28"/>
          <w:szCs w:val="28"/>
          <w:lang w:val="uk-UA" w:eastAsia="uk-UA"/>
        </w:rPr>
        <w:t xml:space="preserve"> інкасування дебіторських боргів своїх клієнтів і одержання належних їм платежів. Ця послуга може надаватися фактором клієнту як без фінансування, так і з фінансуванням:</w:t>
      </w:r>
    </w:p>
    <w:p w:rsidR="00223D5E" w:rsidRPr="00223D5E" w:rsidRDefault="00223D5E" w:rsidP="008F2E2A">
      <w:pPr>
        <w:pStyle w:val="Style6"/>
        <w:widowControl/>
        <w:numPr>
          <w:ilvl w:val="0"/>
          <w:numId w:val="5"/>
        </w:numPr>
        <w:tabs>
          <w:tab w:val="clear" w:pos="996"/>
        </w:tabs>
        <w:spacing w:line="240" w:lineRule="auto"/>
        <w:ind w:left="0" w:firstLine="540"/>
        <w:rPr>
          <w:rStyle w:val="FontStyle48"/>
          <w:sz w:val="28"/>
          <w:szCs w:val="28"/>
          <w:lang w:val="uk-UA" w:eastAsia="uk-UA"/>
        </w:rPr>
      </w:pPr>
      <w:r w:rsidRPr="00223D5E">
        <w:rPr>
          <w:rStyle w:val="FontStyle48"/>
          <w:sz w:val="28"/>
          <w:szCs w:val="28"/>
          <w:lang w:val="uk-UA" w:eastAsia="uk-UA"/>
        </w:rPr>
        <w:t xml:space="preserve">у першому випадку клієнт факторингової компанії (банку), відвантаживши продукцію, пред'являє рахунки своєму покупцю через фактора, завдання котрого одержати на користь клієнта платіж у строки згідно із господарським договором (зазвичай </w:t>
      </w:r>
      <w:r w:rsidR="00DD4F79">
        <w:rPr>
          <w:rStyle w:val="FontStyle48"/>
          <w:sz w:val="28"/>
          <w:szCs w:val="28"/>
          <w:lang w:val="uk-UA" w:eastAsia="uk-UA"/>
        </w:rPr>
        <w:t>– 30-120 днів</w:t>
      </w:r>
      <w:r w:rsidRPr="00223D5E">
        <w:rPr>
          <w:rStyle w:val="FontStyle48"/>
          <w:sz w:val="28"/>
          <w:szCs w:val="28"/>
          <w:lang w:val="uk-UA" w:eastAsia="uk-UA"/>
        </w:rPr>
        <w:t>);</w:t>
      </w:r>
    </w:p>
    <w:p w:rsidR="00223D5E" w:rsidRDefault="00223D5E" w:rsidP="008F2E2A">
      <w:pPr>
        <w:pStyle w:val="Style6"/>
        <w:widowControl/>
        <w:numPr>
          <w:ilvl w:val="0"/>
          <w:numId w:val="5"/>
        </w:numPr>
        <w:tabs>
          <w:tab w:val="clear" w:pos="996"/>
        </w:tabs>
        <w:spacing w:line="240" w:lineRule="auto"/>
        <w:ind w:left="0" w:firstLine="540"/>
        <w:rPr>
          <w:rStyle w:val="FontStyle48"/>
          <w:sz w:val="28"/>
          <w:szCs w:val="28"/>
          <w:lang w:val="uk-UA" w:eastAsia="uk-UA"/>
        </w:rPr>
      </w:pPr>
      <w:r w:rsidRPr="00223D5E">
        <w:rPr>
          <w:rStyle w:val="FontStyle48"/>
          <w:sz w:val="28"/>
          <w:szCs w:val="28"/>
          <w:lang w:val="uk-UA" w:eastAsia="uk-UA"/>
        </w:rPr>
        <w:t xml:space="preserve">у іншому випадку факторингова компанія купує рахунки-фактури у клієнта </w:t>
      </w:r>
      <w:r w:rsidR="00DD4F79">
        <w:rPr>
          <w:rStyle w:val="FontStyle48"/>
          <w:sz w:val="28"/>
          <w:szCs w:val="28"/>
          <w:lang w:val="uk-UA" w:eastAsia="uk-UA"/>
        </w:rPr>
        <w:t>на умовах негайної оплати 80-90</w:t>
      </w:r>
      <w:r w:rsidRPr="00223D5E">
        <w:rPr>
          <w:rStyle w:val="FontStyle48"/>
          <w:sz w:val="28"/>
          <w:szCs w:val="28"/>
          <w:lang w:val="uk-UA" w:eastAsia="uk-UA"/>
        </w:rPr>
        <w:t>% вартості відвантаження, тобто авансує обіговий капітал свого клієнта (дисконтування рахунків-фактур).</w:t>
      </w:r>
    </w:p>
    <w:p w:rsidR="00223D5E" w:rsidRDefault="00223D5E" w:rsidP="00223D5E">
      <w:pPr>
        <w:pStyle w:val="Style6"/>
        <w:widowControl/>
        <w:spacing w:line="240" w:lineRule="auto"/>
        <w:ind w:right="58" w:firstLine="439"/>
        <w:rPr>
          <w:rStyle w:val="FontStyle48"/>
          <w:sz w:val="28"/>
          <w:szCs w:val="28"/>
          <w:lang w:val="uk-UA" w:eastAsia="uk-UA"/>
        </w:rPr>
      </w:pPr>
      <w:r w:rsidRPr="00223D5E">
        <w:rPr>
          <w:rStyle w:val="FontStyle48"/>
          <w:sz w:val="28"/>
          <w:szCs w:val="28"/>
          <w:lang w:val="uk-UA" w:eastAsia="uk-UA"/>
        </w:rPr>
        <w:t>Отримання такої послуги найповніше відповідає потребам підприємств, оскільки дозволяє їм через посередництво фактора перетворити продаж з відстрочкою платежу на продаж з негайною оплатою і в результаті пришвидшити рух свого капіталу.</w:t>
      </w:r>
    </w:p>
    <w:p w:rsidR="008F2E2A" w:rsidRPr="00CC7BF0" w:rsidRDefault="007750E1" w:rsidP="00223D5E">
      <w:pPr>
        <w:pStyle w:val="Style6"/>
        <w:widowControl/>
        <w:spacing w:line="240" w:lineRule="auto"/>
        <w:ind w:right="58" w:firstLine="439"/>
        <w:rPr>
          <w:rStyle w:val="FontStyle48"/>
          <w:sz w:val="28"/>
          <w:szCs w:val="28"/>
          <w:lang w:val="uk-UA" w:eastAsia="uk-UA"/>
        </w:rPr>
      </w:pPr>
      <w:r>
        <w:rPr>
          <w:sz w:val="28"/>
          <w:szCs w:val="28"/>
          <w:lang w:val="uk-UA"/>
        </w:rPr>
        <w:t xml:space="preserve">Типова операція факторингу відбувається у такій послідовності </w:t>
      </w:r>
      <w:r w:rsidR="00027220">
        <w:rPr>
          <w:sz w:val="28"/>
          <w:szCs w:val="28"/>
          <w:lang w:val="uk-UA"/>
        </w:rPr>
        <w:t>(</w:t>
      </w:r>
      <w:r w:rsidR="009F3ED6">
        <w:rPr>
          <w:sz w:val="28"/>
          <w:szCs w:val="28"/>
          <w:lang w:val="uk-UA"/>
        </w:rPr>
        <w:t>див.</w:t>
      </w:r>
      <w:r w:rsidR="00027220">
        <w:rPr>
          <w:sz w:val="28"/>
          <w:szCs w:val="28"/>
          <w:lang w:val="uk-UA"/>
        </w:rPr>
        <w:t>рис.1):</w:t>
      </w:r>
    </w:p>
    <w:p w:rsidR="008F2E2A" w:rsidRDefault="003878EC" w:rsidP="00223D5E">
      <w:pPr>
        <w:pStyle w:val="Style6"/>
        <w:widowControl/>
        <w:spacing w:line="240" w:lineRule="auto"/>
        <w:ind w:right="58" w:firstLine="439"/>
        <w:rPr>
          <w:rStyle w:val="FontStyle48"/>
          <w:sz w:val="28"/>
          <w:szCs w:val="28"/>
          <w:lang w:val="uk-UA" w:eastAsia="uk-UA"/>
        </w:rPr>
      </w:pPr>
      <w:r>
        <w:rPr>
          <w:noProof/>
          <w:sz w:val="28"/>
          <w:szCs w:val="28"/>
        </w:rPr>
        <w:pict>
          <v:group id="_x0000_s1097" style="position:absolute;left:0;text-align:left;margin-left:57pt;margin-top:13.05pt;width:351pt;height:117pt;z-index:251657728" coordorigin="2841,14274" coordsize="7020,2340">
            <v:shapetype id="_x0000_t202" coordsize="21600,21600" o:spt="202" path="m,l,21600r21600,l21600,xe">
              <v:stroke joinstyle="miter"/>
              <v:path gradientshapeok="t" o:connecttype="rect"/>
            </v:shapetype>
            <v:shape id="_x0000_s1082" type="#_x0000_t202" style="position:absolute;left:3921;top:15714;width:4500;height:900" o:regroupid="2">
              <v:textbox style="mso-next-textbox:#_x0000_s1082">
                <w:txbxContent>
                  <w:p w:rsidR="00027220" w:rsidRPr="00C409EB" w:rsidRDefault="00027220" w:rsidP="00027220">
                    <w:pPr>
                      <w:jc w:val="center"/>
                      <w:rPr>
                        <w:lang w:val="uk-UA"/>
                      </w:rPr>
                    </w:pPr>
                    <w:r>
                      <w:rPr>
                        <w:lang w:val="uk-UA"/>
                      </w:rPr>
                      <w:t>Банк, факторингова компанія (фактор)</w:t>
                    </w:r>
                  </w:p>
                </w:txbxContent>
              </v:textbox>
            </v:shape>
            <v:shape id="_x0000_s1083" type="#_x0000_t202" style="position:absolute;left:2841;top:14274;width:3240;height:900" o:regroupid="2">
              <v:textbox style="mso-next-textbox:#_x0000_s1083">
                <w:txbxContent>
                  <w:p w:rsidR="00027220" w:rsidRDefault="00027220" w:rsidP="00027220">
                    <w:pPr>
                      <w:jc w:val="center"/>
                      <w:rPr>
                        <w:lang w:val="uk-UA"/>
                      </w:rPr>
                    </w:pPr>
                    <w:r>
                      <w:rPr>
                        <w:lang w:val="uk-UA"/>
                      </w:rPr>
                      <w:t>Постачальник</w:t>
                    </w:r>
                  </w:p>
                  <w:p w:rsidR="00027220" w:rsidRPr="00C409EB" w:rsidRDefault="00027220" w:rsidP="00027220">
                    <w:pPr>
                      <w:jc w:val="center"/>
                      <w:rPr>
                        <w:lang w:val="uk-UA"/>
                      </w:rPr>
                    </w:pPr>
                    <w:r>
                      <w:rPr>
                        <w:lang w:val="uk-UA"/>
                      </w:rPr>
                      <w:t xml:space="preserve"> (клієнт фактора)</w:t>
                    </w:r>
                  </w:p>
                </w:txbxContent>
              </v:textbox>
            </v:shape>
            <v:shape id="_x0000_s1084" type="#_x0000_t202" style="position:absolute;left:6621;top:14274;width:3240;height:900" o:regroupid="2">
              <v:textbox style="mso-next-textbox:#_x0000_s1084">
                <w:txbxContent>
                  <w:p w:rsidR="00027220" w:rsidRDefault="00027220" w:rsidP="00027220">
                    <w:pPr>
                      <w:jc w:val="center"/>
                      <w:rPr>
                        <w:lang w:val="uk-UA"/>
                      </w:rPr>
                    </w:pPr>
                    <w:r>
                      <w:rPr>
                        <w:lang w:val="uk-UA"/>
                      </w:rPr>
                      <w:t>Покупець</w:t>
                    </w:r>
                  </w:p>
                </w:txbxContent>
              </v:textbox>
            </v:shape>
            <v:line id="_x0000_s1085" style="position:absolute" from="6081,14715" to="6621,14715" o:regroupid="2">
              <v:stroke endarrow="block" endarrowwidth="narrow" endarrowlength="long"/>
            </v:line>
            <v:shape id="_x0000_s1086" type="#_x0000_t202" style="position:absolute;left:6141;top:14274;width:420;height:360" o:regroupid="2" stroked="f">
              <v:textbox style="mso-next-textbox:#_x0000_s1086">
                <w:txbxContent>
                  <w:p w:rsidR="00027220" w:rsidRPr="00A625B1" w:rsidRDefault="00027220" w:rsidP="00027220">
                    <w:pPr>
                      <w:rPr>
                        <w:sz w:val="24"/>
                        <w:szCs w:val="24"/>
                        <w:lang w:val="uk-UA"/>
                      </w:rPr>
                    </w:pPr>
                    <w:r w:rsidRPr="00A625B1">
                      <w:rPr>
                        <w:sz w:val="24"/>
                        <w:szCs w:val="24"/>
                        <w:lang w:val="uk-UA"/>
                      </w:rPr>
                      <w:t>1</w:t>
                    </w:r>
                  </w:p>
                </w:txbxContent>
              </v:textbox>
            </v:shape>
            <v:shape id="_x0000_s1087" type="#_x0000_t202" style="position:absolute;left:3921;top:15194;width:360;height:360" o:regroupid="2" stroked="f">
              <v:textbox style="mso-next-textbox:#_x0000_s1087">
                <w:txbxContent>
                  <w:p w:rsidR="00027220" w:rsidRPr="00A625B1" w:rsidRDefault="00027220" w:rsidP="00027220">
                    <w:pPr>
                      <w:rPr>
                        <w:sz w:val="24"/>
                        <w:szCs w:val="24"/>
                        <w:lang w:val="uk-UA"/>
                      </w:rPr>
                    </w:pPr>
                    <w:r w:rsidRPr="00A625B1">
                      <w:rPr>
                        <w:sz w:val="24"/>
                        <w:szCs w:val="24"/>
                        <w:lang w:val="uk-UA"/>
                      </w:rPr>
                      <w:t>2</w:t>
                    </w:r>
                  </w:p>
                </w:txbxContent>
              </v:textbox>
            </v:shape>
            <v:shape id="_x0000_s1088" type="#_x0000_t202" style="position:absolute;left:4461;top:15194;width:360;height:360" o:regroupid="2" stroked="f">
              <v:textbox style="mso-next-textbox:#_x0000_s1088">
                <w:txbxContent>
                  <w:p w:rsidR="00027220" w:rsidRPr="00A625B1" w:rsidRDefault="00027220" w:rsidP="00027220">
                    <w:pPr>
                      <w:rPr>
                        <w:sz w:val="24"/>
                        <w:szCs w:val="24"/>
                        <w:lang w:val="uk-UA"/>
                      </w:rPr>
                    </w:pPr>
                    <w:r w:rsidRPr="00A625B1">
                      <w:rPr>
                        <w:sz w:val="24"/>
                        <w:szCs w:val="24"/>
                        <w:lang w:val="uk-UA"/>
                      </w:rPr>
                      <w:t>3</w:t>
                    </w:r>
                  </w:p>
                </w:txbxContent>
              </v:textbox>
            </v:shape>
            <v:line id="_x0000_s1089" style="position:absolute" from="7881,15174" to="7881,15714" o:regroupid="2">
              <v:stroke endarrow="block" endarrowwidth="narrow" endarrowlength="long"/>
            </v:line>
            <v:shape id="_x0000_s1090" type="#_x0000_t202" style="position:absolute;left:7341;top:15194;width:360;height:360" o:regroupid="2" stroked="f">
              <v:textbox style="mso-next-textbox:#_x0000_s1090">
                <w:txbxContent>
                  <w:p w:rsidR="00027220" w:rsidRPr="00A625B1" w:rsidRDefault="00027220" w:rsidP="00027220">
                    <w:pPr>
                      <w:rPr>
                        <w:sz w:val="24"/>
                        <w:szCs w:val="24"/>
                        <w:lang w:val="uk-UA"/>
                      </w:rPr>
                    </w:pPr>
                    <w:r>
                      <w:rPr>
                        <w:sz w:val="24"/>
                        <w:szCs w:val="24"/>
                        <w:lang w:val="uk-UA"/>
                      </w:rPr>
                      <w:t>4</w:t>
                    </w:r>
                  </w:p>
                </w:txbxContent>
              </v:textbox>
            </v:shape>
            <v:line id="_x0000_s1091" style="position:absolute;flip:y" from="6261,15534" to="6261,15714" o:regroupid="2"/>
            <v:line id="_x0000_s1092" style="position:absolute;flip:x" from="5901,15534" to="6261,15534" o:regroupid="2"/>
            <v:line id="_x0000_s1093" style="position:absolute;flip:x y" from="5721,15174" to="5901,15534" o:regroupid="2">
              <v:stroke endarrow="block" endarrowwidth="narrow" endarrowlength="long"/>
            </v:line>
            <v:shape id="_x0000_s1094" type="#_x0000_t202" style="position:absolute;left:5181;top:15194;width:360;height:360" o:regroupid="2" stroked="f">
              <v:textbox style="mso-next-textbox:#_x0000_s1094">
                <w:txbxContent>
                  <w:p w:rsidR="00027220" w:rsidRPr="00A625B1" w:rsidRDefault="00027220" w:rsidP="00027220">
                    <w:pPr>
                      <w:rPr>
                        <w:sz w:val="24"/>
                        <w:szCs w:val="24"/>
                        <w:lang w:val="uk-UA"/>
                      </w:rPr>
                    </w:pPr>
                    <w:r>
                      <w:rPr>
                        <w:sz w:val="24"/>
                        <w:szCs w:val="24"/>
                        <w:lang w:val="uk-UA"/>
                      </w:rPr>
                      <w:t>5</w:t>
                    </w:r>
                  </w:p>
                </w:txbxContent>
              </v:textbox>
            </v:shape>
            <v:line id="_x0000_s1095" style="position:absolute" from="5001,15014" to="5001,15734" o:regroupid="2">
              <v:stroke startarrow="block" startarrowwidth="narrow" startarrowlength="long" endarrowwidth="narrow" endarrowlength="long"/>
            </v:line>
            <v:line id="_x0000_s1096" style="position:absolute" from="4461,15194" to="4461,15734" o:regroupid="2">
              <v:stroke endarrow="block" endarrowwidth="narrow" endarrowlength="long"/>
            </v:line>
          </v:group>
        </w:pict>
      </w:r>
    </w:p>
    <w:p w:rsidR="008F2E2A" w:rsidRDefault="008F2E2A" w:rsidP="00223D5E">
      <w:pPr>
        <w:pStyle w:val="Style6"/>
        <w:widowControl/>
        <w:spacing w:line="240" w:lineRule="auto"/>
        <w:ind w:right="58" w:firstLine="439"/>
        <w:rPr>
          <w:rStyle w:val="FontStyle48"/>
          <w:sz w:val="28"/>
          <w:szCs w:val="28"/>
          <w:lang w:val="uk-UA" w:eastAsia="uk-UA"/>
        </w:rPr>
      </w:pPr>
    </w:p>
    <w:p w:rsidR="008F2E2A" w:rsidRDefault="008F2E2A" w:rsidP="00223D5E">
      <w:pPr>
        <w:pStyle w:val="Style6"/>
        <w:widowControl/>
        <w:spacing w:line="240" w:lineRule="auto"/>
        <w:ind w:right="58" w:firstLine="439"/>
        <w:rPr>
          <w:rStyle w:val="FontStyle48"/>
          <w:sz w:val="28"/>
          <w:szCs w:val="28"/>
          <w:lang w:val="uk-UA" w:eastAsia="uk-UA"/>
        </w:rPr>
      </w:pPr>
    </w:p>
    <w:p w:rsidR="008F2E2A" w:rsidRDefault="008F2E2A" w:rsidP="00223D5E">
      <w:pPr>
        <w:pStyle w:val="Style6"/>
        <w:widowControl/>
        <w:spacing w:line="240" w:lineRule="auto"/>
        <w:ind w:right="58" w:firstLine="439"/>
        <w:rPr>
          <w:rStyle w:val="FontStyle48"/>
          <w:sz w:val="28"/>
          <w:szCs w:val="28"/>
          <w:lang w:val="uk-UA" w:eastAsia="uk-UA"/>
        </w:rPr>
      </w:pPr>
    </w:p>
    <w:p w:rsidR="008F2E2A" w:rsidRDefault="008F2E2A" w:rsidP="00223D5E">
      <w:pPr>
        <w:pStyle w:val="Style6"/>
        <w:widowControl/>
        <w:spacing w:line="240" w:lineRule="auto"/>
        <w:ind w:right="58" w:firstLine="439"/>
        <w:rPr>
          <w:rStyle w:val="FontStyle48"/>
          <w:sz w:val="28"/>
          <w:szCs w:val="28"/>
          <w:lang w:val="uk-UA" w:eastAsia="uk-UA"/>
        </w:rPr>
      </w:pPr>
    </w:p>
    <w:p w:rsidR="008F2E2A" w:rsidRDefault="008F2E2A" w:rsidP="00223D5E">
      <w:pPr>
        <w:pStyle w:val="Style6"/>
        <w:widowControl/>
        <w:spacing w:line="240" w:lineRule="auto"/>
        <w:ind w:right="58" w:firstLine="439"/>
        <w:rPr>
          <w:rStyle w:val="FontStyle48"/>
          <w:sz w:val="28"/>
          <w:szCs w:val="28"/>
          <w:lang w:val="uk-UA" w:eastAsia="uk-UA"/>
        </w:rPr>
      </w:pPr>
    </w:p>
    <w:p w:rsidR="008F2E2A" w:rsidRPr="00223D5E" w:rsidRDefault="008F2E2A" w:rsidP="00223D5E">
      <w:pPr>
        <w:pStyle w:val="Style6"/>
        <w:widowControl/>
        <w:spacing w:line="240" w:lineRule="auto"/>
        <w:ind w:right="58" w:firstLine="439"/>
        <w:rPr>
          <w:rStyle w:val="FontStyle48"/>
          <w:sz w:val="28"/>
          <w:szCs w:val="28"/>
          <w:lang w:val="uk-UA" w:eastAsia="uk-UA"/>
        </w:rPr>
      </w:pPr>
    </w:p>
    <w:p w:rsidR="00495A07" w:rsidRDefault="00495A07" w:rsidP="00223D5E">
      <w:pPr>
        <w:pStyle w:val="Style5"/>
        <w:widowControl/>
        <w:spacing w:before="72" w:line="238" w:lineRule="exact"/>
        <w:jc w:val="left"/>
        <w:rPr>
          <w:rStyle w:val="FontStyle21"/>
          <w:lang w:val="uk-UA" w:eastAsia="uk-UA"/>
        </w:rPr>
      </w:pPr>
    </w:p>
    <w:p w:rsidR="00495A07" w:rsidRDefault="00495A07" w:rsidP="00223D5E">
      <w:pPr>
        <w:pStyle w:val="Style5"/>
        <w:widowControl/>
        <w:spacing w:before="72" w:line="238" w:lineRule="exact"/>
        <w:jc w:val="left"/>
        <w:rPr>
          <w:lang w:val="uk-UA" w:eastAsia="uk-UA"/>
        </w:rPr>
      </w:pPr>
    </w:p>
    <w:p w:rsidR="00495A07" w:rsidRPr="00495A07" w:rsidRDefault="00495A07" w:rsidP="00495A07">
      <w:pPr>
        <w:pStyle w:val="Style5"/>
        <w:widowControl/>
        <w:tabs>
          <w:tab w:val="left" w:pos="2528"/>
        </w:tabs>
        <w:spacing w:before="72" w:line="238" w:lineRule="exact"/>
        <w:jc w:val="center"/>
        <w:rPr>
          <w:sz w:val="28"/>
          <w:szCs w:val="28"/>
          <w:lang w:val="uk-UA" w:eastAsia="uk-UA"/>
        </w:rPr>
      </w:pPr>
      <w:r w:rsidRPr="00495A07">
        <w:rPr>
          <w:sz w:val="28"/>
          <w:szCs w:val="28"/>
          <w:lang w:val="uk-UA" w:eastAsia="uk-UA"/>
        </w:rPr>
        <w:t>Рис.</w:t>
      </w:r>
      <w:r>
        <w:rPr>
          <w:sz w:val="28"/>
          <w:szCs w:val="28"/>
          <w:lang w:val="uk-UA" w:eastAsia="uk-UA"/>
        </w:rPr>
        <w:t xml:space="preserve"> 1. Механізм реалізації факторингової послуги</w:t>
      </w:r>
    </w:p>
    <w:p w:rsidR="00223D5E" w:rsidRDefault="002A049D" w:rsidP="00223D5E">
      <w:pPr>
        <w:pStyle w:val="Style5"/>
        <w:widowControl/>
        <w:spacing w:before="72" w:line="238" w:lineRule="exact"/>
        <w:jc w:val="left"/>
        <w:rPr>
          <w:rStyle w:val="FontStyle48"/>
          <w:lang w:val="uk-UA" w:eastAsia="uk-UA"/>
        </w:rPr>
      </w:pPr>
      <w:r w:rsidRPr="00495A07">
        <w:rPr>
          <w:lang w:val="uk-UA" w:eastAsia="uk-UA"/>
        </w:rPr>
        <w:br w:type="page"/>
      </w:r>
    </w:p>
    <w:p w:rsidR="00223D5E" w:rsidRPr="000C4892" w:rsidRDefault="00223D5E" w:rsidP="00DB13FF">
      <w:pPr>
        <w:pStyle w:val="Style19"/>
        <w:widowControl/>
        <w:numPr>
          <w:ilvl w:val="0"/>
          <w:numId w:val="7"/>
        </w:numPr>
        <w:tabs>
          <w:tab w:val="left" w:pos="655"/>
        </w:tabs>
        <w:spacing w:line="240" w:lineRule="auto"/>
        <w:ind w:firstLine="446"/>
        <w:rPr>
          <w:rStyle w:val="FontStyle48"/>
          <w:sz w:val="28"/>
          <w:szCs w:val="28"/>
          <w:lang w:val="uk-UA" w:eastAsia="uk-UA"/>
        </w:rPr>
      </w:pPr>
      <w:r w:rsidRPr="000C4892">
        <w:rPr>
          <w:rStyle w:val="FontStyle48"/>
          <w:sz w:val="28"/>
          <w:szCs w:val="28"/>
          <w:lang w:val="uk-UA" w:eastAsia="uk-UA"/>
        </w:rPr>
        <w:t>Поставка товару (надання послуги) на умовах відстрочення платежу.</w:t>
      </w:r>
    </w:p>
    <w:p w:rsidR="00223D5E" w:rsidRPr="000C4892" w:rsidRDefault="00223D5E" w:rsidP="00DB13FF">
      <w:pPr>
        <w:pStyle w:val="Style19"/>
        <w:widowControl/>
        <w:numPr>
          <w:ilvl w:val="0"/>
          <w:numId w:val="7"/>
        </w:numPr>
        <w:tabs>
          <w:tab w:val="left" w:pos="670"/>
        </w:tabs>
        <w:spacing w:line="240" w:lineRule="auto"/>
        <w:ind w:left="461" w:firstLine="0"/>
        <w:rPr>
          <w:rStyle w:val="FontStyle48"/>
          <w:sz w:val="28"/>
          <w:szCs w:val="28"/>
          <w:lang w:val="uk-UA" w:eastAsia="uk-UA"/>
        </w:rPr>
      </w:pPr>
      <w:r w:rsidRPr="000C4892">
        <w:rPr>
          <w:rStyle w:val="FontStyle48"/>
          <w:sz w:val="28"/>
          <w:szCs w:val="28"/>
          <w:lang w:val="uk-UA" w:eastAsia="uk-UA"/>
        </w:rPr>
        <w:t>Поступка права вимоги боргу за поставкою банку.</w:t>
      </w:r>
    </w:p>
    <w:p w:rsidR="00223D5E" w:rsidRPr="000C4892" w:rsidRDefault="00223D5E" w:rsidP="00DB13FF">
      <w:pPr>
        <w:pStyle w:val="Style19"/>
        <w:widowControl/>
        <w:numPr>
          <w:ilvl w:val="0"/>
          <w:numId w:val="8"/>
        </w:numPr>
        <w:tabs>
          <w:tab w:val="left" w:pos="655"/>
        </w:tabs>
        <w:spacing w:line="240" w:lineRule="auto"/>
        <w:ind w:firstLine="446"/>
        <w:rPr>
          <w:rStyle w:val="FontStyle48"/>
          <w:b/>
          <w:bCs/>
          <w:sz w:val="28"/>
          <w:szCs w:val="28"/>
        </w:rPr>
      </w:pPr>
      <w:r w:rsidRPr="000C4892">
        <w:rPr>
          <w:rStyle w:val="FontStyle48"/>
          <w:sz w:val="28"/>
          <w:szCs w:val="28"/>
          <w:lang w:val="uk-UA" w:eastAsia="uk-UA"/>
        </w:rPr>
        <w:t xml:space="preserve">Виплата дострокового платежу з регресом/без регресу (до </w:t>
      </w:r>
      <w:r w:rsidR="00DB13FF">
        <w:rPr>
          <w:rStyle w:val="FontStyle48"/>
          <w:bCs/>
          <w:sz w:val="28"/>
          <w:szCs w:val="28"/>
        </w:rPr>
        <w:t>90</w:t>
      </w:r>
      <w:r w:rsidR="00DB13FF">
        <w:rPr>
          <w:rStyle w:val="FontStyle48"/>
          <w:bCs/>
          <w:sz w:val="28"/>
          <w:szCs w:val="28"/>
          <w:lang w:val="uk-UA"/>
        </w:rPr>
        <w:t>%</w:t>
      </w:r>
      <w:r w:rsidRPr="000C4892">
        <w:rPr>
          <w:rStyle w:val="FontStyle48"/>
          <w:b/>
          <w:bCs/>
          <w:sz w:val="28"/>
          <w:szCs w:val="28"/>
        </w:rPr>
        <w:t xml:space="preserve"> </w:t>
      </w:r>
      <w:r w:rsidRPr="000C4892">
        <w:rPr>
          <w:rStyle w:val="FontStyle48"/>
          <w:sz w:val="28"/>
          <w:szCs w:val="28"/>
          <w:lang w:val="uk-UA" w:eastAsia="uk-UA"/>
        </w:rPr>
        <w:t>від суми поставки</w:t>
      </w:r>
      <w:r w:rsidR="00DB13FF">
        <w:rPr>
          <w:rStyle w:val="FontStyle48"/>
          <w:sz w:val="28"/>
          <w:szCs w:val="28"/>
          <w:lang w:val="uk-UA" w:eastAsia="uk-UA"/>
        </w:rPr>
        <w:t>) залежно від вибору продукту: у</w:t>
      </w:r>
      <w:r w:rsidRPr="000C4892">
        <w:rPr>
          <w:rStyle w:val="FontStyle48"/>
          <w:sz w:val="28"/>
          <w:szCs w:val="28"/>
          <w:lang w:val="uk-UA" w:eastAsia="uk-UA"/>
        </w:rPr>
        <w:t>д</w:t>
      </w:r>
      <w:r w:rsidR="00DB13FF">
        <w:rPr>
          <w:rStyle w:val="FontStyle48"/>
          <w:sz w:val="28"/>
          <w:szCs w:val="28"/>
          <w:lang w:val="uk-UA" w:eastAsia="uk-UA"/>
        </w:rPr>
        <w:t>е</w:t>
      </w:r>
      <w:r w:rsidRPr="000C4892">
        <w:rPr>
          <w:rStyle w:val="FontStyle48"/>
          <w:sz w:val="28"/>
          <w:szCs w:val="28"/>
          <w:lang w:val="uk-UA" w:eastAsia="uk-UA"/>
        </w:rPr>
        <w:t xml:space="preserve">нь поставки, </w:t>
      </w:r>
      <w:r w:rsidR="00DB13FF">
        <w:rPr>
          <w:rStyle w:val="FontStyle48"/>
          <w:sz w:val="28"/>
          <w:szCs w:val="28"/>
          <w:lang w:val="uk-UA" w:eastAsia="uk-UA"/>
        </w:rPr>
        <w:t>за</w:t>
      </w:r>
      <w:r w:rsidRPr="000C4892">
        <w:rPr>
          <w:rStyle w:val="FontStyle48"/>
          <w:sz w:val="28"/>
          <w:szCs w:val="28"/>
          <w:lang w:val="uk-UA" w:eastAsia="uk-UA"/>
        </w:rPr>
        <w:t xml:space="preserve"> графіком, в</w:t>
      </w:r>
      <w:r w:rsidR="00DB13FF">
        <w:rPr>
          <w:rStyle w:val="FontStyle48"/>
          <w:sz w:val="28"/>
          <w:szCs w:val="28"/>
          <w:lang w:val="uk-UA" w:eastAsia="uk-UA"/>
        </w:rPr>
        <w:t xml:space="preserve"> </w:t>
      </w:r>
      <w:r w:rsidRPr="000C4892">
        <w:rPr>
          <w:rStyle w:val="FontStyle48"/>
          <w:sz w:val="28"/>
          <w:szCs w:val="28"/>
          <w:lang w:val="uk-UA" w:eastAsia="uk-UA"/>
        </w:rPr>
        <w:t>оста</w:t>
      </w:r>
      <w:r w:rsidR="00DB13FF">
        <w:rPr>
          <w:rStyle w:val="FontStyle48"/>
          <w:sz w:val="28"/>
          <w:szCs w:val="28"/>
          <w:lang w:val="uk-UA" w:eastAsia="uk-UA"/>
        </w:rPr>
        <w:t>н</w:t>
      </w:r>
      <w:r w:rsidRPr="000C4892">
        <w:rPr>
          <w:rStyle w:val="FontStyle48"/>
          <w:sz w:val="28"/>
          <w:szCs w:val="28"/>
          <w:lang w:val="uk-UA" w:eastAsia="uk-UA"/>
        </w:rPr>
        <w:t>ні</w:t>
      </w:r>
      <w:r w:rsidR="00DB13FF">
        <w:rPr>
          <w:rStyle w:val="FontStyle48"/>
          <w:sz w:val="28"/>
          <w:szCs w:val="28"/>
          <w:lang w:val="uk-UA" w:eastAsia="uk-UA"/>
        </w:rPr>
        <w:t>й</w:t>
      </w:r>
      <w:r w:rsidRPr="000C4892">
        <w:rPr>
          <w:rStyle w:val="FontStyle48"/>
          <w:sz w:val="28"/>
          <w:szCs w:val="28"/>
          <w:lang w:val="uk-UA" w:eastAsia="uk-UA"/>
        </w:rPr>
        <w:t xml:space="preserve"> </w:t>
      </w:r>
      <w:r w:rsidR="00DB13FF">
        <w:rPr>
          <w:rStyle w:val="FontStyle48"/>
          <w:b/>
          <w:bCs/>
          <w:sz w:val="28"/>
          <w:szCs w:val="28"/>
          <w:lang w:val="uk-UA"/>
        </w:rPr>
        <w:t>д</w:t>
      </w:r>
      <w:r w:rsidRPr="000C4892">
        <w:rPr>
          <w:rStyle w:val="FontStyle48"/>
          <w:sz w:val="28"/>
          <w:szCs w:val="28"/>
          <w:lang w:val="uk-UA" w:eastAsia="uk-UA"/>
        </w:rPr>
        <w:t>ень відстрочки).</w:t>
      </w:r>
    </w:p>
    <w:p w:rsidR="00223D5E" w:rsidRPr="000C4892" w:rsidRDefault="00223D5E" w:rsidP="00DB13FF">
      <w:pPr>
        <w:pStyle w:val="Style19"/>
        <w:widowControl/>
        <w:numPr>
          <w:ilvl w:val="0"/>
          <w:numId w:val="7"/>
        </w:numPr>
        <w:tabs>
          <w:tab w:val="left" w:pos="670"/>
        </w:tabs>
        <w:spacing w:line="240" w:lineRule="auto"/>
        <w:ind w:left="461" w:firstLine="0"/>
        <w:rPr>
          <w:rStyle w:val="FontStyle48"/>
          <w:sz w:val="28"/>
          <w:szCs w:val="28"/>
          <w:lang w:val="uk-UA" w:eastAsia="uk-UA"/>
        </w:rPr>
      </w:pPr>
      <w:r w:rsidRPr="000C4892">
        <w:rPr>
          <w:rStyle w:val="FontStyle48"/>
          <w:sz w:val="28"/>
          <w:szCs w:val="28"/>
          <w:lang w:val="uk-UA" w:eastAsia="uk-UA"/>
        </w:rPr>
        <w:t>Оплата за поставлений товар.</w:t>
      </w:r>
    </w:p>
    <w:p w:rsidR="00223D5E" w:rsidRPr="000C4892" w:rsidRDefault="00223D5E" w:rsidP="00DB13FF">
      <w:pPr>
        <w:pStyle w:val="Style19"/>
        <w:widowControl/>
        <w:numPr>
          <w:ilvl w:val="0"/>
          <w:numId w:val="7"/>
        </w:numPr>
        <w:tabs>
          <w:tab w:val="left" w:pos="655"/>
        </w:tabs>
        <w:spacing w:line="240" w:lineRule="auto"/>
        <w:ind w:firstLine="446"/>
        <w:rPr>
          <w:rStyle w:val="FontStyle48"/>
          <w:sz w:val="28"/>
          <w:szCs w:val="28"/>
          <w:lang w:val="uk-UA" w:eastAsia="uk-UA"/>
        </w:rPr>
      </w:pPr>
      <w:r w:rsidRPr="000C4892">
        <w:rPr>
          <w:rStyle w:val="FontStyle48"/>
          <w:sz w:val="28"/>
          <w:szCs w:val="28"/>
          <w:lang w:val="uk-UA" w:eastAsia="uk-UA"/>
        </w:rPr>
        <w:t>Виплата залишку коштів (від 10</w:t>
      </w:r>
      <w:r w:rsidR="00514950">
        <w:rPr>
          <w:rStyle w:val="FontStyle48"/>
          <w:sz w:val="28"/>
          <w:szCs w:val="28"/>
          <w:lang w:val="uk-UA" w:eastAsia="uk-UA"/>
        </w:rPr>
        <w:t>%,</w:t>
      </w:r>
      <w:r w:rsidRPr="000C4892">
        <w:rPr>
          <w:rStyle w:val="FontStyle48"/>
          <w:i/>
          <w:iCs/>
          <w:sz w:val="28"/>
          <w:szCs w:val="28"/>
        </w:rPr>
        <w:t xml:space="preserve"> </w:t>
      </w:r>
      <w:r w:rsidRPr="000C4892">
        <w:rPr>
          <w:rStyle w:val="FontStyle48"/>
          <w:sz w:val="28"/>
          <w:szCs w:val="28"/>
          <w:lang w:val="uk-UA" w:eastAsia="uk-UA"/>
        </w:rPr>
        <w:t>після о</w:t>
      </w:r>
      <w:r w:rsidR="00514950">
        <w:rPr>
          <w:rStyle w:val="FontStyle48"/>
          <w:sz w:val="28"/>
          <w:szCs w:val="28"/>
          <w:lang w:val="uk-UA" w:eastAsia="uk-UA"/>
        </w:rPr>
        <w:t>пла</w:t>
      </w:r>
      <w:r w:rsidRPr="000C4892">
        <w:rPr>
          <w:rStyle w:val="FontStyle48"/>
          <w:sz w:val="28"/>
          <w:szCs w:val="28"/>
          <w:lang w:val="uk-UA" w:eastAsia="uk-UA"/>
        </w:rPr>
        <w:t>ти покупцем) за мінусом комісії.</w:t>
      </w:r>
    </w:p>
    <w:p w:rsidR="00223D5E" w:rsidRPr="000C4892" w:rsidRDefault="00223D5E" w:rsidP="000C4892">
      <w:pPr>
        <w:pStyle w:val="Style6"/>
        <w:widowControl/>
        <w:spacing w:line="240" w:lineRule="auto"/>
        <w:ind w:firstLine="446"/>
        <w:rPr>
          <w:rStyle w:val="FontStyle48"/>
          <w:sz w:val="28"/>
          <w:szCs w:val="28"/>
          <w:lang w:val="uk-UA" w:eastAsia="uk-UA"/>
        </w:rPr>
      </w:pPr>
      <w:r w:rsidRPr="000C4892">
        <w:rPr>
          <w:rStyle w:val="FontStyle48"/>
          <w:sz w:val="28"/>
          <w:szCs w:val="28"/>
          <w:lang w:val="uk-UA" w:eastAsia="uk-UA"/>
        </w:rPr>
        <w:t xml:space="preserve">У банку процес надання факторингових послуг починається </w:t>
      </w:r>
      <w:r w:rsidR="00514950">
        <w:rPr>
          <w:rStyle w:val="FontStyle48"/>
          <w:sz w:val="28"/>
          <w:szCs w:val="28"/>
          <w:lang w:val="uk-UA" w:eastAsia="uk-UA"/>
        </w:rPr>
        <w:t>з</w:t>
      </w:r>
      <w:r w:rsidRPr="000C4892">
        <w:rPr>
          <w:rStyle w:val="FontStyle48"/>
          <w:i/>
          <w:iCs/>
          <w:sz w:val="28"/>
          <w:szCs w:val="28"/>
        </w:rPr>
        <w:t xml:space="preserve"> </w:t>
      </w:r>
      <w:r w:rsidRPr="000C4892">
        <w:rPr>
          <w:rStyle w:val="FontStyle48"/>
          <w:sz w:val="28"/>
          <w:szCs w:val="28"/>
          <w:lang w:val="uk-UA" w:eastAsia="uk-UA"/>
        </w:rPr>
        <w:t xml:space="preserve">вивчення поданих до банку документів та визначення умов </w:t>
      </w:r>
      <w:r w:rsidR="00514950">
        <w:rPr>
          <w:rStyle w:val="FontStyle48"/>
          <w:sz w:val="28"/>
          <w:szCs w:val="28"/>
          <w:lang w:val="uk-UA"/>
        </w:rPr>
        <w:t>його</w:t>
      </w:r>
      <w:r w:rsidRPr="000C4892">
        <w:rPr>
          <w:rStyle w:val="FontStyle48"/>
          <w:sz w:val="28"/>
          <w:szCs w:val="28"/>
        </w:rPr>
        <w:t xml:space="preserve"> </w:t>
      </w:r>
      <w:r w:rsidRPr="000C4892">
        <w:rPr>
          <w:rStyle w:val="FontStyle48"/>
          <w:sz w:val="28"/>
          <w:szCs w:val="28"/>
          <w:lang w:val="uk-UA" w:eastAsia="uk-UA"/>
        </w:rPr>
        <w:t>отримання на основ</w:t>
      </w:r>
      <w:r w:rsidR="00514950">
        <w:rPr>
          <w:rStyle w:val="FontStyle48"/>
          <w:sz w:val="28"/>
          <w:szCs w:val="28"/>
          <w:lang w:val="uk-UA" w:eastAsia="uk-UA"/>
        </w:rPr>
        <w:t>і</w:t>
      </w:r>
      <w:r w:rsidRPr="000C4892">
        <w:rPr>
          <w:rStyle w:val="FontStyle48"/>
          <w:sz w:val="28"/>
          <w:szCs w:val="28"/>
          <w:lang w:val="uk-UA" w:eastAsia="uk-UA"/>
        </w:rPr>
        <w:t xml:space="preserve"> Положення</w:t>
      </w:r>
      <w:r w:rsidR="00514950">
        <w:rPr>
          <w:rStyle w:val="FontStyle48"/>
          <w:sz w:val="28"/>
          <w:szCs w:val="28"/>
          <w:lang w:val="uk-UA" w:eastAsia="uk-UA"/>
        </w:rPr>
        <w:t xml:space="preserve"> "Про надання факторингу комерційн</w:t>
      </w:r>
      <w:r w:rsidRPr="000C4892">
        <w:rPr>
          <w:rStyle w:val="FontStyle48"/>
          <w:sz w:val="28"/>
          <w:szCs w:val="28"/>
          <w:lang w:val="uk-UA" w:eastAsia="uk-UA"/>
        </w:rPr>
        <w:t>им банком підприємствам".</w:t>
      </w:r>
    </w:p>
    <w:p w:rsidR="00223D5E" w:rsidRPr="000C4892" w:rsidRDefault="00223D5E" w:rsidP="000C4892">
      <w:pPr>
        <w:pStyle w:val="Style5"/>
        <w:widowControl/>
        <w:spacing w:line="240" w:lineRule="auto"/>
        <w:ind w:left="475"/>
        <w:jc w:val="left"/>
        <w:rPr>
          <w:rStyle w:val="FontStyle48"/>
          <w:sz w:val="28"/>
          <w:szCs w:val="28"/>
          <w:lang w:val="uk-UA" w:eastAsia="uk-UA"/>
        </w:rPr>
      </w:pPr>
      <w:r w:rsidRPr="000C4892">
        <w:rPr>
          <w:rStyle w:val="FontStyle48"/>
          <w:sz w:val="28"/>
          <w:szCs w:val="28"/>
          <w:lang w:val="uk-UA" w:eastAsia="uk-UA"/>
        </w:rPr>
        <w:t xml:space="preserve">Для факторування підприємств у банк подаються </w:t>
      </w:r>
      <w:r w:rsidR="00F10D68">
        <w:rPr>
          <w:rStyle w:val="FontStyle48"/>
          <w:sz w:val="28"/>
          <w:szCs w:val="28"/>
          <w:lang w:val="uk-UA" w:eastAsia="uk-UA"/>
        </w:rPr>
        <w:t>такі</w:t>
      </w:r>
      <w:r w:rsidRPr="000C4892">
        <w:rPr>
          <w:rStyle w:val="FontStyle48"/>
          <w:sz w:val="28"/>
          <w:szCs w:val="28"/>
          <w:lang w:val="uk-UA" w:eastAsia="uk-UA"/>
        </w:rPr>
        <w:t xml:space="preserve"> документ</w:t>
      </w:r>
      <w:r w:rsidR="00F10D68">
        <w:rPr>
          <w:rStyle w:val="FontStyle48"/>
          <w:sz w:val="28"/>
          <w:szCs w:val="28"/>
          <w:lang w:val="uk-UA" w:eastAsia="uk-UA"/>
        </w:rPr>
        <w:t>и</w:t>
      </w:r>
      <w:r w:rsidRPr="000C4892">
        <w:rPr>
          <w:rStyle w:val="FontStyle48"/>
          <w:sz w:val="28"/>
          <w:szCs w:val="28"/>
          <w:lang w:val="uk-UA" w:eastAsia="uk-UA"/>
        </w:rPr>
        <w:t>:</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копія статуту юридичної особи, затверджена згідно з чинним законодавством;</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картка із зразками підписів та відбитком печатки підприємства, заповнена за встановленою формою та затве</w:t>
      </w:r>
      <w:r w:rsidR="00F10D68">
        <w:rPr>
          <w:rStyle w:val="FontStyle48"/>
          <w:sz w:val="28"/>
          <w:szCs w:val="28"/>
          <w:lang w:val="uk-UA" w:eastAsia="uk-UA"/>
        </w:rPr>
        <w:t>рджена нотаріально або банком, щ</w:t>
      </w:r>
      <w:r w:rsidRPr="000C4892">
        <w:rPr>
          <w:rStyle w:val="FontStyle48"/>
          <w:sz w:val="28"/>
          <w:szCs w:val="28"/>
          <w:lang w:val="uk-UA" w:eastAsia="uk-UA"/>
        </w:rPr>
        <w:t>о обслуговує клієнта</w:t>
      </w:r>
      <w:r w:rsidR="00F10D68">
        <w:rPr>
          <w:rStyle w:val="FontStyle48"/>
          <w:sz w:val="28"/>
          <w:szCs w:val="28"/>
          <w:lang w:val="uk-UA" w:eastAsia="uk-UA"/>
        </w:rPr>
        <w:t>,</w:t>
      </w:r>
      <w:r w:rsidRPr="000C4892">
        <w:rPr>
          <w:rStyle w:val="FontStyle48"/>
          <w:sz w:val="28"/>
          <w:szCs w:val="28"/>
          <w:lang w:val="uk-UA" w:eastAsia="uk-UA"/>
        </w:rPr>
        <w:t xml:space="preserve"> </w:t>
      </w:r>
      <w:r w:rsidR="00F10D68">
        <w:rPr>
          <w:rStyle w:val="FontStyle48"/>
          <w:sz w:val="28"/>
          <w:szCs w:val="28"/>
          <w:lang w:val="uk-UA" w:eastAsia="uk-UA"/>
        </w:rPr>
        <w:t xml:space="preserve">– </w:t>
      </w:r>
      <w:r w:rsidRPr="000C4892">
        <w:rPr>
          <w:rStyle w:val="FontStyle48"/>
          <w:sz w:val="28"/>
          <w:szCs w:val="28"/>
          <w:lang w:val="uk-UA" w:eastAsia="uk-UA"/>
        </w:rPr>
        <w:t>при факторуванні клієнтів, які не мають розрахункового рахунку в комерційному банку;</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 xml:space="preserve">лист-заява на отримання факторингу з підписом однієї з осіб, </w:t>
      </w:r>
      <w:r w:rsidR="00444BEC">
        <w:rPr>
          <w:rStyle w:val="FontStyle48"/>
          <w:sz w:val="28"/>
          <w:szCs w:val="28"/>
          <w:lang w:val="uk-UA" w:eastAsia="uk-UA"/>
        </w:rPr>
        <w:t>щ</w:t>
      </w:r>
      <w:r w:rsidRPr="000C4892">
        <w:rPr>
          <w:rStyle w:val="FontStyle48"/>
          <w:sz w:val="28"/>
          <w:szCs w:val="28"/>
          <w:lang w:val="uk-UA" w:eastAsia="uk-UA"/>
        </w:rPr>
        <w:t>о мають право першого підпису;</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баланс за останню звітну дату з відміткою податкової інспекції;</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контракт чи договір позичальника зі своїм контрагентом;</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 xml:space="preserve">техніко-економічне </w:t>
      </w:r>
      <w:r w:rsidR="00444BEC" w:rsidRPr="000C4892">
        <w:rPr>
          <w:rStyle w:val="FontStyle48"/>
          <w:sz w:val="28"/>
          <w:szCs w:val="28"/>
          <w:lang w:val="uk-UA" w:eastAsia="uk-UA"/>
        </w:rPr>
        <w:t>обґрунтування</w:t>
      </w:r>
      <w:r w:rsidRPr="000C4892">
        <w:rPr>
          <w:rStyle w:val="FontStyle48"/>
          <w:sz w:val="28"/>
          <w:szCs w:val="28"/>
          <w:lang w:val="uk-UA" w:eastAsia="uk-UA"/>
        </w:rPr>
        <w:t xml:space="preserve"> поверненості кредиту;</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платіжний документ (рахунки-фактури, товарно-транспортні накладні, тощо);</w:t>
      </w:r>
    </w:p>
    <w:p w:rsidR="00223D5E" w:rsidRPr="000C4892" w:rsidRDefault="00223D5E" w:rsidP="00444BEC">
      <w:pPr>
        <w:pStyle w:val="Style6"/>
        <w:widowControl/>
        <w:numPr>
          <w:ilvl w:val="0"/>
          <w:numId w:val="5"/>
        </w:numPr>
        <w:tabs>
          <w:tab w:val="clear" w:pos="996"/>
        </w:tabs>
        <w:spacing w:line="240" w:lineRule="auto"/>
        <w:ind w:left="0" w:firstLine="540"/>
        <w:rPr>
          <w:rStyle w:val="FontStyle48"/>
          <w:sz w:val="28"/>
          <w:szCs w:val="28"/>
          <w:lang w:val="uk-UA" w:eastAsia="uk-UA"/>
        </w:rPr>
      </w:pPr>
      <w:r w:rsidRPr="000C4892">
        <w:rPr>
          <w:rStyle w:val="FontStyle48"/>
          <w:sz w:val="28"/>
          <w:szCs w:val="28"/>
          <w:lang w:val="uk-UA" w:eastAsia="uk-UA"/>
        </w:rPr>
        <w:t>інші доку менти, які може вимагати банк при необхідності.</w:t>
      </w:r>
    </w:p>
    <w:p w:rsidR="00223D5E" w:rsidRPr="000C4892" w:rsidRDefault="00223D5E" w:rsidP="000C4892">
      <w:pPr>
        <w:pStyle w:val="Style6"/>
        <w:widowControl/>
        <w:spacing w:line="240" w:lineRule="auto"/>
        <w:ind w:firstLine="461"/>
        <w:rPr>
          <w:rStyle w:val="FontStyle48"/>
          <w:sz w:val="28"/>
          <w:szCs w:val="28"/>
          <w:lang w:val="uk-UA" w:eastAsia="uk-UA"/>
        </w:rPr>
      </w:pPr>
      <w:r w:rsidRPr="000C4892">
        <w:rPr>
          <w:rStyle w:val="FontStyle48"/>
          <w:sz w:val="28"/>
          <w:szCs w:val="28"/>
          <w:lang w:val="uk-UA" w:eastAsia="uk-UA"/>
        </w:rPr>
        <w:t>В особистій співбесіді визначаються умови надання факторингу, де обумовлюється строк надання факторингу, визначається комісійна винагорода, вирішується питання забезпечення факторингу та обумов</w:t>
      </w:r>
      <w:r w:rsidRPr="000C4892">
        <w:rPr>
          <w:rStyle w:val="FontStyle48"/>
          <w:sz w:val="28"/>
          <w:szCs w:val="28"/>
          <w:lang w:val="uk-UA" w:eastAsia="uk-UA"/>
        </w:rPr>
        <w:softHyphen/>
        <w:t>люються спеціальні умови кожної конкретної угоди.</w:t>
      </w:r>
    </w:p>
    <w:p w:rsidR="00223D5E" w:rsidRPr="000C4892" w:rsidRDefault="00223D5E" w:rsidP="000C4892">
      <w:pPr>
        <w:pStyle w:val="Style6"/>
        <w:widowControl/>
        <w:spacing w:line="240" w:lineRule="auto"/>
        <w:ind w:firstLine="461"/>
        <w:rPr>
          <w:rStyle w:val="FontStyle48"/>
          <w:sz w:val="28"/>
          <w:szCs w:val="28"/>
          <w:lang w:val="uk-UA" w:eastAsia="uk-UA"/>
        </w:rPr>
      </w:pPr>
      <w:r w:rsidRPr="000C4892">
        <w:rPr>
          <w:rStyle w:val="FontStyle48"/>
          <w:sz w:val="28"/>
          <w:szCs w:val="28"/>
          <w:lang w:val="uk-UA" w:eastAsia="uk-UA"/>
        </w:rPr>
        <w:t xml:space="preserve">Забезпеченню факторингу може слугувати страховий поліс чи декілька страхових полісів на випадок перестрахування страховиком </w:t>
      </w:r>
      <w:r w:rsidR="00C05BE0">
        <w:rPr>
          <w:rStyle w:val="FontStyle48"/>
          <w:sz w:val="28"/>
          <w:szCs w:val="28"/>
          <w:lang w:val="uk-UA"/>
        </w:rPr>
        <w:t>в іншій</w:t>
      </w:r>
      <w:r w:rsidRPr="000C4892">
        <w:rPr>
          <w:rStyle w:val="FontStyle48"/>
          <w:sz w:val="28"/>
          <w:szCs w:val="28"/>
        </w:rPr>
        <w:t xml:space="preserve"> </w:t>
      </w:r>
      <w:r w:rsidRPr="000C4892">
        <w:rPr>
          <w:rStyle w:val="FontStyle48"/>
          <w:sz w:val="28"/>
          <w:szCs w:val="28"/>
          <w:lang w:val="uk-UA" w:eastAsia="uk-UA"/>
        </w:rPr>
        <w:t>страховій компанії. Головну увагу слід приділяти умовам договору страхування (строк страхування, умови настання страхового випадку тощо) та фінансовим можливостям страхової організації.</w:t>
      </w:r>
    </w:p>
    <w:p w:rsidR="00223D5E" w:rsidRPr="000C4892" w:rsidRDefault="00223D5E" w:rsidP="000C4892">
      <w:pPr>
        <w:pStyle w:val="Style6"/>
        <w:widowControl/>
        <w:spacing w:line="240" w:lineRule="auto"/>
        <w:ind w:firstLine="475"/>
        <w:rPr>
          <w:rStyle w:val="FontStyle48"/>
          <w:sz w:val="28"/>
          <w:szCs w:val="28"/>
          <w:lang w:val="uk-UA" w:eastAsia="uk-UA"/>
        </w:rPr>
      </w:pPr>
      <w:r w:rsidRPr="000C4892">
        <w:rPr>
          <w:rStyle w:val="FontStyle48"/>
          <w:sz w:val="28"/>
          <w:szCs w:val="28"/>
          <w:lang w:val="uk-UA" w:eastAsia="uk-UA"/>
        </w:rPr>
        <w:t>Забезпеченням факторингу може слугувати договір застави, що складається між банком та підприємством для кожної конкретної угоди</w:t>
      </w:r>
      <w:r w:rsidR="00C05BE0">
        <w:rPr>
          <w:rStyle w:val="FontStyle48"/>
          <w:sz w:val="28"/>
          <w:szCs w:val="28"/>
          <w:lang w:val="uk-UA" w:eastAsia="uk-UA"/>
        </w:rPr>
        <w:t>. Заставне майно має</w:t>
      </w:r>
      <w:r w:rsidRPr="000C4892">
        <w:rPr>
          <w:rStyle w:val="FontStyle48"/>
          <w:sz w:val="28"/>
          <w:szCs w:val="28"/>
          <w:lang w:val="uk-UA" w:eastAsia="uk-UA"/>
        </w:rPr>
        <w:t xml:space="preserve"> бути застраховане, мати високу ліквідність, тривалий строк зберігання та повністю контролюватися банком на весь строк користування позикою.</w:t>
      </w:r>
    </w:p>
    <w:p w:rsidR="00223D5E" w:rsidRPr="000C4892" w:rsidRDefault="00C05BE0" w:rsidP="000C4892">
      <w:pPr>
        <w:pStyle w:val="Style6"/>
        <w:widowControl/>
        <w:spacing w:line="240" w:lineRule="auto"/>
        <w:ind w:firstLine="468"/>
        <w:rPr>
          <w:rStyle w:val="FontStyle48"/>
          <w:sz w:val="28"/>
          <w:szCs w:val="28"/>
          <w:lang w:val="uk-UA" w:eastAsia="uk-UA"/>
        </w:rPr>
      </w:pPr>
      <w:r>
        <w:rPr>
          <w:rStyle w:val="FontStyle48"/>
          <w:sz w:val="28"/>
          <w:szCs w:val="28"/>
          <w:lang w:val="uk-UA" w:eastAsia="uk-UA"/>
        </w:rPr>
        <w:t>У</w:t>
      </w:r>
      <w:r w:rsidR="00223D5E" w:rsidRPr="000C4892">
        <w:rPr>
          <w:rStyle w:val="FontStyle48"/>
          <w:sz w:val="28"/>
          <w:szCs w:val="28"/>
          <w:lang w:val="uk-UA" w:eastAsia="uk-UA"/>
        </w:rPr>
        <w:t xml:space="preserve"> випадку високою ступеня надійності підприємства або угоди, що факторується, факторинг може надаватися і без забезпечення.</w:t>
      </w:r>
    </w:p>
    <w:p w:rsidR="00223D5E" w:rsidRPr="000C4892" w:rsidRDefault="00223D5E" w:rsidP="000C4892">
      <w:pPr>
        <w:pStyle w:val="Style6"/>
        <w:widowControl/>
        <w:spacing w:line="240" w:lineRule="auto"/>
        <w:rPr>
          <w:rStyle w:val="FontStyle48"/>
          <w:sz w:val="28"/>
          <w:szCs w:val="28"/>
          <w:lang w:val="uk-UA" w:eastAsia="uk-UA"/>
        </w:rPr>
      </w:pPr>
      <w:r w:rsidRPr="000C4892">
        <w:rPr>
          <w:rStyle w:val="FontStyle48"/>
          <w:sz w:val="28"/>
          <w:szCs w:val="28"/>
          <w:lang w:val="uk-UA" w:eastAsia="uk-UA"/>
        </w:rPr>
        <w:t>При визначенні комісійної винагороди враховується строк (термін) факторингу, ступінь ризику угоди, вартість кредитних ресурсів, репутація клієнта.</w:t>
      </w:r>
    </w:p>
    <w:p w:rsidR="00223D5E" w:rsidRPr="000C4892" w:rsidRDefault="00B5391F" w:rsidP="000C4892">
      <w:pPr>
        <w:pStyle w:val="Style6"/>
        <w:widowControl/>
        <w:spacing w:line="240" w:lineRule="auto"/>
        <w:ind w:firstLine="475"/>
        <w:rPr>
          <w:rStyle w:val="FontStyle48"/>
          <w:sz w:val="28"/>
          <w:szCs w:val="28"/>
          <w:lang w:val="uk-UA" w:eastAsia="uk-UA"/>
        </w:rPr>
      </w:pPr>
      <w:r>
        <w:rPr>
          <w:rStyle w:val="FontStyle48"/>
          <w:sz w:val="28"/>
          <w:szCs w:val="28"/>
          <w:lang w:val="uk-UA" w:eastAsia="uk-UA"/>
        </w:rPr>
        <w:lastRenderedPageBreak/>
        <w:t>На наступному етап</w:t>
      </w:r>
      <w:r w:rsidR="00223D5E" w:rsidRPr="000C4892">
        <w:rPr>
          <w:rStyle w:val="FontStyle48"/>
          <w:sz w:val="28"/>
          <w:szCs w:val="28"/>
          <w:lang w:val="uk-UA" w:eastAsia="uk-UA"/>
        </w:rPr>
        <w:t>і надання факторингу подані раніше доку</w:t>
      </w:r>
      <w:r w:rsidR="00223D5E" w:rsidRPr="000C4892">
        <w:rPr>
          <w:rStyle w:val="FontStyle48"/>
          <w:sz w:val="28"/>
          <w:szCs w:val="28"/>
          <w:lang w:val="uk-UA" w:eastAsia="uk-UA"/>
        </w:rPr>
        <w:softHyphen/>
        <w:t>менти та досягнуті попередньо угоди виносяться на Кредитний комітет банку, який розглядає цю справу та досягнуті на початковому етапі угоди з метою їх доповнення та уточнення у разі необхідності. Після внесення коректив Кредитний комітет приймає остаточне рішення щодо надання факторингу. У випадку позитивного рішення, почи</w:t>
      </w:r>
      <w:r w:rsidR="00223D5E" w:rsidRPr="000C4892">
        <w:rPr>
          <w:rStyle w:val="FontStyle48"/>
          <w:sz w:val="28"/>
          <w:szCs w:val="28"/>
          <w:lang w:val="uk-UA" w:eastAsia="uk-UA"/>
        </w:rPr>
        <w:softHyphen/>
        <w:t>нається заключний етап з наданням факторингу, котрий вміщує визначення конкретних виконавців, оформлення всіх необхідних банківських документів аж до відправлення суми факторингу на вказаний позичальником рахунок.</w:t>
      </w:r>
    </w:p>
    <w:p w:rsidR="002E3F6E" w:rsidRPr="002E3F6E" w:rsidRDefault="002E3F6E" w:rsidP="002E3F6E">
      <w:pPr>
        <w:pStyle w:val="Style6"/>
        <w:widowControl/>
        <w:spacing w:line="240" w:lineRule="auto"/>
        <w:ind w:right="50" w:firstLine="454"/>
        <w:rPr>
          <w:rStyle w:val="FontStyle48"/>
          <w:sz w:val="28"/>
          <w:szCs w:val="28"/>
          <w:lang w:val="uk-UA" w:eastAsia="uk-UA"/>
        </w:rPr>
      </w:pPr>
      <w:r w:rsidRPr="002E3F6E">
        <w:rPr>
          <w:rStyle w:val="FontStyle48"/>
          <w:sz w:val="28"/>
          <w:szCs w:val="28"/>
          <w:lang w:val="uk-UA" w:eastAsia="uk-UA"/>
        </w:rPr>
        <w:t xml:space="preserve">Основні засади укладання факторингової угоди визначені главою 73 Цивільного кодексу України від 16 січня 2003 р. За договором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 плату, а клієнт відступає або зобов'язується відступити факторові своє право грошової вимоги до третьої особи (боржника). Клієнт може відступити факторові свою грошову вимогу до боржника з метою забезпечення виконання зобов'язання клієнта перед фактором. Зобов'язання фактора за договором факторингу може передбачати надання клієнтові послуг, пов'язаних із грошовою вимогою, право якої він відступає. Предметом договору факторингу може бути право грошової вимоги, строк платежу за якою настав (наявна вимога), а також право вимоги, яке виникне в майбутньому (майбутня вимога). Майбутня вимога вважається переданою фактору з дня виникнення права вимоги до боржника. </w:t>
      </w:r>
      <w:r w:rsidR="00FB79CB" w:rsidRPr="002E3F6E">
        <w:rPr>
          <w:rStyle w:val="FontStyle48"/>
          <w:sz w:val="28"/>
          <w:szCs w:val="28"/>
          <w:lang w:val="uk-UA" w:eastAsia="uk-UA"/>
        </w:rPr>
        <w:t>Якщо</w:t>
      </w:r>
      <w:r w:rsidRPr="002E3F6E">
        <w:rPr>
          <w:rStyle w:val="FontStyle48"/>
          <w:sz w:val="28"/>
          <w:szCs w:val="28"/>
          <w:lang w:val="uk-UA" w:eastAsia="uk-UA"/>
        </w:rPr>
        <w:t xml:space="preserve"> передання права грошової вимоги обумовлене певною подією, воно вважається переданим з моменту настання цієї події. У цих випадках додаткове оформлення відступлення права грошово</w:t>
      </w:r>
      <w:r w:rsidR="00FB79CB">
        <w:rPr>
          <w:rStyle w:val="FontStyle48"/>
          <w:sz w:val="28"/>
          <w:szCs w:val="28"/>
          <w:lang w:val="uk-UA" w:eastAsia="uk-UA"/>
        </w:rPr>
        <w:t>ї</w:t>
      </w:r>
      <w:r w:rsidRPr="002E3F6E">
        <w:rPr>
          <w:rStyle w:val="FontStyle48"/>
          <w:sz w:val="28"/>
          <w:szCs w:val="28"/>
          <w:lang w:val="uk-UA" w:eastAsia="uk-UA"/>
        </w:rPr>
        <w:t xml:space="preserve"> вимоги не вимагається. Договір факторингу є дійсним незалежно від наявності домовленості між клієнтом та боржником про заборону відступлення права грошової вимоги або </w:t>
      </w:r>
      <w:r w:rsidR="00FB79CB">
        <w:rPr>
          <w:rStyle w:val="FontStyle48"/>
          <w:sz w:val="28"/>
          <w:szCs w:val="28"/>
          <w:lang w:val="uk-UA"/>
        </w:rPr>
        <w:t>його</w:t>
      </w:r>
      <w:r w:rsidRPr="002E3F6E">
        <w:rPr>
          <w:rStyle w:val="FontStyle48"/>
          <w:sz w:val="28"/>
          <w:szCs w:val="28"/>
        </w:rPr>
        <w:t xml:space="preserve"> </w:t>
      </w:r>
      <w:r w:rsidRPr="002E3F6E">
        <w:rPr>
          <w:rStyle w:val="FontStyle48"/>
          <w:sz w:val="28"/>
          <w:szCs w:val="28"/>
          <w:lang w:val="uk-UA" w:eastAsia="uk-UA"/>
        </w:rPr>
        <w:t xml:space="preserve">обмеження. У цьому разі клієнт не звільняється від зобов'язань або відповідальності перед боржником у зв'язку </w:t>
      </w:r>
      <w:r w:rsidR="00FB79CB">
        <w:rPr>
          <w:rStyle w:val="FontStyle48"/>
          <w:sz w:val="28"/>
          <w:szCs w:val="28"/>
          <w:lang w:val="uk-UA" w:eastAsia="uk-UA"/>
        </w:rPr>
        <w:t>із</w:t>
      </w:r>
      <w:r w:rsidRPr="002E3F6E">
        <w:rPr>
          <w:rStyle w:val="FontStyle48"/>
          <w:sz w:val="28"/>
          <w:szCs w:val="28"/>
          <w:lang w:val="uk-UA" w:eastAsia="uk-UA"/>
        </w:rPr>
        <w:t xml:space="preserve"> порушенням клієнтом умови про заборону або обмеження відступлення права грошово</w:t>
      </w:r>
      <w:r w:rsidR="00FB79CB">
        <w:rPr>
          <w:rStyle w:val="FontStyle48"/>
          <w:sz w:val="28"/>
          <w:szCs w:val="28"/>
          <w:lang w:val="uk-UA" w:eastAsia="uk-UA"/>
        </w:rPr>
        <w:t>ї</w:t>
      </w:r>
      <w:r w:rsidRPr="002E3F6E">
        <w:rPr>
          <w:rStyle w:val="FontStyle48"/>
          <w:sz w:val="28"/>
          <w:szCs w:val="28"/>
          <w:lang w:val="uk-UA" w:eastAsia="uk-UA"/>
        </w:rPr>
        <w:t xml:space="preserve"> вимоги.</w:t>
      </w:r>
    </w:p>
    <w:p w:rsidR="002E3F6E" w:rsidRPr="002E3F6E" w:rsidRDefault="002E3F6E" w:rsidP="002E3F6E">
      <w:pPr>
        <w:pStyle w:val="Style6"/>
        <w:widowControl/>
        <w:spacing w:line="240" w:lineRule="auto"/>
        <w:ind w:firstLine="454"/>
        <w:rPr>
          <w:rStyle w:val="FontStyle48"/>
          <w:sz w:val="28"/>
          <w:szCs w:val="28"/>
          <w:lang w:val="uk-UA" w:eastAsia="uk-UA"/>
        </w:rPr>
      </w:pPr>
      <w:r w:rsidRPr="002E3F6E">
        <w:rPr>
          <w:rStyle w:val="FontStyle48"/>
          <w:sz w:val="28"/>
          <w:szCs w:val="28"/>
          <w:lang w:val="uk-UA" w:eastAsia="uk-UA"/>
        </w:rPr>
        <w:t>Клієнт відповідає перед фактором за дійсність грошової в</w:t>
      </w:r>
      <w:r w:rsidR="00FB79CB">
        <w:rPr>
          <w:rStyle w:val="FontStyle48"/>
          <w:sz w:val="28"/>
          <w:szCs w:val="28"/>
          <w:lang w:val="uk-UA" w:eastAsia="uk-UA"/>
        </w:rPr>
        <w:t>и</w:t>
      </w:r>
      <w:r w:rsidR="00EF48A2">
        <w:rPr>
          <w:rStyle w:val="FontStyle48"/>
          <w:sz w:val="28"/>
          <w:szCs w:val="28"/>
        </w:rPr>
        <w:t xml:space="preserve">миги, </w:t>
      </w:r>
      <w:r w:rsidR="00EF48A2">
        <w:rPr>
          <w:rStyle w:val="FontStyle48"/>
          <w:sz w:val="28"/>
          <w:szCs w:val="28"/>
          <w:lang w:val="uk-UA" w:eastAsia="uk-UA"/>
        </w:rPr>
        <w:t xml:space="preserve"> право якої відступається,</w:t>
      </w:r>
      <w:r w:rsidRPr="002E3F6E">
        <w:rPr>
          <w:rStyle w:val="FontStyle48"/>
          <w:sz w:val="28"/>
          <w:szCs w:val="28"/>
          <w:lang w:val="uk-UA" w:eastAsia="uk-UA"/>
        </w:rPr>
        <w:t xml:space="preserve"> </w:t>
      </w:r>
      <w:r w:rsidR="00EF48A2" w:rsidRPr="002E3F6E">
        <w:rPr>
          <w:rStyle w:val="FontStyle48"/>
          <w:sz w:val="28"/>
          <w:szCs w:val="28"/>
          <w:lang w:val="uk-UA" w:eastAsia="uk-UA"/>
        </w:rPr>
        <w:t>якщо</w:t>
      </w:r>
      <w:r w:rsidRPr="002E3F6E">
        <w:rPr>
          <w:rStyle w:val="FontStyle48"/>
          <w:sz w:val="28"/>
          <w:szCs w:val="28"/>
          <w:lang w:val="uk-UA" w:eastAsia="uk-UA"/>
        </w:rPr>
        <w:t xml:space="preserve"> інше не встановлено договором факторингу. Грошова вимога, право якої відступається, є дійсною, </w:t>
      </w:r>
      <w:r w:rsidR="00EF48A2" w:rsidRPr="002E3F6E">
        <w:rPr>
          <w:rStyle w:val="FontStyle48"/>
          <w:sz w:val="28"/>
          <w:szCs w:val="28"/>
          <w:lang w:val="uk-UA" w:eastAsia="uk-UA"/>
        </w:rPr>
        <w:t>якщо</w:t>
      </w:r>
      <w:r w:rsidRPr="002E3F6E">
        <w:rPr>
          <w:rStyle w:val="FontStyle48"/>
          <w:sz w:val="28"/>
          <w:szCs w:val="28"/>
          <w:lang w:val="uk-UA" w:eastAsia="uk-UA"/>
        </w:rPr>
        <w:t xml:space="preserve"> клієнт має право відступити право грошової вимоги і в момент відступлення цієї вимоги йому не були відомі обставини, </w:t>
      </w:r>
      <w:r w:rsidR="00EF48A2">
        <w:rPr>
          <w:rStyle w:val="FontStyle48"/>
          <w:sz w:val="28"/>
          <w:szCs w:val="28"/>
          <w:lang w:val="uk-UA"/>
        </w:rPr>
        <w:t>внаслідок</w:t>
      </w:r>
      <w:r w:rsidRPr="00EF48A2">
        <w:rPr>
          <w:rStyle w:val="FontStyle48"/>
          <w:sz w:val="28"/>
          <w:szCs w:val="28"/>
          <w:lang w:val="uk-UA"/>
        </w:rPr>
        <w:t xml:space="preserve"> </w:t>
      </w:r>
      <w:r w:rsidRPr="002E3F6E">
        <w:rPr>
          <w:rStyle w:val="FontStyle48"/>
          <w:sz w:val="28"/>
          <w:szCs w:val="28"/>
          <w:lang w:val="uk-UA" w:eastAsia="uk-UA"/>
        </w:rPr>
        <w:t xml:space="preserve">яких боржник має право не виконувати вимогу. Клієнт не відповідає за невиконання або неналежне виконання боржником грошової вимоги, право якої відступається і яка пред'явлена до виконання фактором, </w:t>
      </w:r>
      <w:r w:rsidR="00EF48A2" w:rsidRPr="002E3F6E">
        <w:rPr>
          <w:rStyle w:val="FontStyle48"/>
          <w:sz w:val="28"/>
          <w:szCs w:val="28"/>
          <w:lang w:val="uk-UA" w:eastAsia="uk-UA"/>
        </w:rPr>
        <w:t>якщо</w:t>
      </w:r>
      <w:r w:rsidRPr="002E3F6E">
        <w:rPr>
          <w:rStyle w:val="FontStyle48"/>
          <w:sz w:val="28"/>
          <w:szCs w:val="28"/>
          <w:lang w:val="uk-UA" w:eastAsia="uk-UA"/>
        </w:rPr>
        <w:t xml:space="preserve"> інше не встановлено договором факторингу.</w:t>
      </w:r>
    </w:p>
    <w:p w:rsidR="002E3F6E" w:rsidRPr="002E3F6E" w:rsidRDefault="002E3F6E" w:rsidP="002E3F6E">
      <w:pPr>
        <w:pStyle w:val="Style6"/>
        <w:widowControl/>
        <w:spacing w:line="240" w:lineRule="auto"/>
        <w:ind w:firstLine="446"/>
        <w:rPr>
          <w:rStyle w:val="FontStyle48"/>
          <w:sz w:val="28"/>
          <w:szCs w:val="28"/>
          <w:lang w:val="uk-UA" w:eastAsia="uk-UA"/>
        </w:rPr>
      </w:pPr>
      <w:r w:rsidRPr="002E3F6E">
        <w:rPr>
          <w:rStyle w:val="FontStyle48"/>
          <w:sz w:val="28"/>
          <w:szCs w:val="28"/>
          <w:lang w:val="uk-UA" w:eastAsia="uk-UA"/>
        </w:rPr>
        <w:t xml:space="preserve">Боржник зобов'язаний, </w:t>
      </w:r>
      <w:r w:rsidR="00EF48A2">
        <w:rPr>
          <w:rStyle w:val="FontStyle48"/>
          <w:sz w:val="28"/>
          <w:szCs w:val="28"/>
          <w:lang w:val="uk-UA" w:eastAsia="uk-UA"/>
        </w:rPr>
        <w:t>здійснити платіж факторові за умови, щ</w:t>
      </w:r>
      <w:r w:rsidRPr="002E3F6E">
        <w:rPr>
          <w:rStyle w:val="FontStyle48"/>
          <w:sz w:val="28"/>
          <w:szCs w:val="28"/>
          <w:lang w:val="uk-UA" w:eastAsia="uk-UA"/>
        </w:rPr>
        <w:t xml:space="preserve">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здійснений платіж. Боржник має право вимагати від фактора надання йому в розумний строк доказів того, що відступлення права грошової вимоги факторові справді мало місце. </w:t>
      </w:r>
      <w:r w:rsidR="00D95140" w:rsidRPr="002E3F6E">
        <w:rPr>
          <w:rStyle w:val="FontStyle48"/>
          <w:sz w:val="28"/>
          <w:szCs w:val="28"/>
          <w:lang w:val="uk-UA" w:eastAsia="uk-UA"/>
        </w:rPr>
        <w:t>Якщо</w:t>
      </w:r>
      <w:r w:rsidRPr="002E3F6E">
        <w:rPr>
          <w:rStyle w:val="FontStyle48"/>
          <w:sz w:val="28"/>
          <w:szCs w:val="28"/>
          <w:lang w:val="uk-UA" w:eastAsia="uk-UA"/>
        </w:rPr>
        <w:t xml:space="preserve"> фактор не виконає цього зобов'язання, боржник має право здійснити платіж </w:t>
      </w:r>
      <w:r w:rsidR="00D95140" w:rsidRPr="002E3F6E">
        <w:rPr>
          <w:rStyle w:val="FontStyle48"/>
          <w:sz w:val="28"/>
          <w:szCs w:val="28"/>
          <w:lang w:val="uk-UA" w:eastAsia="uk-UA"/>
        </w:rPr>
        <w:t>клієнтові</w:t>
      </w:r>
      <w:r w:rsidRPr="002E3F6E">
        <w:rPr>
          <w:rStyle w:val="FontStyle48"/>
          <w:sz w:val="28"/>
          <w:szCs w:val="28"/>
          <w:lang w:val="uk-UA" w:eastAsia="uk-UA"/>
        </w:rPr>
        <w:t>: на виконання свого обов'язку перед ним</w:t>
      </w:r>
      <w:r w:rsidR="00D95140">
        <w:rPr>
          <w:rStyle w:val="FontStyle48"/>
          <w:sz w:val="28"/>
          <w:szCs w:val="28"/>
          <w:lang w:val="uk-UA" w:eastAsia="uk-UA"/>
        </w:rPr>
        <w:t>.</w:t>
      </w:r>
      <w:r w:rsidRPr="002E3F6E">
        <w:rPr>
          <w:rStyle w:val="FontStyle48"/>
          <w:sz w:val="28"/>
          <w:szCs w:val="28"/>
          <w:lang w:val="uk-UA" w:eastAsia="uk-UA"/>
        </w:rPr>
        <w:t xml:space="preserve"> Виконання боржником грошової вимоги факторові відповідно до цієї статті звільняє боржника </w:t>
      </w:r>
      <w:r w:rsidR="00D95140" w:rsidRPr="00D95140">
        <w:rPr>
          <w:rStyle w:val="FontStyle48"/>
          <w:bCs/>
          <w:sz w:val="28"/>
          <w:szCs w:val="28"/>
          <w:lang w:val="uk-UA"/>
        </w:rPr>
        <w:t>від</w:t>
      </w:r>
      <w:r w:rsidRPr="00D95140">
        <w:rPr>
          <w:rStyle w:val="FontStyle48"/>
          <w:b/>
          <w:bCs/>
          <w:smallCaps/>
          <w:sz w:val="28"/>
          <w:szCs w:val="28"/>
          <w:lang w:val="uk-UA"/>
        </w:rPr>
        <w:t xml:space="preserve"> </w:t>
      </w:r>
      <w:r w:rsidRPr="002E3F6E">
        <w:rPr>
          <w:rStyle w:val="FontStyle48"/>
          <w:sz w:val="28"/>
          <w:szCs w:val="28"/>
          <w:lang w:val="uk-UA" w:eastAsia="uk-UA"/>
        </w:rPr>
        <w:t>його обов'язку перед клієнтом</w:t>
      </w:r>
      <w:r w:rsidR="00D95140">
        <w:rPr>
          <w:rStyle w:val="FontStyle48"/>
          <w:sz w:val="28"/>
          <w:szCs w:val="28"/>
          <w:lang w:val="uk-UA" w:eastAsia="uk-UA"/>
        </w:rPr>
        <w:t>.</w:t>
      </w:r>
    </w:p>
    <w:p w:rsidR="002E3F6E" w:rsidRPr="002E3F6E" w:rsidRDefault="002E3F6E" w:rsidP="002E3F6E">
      <w:pPr>
        <w:pStyle w:val="Style6"/>
        <w:widowControl/>
        <w:spacing w:line="240" w:lineRule="auto"/>
        <w:ind w:firstLine="454"/>
        <w:rPr>
          <w:rStyle w:val="FontStyle48"/>
          <w:sz w:val="28"/>
          <w:szCs w:val="28"/>
          <w:lang w:val="uk-UA" w:eastAsia="uk-UA"/>
        </w:rPr>
      </w:pPr>
      <w:r w:rsidRPr="002E3F6E">
        <w:rPr>
          <w:rStyle w:val="FontStyle48"/>
          <w:sz w:val="28"/>
          <w:szCs w:val="28"/>
          <w:lang w:val="uk-UA" w:eastAsia="uk-UA"/>
        </w:rPr>
        <w:t xml:space="preserve">Наступне відступлення фактором права грошової вимоги третій особі не допускається, </w:t>
      </w:r>
      <w:r w:rsidR="00852EEA" w:rsidRPr="002E3F6E">
        <w:rPr>
          <w:rStyle w:val="FontStyle48"/>
          <w:sz w:val="28"/>
          <w:szCs w:val="28"/>
          <w:lang w:val="uk-UA" w:eastAsia="uk-UA"/>
        </w:rPr>
        <w:t>якщо</w:t>
      </w:r>
      <w:r w:rsidRPr="002E3F6E">
        <w:rPr>
          <w:rStyle w:val="FontStyle48"/>
          <w:sz w:val="28"/>
          <w:szCs w:val="28"/>
          <w:lang w:val="uk-UA" w:eastAsia="uk-UA"/>
        </w:rPr>
        <w:t xml:space="preserve"> інше не встановлено договором факторингу. </w:t>
      </w:r>
      <w:r w:rsidR="00852EEA" w:rsidRPr="002E3F6E">
        <w:rPr>
          <w:rStyle w:val="FontStyle48"/>
          <w:sz w:val="28"/>
          <w:szCs w:val="28"/>
          <w:lang w:val="uk-UA" w:eastAsia="uk-UA"/>
        </w:rPr>
        <w:t>Якщо</w:t>
      </w:r>
      <w:r w:rsidRPr="002E3F6E">
        <w:rPr>
          <w:rStyle w:val="FontStyle48"/>
          <w:sz w:val="28"/>
          <w:szCs w:val="28"/>
          <w:lang w:val="uk-UA" w:eastAsia="uk-UA"/>
        </w:rPr>
        <w:t xml:space="preserve"> договором факторингу допускається наступне відступлення права грошової вимоги, воно здійснюється відповідно до положень глави 73 Цивільного кодексу України.</w:t>
      </w:r>
    </w:p>
    <w:p w:rsidR="002E3F6E" w:rsidRPr="002E3F6E" w:rsidRDefault="002E3F6E" w:rsidP="00852EEA">
      <w:pPr>
        <w:pStyle w:val="Style6"/>
        <w:widowControl/>
        <w:spacing w:line="240" w:lineRule="auto"/>
        <w:ind w:firstLine="504"/>
        <w:rPr>
          <w:rStyle w:val="FontStyle48"/>
          <w:sz w:val="28"/>
          <w:szCs w:val="28"/>
          <w:lang w:val="uk-UA" w:eastAsia="uk-UA"/>
        </w:rPr>
      </w:pPr>
      <w:r w:rsidRPr="002E3F6E">
        <w:rPr>
          <w:rStyle w:val="FontStyle48"/>
          <w:sz w:val="28"/>
          <w:szCs w:val="28"/>
          <w:lang w:val="uk-UA" w:eastAsia="uk-UA"/>
        </w:rPr>
        <w:t>Якщо відповідно до умов договору факторингу фінансування клієнта здійснюється шляхом купівлі у нього фактором права грошової вимоги, фактор набуває права н</w:t>
      </w:r>
      <w:r w:rsidR="00852EEA">
        <w:rPr>
          <w:rStyle w:val="FontStyle48"/>
          <w:sz w:val="28"/>
          <w:szCs w:val="28"/>
          <w:lang w:val="uk-UA" w:eastAsia="uk-UA"/>
        </w:rPr>
        <w:t>а всі суми, які він одержить від</w:t>
      </w:r>
      <w:r w:rsidRPr="002E3F6E">
        <w:rPr>
          <w:rStyle w:val="FontStyle48"/>
          <w:sz w:val="28"/>
          <w:szCs w:val="28"/>
          <w:lang w:val="uk-UA" w:eastAsia="uk-UA"/>
        </w:rPr>
        <w:t xml:space="preserve"> боржника на виконання вимоги, а клієнт не відповідає перед фактором, </w:t>
      </w:r>
      <w:r w:rsidR="00852EEA" w:rsidRPr="002E3F6E">
        <w:rPr>
          <w:rStyle w:val="FontStyle48"/>
          <w:sz w:val="28"/>
          <w:szCs w:val="28"/>
          <w:lang w:val="uk-UA" w:eastAsia="uk-UA"/>
        </w:rPr>
        <w:t>якщо</w:t>
      </w:r>
      <w:r w:rsidRPr="002E3F6E">
        <w:rPr>
          <w:rStyle w:val="FontStyle48"/>
          <w:sz w:val="28"/>
          <w:szCs w:val="28"/>
          <w:lang w:val="uk-UA" w:eastAsia="uk-UA"/>
        </w:rPr>
        <w:t xml:space="preserve"> одержані ним суми є меншими від суми, сплаченої фактором клієнтові. </w:t>
      </w:r>
      <w:r w:rsidR="00852EEA" w:rsidRPr="002E3F6E">
        <w:rPr>
          <w:rStyle w:val="FontStyle48"/>
          <w:sz w:val="28"/>
          <w:szCs w:val="28"/>
          <w:lang w:val="uk-UA" w:eastAsia="uk-UA"/>
        </w:rPr>
        <w:t>Якщо</w:t>
      </w:r>
      <w:r w:rsidRPr="002E3F6E">
        <w:rPr>
          <w:rStyle w:val="FontStyle48"/>
          <w:sz w:val="28"/>
          <w:szCs w:val="28"/>
          <w:lang w:val="uk-UA" w:eastAsia="uk-UA"/>
        </w:rPr>
        <w:t xml:space="preserve"> відступлення права грошової вимоги факторові здійснюється з метою забезпечення виконання зобов'язання</w:t>
      </w:r>
      <w:r w:rsidR="00852EEA">
        <w:rPr>
          <w:rStyle w:val="FontStyle48"/>
          <w:sz w:val="28"/>
          <w:szCs w:val="28"/>
          <w:lang w:val="uk-UA" w:eastAsia="uk-UA"/>
        </w:rPr>
        <w:t xml:space="preserve"> </w:t>
      </w:r>
      <w:r w:rsidR="000A5D33">
        <w:rPr>
          <w:rStyle w:val="FontStyle48"/>
          <w:sz w:val="28"/>
          <w:szCs w:val="28"/>
          <w:lang w:val="uk-UA" w:eastAsia="uk-UA"/>
        </w:rPr>
        <w:t>клієнта перед</w:t>
      </w:r>
      <w:r w:rsidRPr="002E3F6E">
        <w:rPr>
          <w:rStyle w:val="FontStyle48"/>
          <w:sz w:val="28"/>
          <w:szCs w:val="28"/>
          <w:lang w:val="uk-UA" w:eastAsia="uk-UA"/>
        </w:rPr>
        <w:t xml:space="preserve"> фактором, фактор зобов'язаний надати клієнтові звіт і передати суму, </w:t>
      </w:r>
      <w:r w:rsidR="000A5D33">
        <w:rPr>
          <w:rStyle w:val="FontStyle48"/>
          <w:sz w:val="28"/>
          <w:szCs w:val="28"/>
          <w:lang w:val="uk-UA" w:eastAsia="uk-UA"/>
        </w:rPr>
        <w:t>щ</w:t>
      </w:r>
      <w:r w:rsidRPr="002E3F6E">
        <w:rPr>
          <w:rStyle w:val="FontStyle48"/>
          <w:sz w:val="28"/>
          <w:szCs w:val="28"/>
          <w:lang w:val="uk-UA" w:eastAsia="uk-UA"/>
        </w:rPr>
        <w:t xml:space="preserve">о перевищує суму боргу </w:t>
      </w:r>
      <w:r w:rsidR="000A5D33">
        <w:rPr>
          <w:rStyle w:val="FontStyle48"/>
          <w:sz w:val="28"/>
          <w:szCs w:val="28"/>
          <w:lang w:val="uk-UA" w:eastAsia="uk-UA"/>
        </w:rPr>
        <w:t>клієнта, який забезпечений відст</w:t>
      </w:r>
      <w:r w:rsidRPr="002E3F6E">
        <w:rPr>
          <w:rStyle w:val="FontStyle48"/>
          <w:sz w:val="28"/>
          <w:szCs w:val="28"/>
          <w:lang w:val="uk-UA" w:eastAsia="uk-UA"/>
        </w:rPr>
        <w:t>у</w:t>
      </w:r>
      <w:r w:rsidR="000A5D33">
        <w:rPr>
          <w:rStyle w:val="FontStyle48"/>
          <w:sz w:val="28"/>
          <w:szCs w:val="28"/>
          <w:lang w:val="uk-UA" w:eastAsia="uk-UA"/>
        </w:rPr>
        <w:t>плен</w:t>
      </w:r>
      <w:r w:rsidRPr="002E3F6E">
        <w:rPr>
          <w:rStyle w:val="FontStyle48"/>
          <w:sz w:val="28"/>
          <w:szCs w:val="28"/>
          <w:lang w:val="uk-UA" w:eastAsia="uk-UA"/>
        </w:rPr>
        <w:t xml:space="preserve">ням права </w:t>
      </w:r>
      <w:r w:rsidR="000A5D33">
        <w:rPr>
          <w:rStyle w:val="FontStyle48"/>
          <w:sz w:val="28"/>
          <w:szCs w:val="28"/>
          <w:lang w:val="uk-UA" w:eastAsia="uk-UA"/>
        </w:rPr>
        <w:t>г</w:t>
      </w:r>
      <w:r w:rsidRPr="002E3F6E">
        <w:rPr>
          <w:rStyle w:val="FontStyle48"/>
          <w:sz w:val="28"/>
          <w:szCs w:val="28"/>
          <w:lang w:val="uk-UA" w:eastAsia="uk-UA"/>
        </w:rPr>
        <w:t xml:space="preserve">рошової вимоги, якщо інше не встановлено договором факторингу. Якщо сума, одержана фактором </w:t>
      </w:r>
      <w:r w:rsidR="000A5D33">
        <w:rPr>
          <w:rStyle w:val="FontStyle48"/>
          <w:sz w:val="28"/>
          <w:szCs w:val="28"/>
          <w:lang w:val="uk-UA" w:eastAsia="uk-UA"/>
        </w:rPr>
        <w:t>від</w:t>
      </w:r>
      <w:r w:rsidRPr="002E3F6E">
        <w:rPr>
          <w:rStyle w:val="FontStyle48"/>
          <w:sz w:val="28"/>
          <w:szCs w:val="28"/>
          <w:lang w:val="uk-UA" w:eastAsia="uk-UA"/>
        </w:rPr>
        <w:t xml:space="preserve"> боржника, виявилася меншою від су</w:t>
      </w:r>
      <w:r w:rsidR="003C7FE2">
        <w:rPr>
          <w:rStyle w:val="FontStyle48"/>
          <w:sz w:val="28"/>
          <w:szCs w:val="28"/>
          <w:lang w:val="uk-UA" w:eastAsia="uk-UA"/>
        </w:rPr>
        <w:t>ми боргу клієнта перед фактором,</w:t>
      </w:r>
      <w:r w:rsidRPr="002E3F6E">
        <w:rPr>
          <w:rStyle w:val="FontStyle48"/>
          <w:sz w:val="28"/>
          <w:szCs w:val="28"/>
          <w:lang w:val="uk-UA" w:eastAsia="uk-UA"/>
        </w:rPr>
        <w:t xml:space="preserve"> </w:t>
      </w:r>
      <w:r w:rsidR="003C7FE2">
        <w:rPr>
          <w:rStyle w:val="FontStyle48"/>
          <w:sz w:val="28"/>
          <w:szCs w:val="28"/>
          <w:lang w:val="uk-UA"/>
        </w:rPr>
        <w:t>який</w:t>
      </w:r>
      <w:r w:rsidRPr="002E3F6E">
        <w:rPr>
          <w:rStyle w:val="FontStyle48"/>
          <w:sz w:val="28"/>
          <w:szCs w:val="28"/>
        </w:rPr>
        <w:t xml:space="preserve"> </w:t>
      </w:r>
      <w:r w:rsidRPr="002E3F6E">
        <w:rPr>
          <w:rStyle w:val="FontStyle48"/>
          <w:sz w:val="28"/>
          <w:szCs w:val="28"/>
          <w:lang w:val="uk-UA" w:eastAsia="uk-UA"/>
        </w:rPr>
        <w:t>забезпечений відступленням права вимоги, клієнт зобов'язаний сплатити факторові залишок боргу.</w:t>
      </w:r>
    </w:p>
    <w:p w:rsidR="002E3F6E" w:rsidRPr="002E3F6E" w:rsidRDefault="002E3F6E" w:rsidP="002E3F6E">
      <w:pPr>
        <w:pStyle w:val="Style6"/>
        <w:widowControl/>
        <w:spacing w:line="240" w:lineRule="auto"/>
        <w:ind w:right="36" w:firstLine="533"/>
        <w:rPr>
          <w:rStyle w:val="FontStyle48"/>
          <w:sz w:val="28"/>
          <w:szCs w:val="28"/>
          <w:lang w:val="uk-UA" w:eastAsia="uk-UA"/>
        </w:rPr>
      </w:pPr>
      <w:r w:rsidRPr="002E3F6E">
        <w:rPr>
          <w:rStyle w:val="FontStyle48"/>
          <w:sz w:val="28"/>
          <w:szCs w:val="28"/>
          <w:lang w:val="uk-UA" w:eastAsia="uk-UA"/>
        </w:rPr>
        <w:t xml:space="preserve">У разі, якщо фактор пред'явив боржнику вимогу здійснити платіж, боржник має право пред'явити до заліку свої грошові вимоги, що </w:t>
      </w:r>
      <w:r w:rsidR="003C7FE2" w:rsidRPr="002E3F6E">
        <w:rPr>
          <w:rStyle w:val="FontStyle48"/>
          <w:sz w:val="28"/>
          <w:szCs w:val="28"/>
          <w:lang w:val="uk-UA" w:eastAsia="uk-UA"/>
        </w:rPr>
        <w:t>ґрунтуються</w:t>
      </w:r>
      <w:r w:rsidRPr="002E3F6E">
        <w:rPr>
          <w:rStyle w:val="FontStyle48"/>
          <w:sz w:val="28"/>
          <w:szCs w:val="28"/>
          <w:lang w:val="uk-UA" w:eastAsia="uk-UA"/>
        </w:rPr>
        <w:t xml:space="preserve"> на дого</w:t>
      </w:r>
      <w:r w:rsidR="003C7FE2">
        <w:rPr>
          <w:rStyle w:val="FontStyle48"/>
          <w:sz w:val="28"/>
          <w:szCs w:val="28"/>
          <w:lang w:val="uk-UA" w:eastAsia="uk-UA"/>
        </w:rPr>
        <w:t>в</w:t>
      </w:r>
      <w:r w:rsidRPr="002E3F6E">
        <w:rPr>
          <w:rStyle w:val="FontStyle48"/>
          <w:sz w:val="28"/>
          <w:szCs w:val="28"/>
          <w:lang w:val="uk-UA" w:eastAsia="uk-UA"/>
        </w:rPr>
        <w:t>орі боржника з клієнтом, які виникли у боржника до моменту, коли він одержав повідомлення про відступлення права грошової вимоги факторові. Боржник не може пред'явити факторові вимоги до клієнта у зв'язку з порушенням ним умови про заборону або обмеження відступлення права грошової вимоги.</w:t>
      </w:r>
    </w:p>
    <w:p w:rsidR="002E3F6E" w:rsidRPr="002E3F6E" w:rsidRDefault="002E3F6E" w:rsidP="002E3F6E">
      <w:pPr>
        <w:pStyle w:val="Style6"/>
        <w:widowControl/>
        <w:spacing w:line="240" w:lineRule="auto"/>
        <w:ind w:firstLine="461"/>
        <w:rPr>
          <w:rStyle w:val="FontStyle48"/>
          <w:sz w:val="28"/>
          <w:szCs w:val="28"/>
          <w:lang w:val="uk-UA" w:eastAsia="uk-UA"/>
        </w:rPr>
      </w:pPr>
      <w:r w:rsidRPr="002E3F6E">
        <w:rPr>
          <w:rStyle w:val="FontStyle48"/>
          <w:sz w:val="28"/>
          <w:szCs w:val="28"/>
          <w:lang w:val="uk-UA" w:eastAsia="uk-UA"/>
        </w:rPr>
        <w:t xml:space="preserve">У разі порушення клієнтом своїх обов'язків </w:t>
      </w:r>
      <w:r w:rsidR="00B3652C">
        <w:rPr>
          <w:rStyle w:val="FontStyle48"/>
          <w:sz w:val="28"/>
          <w:szCs w:val="28"/>
          <w:lang w:val="uk-UA" w:eastAsia="uk-UA"/>
        </w:rPr>
        <w:t>з</w:t>
      </w:r>
      <w:r w:rsidRPr="002E3F6E">
        <w:rPr>
          <w:rStyle w:val="FontStyle48"/>
          <w:sz w:val="28"/>
          <w:szCs w:val="28"/>
          <w:lang w:val="uk-UA" w:eastAsia="uk-UA"/>
        </w:rPr>
        <w:t>а договором, уклад</w:t>
      </w:r>
      <w:r w:rsidR="00B3652C">
        <w:rPr>
          <w:rStyle w:val="FontStyle48"/>
          <w:sz w:val="28"/>
          <w:szCs w:val="28"/>
          <w:lang w:val="uk-UA" w:eastAsia="uk-UA"/>
        </w:rPr>
        <w:t>еним з боржником, боржник не має</w:t>
      </w:r>
      <w:r w:rsidRPr="002E3F6E">
        <w:rPr>
          <w:rStyle w:val="FontStyle48"/>
          <w:sz w:val="28"/>
          <w:szCs w:val="28"/>
          <w:lang w:val="uk-UA" w:eastAsia="uk-UA"/>
        </w:rPr>
        <w:t xml:space="preserve"> права вимагати від фактора повернен</w:t>
      </w:r>
      <w:r w:rsidR="00B3652C">
        <w:rPr>
          <w:rStyle w:val="FontStyle48"/>
          <w:sz w:val="28"/>
          <w:szCs w:val="28"/>
          <w:lang w:val="uk-UA" w:eastAsia="uk-UA"/>
        </w:rPr>
        <w:t>ня сум, уже сплачених йому за від</w:t>
      </w:r>
      <w:r w:rsidRPr="002E3F6E">
        <w:rPr>
          <w:rStyle w:val="FontStyle48"/>
          <w:sz w:val="28"/>
          <w:szCs w:val="28"/>
          <w:lang w:val="uk-UA" w:eastAsia="uk-UA"/>
        </w:rPr>
        <w:t xml:space="preserve">ступленою грошовою вимогою, якщо боржник має право одержати </w:t>
      </w:r>
      <w:r w:rsidR="00B3652C">
        <w:rPr>
          <w:rStyle w:val="FontStyle48"/>
          <w:sz w:val="28"/>
          <w:szCs w:val="28"/>
          <w:lang w:val="uk-UA" w:eastAsia="uk-UA"/>
        </w:rPr>
        <w:t>ц</w:t>
      </w:r>
      <w:r w:rsidRPr="002E3F6E">
        <w:rPr>
          <w:rStyle w:val="FontStyle48"/>
          <w:sz w:val="28"/>
          <w:szCs w:val="28"/>
          <w:lang w:val="uk-UA" w:eastAsia="uk-UA"/>
        </w:rPr>
        <w:t xml:space="preserve">і суми безпосередньо від клієнта. Боржник, який має право одержати безпосередньо від клієнта суми, сплачені факторові за </w:t>
      </w:r>
      <w:r w:rsidR="00B3652C" w:rsidRPr="002E3F6E">
        <w:rPr>
          <w:rStyle w:val="FontStyle48"/>
          <w:sz w:val="28"/>
          <w:szCs w:val="28"/>
          <w:lang w:val="uk-UA" w:eastAsia="uk-UA"/>
        </w:rPr>
        <w:t>відступленою</w:t>
      </w:r>
      <w:r w:rsidRPr="002E3F6E">
        <w:rPr>
          <w:rStyle w:val="FontStyle48"/>
          <w:sz w:val="28"/>
          <w:szCs w:val="28"/>
          <w:lang w:val="uk-UA" w:eastAsia="uk-UA"/>
        </w:rPr>
        <w:t xml:space="preserve"> грошовою вимогою, має право вимагати повернення цих сум фактором, якщо фактор не виконав свого зобов'язання передати клієнтові грошові кошти, пов'язані з від</w:t>
      </w:r>
      <w:r w:rsidRPr="002E3F6E">
        <w:rPr>
          <w:rStyle w:val="FontStyle48"/>
          <w:sz w:val="28"/>
          <w:szCs w:val="28"/>
          <w:lang w:val="uk-UA" w:eastAsia="uk-UA"/>
        </w:rPr>
        <w:softHyphen/>
        <w:t>ступленням права грошової вимоги, або передав клієнтові грошові кошти, знаючи про порушення клієнтом зобов'язання</w:t>
      </w:r>
      <w:r w:rsidR="00B3652C">
        <w:rPr>
          <w:rStyle w:val="FontStyle48"/>
          <w:sz w:val="28"/>
          <w:szCs w:val="28"/>
          <w:lang w:val="uk-UA" w:eastAsia="uk-UA"/>
        </w:rPr>
        <w:t xml:space="preserve"> перед борж</w:t>
      </w:r>
      <w:r w:rsidRPr="002E3F6E">
        <w:rPr>
          <w:rStyle w:val="FontStyle48"/>
          <w:sz w:val="28"/>
          <w:szCs w:val="28"/>
          <w:lang w:val="uk-UA" w:eastAsia="uk-UA"/>
        </w:rPr>
        <w:t>ником, пов'язаного з відступленням права грошової вимоги.</w:t>
      </w:r>
    </w:p>
    <w:p w:rsidR="008C6CA9" w:rsidRDefault="006B40E1" w:rsidP="008C6CA9">
      <w:pPr>
        <w:pStyle w:val="Style6"/>
        <w:widowControl/>
        <w:spacing w:line="240" w:lineRule="auto"/>
        <w:ind w:right="14"/>
        <w:rPr>
          <w:rStyle w:val="FontStyle48"/>
          <w:sz w:val="28"/>
          <w:szCs w:val="28"/>
          <w:lang w:val="uk-UA" w:eastAsia="uk-UA"/>
        </w:rPr>
      </w:pPr>
      <w:r>
        <w:rPr>
          <w:rStyle w:val="FontStyle48"/>
          <w:sz w:val="28"/>
          <w:szCs w:val="28"/>
          <w:lang w:val="uk-UA" w:eastAsia="uk-UA"/>
        </w:rPr>
        <w:t>Плата за факторинг</w:t>
      </w:r>
      <w:r w:rsidRPr="002E3F6E">
        <w:rPr>
          <w:rStyle w:val="FontStyle48"/>
          <w:sz w:val="28"/>
          <w:szCs w:val="28"/>
          <w:lang w:val="uk-UA" w:eastAsia="uk-UA"/>
        </w:rPr>
        <w:t>ові</w:t>
      </w:r>
      <w:r w:rsidR="002E3F6E" w:rsidRPr="002E3F6E">
        <w:rPr>
          <w:rStyle w:val="FontStyle48"/>
          <w:sz w:val="28"/>
          <w:szCs w:val="28"/>
          <w:lang w:val="uk-UA" w:eastAsia="uk-UA"/>
        </w:rPr>
        <w:t xml:space="preserve"> послуги складаєть</w:t>
      </w:r>
      <w:r w:rsidR="00BF45C5">
        <w:rPr>
          <w:rStyle w:val="FontStyle48"/>
          <w:sz w:val="28"/>
          <w:szCs w:val="28"/>
          <w:lang w:val="uk-UA" w:eastAsia="uk-UA"/>
        </w:rPr>
        <w:t>ся з плати за управління дебіторс</w:t>
      </w:r>
      <w:r w:rsidR="002E3F6E" w:rsidRPr="002E3F6E">
        <w:rPr>
          <w:rStyle w:val="FontStyle48"/>
          <w:sz w:val="28"/>
          <w:szCs w:val="28"/>
          <w:lang w:val="uk-UA" w:eastAsia="uk-UA"/>
        </w:rPr>
        <w:t>ькою заборгованістю, плати за кредитні операції та комісійної винагороди за обслуговування. Плата за управління дебіторською</w:t>
      </w:r>
      <w:r w:rsidR="00BF45C5">
        <w:rPr>
          <w:rStyle w:val="FontStyle48"/>
          <w:sz w:val="28"/>
          <w:szCs w:val="28"/>
          <w:lang w:val="uk-UA" w:eastAsia="uk-UA"/>
        </w:rPr>
        <w:t xml:space="preserve"> заборгованістю становить 0,1-1</w:t>
      </w:r>
      <w:r w:rsidR="002E3F6E" w:rsidRPr="002E3F6E">
        <w:rPr>
          <w:rStyle w:val="FontStyle48"/>
          <w:sz w:val="28"/>
          <w:szCs w:val="28"/>
          <w:lang w:val="uk-UA" w:eastAsia="uk-UA"/>
        </w:rPr>
        <w:t>% річного обороту клієнта. Розмір процента за кредит установлюється на рівні ринкової процентної ставки за короткострокови</w:t>
      </w:r>
      <w:r w:rsidR="00BF45C5">
        <w:rPr>
          <w:rStyle w:val="FontStyle48"/>
          <w:sz w:val="28"/>
          <w:szCs w:val="28"/>
          <w:lang w:val="uk-UA" w:eastAsia="uk-UA"/>
        </w:rPr>
        <w:t>ми кредитами, збільшеної на 2-4</w:t>
      </w:r>
      <w:r w:rsidR="002E3F6E" w:rsidRPr="002E3F6E">
        <w:rPr>
          <w:rStyle w:val="FontStyle48"/>
          <w:sz w:val="28"/>
          <w:szCs w:val="28"/>
          <w:lang w:val="uk-UA" w:eastAsia="uk-UA"/>
        </w:rPr>
        <w:t xml:space="preserve">% для компенсації ризику неповернення. </w:t>
      </w:r>
      <w:r w:rsidR="008C6CA9" w:rsidRPr="008C6CA9">
        <w:rPr>
          <w:rStyle w:val="FontStyle48"/>
          <w:sz w:val="28"/>
          <w:szCs w:val="28"/>
          <w:lang w:val="uk-UA" w:eastAsia="uk-UA"/>
        </w:rPr>
        <w:t xml:space="preserve">У середньому на вітчизняному ринку комісія встановилася на рівні 0,5-3% від вартості рахунків-фактур. Проте комерційні банки визначають розмір плати за домовленістю з конкретним клієнтом по кожному договору, тому ставка плати за обслуговування може виявитися і вищою (5% і більше). Розмір плати за обслуговування може, визначатися не тільки у відсотках від суми платіжних вимог, але і шляхом встановлення фіксованої суми. </w:t>
      </w:r>
    </w:p>
    <w:p w:rsidR="002E3F6E" w:rsidRPr="002E3F6E" w:rsidRDefault="002E3F6E" w:rsidP="008C6CA9">
      <w:pPr>
        <w:pStyle w:val="Style6"/>
        <w:widowControl/>
        <w:spacing w:line="240" w:lineRule="auto"/>
        <w:ind w:right="14"/>
        <w:rPr>
          <w:rStyle w:val="FontStyle48"/>
          <w:sz w:val="28"/>
          <w:szCs w:val="28"/>
          <w:lang w:val="uk-UA" w:eastAsia="uk-UA"/>
        </w:rPr>
      </w:pPr>
      <w:r w:rsidRPr="002E3F6E">
        <w:rPr>
          <w:rStyle w:val="FontStyle48"/>
          <w:sz w:val="28"/>
          <w:szCs w:val="28"/>
          <w:lang w:val="uk-UA" w:eastAsia="uk-UA"/>
        </w:rPr>
        <w:t>Діяльність банку у сфері факторування не має протистояти та суперечити грошово-кредитній політиці НБУ. Факторування пози</w:t>
      </w:r>
      <w:r w:rsidRPr="002E3F6E">
        <w:rPr>
          <w:rStyle w:val="FontStyle48"/>
          <w:sz w:val="28"/>
          <w:szCs w:val="28"/>
          <w:lang w:val="uk-UA" w:eastAsia="uk-UA"/>
        </w:rPr>
        <w:softHyphen/>
        <w:t>чальників здійснюється з</w:t>
      </w:r>
      <w:r w:rsidR="008C6CA9">
        <w:rPr>
          <w:rStyle w:val="FontStyle48"/>
          <w:sz w:val="28"/>
          <w:szCs w:val="28"/>
          <w:lang w:val="uk-UA" w:eastAsia="uk-UA"/>
        </w:rPr>
        <w:t xml:space="preserve"> </w:t>
      </w:r>
      <w:r w:rsidRPr="002E3F6E">
        <w:rPr>
          <w:rStyle w:val="FontStyle48"/>
          <w:sz w:val="28"/>
          <w:szCs w:val="28"/>
          <w:lang w:val="uk-UA" w:eastAsia="uk-UA"/>
        </w:rPr>
        <w:t>дотриманням встановлених НБУ економіко-правових нормативів діяльності комерційних банків.</w:t>
      </w:r>
    </w:p>
    <w:p w:rsidR="002E3F6E" w:rsidRPr="002E3F6E" w:rsidRDefault="002E3F6E" w:rsidP="002E3F6E">
      <w:pPr>
        <w:pStyle w:val="Style6"/>
        <w:widowControl/>
        <w:spacing w:line="240" w:lineRule="auto"/>
        <w:ind w:firstLine="475"/>
        <w:rPr>
          <w:rStyle w:val="FontStyle48"/>
          <w:sz w:val="28"/>
          <w:szCs w:val="28"/>
          <w:lang w:val="uk-UA" w:eastAsia="uk-UA"/>
        </w:rPr>
      </w:pPr>
      <w:r w:rsidRPr="002E3F6E">
        <w:rPr>
          <w:rStyle w:val="FontStyle48"/>
          <w:sz w:val="28"/>
          <w:szCs w:val="28"/>
          <w:lang w:val="uk-UA" w:eastAsia="uk-UA"/>
        </w:rPr>
        <w:t>Використання факторингових операцій має переваги як для постачальників, так і для комерційних банків. Для постачальників вони дають можливість прискореного отримання коштів за відвантажену продукцію чи надані послуги, зменшення ризику появи сумнівних боргів, оперативного отримання від комерційного банку кредиту, зменшення витрат, пов'язаних із обліком та інкасацією боргів тощо. Під час здійснення факторингової операції клієнт уникає ризиків несвоєчасної оплати поставок продукції покупцями, кредитних, валютних і процентних ризиків (несподіваної зміни ринкової вартості грошових ресурсів). Також існують деякі особливості оподаткування постачальника під час факторингового обслуговування. Так, оплату послуг банків за здійснення факторингу відносять до валових витрат.</w:t>
      </w:r>
    </w:p>
    <w:p w:rsidR="002E3F6E" w:rsidRPr="002E3F6E" w:rsidRDefault="002E3F6E" w:rsidP="002E3F6E">
      <w:pPr>
        <w:pStyle w:val="Style1"/>
        <w:widowControl/>
        <w:spacing w:line="240" w:lineRule="auto"/>
        <w:ind w:right="151"/>
        <w:rPr>
          <w:rStyle w:val="FontStyle48"/>
          <w:sz w:val="28"/>
          <w:szCs w:val="28"/>
          <w:lang w:val="uk-UA" w:eastAsia="uk-UA"/>
        </w:rPr>
      </w:pPr>
      <w:r w:rsidRPr="002E3F6E">
        <w:rPr>
          <w:rStyle w:val="FontStyle48"/>
          <w:sz w:val="28"/>
          <w:szCs w:val="28"/>
          <w:lang w:val="uk-UA" w:eastAsia="uk-UA"/>
        </w:rPr>
        <w:t>Факторинг є ефективною системою зменшення ризику для підприємств (особливо тих, що розвиваються), які не бажають брати на себе виконання роботи з перевірки платоспроможності своїх клієнтів і зацікавлені у швидкому отриманні коштів. Він дає змогу нарощувати їм товарообіг із наявними клієнтами та залучати нових. Недоліком факторинг</w:t>
      </w:r>
      <w:r w:rsidR="003D7E09">
        <w:rPr>
          <w:rStyle w:val="FontStyle48"/>
          <w:sz w:val="28"/>
          <w:szCs w:val="28"/>
          <w:lang w:val="uk-UA" w:eastAsia="uk-UA"/>
        </w:rPr>
        <w:t>у</w:t>
      </w:r>
      <w:r w:rsidRPr="002E3F6E">
        <w:rPr>
          <w:rStyle w:val="FontStyle48"/>
          <w:sz w:val="28"/>
          <w:szCs w:val="28"/>
          <w:lang w:val="uk-UA" w:eastAsia="uk-UA"/>
        </w:rPr>
        <w:t xml:space="preserve"> для постачальника є вища вартість цієї операції порівняно зі звичайним кредитом унаслідок високого рівня оподаткування факторингових операцій і підвищеного рівня ризику цих операцій в Україні.</w:t>
      </w:r>
    </w:p>
    <w:p w:rsidR="002E3F6E" w:rsidRPr="002E3F6E" w:rsidRDefault="002E3F6E" w:rsidP="002E3F6E">
      <w:pPr>
        <w:pStyle w:val="Style6"/>
        <w:widowControl/>
        <w:spacing w:line="240" w:lineRule="auto"/>
        <w:rPr>
          <w:rStyle w:val="FontStyle48"/>
          <w:sz w:val="28"/>
          <w:szCs w:val="28"/>
          <w:lang w:val="uk-UA" w:eastAsia="uk-UA"/>
        </w:rPr>
      </w:pPr>
      <w:r w:rsidRPr="002E3F6E">
        <w:rPr>
          <w:rStyle w:val="FontStyle48"/>
          <w:sz w:val="28"/>
          <w:szCs w:val="28"/>
          <w:lang w:val="uk-UA" w:eastAsia="uk-UA"/>
        </w:rPr>
        <w:t>Здійснення факторингу для комерційних банків дає можливість розширити сферу їх діяльності, залучити нових клієнтів, збільшити і диверсифікувати джерела доходів. До того ж поліпшуються умови кредитування клієнта за рахунок збільшення обороту і поліпшення фінансової звітності клієнта. Основним недоліком факторингу для комерційного банку є висока ризикованість цієї операції в умовах нестабільності економіки, кризи неплатежів через недостатню і недосконалу законодавчу базу в цій сфері. Всі ці фактори змушують банки підвищувати плату за здійснення факторингових операцій. З метою мінімізації ризику комерційні банки лімітують кредитну заборгованість постачальників, страхують окремі угоди тощо</w:t>
      </w:r>
      <w:r w:rsidR="00453215" w:rsidRPr="00453215">
        <w:rPr>
          <w:rStyle w:val="FontStyle48"/>
          <w:sz w:val="28"/>
          <w:szCs w:val="28"/>
          <w:lang w:val="uk-UA" w:eastAsia="uk-UA"/>
        </w:rPr>
        <w:t xml:space="preserve"> [1]</w:t>
      </w:r>
      <w:r w:rsidRPr="002E3F6E">
        <w:rPr>
          <w:rStyle w:val="FontStyle48"/>
          <w:sz w:val="28"/>
          <w:szCs w:val="28"/>
          <w:lang w:val="uk-UA" w:eastAsia="uk-UA"/>
        </w:rPr>
        <w:t>.</w:t>
      </w:r>
    </w:p>
    <w:p w:rsidR="002E3F6E" w:rsidRPr="002E3F6E" w:rsidRDefault="002E3F6E" w:rsidP="002E3F6E">
      <w:pPr>
        <w:pStyle w:val="Style6"/>
        <w:widowControl/>
        <w:spacing w:line="240" w:lineRule="auto"/>
        <w:ind w:right="7" w:firstLine="468"/>
        <w:rPr>
          <w:rStyle w:val="FontStyle48"/>
          <w:sz w:val="28"/>
          <w:szCs w:val="28"/>
          <w:lang w:val="uk-UA" w:eastAsia="uk-UA"/>
        </w:rPr>
      </w:pPr>
    </w:p>
    <w:p w:rsidR="00E257DF" w:rsidRDefault="00B645DE" w:rsidP="00080A43">
      <w:pPr>
        <w:pStyle w:val="Style6"/>
        <w:widowControl/>
        <w:spacing w:line="360" w:lineRule="auto"/>
        <w:ind w:firstLine="468"/>
        <w:jc w:val="center"/>
        <w:rPr>
          <w:caps/>
          <w:sz w:val="28"/>
          <w:szCs w:val="28"/>
          <w:lang w:val="uk-UA"/>
        </w:rPr>
      </w:pPr>
      <w:r>
        <w:rPr>
          <w:rStyle w:val="FontStyle48"/>
          <w:sz w:val="28"/>
          <w:szCs w:val="28"/>
          <w:lang w:val="uk-UA" w:eastAsia="uk-UA"/>
        </w:rPr>
        <w:br w:type="page"/>
      </w:r>
      <w:bookmarkStart w:id="0" w:name="_Toc294194190"/>
      <w:r w:rsidRPr="00B645DE">
        <w:rPr>
          <w:caps/>
          <w:sz w:val="28"/>
          <w:szCs w:val="28"/>
          <w:lang w:val="uk-UA"/>
        </w:rPr>
        <w:t>Список використаної літератури</w:t>
      </w:r>
      <w:bookmarkEnd w:id="0"/>
    </w:p>
    <w:p w:rsidR="00080A43" w:rsidRPr="00FC74E3" w:rsidRDefault="00080A43" w:rsidP="00703A4D">
      <w:pPr>
        <w:pStyle w:val="Style6"/>
        <w:widowControl/>
        <w:numPr>
          <w:ilvl w:val="0"/>
          <w:numId w:val="19"/>
        </w:numPr>
        <w:tabs>
          <w:tab w:val="clear" w:pos="720"/>
        </w:tabs>
        <w:spacing w:line="240" w:lineRule="auto"/>
        <w:ind w:left="0" w:firstLine="360"/>
        <w:rPr>
          <w:sz w:val="28"/>
          <w:szCs w:val="28"/>
          <w:lang w:val="uk-UA"/>
        </w:rPr>
      </w:pPr>
      <w:r w:rsidRPr="00FC74E3">
        <w:rPr>
          <w:sz w:val="28"/>
          <w:szCs w:val="28"/>
          <w:lang w:val="uk-UA"/>
        </w:rPr>
        <w:t xml:space="preserve">Горбач Л.Д., Каун О.Б. Ринок фінансових послуг: Навч. посібник. </w:t>
      </w:r>
      <w:r w:rsidR="00AB43A1" w:rsidRPr="00FC74E3">
        <w:rPr>
          <w:sz w:val="28"/>
          <w:szCs w:val="28"/>
          <w:lang w:val="uk-UA"/>
        </w:rPr>
        <w:t>–К.: Кондор, 2006. – 436 с.</w:t>
      </w:r>
    </w:p>
    <w:p w:rsidR="00AB43A1" w:rsidRPr="00FC74E3" w:rsidRDefault="00AB43A1" w:rsidP="00703A4D">
      <w:pPr>
        <w:pStyle w:val="Style6"/>
        <w:widowControl/>
        <w:numPr>
          <w:ilvl w:val="0"/>
          <w:numId w:val="19"/>
        </w:numPr>
        <w:tabs>
          <w:tab w:val="clear" w:pos="720"/>
        </w:tabs>
        <w:spacing w:line="240" w:lineRule="auto"/>
        <w:ind w:left="0" w:firstLine="360"/>
        <w:rPr>
          <w:sz w:val="28"/>
          <w:szCs w:val="28"/>
          <w:lang w:val="uk-UA"/>
        </w:rPr>
      </w:pPr>
      <w:r w:rsidRPr="00FC74E3">
        <w:rPr>
          <w:sz w:val="28"/>
          <w:szCs w:val="28"/>
          <w:lang w:val="uk-UA"/>
        </w:rPr>
        <w:t>Еш С.М. Фінансовий ринок: Навчальний посібник. – К.: Центр учбової літератури, 2009. – 528 с.</w:t>
      </w:r>
    </w:p>
    <w:p w:rsidR="00AB43A1" w:rsidRPr="00FC74E3" w:rsidRDefault="00FC74E3" w:rsidP="00703A4D">
      <w:pPr>
        <w:pStyle w:val="Style6"/>
        <w:widowControl/>
        <w:numPr>
          <w:ilvl w:val="0"/>
          <w:numId w:val="19"/>
        </w:numPr>
        <w:tabs>
          <w:tab w:val="clear" w:pos="720"/>
        </w:tabs>
        <w:spacing w:line="240" w:lineRule="auto"/>
        <w:ind w:left="0" w:firstLine="360"/>
        <w:rPr>
          <w:sz w:val="28"/>
          <w:szCs w:val="28"/>
          <w:lang w:val="uk-UA"/>
        </w:rPr>
      </w:pPr>
      <w:r w:rsidRPr="00FC74E3">
        <w:rPr>
          <w:sz w:val="28"/>
          <w:szCs w:val="28"/>
          <w:lang w:val="uk-UA"/>
        </w:rPr>
        <w:t>Маслова С.О., Опалов О.А. Фінансовий ринок: Навч. посібник. – К.: Каравела, 2008. – 288 с.</w:t>
      </w:r>
    </w:p>
    <w:p w:rsidR="00AB43A1" w:rsidRPr="00703A4D" w:rsidRDefault="00FF74DB" w:rsidP="00703A4D">
      <w:pPr>
        <w:pStyle w:val="Style6"/>
        <w:widowControl/>
        <w:numPr>
          <w:ilvl w:val="0"/>
          <w:numId w:val="19"/>
        </w:numPr>
        <w:tabs>
          <w:tab w:val="clear" w:pos="720"/>
        </w:tabs>
        <w:spacing w:line="240" w:lineRule="auto"/>
        <w:ind w:left="0" w:firstLine="360"/>
        <w:rPr>
          <w:sz w:val="28"/>
          <w:szCs w:val="28"/>
          <w:lang w:val="uk-UA"/>
        </w:rPr>
      </w:pPr>
      <w:r w:rsidRPr="00703A4D">
        <w:rPr>
          <w:rStyle w:val="FontStyle48"/>
          <w:sz w:val="28"/>
          <w:szCs w:val="28"/>
          <w:lang w:val="uk-UA" w:eastAsia="uk-UA"/>
        </w:rPr>
        <w:t>Черкесова С.В. Ринок фінансових послуг: Навчальний посібник для студентів вищих закладів освіти. – Львів: «Магнолія 2006», 2008. –</w:t>
      </w:r>
      <w:r w:rsidRPr="00703A4D">
        <w:rPr>
          <w:sz w:val="28"/>
          <w:szCs w:val="28"/>
          <w:lang w:val="uk-UA"/>
        </w:rPr>
        <w:t xml:space="preserve"> 496</w:t>
      </w:r>
      <w:r w:rsidR="00703A4D" w:rsidRPr="00703A4D">
        <w:rPr>
          <w:sz w:val="28"/>
          <w:szCs w:val="28"/>
          <w:lang w:val="uk-UA"/>
        </w:rPr>
        <w:t xml:space="preserve"> с.</w:t>
      </w:r>
      <w:bookmarkStart w:id="1" w:name="_GoBack"/>
      <w:bookmarkEnd w:id="1"/>
    </w:p>
    <w:sectPr w:rsidR="00AB43A1" w:rsidRPr="00703A4D" w:rsidSect="003E42E4">
      <w:footerReference w:type="even"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DD" w:rsidRDefault="00BD70DD">
      <w:r>
        <w:separator/>
      </w:r>
    </w:p>
  </w:endnote>
  <w:endnote w:type="continuationSeparator" w:id="0">
    <w:p w:rsidR="00BD70DD" w:rsidRDefault="00BD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E4" w:rsidRDefault="003E42E4" w:rsidP="007A75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E42E4" w:rsidRDefault="003E42E4" w:rsidP="003E42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E4" w:rsidRDefault="003E42E4" w:rsidP="007A75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878EC">
      <w:rPr>
        <w:rStyle w:val="a4"/>
        <w:noProof/>
      </w:rPr>
      <w:t>8</w:t>
    </w:r>
    <w:r>
      <w:rPr>
        <w:rStyle w:val="a4"/>
      </w:rPr>
      <w:fldChar w:fldCharType="end"/>
    </w:r>
  </w:p>
  <w:p w:rsidR="003E42E4" w:rsidRDefault="003E42E4" w:rsidP="003E42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DD" w:rsidRDefault="00BD70DD">
      <w:r>
        <w:separator/>
      </w:r>
    </w:p>
  </w:footnote>
  <w:footnote w:type="continuationSeparator" w:id="0">
    <w:p w:rsidR="00BD70DD" w:rsidRDefault="00BD7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ECF956"/>
    <w:lvl w:ilvl="0">
      <w:numFmt w:val="bullet"/>
      <w:lvlText w:val="*"/>
      <w:lvlJc w:val="left"/>
    </w:lvl>
  </w:abstractNum>
  <w:abstractNum w:abstractNumId="1">
    <w:nsid w:val="0C0A7FF8"/>
    <w:multiLevelType w:val="hybridMultilevel"/>
    <w:tmpl w:val="365E0712"/>
    <w:lvl w:ilvl="0" w:tplc="9ADA3F26">
      <w:start w:val="4"/>
      <w:numFmt w:val="bullet"/>
      <w:lvlText w:val="–"/>
      <w:lvlJc w:val="left"/>
      <w:pPr>
        <w:tabs>
          <w:tab w:val="num" w:pos="996"/>
        </w:tabs>
        <w:ind w:left="996" w:hanging="360"/>
      </w:pPr>
      <w:rPr>
        <w:rFonts w:ascii="Times New Roman" w:eastAsia="Times New Roman" w:hAnsi="Times New Roman" w:cs="Times New Roman" w:hint="default"/>
      </w:rPr>
    </w:lvl>
    <w:lvl w:ilvl="1" w:tplc="04190003" w:tentative="1">
      <w:start w:val="1"/>
      <w:numFmt w:val="bullet"/>
      <w:lvlText w:val="o"/>
      <w:lvlJc w:val="left"/>
      <w:pPr>
        <w:tabs>
          <w:tab w:val="num" w:pos="1908"/>
        </w:tabs>
        <w:ind w:left="1908" w:hanging="360"/>
      </w:pPr>
      <w:rPr>
        <w:rFonts w:ascii="Courier New" w:hAnsi="Courier New" w:cs="Courier New" w:hint="default"/>
      </w:rPr>
    </w:lvl>
    <w:lvl w:ilvl="2" w:tplc="04190005" w:tentative="1">
      <w:start w:val="1"/>
      <w:numFmt w:val="bullet"/>
      <w:lvlText w:val=""/>
      <w:lvlJc w:val="left"/>
      <w:pPr>
        <w:tabs>
          <w:tab w:val="num" w:pos="2628"/>
        </w:tabs>
        <w:ind w:left="2628" w:hanging="360"/>
      </w:pPr>
      <w:rPr>
        <w:rFonts w:ascii="Wingdings" w:hAnsi="Wingdings" w:hint="default"/>
      </w:rPr>
    </w:lvl>
    <w:lvl w:ilvl="3" w:tplc="04190001" w:tentative="1">
      <w:start w:val="1"/>
      <w:numFmt w:val="bullet"/>
      <w:lvlText w:val=""/>
      <w:lvlJc w:val="left"/>
      <w:pPr>
        <w:tabs>
          <w:tab w:val="num" w:pos="3348"/>
        </w:tabs>
        <w:ind w:left="3348" w:hanging="360"/>
      </w:pPr>
      <w:rPr>
        <w:rFonts w:ascii="Symbol" w:hAnsi="Symbol" w:hint="default"/>
      </w:rPr>
    </w:lvl>
    <w:lvl w:ilvl="4" w:tplc="04190003" w:tentative="1">
      <w:start w:val="1"/>
      <w:numFmt w:val="bullet"/>
      <w:lvlText w:val="o"/>
      <w:lvlJc w:val="left"/>
      <w:pPr>
        <w:tabs>
          <w:tab w:val="num" w:pos="4068"/>
        </w:tabs>
        <w:ind w:left="4068" w:hanging="360"/>
      </w:pPr>
      <w:rPr>
        <w:rFonts w:ascii="Courier New" w:hAnsi="Courier New" w:cs="Courier New" w:hint="default"/>
      </w:rPr>
    </w:lvl>
    <w:lvl w:ilvl="5" w:tplc="04190005" w:tentative="1">
      <w:start w:val="1"/>
      <w:numFmt w:val="bullet"/>
      <w:lvlText w:val=""/>
      <w:lvlJc w:val="left"/>
      <w:pPr>
        <w:tabs>
          <w:tab w:val="num" w:pos="4788"/>
        </w:tabs>
        <w:ind w:left="4788" w:hanging="360"/>
      </w:pPr>
      <w:rPr>
        <w:rFonts w:ascii="Wingdings" w:hAnsi="Wingdings" w:hint="default"/>
      </w:rPr>
    </w:lvl>
    <w:lvl w:ilvl="6" w:tplc="04190001" w:tentative="1">
      <w:start w:val="1"/>
      <w:numFmt w:val="bullet"/>
      <w:lvlText w:val=""/>
      <w:lvlJc w:val="left"/>
      <w:pPr>
        <w:tabs>
          <w:tab w:val="num" w:pos="5508"/>
        </w:tabs>
        <w:ind w:left="5508" w:hanging="360"/>
      </w:pPr>
      <w:rPr>
        <w:rFonts w:ascii="Symbol" w:hAnsi="Symbol" w:hint="default"/>
      </w:rPr>
    </w:lvl>
    <w:lvl w:ilvl="7" w:tplc="04190003" w:tentative="1">
      <w:start w:val="1"/>
      <w:numFmt w:val="bullet"/>
      <w:lvlText w:val="o"/>
      <w:lvlJc w:val="left"/>
      <w:pPr>
        <w:tabs>
          <w:tab w:val="num" w:pos="6228"/>
        </w:tabs>
        <w:ind w:left="6228" w:hanging="360"/>
      </w:pPr>
      <w:rPr>
        <w:rFonts w:ascii="Courier New" w:hAnsi="Courier New" w:cs="Courier New" w:hint="default"/>
      </w:rPr>
    </w:lvl>
    <w:lvl w:ilvl="8" w:tplc="04190005" w:tentative="1">
      <w:start w:val="1"/>
      <w:numFmt w:val="bullet"/>
      <w:lvlText w:val=""/>
      <w:lvlJc w:val="left"/>
      <w:pPr>
        <w:tabs>
          <w:tab w:val="num" w:pos="6948"/>
        </w:tabs>
        <w:ind w:left="6948" w:hanging="360"/>
      </w:pPr>
      <w:rPr>
        <w:rFonts w:ascii="Wingdings" w:hAnsi="Wingdings" w:hint="default"/>
      </w:rPr>
    </w:lvl>
  </w:abstractNum>
  <w:abstractNum w:abstractNumId="2">
    <w:nsid w:val="0CCA5F71"/>
    <w:multiLevelType w:val="singleLevel"/>
    <w:tmpl w:val="FE38601A"/>
    <w:lvl w:ilvl="0">
      <w:start w:val="1"/>
      <w:numFmt w:val="decimal"/>
      <w:lvlText w:val="%1."/>
      <w:legacy w:legacy="1" w:legacySpace="0" w:legacyIndent="209"/>
      <w:lvlJc w:val="left"/>
      <w:rPr>
        <w:rFonts w:ascii="Times New Roman" w:hAnsi="Times New Roman" w:cs="Times New Roman" w:hint="default"/>
      </w:rPr>
    </w:lvl>
  </w:abstractNum>
  <w:abstractNum w:abstractNumId="3">
    <w:nsid w:val="1AD21ADE"/>
    <w:multiLevelType w:val="hybridMultilevel"/>
    <w:tmpl w:val="B5646DCE"/>
    <w:lvl w:ilvl="0" w:tplc="2CB44DEC">
      <w:start w:val="1"/>
      <w:numFmt w:val="bullet"/>
      <w:lvlText w:val=""/>
      <w:lvlJc w:val="left"/>
      <w:pPr>
        <w:tabs>
          <w:tab w:val="num" w:pos="1440"/>
        </w:tabs>
        <w:ind w:left="1440" w:hanging="360"/>
      </w:pPr>
      <w:rPr>
        <w:rFonts w:ascii="Webdings" w:hAnsi="Webdings" w:hint="default"/>
      </w:rPr>
    </w:lvl>
    <w:lvl w:ilvl="1" w:tplc="2CB44DEC">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4A5E27"/>
    <w:multiLevelType w:val="hybridMultilevel"/>
    <w:tmpl w:val="9F284504"/>
    <w:lvl w:ilvl="0" w:tplc="0419000F">
      <w:start w:val="1"/>
      <w:numFmt w:val="decimal"/>
      <w:lvlText w:val="%1."/>
      <w:lvlJc w:val="left"/>
      <w:pPr>
        <w:tabs>
          <w:tab w:val="num" w:pos="1188"/>
        </w:tabs>
        <w:ind w:left="1188" w:hanging="360"/>
      </w:pPr>
    </w:lvl>
    <w:lvl w:ilvl="1" w:tplc="04190019" w:tentative="1">
      <w:start w:val="1"/>
      <w:numFmt w:val="lowerLetter"/>
      <w:lvlText w:val="%2."/>
      <w:lvlJc w:val="left"/>
      <w:pPr>
        <w:tabs>
          <w:tab w:val="num" w:pos="1908"/>
        </w:tabs>
        <w:ind w:left="1908" w:hanging="360"/>
      </w:pPr>
    </w:lvl>
    <w:lvl w:ilvl="2" w:tplc="0419001B" w:tentative="1">
      <w:start w:val="1"/>
      <w:numFmt w:val="lowerRoman"/>
      <w:lvlText w:val="%3."/>
      <w:lvlJc w:val="right"/>
      <w:pPr>
        <w:tabs>
          <w:tab w:val="num" w:pos="2628"/>
        </w:tabs>
        <w:ind w:left="2628" w:hanging="180"/>
      </w:pPr>
    </w:lvl>
    <w:lvl w:ilvl="3" w:tplc="0419000F" w:tentative="1">
      <w:start w:val="1"/>
      <w:numFmt w:val="decimal"/>
      <w:lvlText w:val="%4."/>
      <w:lvlJc w:val="left"/>
      <w:pPr>
        <w:tabs>
          <w:tab w:val="num" w:pos="3348"/>
        </w:tabs>
        <w:ind w:left="3348" w:hanging="360"/>
      </w:pPr>
    </w:lvl>
    <w:lvl w:ilvl="4" w:tplc="04190019" w:tentative="1">
      <w:start w:val="1"/>
      <w:numFmt w:val="lowerLetter"/>
      <w:lvlText w:val="%5."/>
      <w:lvlJc w:val="left"/>
      <w:pPr>
        <w:tabs>
          <w:tab w:val="num" w:pos="4068"/>
        </w:tabs>
        <w:ind w:left="4068" w:hanging="360"/>
      </w:pPr>
    </w:lvl>
    <w:lvl w:ilvl="5" w:tplc="0419001B" w:tentative="1">
      <w:start w:val="1"/>
      <w:numFmt w:val="lowerRoman"/>
      <w:lvlText w:val="%6."/>
      <w:lvlJc w:val="right"/>
      <w:pPr>
        <w:tabs>
          <w:tab w:val="num" w:pos="4788"/>
        </w:tabs>
        <w:ind w:left="4788" w:hanging="180"/>
      </w:pPr>
    </w:lvl>
    <w:lvl w:ilvl="6" w:tplc="0419000F" w:tentative="1">
      <w:start w:val="1"/>
      <w:numFmt w:val="decimal"/>
      <w:lvlText w:val="%7."/>
      <w:lvlJc w:val="left"/>
      <w:pPr>
        <w:tabs>
          <w:tab w:val="num" w:pos="5508"/>
        </w:tabs>
        <w:ind w:left="5508" w:hanging="360"/>
      </w:pPr>
    </w:lvl>
    <w:lvl w:ilvl="7" w:tplc="04190019" w:tentative="1">
      <w:start w:val="1"/>
      <w:numFmt w:val="lowerLetter"/>
      <w:lvlText w:val="%8."/>
      <w:lvlJc w:val="left"/>
      <w:pPr>
        <w:tabs>
          <w:tab w:val="num" w:pos="6228"/>
        </w:tabs>
        <w:ind w:left="6228" w:hanging="360"/>
      </w:pPr>
    </w:lvl>
    <w:lvl w:ilvl="8" w:tplc="0419001B" w:tentative="1">
      <w:start w:val="1"/>
      <w:numFmt w:val="lowerRoman"/>
      <w:lvlText w:val="%9."/>
      <w:lvlJc w:val="right"/>
      <w:pPr>
        <w:tabs>
          <w:tab w:val="num" w:pos="6948"/>
        </w:tabs>
        <w:ind w:left="6948" w:hanging="180"/>
      </w:pPr>
    </w:lvl>
  </w:abstractNum>
  <w:abstractNum w:abstractNumId="5">
    <w:nsid w:val="36673F69"/>
    <w:multiLevelType w:val="hybridMultilevel"/>
    <w:tmpl w:val="E362B0BE"/>
    <w:lvl w:ilvl="0" w:tplc="9ADA3F26">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6">
    <w:nsid w:val="39F24806"/>
    <w:multiLevelType w:val="hybridMultilevel"/>
    <w:tmpl w:val="78E45866"/>
    <w:lvl w:ilvl="0" w:tplc="D088B002">
      <w:start w:val="1"/>
      <w:numFmt w:val="bullet"/>
      <w:lvlText w:val=""/>
      <w:lvlJc w:val="left"/>
      <w:pPr>
        <w:tabs>
          <w:tab w:val="num" w:pos="1908"/>
        </w:tabs>
        <w:ind w:left="1908" w:hanging="360"/>
      </w:pPr>
      <w:rPr>
        <w:rFonts w:ascii="Webdings" w:hAnsi="Webdings" w:hint="default"/>
        <w:sz w:val="28"/>
        <w:szCs w:val="28"/>
      </w:rPr>
    </w:lvl>
    <w:lvl w:ilvl="1" w:tplc="04190003" w:tentative="1">
      <w:start w:val="1"/>
      <w:numFmt w:val="bullet"/>
      <w:lvlText w:val="o"/>
      <w:lvlJc w:val="left"/>
      <w:pPr>
        <w:tabs>
          <w:tab w:val="num" w:pos="1908"/>
        </w:tabs>
        <w:ind w:left="1908" w:hanging="360"/>
      </w:pPr>
      <w:rPr>
        <w:rFonts w:ascii="Courier New" w:hAnsi="Courier New" w:cs="Courier New" w:hint="default"/>
      </w:rPr>
    </w:lvl>
    <w:lvl w:ilvl="2" w:tplc="04190005" w:tentative="1">
      <w:start w:val="1"/>
      <w:numFmt w:val="bullet"/>
      <w:lvlText w:val=""/>
      <w:lvlJc w:val="left"/>
      <w:pPr>
        <w:tabs>
          <w:tab w:val="num" w:pos="2628"/>
        </w:tabs>
        <w:ind w:left="2628" w:hanging="360"/>
      </w:pPr>
      <w:rPr>
        <w:rFonts w:ascii="Wingdings" w:hAnsi="Wingdings" w:hint="default"/>
      </w:rPr>
    </w:lvl>
    <w:lvl w:ilvl="3" w:tplc="04190001" w:tentative="1">
      <w:start w:val="1"/>
      <w:numFmt w:val="bullet"/>
      <w:lvlText w:val=""/>
      <w:lvlJc w:val="left"/>
      <w:pPr>
        <w:tabs>
          <w:tab w:val="num" w:pos="3348"/>
        </w:tabs>
        <w:ind w:left="3348" w:hanging="360"/>
      </w:pPr>
      <w:rPr>
        <w:rFonts w:ascii="Symbol" w:hAnsi="Symbol" w:hint="default"/>
      </w:rPr>
    </w:lvl>
    <w:lvl w:ilvl="4" w:tplc="04190003" w:tentative="1">
      <w:start w:val="1"/>
      <w:numFmt w:val="bullet"/>
      <w:lvlText w:val="o"/>
      <w:lvlJc w:val="left"/>
      <w:pPr>
        <w:tabs>
          <w:tab w:val="num" w:pos="4068"/>
        </w:tabs>
        <w:ind w:left="4068" w:hanging="360"/>
      </w:pPr>
      <w:rPr>
        <w:rFonts w:ascii="Courier New" w:hAnsi="Courier New" w:cs="Courier New" w:hint="default"/>
      </w:rPr>
    </w:lvl>
    <w:lvl w:ilvl="5" w:tplc="04190005" w:tentative="1">
      <w:start w:val="1"/>
      <w:numFmt w:val="bullet"/>
      <w:lvlText w:val=""/>
      <w:lvlJc w:val="left"/>
      <w:pPr>
        <w:tabs>
          <w:tab w:val="num" w:pos="4788"/>
        </w:tabs>
        <w:ind w:left="4788" w:hanging="360"/>
      </w:pPr>
      <w:rPr>
        <w:rFonts w:ascii="Wingdings" w:hAnsi="Wingdings" w:hint="default"/>
      </w:rPr>
    </w:lvl>
    <w:lvl w:ilvl="6" w:tplc="04190001" w:tentative="1">
      <w:start w:val="1"/>
      <w:numFmt w:val="bullet"/>
      <w:lvlText w:val=""/>
      <w:lvlJc w:val="left"/>
      <w:pPr>
        <w:tabs>
          <w:tab w:val="num" w:pos="5508"/>
        </w:tabs>
        <w:ind w:left="5508" w:hanging="360"/>
      </w:pPr>
      <w:rPr>
        <w:rFonts w:ascii="Symbol" w:hAnsi="Symbol" w:hint="default"/>
      </w:rPr>
    </w:lvl>
    <w:lvl w:ilvl="7" w:tplc="04190003" w:tentative="1">
      <w:start w:val="1"/>
      <w:numFmt w:val="bullet"/>
      <w:lvlText w:val="o"/>
      <w:lvlJc w:val="left"/>
      <w:pPr>
        <w:tabs>
          <w:tab w:val="num" w:pos="6228"/>
        </w:tabs>
        <w:ind w:left="6228" w:hanging="360"/>
      </w:pPr>
      <w:rPr>
        <w:rFonts w:ascii="Courier New" w:hAnsi="Courier New" w:cs="Courier New" w:hint="default"/>
      </w:rPr>
    </w:lvl>
    <w:lvl w:ilvl="8" w:tplc="04190005" w:tentative="1">
      <w:start w:val="1"/>
      <w:numFmt w:val="bullet"/>
      <w:lvlText w:val=""/>
      <w:lvlJc w:val="left"/>
      <w:pPr>
        <w:tabs>
          <w:tab w:val="num" w:pos="6948"/>
        </w:tabs>
        <w:ind w:left="6948" w:hanging="360"/>
      </w:pPr>
      <w:rPr>
        <w:rFonts w:ascii="Wingdings" w:hAnsi="Wingdings" w:hint="default"/>
      </w:rPr>
    </w:lvl>
  </w:abstractNum>
  <w:abstractNum w:abstractNumId="7">
    <w:nsid w:val="46654335"/>
    <w:multiLevelType w:val="multilevel"/>
    <w:tmpl w:val="B65C8B10"/>
    <w:lvl w:ilvl="0">
      <w:start w:val="1"/>
      <w:numFmt w:val="bullet"/>
      <w:lvlText w:val=""/>
      <w:lvlJc w:val="left"/>
      <w:pPr>
        <w:tabs>
          <w:tab w:val="num" w:pos="1440"/>
        </w:tabs>
        <w:ind w:left="144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9557622"/>
    <w:multiLevelType w:val="hybridMultilevel"/>
    <w:tmpl w:val="45E4A0A2"/>
    <w:lvl w:ilvl="0" w:tplc="AEA469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54200F8"/>
    <w:multiLevelType w:val="hybridMultilevel"/>
    <w:tmpl w:val="B65C8B10"/>
    <w:lvl w:ilvl="0" w:tplc="2CB44DEC">
      <w:start w:val="1"/>
      <w:numFmt w:val="bullet"/>
      <w:lvlText w:val=""/>
      <w:lvlJc w:val="left"/>
      <w:pPr>
        <w:tabs>
          <w:tab w:val="num" w:pos="1440"/>
        </w:tabs>
        <w:ind w:left="1440" w:hanging="360"/>
      </w:pPr>
      <w:rPr>
        <w:rFonts w:ascii="Webdings" w:hAnsi="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416005"/>
    <w:multiLevelType w:val="hybridMultilevel"/>
    <w:tmpl w:val="CF78D08C"/>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FEC2506"/>
    <w:multiLevelType w:val="hybridMultilevel"/>
    <w:tmpl w:val="1396E2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C90E50"/>
    <w:multiLevelType w:val="hybridMultilevel"/>
    <w:tmpl w:val="7E18F68C"/>
    <w:lvl w:ilvl="0" w:tplc="E2C64D54">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7C0DDC"/>
    <w:multiLevelType w:val="multilevel"/>
    <w:tmpl w:val="2E582DB4"/>
    <w:lvl w:ilvl="0">
      <w:start w:val="1"/>
      <w:numFmt w:val="none"/>
      <w:lvlText w:val="1."/>
      <w:lvlJc w:val="left"/>
      <w:pPr>
        <w:tabs>
          <w:tab w:val="num" w:pos="1237"/>
        </w:tabs>
        <w:ind w:left="123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5">
    <w:abstractNumId w:val="1"/>
  </w:num>
  <w:num w:numId="6">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abstractNumId w:val="2"/>
  </w:num>
  <w:num w:numId="8">
    <w:abstractNumId w:val="2"/>
    <w:lvlOverride w:ilvl="0">
      <w:lvl w:ilvl="0">
        <w:start w:val="1"/>
        <w:numFmt w:val="decimal"/>
        <w:lvlText w:val="%1."/>
        <w:legacy w:legacy="1" w:legacySpace="0" w:legacyIndent="209"/>
        <w:lvlJc w:val="left"/>
        <w:rPr>
          <w:rFonts w:ascii="Times New Roman" w:hAnsi="Times New Roman" w:cs="Times New Roman" w:hint="default"/>
          <w:b w:val="0"/>
          <w:i w:val="0"/>
        </w:rPr>
      </w:lvl>
    </w:lvlOverride>
  </w:num>
  <w:num w:numId="9">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0">
    <w:abstractNumId w:val="5"/>
  </w:num>
  <w:num w:numId="11">
    <w:abstractNumId w:val="12"/>
  </w:num>
  <w:num w:numId="12">
    <w:abstractNumId w:val="10"/>
  </w:num>
  <w:num w:numId="13">
    <w:abstractNumId w:val="9"/>
  </w:num>
  <w:num w:numId="14">
    <w:abstractNumId w:val="7"/>
  </w:num>
  <w:num w:numId="15">
    <w:abstractNumId w:val="3"/>
  </w:num>
  <w:num w:numId="16">
    <w:abstractNumId w:val="6"/>
  </w:num>
  <w:num w:numId="17">
    <w:abstractNumId w:val="8"/>
  </w:num>
  <w:num w:numId="18">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E3"/>
    <w:rsid w:val="00000FF2"/>
    <w:rsid w:val="0000160B"/>
    <w:rsid w:val="000041E1"/>
    <w:rsid w:val="00006734"/>
    <w:rsid w:val="000078C7"/>
    <w:rsid w:val="000079B7"/>
    <w:rsid w:val="00010BA9"/>
    <w:rsid w:val="0001113D"/>
    <w:rsid w:val="000119E2"/>
    <w:rsid w:val="00011C4A"/>
    <w:rsid w:val="000138DF"/>
    <w:rsid w:val="00014064"/>
    <w:rsid w:val="00014D97"/>
    <w:rsid w:val="00017551"/>
    <w:rsid w:val="00017E8B"/>
    <w:rsid w:val="00017F2B"/>
    <w:rsid w:val="0002000A"/>
    <w:rsid w:val="00023FF2"/>
    <w:rsid w:val="000249A4"/>
    <w:rsid w:val="000264F3"/>
    <w:rsid w:val="0002656E"/>
    <w:rsid w:val="00026AB2"/>
    <w:rsid w:val="00026AFD"/>
    <w:rsid w:val="00027220"/>
    <w:rsid w:val="00031F52"/>
    <w:rsid w:val="0003542C"/>
    <w:rsid w:val="00037860"/>
    <w:rsid w:val="000378E7"/>
    <w:rsid w:val="00040039"/>
    <w:rsid w:val="0004045A"/>
    <w:rsid w:val="00040C98"/>
    <w:rsid w:val="00040D97"/>
    <w:rsid w:val="00041626"/>
    <w:rsid w:val="000419DC"/>
    <w:rsid w:val="00041FDA"/>
    <w:rsid w:val="000434FA"/>
    <w:rsid w:val="00043A0E"/>
    <w:rsid w:val="00045780"/>
    <w:rsid w:val="000463D8"/>
    <w:rsid w:val="00050D26"/>
    <w:rsid w:val="00051DBA"/>
    <w:rsid w:val="00053091"/>
    <w:rsid w:val="000532AB"/>
    <w:rsid w:val="000532BC"/>
    <w:rsid w:val="00054669"/>
    <w:rsid w:val="000549C9"/>
    <w:rsid w:val="00054C9B"/>
    <w:rsid w:val="00054D46"/>
    <w:rsid w:val="0005537E"/>
    <w:rsid w:val="00056F4D"/>
    <w:rsid w:val="00057B09"/>
    <w:rsid w:val="00057B7A"/>
    <w:rsid w:val="000609AB"/>
    <w:rsid w:val="00061557"/>
    <w:rsid w:val="000623CB"/>
    <w:rsid w:val="00062E23"/>
    <w:rsid w:val="000630D2"/>
    <w:rsid w:val="0006332D"/>
    <w:rsid w:val="00064123"/>
    <w:rsid w:val="00065EA1"/>
    <w:rsid w:val="000661AD"/>
    <w:rsid w:val="000679A2"/>
    <w:rsid w:val="00071440"/>
    <w:rsid w:val="0007222F"/>
    <w:rsid w:val="00072270"/>
    <w:rsid w:val="00073A43"/>
    <w:rsid w:val="00073D53"/>
    <w:rsid w:val="00075592"/>
    <w:rsid w:val="000758DC"/>
    <w:rsid w:val="00076471"/>
    <w:rsid w:val="00077129"/>
    <w:rsid w:val="0008066D"/>
    <w:rsid w:val="00080A43"/>
    <w:rsid w:val="0008599A"/>
    <w:rsid w:val="00086D48"/>
    <w:rsid w:val="000872C1"/>
    <w:rsid w:val="0008735C"/>
    <w:rsid w:val="00090F34"/>
    <w:rsid w:val="00091A7B"/>
    <w:rsid w:val="0009209B"/>
    <w:rsid w:val="0009234F"/>
    <w:rsid w:val="00092384"/>
    <w:rsid w:val="000931AA"/>
    <w:rsid w:val="00094F50"/>
    <w:rsid w:val="000A4358"/>
    <w:rsid w:val="000A459F"/>
    <w:rsid w:val="000A58A1"/>
    <w:rsid w:val="000A5D33"/>
    <w:rsid w:val="000A63F9"/>
    <w:rsid w:val="000A66CC"/>
    <w:rsid w:val="000B2A46"/>
    <w:rsid w:val="000B3E0E"/>
    <w:rsid w:val="000B5F0F"/>
    <w:rsid w:val="000B75A8"/>
    <w:rsid w:val="000B7734"/>
    <w:rsid w:val="000B7B17"/>
    <w:rsid w:val="000C2286"/>
    <w:rsid w:val="000C3470"/>
    <w:rsid w:val="000C44D5"/>
    <w:rsid w:val="000C46BF"/>
    <w:rsid w:val="000C4892"/>
    <w:rsid w:val="000C573F"/>
    <w:rsid w:val="000D3E32"/>
    <w:rsid w:val="000D51E9"/>
    <w:rsid w:val="000E0785"/>
    <w:rsid w:val="000E2A15"/>
    <w:rsid w:val="000E3721"/>
    <w:rsid w:val="000E506D"/>
    <w:rsid w:val="000E565A"/>
    <w:rsid w:val="000E5DF5"/>
    <w:rsid w:val="000E600B"/>
    <w:rsid w:val="000E634C"/>
    <w:rsid w:val="000F0D07"/>
    <w:rsid w:val="000F168B"/>
    <w:rsid w:val="000F25F2"/>
    <w:rsid w:val="000F35DD"/>
    <w:rsid w:val="000F3B40"/>
    <w:rsid w:val="000F4F3C"/>
    <w:rsid w:val="000F6E93"/>
    <w:rsid w:val="000F6F22"/>
    <w:rsid w:val="00102BD0"/>
    <w:rsid w:val="00103DF5"/>
    <w:rsid w:val="001059BE"/>
    <w:rsid w:val="001071D8"/>
    <w:rsid w:val="001072A5"/>
    <w:rsid w:val="00110466"/>
    <w:rsid w:val="00112266"/>
    <w:rsid w:val="001129B4"/>
    <w:rsid w:val="00112A42"/>
    <w:rsid w:val="00112C43"/>
    <w:rsid w:val="0011324A"/>
    <w:rsid w:val="00117EFF"/>
    <w:rsid w:val="001227C2"/>
    <w:rsid w:val="001232CA"/>
    <w:rsid w:val="001241BB"/>
    <w:rsid w:val="00125525"/>
    <w:rsid w:val="00125695"/>
    <w:rsid w:val="00126E03"/>
    <w:rsid w:val="0013070B"/>
    <w:rsid w:val="00130807"/>
    <w:rsid w:val="00130CE5"/>
    <w:rsid w:val="001313BD"/>
    <w:rsid w:val="00131665"/>
    <w:rsid w:val="001322ED"/>
    <w:rsid w:val="001325D1"/>
    <w:rsid w:val="001333CC"/>
    <w:rsid w:val="00134A49"/>
    <w:rsid w:val="00135F86"/>
    <w:rsid w:val="00140381"/>
    <w:rsid w:val="001408B5"/>
    <w:rsid w:val="0014093A"/>
    <w:rsid w:val="00140C11"/>
    <w:rsid w:val="00141056"/>
    <w:rsid w:val="001415D8"/>
    <w:rsid w:val="001419D5"/>
    <w:rsid w:val="00143729"/>
    <w:rsid w:val="00144009"/>
    <w:rsid w:val="00146177"/>
    <w:rsid w:val="0014653A"/>
    <w:rsid w:val="00146654"/>
    <w:rsid w:val="001470AC"/>
    <w:rsid w:val="00150479"/>
    <w:rsid w:val="00150833"/>
    <w:rsid w:val="00151A73"/>
    <w:rsid w:val="0015265B"/>
    <w:rsid w:val="001532E2"/>
    <w:rsid w:val="001534C8"/>
    <w:rsid w:val="0015395C"/>
    <w:rsid w:val="0016023D"/>
    <w:rsid w:val="001633E6"/>
    <w:rsid w:val="001635A2"/>
    <w:rsid w:val="00166EA8"/>
    <w:rsid w:val="001701D8"/>
    <w:rsid w:val="0017239C"/>
    <w:rsid w:val="00172C1B"/>
    <w:rsid w:val="00174DF3"/>
    <w:rsid w:val="00175587"/>
    <w:rsid w:val="001764FE"/>
    <w:rsid w:val="00176BE4"/>
    <w:rsid w:val="00177BD5"/>
    <w:rsid w:val="00177C91"/>
    <w:rsid w:val="00177FE3"/>
    <w:rsid w:val="001806C3"/>
    <w:rsid w:val="001807E4"/>
    <w:rsid w:val="00180FF6"/>
    <w:rsid w:val="0018160E"/>
    <w:rsid w:val="00181E65"/>
    <w:rsid w:val="00181F27"/>
    <w:rsid w:val="00182253"/>
    <w:rsid w:val="001833A5"/>
    <w:rsid w:val="00184774"/>
    <w:rsid w:val="0018489D"/>
    <w:rsid w:val="0018668C"/>
    <w:rsid w:val="00187D1D"/>
    <w:rsid w:val="00191ABF"/>
    <w:rsid w:val="00193BE4"/>
    <w:rsid w:val="00195011"/>
    <w:rsid w:val="001959BE"/>
    <w:rsid w:val="00195B96"/>
    <w:rsid w:val="00196E8E"/>
    <w:rsid w:val="00197A3F"/>
    <w:rsid w:val="001A03C2"/>
    <w:rsid w:val="001A1671"/>
    <w:rsid w:val="001A1764"/>
    <w:rsid w:val="001A17BE"/>
    <w:rsid w:val="001A20CC"/>
    <w:rsid w:val="001A2B70"/>
    <w:rsid w:val="001A3922"/>
    <w:rsid w:val="001A3D28"/>
    <w:rsid w:val="001A4132"/>
    <w:rsid w:val="001A41C8"/>
    <w:rsid w:val="001A4C5B"/>
    <w:rsid w:val="001A52E5"/>
    <w:rsid w:val="001A697B"/>
    <w:rsid w:val="001B0094"/>
    <w:rsid w:val="001B03C6"/>
    <w:rsid w:val="001B0694"/>
    <w:rsid w:val="001B0735"/>
    <w:rsid w:val="001B1081"/>
    <w:rsid w:val="001B11A3"/>
    <w:rsid w:val="001B18CB"/>
    <w:rsid w:val="001B2027"/>
    <w:rsid w:val="001B2423"/>
    <w:rsid w:val="001B44EC"/>
    <w:rsid w:val="001B4CCD"/>
    <w:rsid w:val="001B67F7"/>
    <w:rsid w:val="001B77FF"/>
    <w:rsid w:val="001C0A40"/>
    <w:rsid w:val="001C1BA5"/>
    <w:rsid w:val="001C1D27"/>
    <w:rsid w:val="001C1E12"/>
    <w:rsid w:val="001C2A66"/>
    <w:rsid w:val="001C30E9"/>
    <w:rsid w:val="001C5ACA"/>
    <w:rsid w:val="001C5F6D"/>
    <w:rsid w:val="001C619A"/>
    <w:rsid w:val="001C6795"/>
    <w:rsid w:val="001C70FD"/>
    <w:rsid w:val="001C77C6"/>
    <w:rsid w:val="001D1808"/>
    <w:rsid w:val="001D556D"/>
    <w:rsid w:val="001E068A"/>
    <w:rsid w:val="001E28FA"/>
    <w:rsid w:val="001E2FA3"/>
    <w:rsid w:val="001E34B9"/>
    <w:rsid w:val="001E44D1"/>
    <w:rsid w:val="001E55F6"/>
    <w:rsid w:val="001E5753"/>
    <w:rsid w:val="001E60F3"/>
    <w:rsid w:val="001E6246"/>
    <w:rsid w:val="001E7327"/>
    <w:rsid w:val="001E7B63"/>
    <w:rsid w:val="001E7D11"/>
    <w:rsid w:val="001F07B3"/>
    <w:rsid w:val="001F1AB9"/>
    <w:rsid w:val="001F2479"/>
    <w:rsid w:val="001F2DA3"/>
    <w:rsid w:val="001F306C"/>
    <w:rsid w:val="001F5E04"/>
    <w:rsid w:val="001F721D"/>
    <w:rsid w:val="001F79B3"/>
    <w:rsid w:val="001F7DB9"/>
    <w:rsid w:val="0020055C"/>
    <w:rsid w:val="002038B3"/>
    <w:rsid w:val="00206873"/>
    <w:rsid w:val="00206BF8"/>
    <w:rsid w:val="00206EFF"/>
    <w:rsid w:val="0020798F"/>
    <w:rsid w:val="00207ECA"/>
    <w:rsid w:val="00207FBC"/>
    <w:rsid w:val="0021045C"/>
    <w:rsid w:val="002113E5"/>
    <w:rsid w:val="002118BA"/>
    <w:rsid w:val="00212A93"/>
    <w:rsid w:val="0021470B"/>
    <w:rsid w:val="00214712"/>
    <w:rsid w:val="00214E3A"/>
    <w:rsid w:val="0021592D"/>
    <w:rsid w:val="00216EEC"/>
    <w:rsid w:val="00217DDB"/>
    <w:rsid w:val="002200E3"/>
    <w:rsid w:val="00223D5E"/>
    <w:rsid w:val="00224197"/>
    <w:rsid w:val="00225E23"/>
    <w:rsid w:val="00230DA4"/>
    <w:rsid w:val="00231875"/>
    <w:rsid w:val="00232B4C"/>
    <w:rsid w:val="002336B0"/>
    <w:rsid w:val="00233A4D"/>
    <w:rsid w:val="00235B33"/>
    <w:rsid w:val="00235D69"/>
    <w:rsid w:val="00237E1E"/>
    <w:rsid w:val="002420AC"/>
    <w:rsid w:val="00243B18"/>
    <w:rsid w:val="00244BC1"/>
    <w:rsid w:val="00250943"/>
    <w:rsid w:val="002510A6"/>
    <w:rsid w:val="002514E0"/>
    <w:rsid w:val="00251753"/>
    <w:rsid w:val="00251A28"/>
    <w:rsid w:val="0025278A"/>
    <w:rsid w:val="0025329B"/>
    <w:rsid w:val="0025533D"/>
    <w:rsid w:val="00255AF3"/>
    <w:rsid w:val="00256D25"/>
    <w:rsid w:val="002575B3"/>
    <w:rsid w:val="002602D6"/>
    <w:rsid w:val="002623E0"/>
    <w:rsid w:val="002645F6"/>
    <w:rsid w:val="0026737B"/>
    <w:rsid w:val="002700E7"/>
    <w:rsid w:val="00270D12"/>
    <w:rsid w:val="00272DA7"/>
    <w:rsid w:val="00273FB6"/>
    <w:rsid w:val="00276BCD"/>
    <w:rsid w:val="002801C9"/>
    <w:rsid w:val="0028146D"/>
    <w:rsid w:val="00282792"/>
    <w:rsid w:val="0028295D"/>
    <w:rsid w:val="00286B10"/>
    <w:rsid w:val="00286B92"/>
    <w:rsid w:val="00287181"/>
    <w:rsid w:val="00287360"/>
    <w:rsid w:val="002875D2"/>
    <w:rsid w:val="0029016C"/>
    <w:rsid w:val="002907D3"/>
    <w:rsid w:val="00290FDA"/>
    <w:rsid w:val="00292FA0"/>
    <w:rsid w:val="00295626"/>
    <w:rsid w:val="00296242"/>
    <w:rsid w:val="00296CAA"/>
    <w:rsid w:val="002A049D"/>
    <w:rsid w:val="002A0F5E"/>
    <w:rsid w:val="002A18FA"/>
    <w:rsid w:val="002A3E45"/>
    <w:rsid w:val="002A661E"/>
    <w:rsid w:val="002A6AB7"/>
    <w:rsid w:val="002A76A4"/>
    <w:rsid w:val="002B2983"/>
    <w:rsid w:val="002B635F"/>
    <w:rsid w:val="002B70B9"/>
    <w:rsid w:val="002B72BF"/>
    <w:rsid w:val="002B73A8"/>
    <w:rsid w:val="002B79F4"/>
    <w:rsid w:val="002C1AEA"/>
    <w:rsid w:val="002C1B78"/>
    <w:rsid w:val="002C2547"/>
    <w:rsid w:val="002C2BF2"/>
    <w:rsid w:val="002C350E"/>
    <w:rsid w:val="002C3550"/>
    <w:rsid w:val="002C3824"/>
    <w:rsid w:val="002C4F7E"/>
    <w:rsid w:val="002C5627"/>
    <w:rsid w:val="002D175B"/>
    <w:rsid w:val="002D1C74"/>
    <w:rsid w:val="002D4A26"/>
    <w:rsid w:val="002D626C"/>
    <w:rsid w:val="002E2784"/>
    <w:rsid w:val="002E3388"/>
    <w:rsid w:val="002E3CCD"/>
    <w:rsid w:val="002E3F6E"/>
    <w:rsid w:val="002E445A"/>
    <w:rsid w:val="002E5CFF"/>
    <w:rsid w:val="002E71EF"/>
    <w:rsid w:val="002F3765"/>
    <w:rsid w:val="002F38AC"/>
    <w:rsid w:val="002F4270"/>
    <w:rsid w:val="002F5685"/>
    <w:rsid w:val="002F66C4"/>
    <w:rsid w:val="002F6BF4"/>
    <w:rsid w:val="00300ED0"/>
    <w:rsid w:val="00302C11"/>
    <w:rsid w:val="0030377F"/>
    <w:rsid w:val="00304CF5"/>
    <w:rsid w:val="003068B2"/>
    <w:rsid w:val="00306C35"/>
    <w:rsid w:val="00310095"/>
    <w:rsid w:val="00310235"/>
    <w:rsid w:val="00313A30"/>
    <w:rsid w:val="003151F4"/>
    <w:rsid w:val="00315474"/>
    <w:rsid w:val="00315771"/>
    <w:rsid w:val="00315A41"/>
    <w:rsid w:val="00317411"/>
    <w:rsid w:val="00317585"/>
    <w:rsid w:val="00317DF0"/>
    <w:rsid w:val="0032375B"/>
    <w:rsid w:val="003245A9"/>
    <w:rsid w:val="0032555F"/>
    <w:rsid w:val="0032655C"/>
    <w:rsid w:val="0033220B"/>
    <w:rsid w:val="00332480"/>
    <w:rsid w:val="00332CA9"/>
    <w:rsid w:val="0033360C"/>
    <w:rsid w:val="0033374F"/>
    <w:rsid w:val="00334937"/>
    <w:rsid w:val="003349F9"/>
    <w:rsid w:val="00335A54"/>
    <w:rsid w:val="003366CC"/>
    <w:rsid w:val="00336F1C"/>
    <w:rsid w:val="00342342"/>
    <w:rsid w:val="00342F4C"/>
    <w:rsid w:val="0034310E"/>
    <w:rsid w:val="00344EA3"/>
    <w:rsid w:val="003460EC"/>
    <w:rsid w:val="003469E2"/>
    <w:rsid w:val="00351727"/>
    <w:rsid w:val="00356D05"/>
    <w:rsid w:val="00362090"/>
    <w:rsid w:val="00362960"/>
    <w:rsid w:val="00362CCF"/>
    <w:rsid w:val="00364064"/>
    <w:rsid w:val="00364750"/>
    <w:rsid w:val="00365AD3"/>
    <w:rsid w:val="003671F8"/>
    <w:rsid w:val="00367227"/>
    <w:rsid w:val="003673C0"/>
    <w:rsid w:val="0036762C"/>
    <w:rsid w:val="0036773D"/>
    <w:rsid w:val="003679C2"/>
    <w:rsid w:val="00370059"/>
    <w:rsid w:val="003717E2"/>
    <w:rsid w:val="00371BD0"/>
    <w:rsid w:val="00372E12"/>
    <w:rsid w:val="00373595"/>
    <w:rsid w:val="00375606"/>
    <w:rsid w:val="00376FD5"/>
    <w:rsid w:val="0037759D"/>
    <w:rsid w:val="003806F3"/>
    <w:rsid w:val="00380902"/>
    <w:rsid w:val="00381537"/>
    <w:rsid w:val="003835A6"/>
    <w:rsid w:val="0038407F"/>
    <w:rsid w:val="00384467"/>
    <w:rsid w:val="003861B9"/>
    <w:rsid w:val="003866DD"/>
    <w:rsid w:val="00387110"/>
    <w:rsid w:val="003878EC"/>
    <w:rsid w:val="0039055B"/>
    <w:rsid w:val="00391574"/>
    <w:rsid w:val="00391DB3"/>
    <w:rsid w:val="003955CE"/>
    <w:rsid w:val="003971FB"/>
    <w:rsid w:val="00397250"/>
    <w:rsid w:val="003A025F"/>
    <w:rsid w:val="003A0DD5"/>
    <w:rsid w:val="003A4BF0"/>
    <w:rsid w:val="003A59D8"/>
    <w:rsid w:val="003A60A5"/>
    <w:rsid w:val="003B1574"/>
    <w:rsid w:val="003B354C"/>
    <w:rsid w:val="003B35BB"/>
    <w:rsid w:val="003B38D8"/>
    <w:rsid w:val="003B3CDA"/>
    <w:rsid w:val="003B530E"/>
    <w:rsid w:val="003B79A2"/>
    <w:rsid w:val="003C0F9D"/>
    <w:rsid w:val="003C2CCE"/>
    <w:rsid w:val="003C410C"/>
    <w:rsid w:val="003C49F9"/>
    <w:rsid w:val="003C68C0"/>
    <w:rsid w:val="003C7CDC"/>
    <w:rsid w:val="003C7FE2"/>
    <w:rsid w:val="003D2342"/>
    <w:rsid w:val="003D2548"/>
    <w:rsid w:val="003D2CD5"/>
    <w:rsid w:val="003D7E09"/>
    <w:rsid w:val="003E17DD"/>
    <w:rsid w:val="003E2D64"/>
    <w:rsid w:val="003E2F5B"/>
    <w:rsid w:val="003E300A"/>
    <w:rsid w:val="003E3AE5"/>
    <w:rsid w:val="003E42E4"/>
    <w:rsid w:val="003E6E59"/>
    <w:rsid w:val="003E71D7"/>
    <w:rsid w:val="003F350B"/>
    <w:rsid w:val="003F3BEA"/>
    <w:rsid w:val="003F77E3"/>
    <w:rsid w:val="003F7EC5"/>
    <w:rsid w:val="00400818"/>
    <w:rsid w:val="00401C06"/>
    <w:rsid w:val="004026DE"/>
    <w:rsid w:val="00403FA3"/>
    <w:rsid w:val="00405E74"/>
    <w:rsid w:val="00406B64"/>
    <w:rsid w:val="00407576"/>
    <w:rsid w:val="00410AD4"/>
    <w:rsid w:val="00411828"/>
    <w:rsid w:val="00411F20"/>
    <w:rsid w:val="00412451"/>
    <w:rsid w:val="00412566"/>
    <w:rsid w:val="004129D2"/>
    <w:rsid w:val="004137CC"/>
    <w:rsid w:val="00414733"/>
    <w:rsid w:val="004167C2"/>
    <w:rsid w:val="004177B2"/>
    <w:rsid w:val="00421EF9"/>
    <w:rsid w:val="00422657"/>
    <w:rsid w:val="00422749"/>
    <w:rsid w:val="004227DB"/>
    <w:rsid w:val="00422803"/>
    <w:rsid w:val="00422A8E"/>
    <w:rsid w:val="00423992"/>
    <w:rsid w:val="0042468A"/>
    <w:rsid w:val="00424D22"/>
    <w:rsid w:val="004269BE"/>
    <w:rsid w:val="004277A3"/>
    <w:rsid w:val="00427C84"/>
    <w:rsid w:val="004302C0"/>
    <w:rsid w:val="00431E59"/>
    <w:rsid w:val="00432492"/>
    <w:rsid w:val="0043294D"/>
    <w:rsid w:val="00432CEB"/>
    <w:rsid w:val="0043339B"/>
    <w:rsid w:val="00435162"/>
    <w:rsid w:val="0043789E"/>
    <w:rsid w:val="00437FE9"/>
    <w:rsid w:val="004409BF"/>
    <w:rsid w:val="00441101"/>
    <w:rsid w:val="004447C7"/>
    <w:rsid w:val="00444BEC"/>
    <w:rsid w:val="00450466"/>
    <w:rsid w:val="004521E9"/>
    <w:rsid w:val="0045237F"/>
    <w:rsid w:val="00453215"/>
    <w:rsid w:val="004548BC"/>
    <w:rsid w:val="00455E83"/>
    <w:rsid w:val="00455FBB"/>
    <w:rsid w:val="0045731A"/>
    <w:rsid w:val="00457522"/>
    <w:rsid w:val="0046107A"/>
    <w:rsid w:val="004611FA"/>
    <w:rsid w:val="004617BE"/>
    <w:rsid w:val="00464D95"/>
    <w:rsid w:val="004657DE"/>
    <w:rsid w:val="00465E9E"/>
    <w:rsid w:val="00466DF4"/>
    <w:rsid w:val="00471815"/>
    <w:rsid w:val="004728C8"/>
    <w:rsid w:val="004732F7"/>
    <w:rsid w:val="0047378C"/>
    <w:rsid w:val="00474243"/>
    <w:rsid w:val="00475B52"/>
    <w:rsid w:val="00476040"/>
    <w:rsid w:val="004771F1"/>
    <w:rsid w:val="004809EC"/>
    <w:rsid w:val="004809FA"/>
    <w:rsid w:val="004813B9"/>
    <w:rsid w:val="00482024"/>
    <w:rsid w:val="004828DE"/>
    <w:rsid w:val="00483C13"/>
    <w:rsid w:val="00484719"/>
    <w:rsid w:val="00485DC0"/>
    <w:rsid w:val="004862DE"/>
    <w:rsid w:val="0048693D"/>
    <w:rsid w:val="00491D03"/>
    <w:rsid w:val="00495A07"/>
    <w:rsid w:val="00495FBA"/>
    <w:rsid w:val="00497E88"/>
    <w:rsid w:val="004A050E"/>
    <w:rsid w:val="004A0DAC"/>
    <w:rsid w:val="004A1017"/>
    <w:rsid w:val="004A1931"/>
    <w:rsid w:val="004A24EC"/>
    <w:rsid w:val="004A274F"/>
    <w:rsid w:val="004A519B"/>
    <w:rsid w:val="004A5587"/>
    <w:rsid w:val="004A7DFE"/>
    <w:rsid w:val="004B181C"/>
    <w:rsid w:val="004B35E0"/>
    <w:rsid w:val="004B47B7"/>
    <w:rsid w:val="004B496E"/>
    <w:rsid w:val="004B6632"/>
    <w:rsid w:val="004B69F4"/>
    <w:rsid w:val="004B7A8C"/>
    <w:rsid w:val="004C024D"/>
    <w:rsid w:val="004C04D8"/>
    <w:rsid w:val="004C123B"/>
    <w:rsid w:val="004C285A"/>
    <w:rsid w:val="004C3160"/>
    <w:rsid w:val="004C46C8"/>
    <w:rsid w:val="004C5AE6"/>
    <w:rsid w:val="004D1061"/>
    <w:rsid w:val="004D1ABD"/>
    <w:rsid w:val="004D2617"/>
    <w:rsid w:val="004D2C21"/>
    <w:rsid w:val="004D3AB8"/>
    <w:rsid w:val="004D4011"/>
    <w:rsid w:val="004D41A6"/>
    <w:rsid w:val="004D642E"/>
    <w:rsid w:val="004D7CEC"/>
    <w:rsid w:val="004E05DE"/>
    <w:rsid w:val="004E3867"/>
    <w:rsid w:val="004E531F"/>
    <w:rsid w:val="004E5FDC"/>
    <w:rsid w:val="004E64A1"/>
    <w:rsid w:val="004E65F5"/>
    <w:rsid w:val="004E717B"/>
    <w:rsid w:val="004E7B60"/>
    <w:rsid w:val="004F14CF"/>
    <w:rsid w:val="004F1511"/>
    <w:rsid w:val="004F1A15"/>
    <w:rsid w:val="004F1CCE"/>
    <w:rsid w:val="004F2990"/>
    <w:rsid w:val="004F2E0E"/>
    <w:rsid w:val="004F31A3"/>
    <w:rsid w:val="004F3F5D"/>
    <w:rsid w:val="004F404C"/>
    <w:rsid w:val="004F43DE"/>
    <w:rsid w:val="004F5948"/>
    <w:rsid w:val="004F5E73"/>
    <w:rsid w:val="004F5EEF"/>
    <w:rsid w:val="004F7008"/>
    <w:rsid w:val="004F7A11"/>
    <w:rsid w:val="004F7C00"/>
    <w:rsid w:val="00500452"/>
    <w:rsid w:val="00500F6F"/>
    <w:rsid w:val="00502355"/>
    <w:rsid w:val="005028C2"/>
    <w:rsid w:val="00502981"/>
    <w:rsid w:val="005073F6"/>
    <w:rsid w:val="005076C5"/>
    <w:rsid w:val="00510731"/>
    <w:rsid w:val="00510FD9"/>
    <w:rsid w:val="005112B9"/>
    <w:rsid w:val="005118F5"/>
    <w:rsid w:val="005129C9"/>
    <w:rsid w:val="00514950"/>
    <w:rsid w:val="00515194"/>
    <w:rsid w:val="00515490"/>
    <w:rsid w:val="00516691"/>
    <w:rsid w:val="00516AE5"/>
    <w:rsid w:val="005209EE"/>
    <w:rsid w:val="00520F27"/>
    <w:rsid w:val="0052145E"/>
    <w:rsid w:val="005218B8"/>
    <w:rsid w:val="005229EF"/>
    <w:rsid w:val="00522E84"/>
    <w:rsid w:val="00525C08"/>
    <w:rsid w:val="00525D5B"/>
    <w:rsid w:val="00530FA6"/>
    <w:rsid w:val="005316FF"/>
    <w:rsid w:val="00531C01"/>
    <w:rsid w:val="00533058"/>
    <w:rsid w:val="0053528F"/>
    <w:rsid w:val="00535DD2"/>
    <w:rsid w:val="005369E0"/>
    <w:rsid w:val="00541C74"/>
    <w:rsid w:val="00544D4C"/>
    <w:rsid w:val="0054539A"/>
    <w:rsid w:val="00545E1F"/>
    <w:rsid w:val="00546AD1"/>
    <w:rsid w:val="005506A4"/>
    <w:rsid w:val="005508C9"/>
    <w:rsid w:val="00551443"/>
    <w:rsid w:val="00551A5C"/>
    <w:rsid w:val="00551B3C"/>
    <w:rsid w:val="0055201C"/>
    <w:rsid w:val="00552612"/>
    <w:rsid w:val="00553365"/>
    <w:rsid w:val="0055347C"/>
    <w:rsid w:val="00553C77"/>
    <w:rsid w:val="00553F2B"/>
    <w:rsid w:val="005544BA"/>
    <w:rsid w:val="005546D7"/>
    <w:rsid w:val="00555940"/>
    <w:rsid w:val="00556749"/>
    <w:rsid w:val="00560B8A"/>
    <w:rsid w:val="0056158B"/>
    <w:rsid w:val="005616B7"/>
    <w:rsid w:val="005617AA"/>
    <w:rsid w:val="005618C8"/>
    <w:rsid w:val="00562669"/>
    <w:rsid w:val="00564E22"/>
    <w:rsid w:val="00565609"/>
    <w:rsid w:val="005656F8"/>
    <w:rsid w:val="00565E42"/>
    <w:rsid w:val="00566FDF"/>
    <w:rsid w:val="00567A38"/>
    <w:rsid w:val="005701C9"/>
    <w:rsid w:val="00570753"/>
    <w:rsid w:val="00572C70"/>
    <w:rsid w:val="00573325"/>
    <w:rsid w:val="005746D3"/>
    <w:rsid w:val="00574FB0"/>
    <w:rsid w:val="005752F8"/>
    <w:rsid w:val="005807C5"/>
    <w:rsid w:val="005826AA"/>
    <w:rsid w:val="00582BA0"/>
    <w:rsid w:val="00582DDF"/>
    <w:rsid w:val="00583275"/>
    <w:rsid w:val="005843CC"/>
    <w:rsid w:val="00584B9D"/>
    <w:rsid w:val="00585EE4"/>
    <w:rsid w:val="00590212"/>
    <w:rsid w:val="00590C37"/>
    <w:rsid w:val="00591BEC"/>
    <w:rsid w:val="00592A20"/>
    <w:rsid w:val="005932FC"/>
    <w:rsid w:val="0059340C"/>
    <w:rsid w:val="005942B9"/>
    <w:rsid w:val="00594E5F"/>
    <w:rsid w:val="00595A39"/>
    <w:rsid w:val="00597500"/>
    <w:rsid w:val="00597A14"/>
    <w:rsid w:val="005A1485"/>
    <w:rsid w:val="005A2681"/>
    <w:rsid w:val="005A3070"/>
    <w:rsid w:val="005A567B"/>
    <w:rsid w:val="005A6947"/>
    <w:rsid w:val="005A6D47"/>
    <w:rsid w:val="005B1B76"/>
    <w:rsid w:val="005B3BBC"/>
    <w:rsid w:val="005B51BF"/>
    <w:rsid w:val="005B68DF"/>
    <w:rsid w:val="005B6B25"/>
    <w:rsid w:val="005B6B44"/>
    <w:rsid w:val="005C037B"/>
    <w:rsid w:val="005C041F"/>
    <w:rsid w:val="005C0448"/>
    <w:rsid w:val="005C1D0E"/>
    <w:rsid w:val="005C297E"/>
    <w:rsid w:val="005C3B2E"/>
    <w:rsid w:val="005C3F53"/>
    <w:rsid w:val="005C5D02"/>
    <w:rsid w:val="005C6BA5"/>
    <w:rsid w:val="005D0567"/>
    <w:rsid w:val="005D0AF2"/>
    <w:rsid w:val="005D200F"/>
    <w:rsid w:val="005D2244"/>
    <w:rsid w:val="005D2FD5"/>
    <w:rsid w:val="005D3365"/>
    <w:rsid w:val="005D35E1"/>
    <w:rsid w:val="005D4C04"/>
    <w:rsid w:val="005D6ABE"/>
    <w:rsid w:val="005D7C94"/>
    <w:rsid w:val="005E1BF4"/>
    <w:rsid w:val="005E2536"/>
    <w:rsid w:val="005E371E"/>
    <w:rsid w:val="005E5937"/>
    <w:rsid w:val="005E5CB5"/>
    <w:rsid w:val="005E7E93"/>
    <w:rsid w:val="005F0126"/>
    <w:rsid w:val="005F2F19"/>
    <w:rsid w:val="005F5B1C"/>
    <w:rsid w:val="005F5C4A"/>
    <w:rsid w:val="005F7975"/>
    <w:rsid w:val="00601A26"/>
    <w:rsid w:val="00601E88"/>
    <w:rsid w:val="006038EB"/>
    <w:rsid w:val="0060684B"/>
    <w:rsid w:val="00607108"/>
    <w:rsid w:val="00607221"/>
    <w:rsid w:val="006074DA"/>
    <w:rsid w:val="006114A0"/>
    <w:rsid w:val="00613371"/>
    <w:rsid w:val="006157AC"/>
    <w:rsid w:val="00615960"/>
    <w:rsid w:val="00615CB5"/>
    <w:rsid w:val="00615ED8"/>
    <w:rsid w:val="00616274"/>
    <w:rsid w:val="00616642"/>
    <w:rsid w:val="006172F5"/>
    <w:rsid w:val="00620354"/>
    <w:rsid w:val="006216A7"/>
    <w:rsid w:val="00621934"/>
    <w:rsid w:val="00625771"/>
    <w:rsid w:val="006265E1"/>
    <w:rsid w:val="0062694F"/>
    <w:rsid w:val="00627CE5"/>
    <w:rsid w:val="00627F03"/>
    <w:rsid w:val="0063032E"/>
    <w:rsid w:val="00630D3A"/>
    <w:rsid w:val="006310F6"/>
    <w:rsid w:val="0063146A"/>
    <w:rsid w:val="00632B8E"/>
    <w:rsid w:val="00632EC7"/>
    <w:rsid w:val="00633057"/>
    <w:rsid w:val="0063345E"/>
    <w:rsid w:val="00634116"/>
    <w:rsid w:val="0063545C"/>
    <w:rsid w:val="00636F3A"/>
    <w:rsid w:val="00637FC3"/>
    <w:rsid w:val="0064192D"/>
    <w:rsid w:val="00646473"/>
    <w:rsid w:val="0065031D"/>
    <w:rsid w:val="006503BA"/>
    <w:rsid w:val="006503D0"/>
    <w:rsid w:val="00651742"/>
    <w:rsid w:val="0065663B"/>
    <w:rsid w:val="00657D62"/>
    <w:rsid w:val="00662950"/>
    <w:rsid w:val="00662BDC"/>
    <w:rsid w:val="00663744"/>
    <w:rsid w:val="006641F5"/>
    <w:rsid w:val="0066435C"/>
    <w:rsid w:val="00665239"/>
    <w:rsid w:val="0066542C"/>
    <w:rsid w:val="00671054"/>
    <w:rsid w:val="0067474B"/>
    <w:rsid w:val="00674A8E"/>
    <w:rsid w:val="00674DD6"/>
    <w:rsid w:val="00675319"/>
    <w:rsid w:val="00676275"/>
    <w:rsid w:val="00677165"/>
    <w:rsid w:val="00681603"/>
    <w:rsid w:val="00681F70"/>
    <w:rsid w:val="0068277F"/>
    <w:rsid w:val="00683083"/>
    <w:rsid w:val="006842FC"/>
    <w:rsid w:val="00685B0C"/>
    <w:rsid w:val="00686F7C"/>
    <w:rsid w:val="00687075"/>
    <w:rsid w:val="00687431"/>
    <w:rsid w:val="00687D13"/>
    <w:rsid w:val="00687E30"/>
    <w:rsid w:val="00692753"/>
    <w:rsid w:val="006927FA"/>
    <w:rsid w:val="00693118"/>
    <w:rsid w:val="00694A2C"/>
    <w:rsid w:val="00697FCC"/>
    <w:rsid w:val="006A0B47"/>
    <w:rsid w:val="006A0F23"/>
    <w:rsid w:val="006A157C"/>
    <w:rsid w:val="006A201D"/>
    <w:rsid w:val="006A22E4"/>
    <w:rsid w:val="006A235C"/>
    <w:rsid w:val="006A315F"/>
    <w:rsid w:val="006A3CA2"/>
    <w:rsid w:val="006A3FD7"/>
    <w:rsid w:val="006A4218"/>
    <w:rsid w:val="006A462B"/>
    <w:rsid w:val="006A5246"/>
    <w:rsid w:val="006A5DB7"/>
    <w:rsid w:val="006A6F84"/>
    <w:rsid w:val="006B0F1A"/>
    <w:rsid w:val="006B1A2B"/>
    <w:rsid w:val="006B1C37"/>
    <w:rsid w:val="006B20FB"/>
    <w:rsid w:val="006B2E72"/>
    <w:rsid w:val="006B3356"/>
    <w:rsid w:val="006B40E1"/>
    <w:rsid w:val="006B5551"/>
    <w:rsid w:val="006C0007"/>
    <w:rsid w:val="006C2674"/>
    <w:rsid w:val="006C30BF"/>
    <w:rsid w:val="006C4635"/>
    <w:rsid w:val="006C5268"/>
    <w:rsid w:val="006C56B2"/>
    <w:rsid w:val="006C649F"/>
    <w:rsid w:val="006C64E6"/>
    <w:rsid w:val="006C69B3"/>
    <w:rsid w:val="006C7606"/>
    <w:rsid w:val="006D01CD"/>
    <w:rsid w:val="006D0A93"/>
    <w:rsid w:val="006D153D"/>
    <w:rsid w:val="006D278B"/>
    <w:rsid w:val="006D2A65"/>
    <w:rsid w:val="006D3500"/>
    <w:rsid w:val="006D3F55"/>
    <w:rsid w:val="006D628C"/>
    <w:rsid w:val="006E0AAE"/>
    <w:rsid w:val="006E1AD7"/>
    <w:rsid w:val="006E2679"/>
    <w:rsid w:val="006E7743"/>
    <w:rsid w:val="006F0303"/>
    <w:rsid w:val="006F3EC3"/>
    <w:rsid w:val="006F3F60"/>
    <w:rsid w:val="006F414D"/>
    <w:rsid w:val="006F4A3D"/>
    <w:rsid w:val="006F598C"/>
    <w:rsid w:val="006F5D7C"/>
    <w:rsid w:val="006F6A45"/>
    <w:rsid w:val="006F7153"/>
    <w:rsid w:val="007006BB"/>
    <w:rsid w:val="00700D25"/>
    <w:rsid w:val="00701719"/>
    <w:rsid w:val="0070272E"/>
    <w:rsid w:val="00702B19"/>
    <w:rsid w:val="00702F01"/>
    <w:rsid w:val="00702FD0"/>
    <w:rsid w:val="00703A4D"/>
    <w:rsid w:val="00703EE0"/>
    <w:rsid w:val="007044DD"/>
    <w:rsid w:val="007045BE"/>
    <w:rsid w:val="00704753"/>
    <w:rsid w:val="0070548C"/>
    <w:rsid w:val="00705D6E"/>
    <w:rsid w:val="007074A6"/>
    <w:rsid w:val="007110B6"/>
    <w:rsid w:val="00711284"/>
    <w:rsid w:val="00712C53"/>
    <w:rsid w:val="00714D50"/>
    <w:rsid w:val="00714D88"/>
    <w:rsid w:val="007171DF"/>
    <w:rsid w:val="007205A6"/>
    <w:rsid w:val="00720C83"/>
    <w:rsid w:val="00720FAE"/>
    <w:rsid w:val="00721E82"/>
    <w:rsid w:val="00723255"/>
    <w:rsid w:val="00723910"/>
    <w:rsid w:val="00725B05"/>
    <w:rsid w:val="00731582"/>
    <w:rsid w:val="007333D2"/>
    <w:rsid w:val="007339D2"/>
    <w:rsid w:val="00734827"/>
    <w:rsid w:val="00734A89"/>
    <w:rsid w:val="00735D15"/>
    <w:rsid w:val="0074022A"/>
    <w:rsid w:val="007412DC"/>
    <w:rsid w:val="00742C30"/>
    <w:rsid w:val="00742E6A"/>
    <w:rsid w:val="00743858"/>
    <w:rsid w:val="00743C25"/>
    <w:rsid w:val="007440B7"/>
    <w:rsid w:val="00746198"/>
    <w:rsid w:val="007461BC"/>
    <w:rsid w:val="0075054C"/>
    <w:rsid w:val="007508A0"/>
    <w:rsid w:val="007548BE"/>
    <w:rsid w:val="00754BFD"/>
    <w:rsid w:val="0076001C"/>
    <w:rsid w:val="007652E8"/>
    <w:rsid w:val="00765B49"/>
    <w:rsid w:val="00765C28"/>
    <w:rsid w:val="007666B1"/>
    <w:rsid w:val="007706D9"/>
    <w:rsid w:val="00771A50"/>
    <w:rsid w:val="00774DC9"/>
    <w:rsid w:val="0077500E"/>
    <w:rsid w:val="007750E1"/>
    <w:rsid w:val="0077701E"/>
    <w:rsid w:val="0078034E"/>
    <w:rsid w:val="00780431"/>
    <w:rsid w:val="00781530"/>
    <w:rsid w:val="00782346"/>
    <w:rsid w:val="00782A20"/>
    <w:rsid w:val="00782CCC"/>
    <w:rsid w:val="00783BB4"/>
    <w:rsid w:val="007841EB"/>
    <w:rsid w:val="0079116C"/>
    <w:rsid w:val="00792716"/>
    <w:rsid w:val="00792A0C"/>
    <w:rsid w:val="007931C6"/>
    <w:rsid w:val="0079452E"/>
    <w:rsid w:val="007963E0"/>
    <w:rsid w:val="007A0E54"/>
    <w:rsid w:val="007A0ED0"/>
    <w:rsid w:val="007A353A"/>
    <w:rsid w:val="007A3F54"/>
    <w:rsid w:val="007A409D"/>
    <w:rsid w:val="007A489B"/>
    <w:rsid w:val="007A4936"/>
    <w:rsid w:val="007A6C8D"/>
    <w:rsid w:val="007A7159"/>
    <w:rsid w:val="007A75D9"/>
    <w:rsid w:val="007A7965"/>
    <w:rsid w:val="007B18A3"/>
    <w:rsid w:val="007B261C"/>
    <w:rsid w:val="007B5532"/>
    <w:rsid w:val="007C2377"/>
    <w:rsid w:val="007C3076"/>
    <w:rsid w:val="007C3B7B"/>
    <w:rsid w:val="007C45C1"/>
    <w:rsid w:val="007C599C"/>
    <w:rsid w:val="007C5EB3"/>
    <w:rsid w:val="007C5F6F"/>
    <w:rsid w:val="007C613F"/>
    <w:rsid w:val="007D074A"/>
    <w:rsid w:val="007D0C33"/>
    <w:rsid w:val="007D2639"/>
    <w:rsid w:val="007D28CA"/>
    <w:rsid w:val="007D47AB"/>
    <w:rsid w:val="007D486C"/>
    <w:rsid w:val="007E02FD"/>
    <w:rsid w:val="007E1942"/>
    <w:rsid w:val="007E44AF"/>
    <w:rsid w:val="007E452B"/>
    <w:rsid w:val="007E4617"/>
    <w:rsid w:val="007E485B"/>
    <w:rsid w:val="007E6AF0"/>
    <w:rsid w:val="007E771B"/>
    <w:rsid w:val="007F060E"/>
    <w:rsid w:val="007F2800"/>
    <w:rsid w:val="007F3A1A"/>
    <w:rsid w:val="007F6185"/>
    <w:rsid w:val="007F6F50"/>
    <w:rsid w:val="007F7624"/>
    <w:rsid w:val="007F7DC9"/>
    <w:rsid w:val="00801013"/>
    <w:rsid w:val="0080433D"/>
    <w:rsid w:val="0080471D"/>
    <w:rsid w:val="00805D25"/>
    <w:rsid w:val="00807A97"/>
    <w:rsid w:val="00810DC9"/>
    <w:rsid w:val="00811FA8"/>
    <w:rsid w:val="008130EC"/>
    <w:rsid w:val="00813B79"/>
    <w:rsid w:val="00813FD5"/>
    <w:rsid w:val="0081756B"/>
    <w:rsid w:val="00820AC4"/>
    <w:rsid w:val="008214E8"/>
    <w:rsid w:val="008219C9"/>
    <w:rsid w:val="00821F03"/>
    <w:rsid w:val="008224C1"/>
    <w:rsid w:val="00823000"/>
    <w:rsid w:val="008236DE"/>
    <w:rsid w:val="008241F2"/>
    <w:rsid w:val="00824545"/>
    <w:rsid w:val="00826206"/>
    <w:rsid w:val="00827697"/>
    <w:rsid w:val="00830EF8"/>
    <w:rsid w:val="0083155E"/>
    <w:rsid w:val="0083551E"/>
    <w:rsid w:val="00836D33"/>
    <w:rsid w:val="00837676"/>
    <w:rsid w:val="00837DA8"/>
    <w:rsid w:val="00840FA7"/>
    <w:rsid w:val="008415ED"/>
    <w:rsid w:val="00842225"/>
    <w:rsid w:val="008438EC"/>
    <w:rsid w:val="00850714"/>
    <w:rsid w:val="00852EEA"/>
    <w:rsid w:val="00852FB0"/>
    <w:rsid w:val="00853311"/>
    <w:rsid w:val="008559F1"/>
    <w:rsid w:val="0086085A"/>
    <w:rsid w:val="00864406"/>
    <w:rsid w:val="0086472E"/>
    <w:rsid w:val="008652B5"/>
    <w:rsid w:val="00865A63"/>
    <w:rsid w:val="00865DB3"/>
    <w:rsid w:val="00867C2E"/>
    <w:rsid w:val="00871438"/>
    <w:rsid w:val="00871487"/>
    <w:rsid w:val="00872AC2"/>
    <w:rsid w:val="008737A0"/>
    <w:rsid w:val="00873D05"/>
    <w:rsid w:val="00873E4B"/>
    <w:rsid w:val="00873FEA"/>
    <w:rsid w:val="00875C7B"/>
    <w:rsid w:val="00875E8B"/>
    <w:rsid w:val="00876A15"/>
    <w:rsid w:val="00876EC5"/>
    <w:rsid w:val="00877095"/>
    <w:rsid w:val="0087757D"/>
    <w:rsid w:val="00881CFA"/>
    <w:rsid w:val="00882071"/>
    <w:rsid w:val="00883199"/>
    <w:rsid w:val="00883381"/>
    <w:rsid w:val="008838CF"/>
    <w:rsid w:val="00886A65"/>
    <w:rsid w:val="008921C4"/>
    <w:rsid w:val="00892C45"/>
    <w:rsid w:val="008933C1"/>
    <w:rsid w:val="00893414"/>
    <w:rsid w:val="00894034"/>
    <w:rsid w:val="008950BD"/>
    <w:rsid w:val="0089522F"/>
    <w:rsid w:val="00896006"/>
    <w:rsid w:val="008960F4"/>
    <w:rsid w:val="008963BD"/>
    <w:rsid w:val="00896D0E"/>
    <w:rsid w:val="008970E5"/>
    <w:rsid w:val="00897715"/>
    <w:rsid w:val="00897FFC"/>
    <w:rsid w:val="008A0368"/>
    <w:rsid w:val="008A3CFF"/>
    <w:rsid w:val="008A4F13"/>
    <w:rsid w:val="008A5DFE"/>
    <w:rsid w:val="008A6607"/>
    <w:rsid w:val="008A6F11"/>
    <w:rsid w:val="008B14B2"/>
    <w:rsid w:val="008B2274"/>
    <w:rsid w:val="008B3017"/>
    <w:rsid w:val="008B3EDF"/>
    <w:rsid w:val="008B4A2C"/>
    <w:rsid w:val="008B53CD"/>
    <w:rsid w:val="008B5E04"/>
    <w:rsid w:val="008B703E"/>
    <w:rsid w:val="008B7D5A"/>
    <w:rsid w:val="008C0FF5"/>
    <w:rsid w:val="008C11C8"/>
    <w:rsid w:val="008C1D58"/>
    <w:rsid w:val="008C2422"/>
    <w:rsid w:val="008C2966"/>
    <w:rsid w:val="008C4ACD"/>
    <w:rsid w:val="008C4B43"/>
    <w:rsid w:val="008C6CA9"/>
    <w:rsid w:val="008C742D"/>
    <w:rsid w:val="008C7E4E"/>
    <w:rsid w:val="008D0A10"/>
    <w:rsid w:val="008D0EDB"/>
    <w:rsid w:val="008D127E"/>
    <w:rsid w:val="008D1CD5"/>
    <w:rsid w:val="008D21FE"/>
    <w:rsid w:val="008D2219"/>
    <w:rsid w:val="008D2E49"/>
    <w:rsid w:val="008D32B1"/>
    <w:rsid w:val="008D6EC5"/>
    <w:rsid w:val="008E1BDD"/>
    <w:rsid w:val="008E1C46"/>
    <w:rsid w:val="008E2CC1"/>
    <w:rsid w:val="008E526E"/>
    <w:rsid w:val="008E5A43"/>
    <w:rsid w:val="008E6F78"/>
    <w:rsid w:val="008E756A"/>
    <w:rsid w:val="008E76E5"/>
    <w:rsid w:val="008E7B82"/>
    <w:rsid w:val="008F2E2A"/>
    <w:rsid w:val="008F6A92"/>
    <w:rsid w:val="008F6FC6"/>
    <w:rsid w:val="009001FA"/>
    <w:rsid w:val="00902E6A"/>
    <w:rsid w:val="00903C05"/>
    <w:rsid w:val="00904383"/>
    <w:rsid w:val="009066DD"/>
    <w:rsid w:val="00907F6D"/>
    <w:rsid w:val="009101FF"/>
    <w:rsid w:val="00910665"/>
    <w:rsid w:val="00910B27"/>
    <w:rsid w:val="00910DA1"/>
    <w:rsid w:val="00914156"/>
    <w:rsid w:val="00915B09"/>
    <w:rsid w:val="00915BAA"/>
    <w:rsid w:val="00916D78"/>
    <w:rsid w:val="0091714C"/>
    <w:rsid w:val="00921F02"/>
    <w:rsid w:val="009237AD"/>
    <w:rsid w:val="00925244"/>
    <w:rsid w:val="009254D9"/>
    <w:rsid w:val="009269C7"/>
    <w:rsid w:val="009279AB"/>
    <w:rsid w:val="00927AC9"/>
    <w:rsid w:val="00927F0B"/>
    <w:rsid w:val="009301BD"/>
    <w:rsid w:val="009327FA"/>
    <w:rsid w:val="00932B72"/>
    <w:rsid w:val="009354C6"/>
    <w:rsid w:val="00935DCF"/>
    <w:rsid w:val="009379E1"/>
    <w:rsid w:val="00941F6D"/>
    <w:rsid w:val="00942D8A"/>
    <w:rsid w:val="009432AD"/>
    <w:rsid w:val="00944AE2"/>
    <w:rsid w:val="00945882"/>
    <w:rsid w:val="00946D7A"/>
    <w:rsid w:val="00947393"/>
    <w:rsid w:val="009474B2"/>
    <w:rsid w:val="00951F90"/>
    <w:rsid w:val="00951F9E"/>
    <w:rsid w:val="0095492A"/>
    <w:rsid w:val="009553B4"/>
    <w:rsid w:val="009553FF"/>
    <w:rsid w:val="00960724"/>
    <w:rsid w:val="00961E0D"/>
    <w:rsid w:val="009630D5"/>
    <w:rsid w:val="00964108"/>
    <w:rsid w:val="00964167"/>
    <w:rsid w:val="00964457"/>
    <w:rsid w:val="00964AE9"/>
    <w:rsid w:val="00966E65"/>
    <w:rsid w:val="00970D28"/>
    <w:rsid w:val="00970DD9"/>
    <w:rsid w:val="00972352"/>
    <w:rsid w:val="00973A94"/>
    <w:rsid w:val="0097498C"/>
    <w:rsid w:val="0097547A"/>
    <w:rsid w:val="00980967"/>
    <w:rsid w:val="0098232F"/>
    <w:rsid w:val="00982BD5"/>
    <w:rsid w:val="00983017"/>
    <w:rsid w:val="00983CFD"/>
    <w:rsid w:val="009853EE"/>
    <w:rsid w:val="00985EBB"/>
    <w:rsid w:val="009873B6"/>
    <w:rsid w:val="00987A8C"/>
    <w:rsid w:val="00992788"/>
    <w:rsid w:val="00992B00"/>
    <w:rsid w:val="00992E1B"/>
    <w:rsid w:val="00994315"/>
    <w:rsid w:val="009A00B2"/>
    <w:rsid w:val="009A0D2B"/>
    <w:rsid w:val="009A1C43"/>
    <w:rsid w:val="009A2DD0"/>
    <w:rsid w:val="009A38CA"/>
    <w:rsid w:val="009A4799"/>
    <w:rsid w:val="009A5718"/>
    <w:rsid w:val="009A6623"/>
    <w:rsid w:val="009A6E31"/>
    <w:rsid w:val="009A73D1"/>
    <w:rsid w:val="009A7875"/>
    <w:rsid w:val="009B0352"/>
    <w:rsid w:val="009B03E9"/>
    <w:rsid w:val="009B4048"/>
    <w:rsid w:val="009B5085"/>
    <w:rsid w:val="009B6652"/>
    <w:rsid w:val="009B7082"/>
    <w:rsid w:val="009B7364"/>
    <w:rsid w:val="009B7816"/>
    <w:rsid w:val="009B7886"/>
    <w:rsid w:val="009B7F77"/>
    <w:rsid w:val="009C0BAA"/>
    <w:rsid w:val="009C168E"/>
    <w:rsid w:val="009C2B64"/>
    <w:rsid w:val="009C4FD0"/>
    <w:rsid w:val="009C6355"/>
    <w:rsid w:val="009C72B4"/>
    <w:rsid w:val="009C7388"/>
    <w:rsid w:val="009C7680"/>
    <w:rsid w:val="009D0D4E"/>
    <w:rsid w:val="009D0FBF"/>
    <w:rsid w:val="009D134C"/>
    <w:rsid w:val="009D3A09"/>
    <w:rsid w:val="009D4507"/>
    <w:rsid w:val="009D772E"/>
    <w:rsid w:val="009D79A6"/>
    <w:rsid w:val="009D79EB"/>
    <w:rsid w:val="009D7E25"/>
    <w:rsid w:val="009E10D6"/>
    <w:rsid w:val="009E1147"/>
    <w:rsid w:val="009E1A8E"/>
    <w:rsid w:val="009E1B0B"/>
    <w:rsid w:val="009E212C"/>
    <w:rsid w:val="009E307B"/>
    <w:rsid w:val="009E3F38"/>
    <w:rsid w:val="009E51B8"/>
    <w:rsid w:val="009E6E01"/>
    <w:rsid w:val="009E6E35"/>
    <w:rsid w:val="009E7429"/>
    <w:rsid w:val="009E7C31"/>
    <w:rsid w:val="009F1857"/>
    <w:rsid w:val="009F18AD"/>
    <w:rsid w:val="009F1A7D"/>
    <w:rsid w:val="009F334E"/>
    <w:rsid w:val="009F3ED6"/>
    <w:rsid w:val="009F4676"/>
    <w:rsid w:val="009F654B"/>
    <w:rsid w:val="009F72CE"/>
    <w:rsid w:val="00A002AC"/>
    <w:rsid w:val="00A008B9"/>
    <w:rsid w:val="00A0256F"/>
    <w:rsid w:val="00A02F68"/>
    <w:rsid w:val="00A03E3D"/>
    <w:rsid w:val="00A04058"/>
    <w:rsid w:val="00A04D8A"/>
    <w:rsid w:val="00A05079"/>
    <w:rsid w:val="00A072E4"/>
    <w:rsid w:val="00A075FB"/>
    <w:rsid w:val="00A101E0"/>
    <w:rsid w:val="00A10443"/>
    <w:rsid w:val="00A11255"/>
    <w:rsid w:val="00A114A9"/>
    <w:rsid w:val="00A119D3"/>
    <w:rsid w:val="00A124B7"/>
    <w:rsid w:val="00A12C4B"/>
    <w:rsid w:val="00A12D24"/>
    <w:rsid w:val="00A155F4"/>
    <w:rsid w:val="00A160A3"/>
    <w:rsid w:val="00A16B2D"/>
    <w:rsid w:val="00A17553"/>
    <w:rsid w:val="00A20054"/>
    <w:rsid w:val="00A21B89"/>
    <w:rsid w:val="00A223EA"/>
    <w:rsid w:val="00A23936"/>
    <w:rsid w:val="00A23C60"/>
    <w:rsid w:val="00A244EC"/>
    <w:rsid w:val="00A24E8B"/>
    <w:rsid w:val="00A253AB"/>
    <w:rsid w:val="00A25C47"/>
    <w:rsid w:val="00A26005"/>
    <w:rsid w:val="00A27EE1"/>
    <w:rsid w:val="00A308E4"/>
    <w:rsid w:val="00A3091C"/>
    <w:rsid w:val="00A3183A"/>
    <w:rsid w:val="00A32A0F"/>
    <w:rsid w:val="00A3346D"/>
    <w:rsid w:val="00A33643"/>
    <w:rsid w:val="00A3394C"/>
    <w:rsid w:val="00A34F0A"/>
    <w:rsid w:val="00A35D5D"/>
    <w:rsid w:val="00A361EB"/>
    <w:rsid w:val="00A411FB"/>
    <w:rsid w:val="00A41351"/>
    <w:rsid w:val="00A418FA"/>
    <w:rsid w:val="00A41C61"/>
    <w:rsid w:val="00A4248C"/>
    <w:rsid w:val="00A432B6"/>
    <w:rsid w:val="00A44604"/>
    <w:rsid w:val="00A44759"/>
    <w:rsid w:val="00A45FF4"/>
    <w:rsid w:val="00A47910"/>
    <w:rsid w:val="00A5043A"/>
    <w:rsid w:val="00A51858"/>
    <w:rsid w:val="00A52238"/>
    <w:rsid w:val="00A5332B"/>
    <w:rsid w:val="00A536BC"/>
    <w:rsid w:val="00A566EE"/>
    <w:rsid w:val="00A5728F"/>
    <w:rsid w:val="00A600D7"/>
    <w:rsid w:val="00A60B4A"/>
    <w:rsid w:val="00A60FC9"/>
    <w:rsid w:val="00A616AD"/>
    <w:rsid w:val="00A6179C"/>
    <w:rsid w:val="00A625B1"/>
    <w:rsid w:val="00A63400"/>
    <w:rsid w:val="00A6464C"/>
    <w:rsid w:val="00A6593D"/>
    <w:rsid w:val="00A6688E"/>
    <w:rsid w:val="00A677B6"/>
    <w:rsid w:val="00A7008E"/>
    <w:rsid w:val="00A70420"/>
    <w:rsid w:val="00A7199A"/>
    <w:rsid w:val="00A7242D"/>
    <w:rsid w:val="00A72ABB"/>
    <w:rsid w:val="00A73EBA"/>
    <w:rsid w:val="00A74143"/>
    <w:rsid w:val="00A74E85"/>
    <w:rsid w:val="00A75BE8"/>
    <w:rsid w:val="00A80889"/>
    <w:rsid w:val="00A82A4D"/>
    <w:rsid w:val="00A82ACF"/>
    <w:rsid w:val="00A83FCA"/>
    <w:rsid w:val="00A843BD"/>
    <w:rsid w:val="00A853D5"/>
    <w:rsid w:val="00A862E0"/>
    <w:rsid w:val="00A8657D"/>
    <w:rsid w:val="00A87C46"/>
    <w:rsid w:val="00A9047E"/>
    <w:rsid w:val="00A90572"/>
    <w:rsid w:val="00A91573"/>
    <w:rsid w:val="00A93A26"/>
    <w:rsid w:val="00A94F2B"/>
    <w:rsid w:val="00A95216"/>
    <w:rsid w:val="00A95812"/>
    <w:rsid w:val="00A9750A"/>
    <w:rsid w:val="00AA04E0"/>
    <w:rsid w:val="00AA1CBC"/>
    <w:rsid w:val="00AA2A77"/>
    <w:rsid w:val="00AA3927"/>
    <w:rsid w:val="00AA4B8F"/>
    <w:rsid w:val="00AA4DF3"/>
    <w:rsid w:val="00AA777E"/>
    <w:rsid w:val="00AA7EE8"/>
    <w:rsid w:val="00AB095E"/>
    <w:rsid w:val="00AB0B48"/>
    <w:rsid w:val="00AB2758"/>
    <w:rsid w:val="00AB2C0A"/>
    <w:rsid w:val="00AB2FB2"/>
    <w:rsid w:val="00AB3C76"/>
    <w:rsid w:val="00AB43A1"/>
    <w:rsid w:val="00AB43CC"/>
    <w:rsid w:val="00AB4640"/>
    <w:rsid w:val="00AB5AF4"/>
    <w:rsid w:val="00AB7310"/>
    <w:rsid w:val="00AB7C94"/>
    <w:rsid w:val="00AC4037"/>
    <w:rsid w:val="00AC43BC"/>
    <w:rsid w:val="00AC446D"/>
    <w:rsid w:val="00AC510B"/>
    <w:rsid w:val="00AC596F"/>
    <w:rsid w:val="00AC5BA2"/>
    <w:rsid w:val="00AC5F6B"/>
    <w:rsid w:val="00AC6728"/>
    <w:rsid w:val="00AD0323"/>
    <w:rsid w:val="00AD1B56"/>
    <w:rsid w:val="00AD1FD7"/>
    <w:rsid w:val="00AD22C3"/>
    <w:rsid w:val="00AD292D"/>
    <w:rsid w:val="00AD4013"/>
    <w:rsid w:val="00AD726F"/>
    <w:rsid w:val="00AE2F2D"/>
    <w:rsid w:val="00AE5580"/>
    <w:rsid w:val="00AE7C7F"/>
    <w:rsid w:val="00AF2E27"/>
    <w:rsid w:val="00AF2FC3"/>
    <w:rsid w:val="00AF4DD4"/>
    <w:rsid w:val="00AF60BB"/>
    <w:rsid w:val="00AF6259"/>
    <w:rsid w:val="00AF634B"/>
    <w:rsid w:val="00AF7CD2"/>
    <w:rsid w:val="00B0121F"/>
    <w:rsid w:val="00B022BD"/>
    <w:rsid w:val="00B02913"/>
    <w:rsid w:val="00B02C5D"/>
    <w:rsid w:val="00B0337C"/>
    <w:rsid w:val="00B03F40"/>
    <w:rsid w:val="00B050CB"/>
    <w:rsid w:val="00B06010"/>
    <w:rsid w:val="00B07264"/>
    <w:rsid w:val="00B10305"/>
    <w:rsid w:val="00B119D8"/>
    <w:rsid w:val="00B1360E"/>
    <w:rsid w:val="00B149E8"/>
    <w:rsid w:val="00B15172"/>
    <w:rsid w:val="00B167FA"/>
    <w:rsid w:val="00B171EC"/>
    <w:rsid w:val="00B23D86"/>
    <w:rsid w:val="00B244BF"/>
    <w:rsid w:val="00B244F9"/>
    <w:rsid w:val="00B24DFC"/>
    <w:rsid w:val="00B25414"/>
    <w:rsid w:val="00B2565D"/>
    <w:rsid w:val="00B26FDD"/>
    <w:rsid w:val="00B30205"/>
    <w:rsid w:val="00B31F9F"/>
    <w:rsid w:val="00B32358"/>
    <w:rsid w:val="00B3280C"/>
    <w:rsid w:val="00B32C23"/>
    <w:rsid w:val="00B32C95"/>
    <w:rsid w:val="00B3652C"/>
    <w:rsid w:val="00B37882"/>
    <w:rsid w:val="00B40EA3"/>
    <w:rsid w:val="00B413A1"/>
    <w:rsid w:val="00B422DB"/>
    <w:rsid w:val="00B42D49"/>
    <w:rsid w:val="00B431FA"/>
    <w:rsid w:val="00B43AB9"/>
    <w:rsid w:val="00B43D1B"/>
    <w:rsid w:val="00B44468"/>
    <w:rsid w:val="00B44730"/>
    <w:rsid w:val="00B44D08"/>
    <w:rsid w:val="00B46157"/>
    <w:rsid w:val="00B46340"/>
    <w:rsid w:val="00B464C0"/>
    <w:rsid w:val="00B5123C"/>
    <w:rsid w:val="00B5187F"/>
    <w:rsid w:val="00B533F8"/>
    <w:rsid w:val="00B5366B"/>
    <w:rsid w:val="00B5391F"/>
    <w:rsid w:val="00B53EB4"/>
    <w:rsid w:val="00B545AA"/>
    <w:rsid w:val="00B55578"/>
    <w:rsid w:val="00B555EF"/>
    <w:rsid w:val="00B57B39"/>
    <w:rsid w:val="00B607C6"/>
    <w:rsid w:val="00B645DE"/>
    <w:rsid w:val="00B67C22"/>
    <w:rsid w:val="00B71302"/>
    <w:rsid w:val="00B750A0"/>
    <w:rsid w:val="00B75868"/>
    <w:rsid w:val="00B76565"/>
    <w:rsid w:val="00B77805"/>
    <w:rsid w:val="00B80D02"/>
    <w:rsid w:val="00B81383"/>
    <w:rsid w:val="00B821B7"/>
    <w:rsid w:val="00B824C5"/>
    <w:rsid w:val="00B82612"/>
    <w:rsid w:val="00B83A07"/>
    <w:rsid w:val="00B83F5A"/>
    <w:rsid w:val="00B85321"/>
    <w:rsid w:val="00B85ABF"/>
    <w:rsid w:val="00B87C0C"/>
    <w:rsid w:val="00B87F30"/>
    <w:rsid w:val="00B91364"/>
    <w:rsid w:val="00B91BAD"/>
    <w:rsid w:val="00B92501"/>
    <w:rsid w:val="00B9475C"/>
    <w:rsid w:val="00B95B0A"/>
    <w:rsid w:val="00B96080"/>
    <w:rsid w:val="00BA07A3"/>
    <w:rsid w:val="00BA1718"/>
    <w:rsid w:val="00BA1CB3"/>
    <w:rsid w:val="00BA4958"/>
    <w:rsid w:val="00BA5172"/>
    <w:rsid w:val="00BA5624"/>
    <w:rsid w:val="00BB02B0"/>
    <w:rsid w:val="00BB131C"/>
    <w:rsid w:val="00BB2855"/>
    <w:rsid w:val="00BB5240"/>
    <w:rsid w:val="00BC0BBB"/>
    <w:rsid w:val="00BC1BAF"/>
    <w:rsid w:val="00BC25F1"/>
    <w:rsid w:val="00BC4E40"/>
    <w:rsid w:val="00BC5065"/>
    <w:rsid w:val="00BC58B7"/>
    <w:rsid w:val="00BC5CC4"/>
    <w:rsid w:val="00BC5E6C"/>
    <w:rsid w:val="00BC72E9"/>
    <w:rsid w:val="00BD0252"/>
    <w:rsid w:val="00BD2127"/>
    <w:rsid w:val="00BD23C6"/>
    <w:rsid w:val="00BD3022"/>
    <w:rsid w:val="00BD3E8E"/>
    <w:rsid w:val="00BD6450"/>
    <w:rsid w:val="00BD6B5F"/>
    <w:rsid w:val="00BD70DD"/>
    <w:rsid w:val="00BE074A"/>
    <w:rsid w:val="00BE1753"/>
    <w:rsid w:val="00BE1D6C"/>
    <w:rsid w:val="00BE37F8"/>
    <w:rsid w:val="00BE452B"/>
    <w:rsid w:val="00BE4F5C"/>
    <w:rsid w:val="00BE5111"/>
    <w:rsid w:val="00BE5D6F"/>
    <w:rsid w:val="00BE6982"/>
    <w:rsid w:val="00BE6BF1"/>
    <w:rsid w:val="00BE7197"/>
    <w:rsid w:val="00BE7D43"/>
    <w:rsid w:val="00BF1D1A"/>
    <w:rsid w:val="00BF4524"/>
    <w:rsid w:val="00BF45C5"/>
    <w:rsid w:val="00BF48C2"/>
    <w:rsid w:val="00BF595B"/>
    <w:rsid w:val="00BF6AC9"/>
    <w:rsid w:val="00BF6EAB"/>
    <w:rsid w:val="00BF704A"/>
    <w:rsid w:val="00BF7E59"/>
    <w:rsid w:val="00C00336"/>
    <w:rsid w:val="00C006B1"/>
    <w:rsid w:val="00C01BF6"/>
    <w:rsid w:val="00C024AA"/>
    <w:rsid w:val="00C03693"/>
    <w:rsid w:val="00C04080"/>
    <w:rsid w:val="00C05B5E"/>
    <w:rsid w:val="00C05BE0"/>
    <w:rsid w:val="00C07465"/>
    <w:rsid w:val="00C15D38"/>
    <w:rsid w:val="00C161E2"/>
    <w:rsid w:val="00C20027"/>
    <w:rsid w:val="00C2054B"/>
    <w:rsid w:val="00C22B6B"/>
    <w:rsid w:val="00C2404D"/>
    <w:rsid w:val="00C2464D"/>
    <w:rsid w:val="00C24EBA"/>
    <w:rsid w:val="00C30046"/>
    <w:rsid w:val="00C307D9"/>
    <w:rsid w:val="00C31344"/>
    <w:rsid w:val="00C33E27"/>
    <w:rsid w:val="00C37833"/>
    <w:rsid w:val="00C37F23"/>
    <w:rsid w:val="00C409EB"/>
    <w:rsid w:val="00C40ADD"/>
    <w:rsid w:val="00C44903"/>
    <w:rsid w:val="00C455D1"/>
    <w:rsid w:val="00C45C5C"/>
    <w:rsid w:val="00C45D5C"/>
    <w:rsid w:val="00C50032"/>
    <w:rsid w:val="00C505E9"/>
    <w:rsid w:val="00C51472"/>
    <w:rsid w:val="00C53DBD"/>
    <w:rsid w:val="00C55A92"/>
    <w:rsid w:val="00C57937"/>
    <w:rsid w:val="00C57F39"/>
    <w:rsid w:val="00C60DAC"/>
    <w:rsid w:val="00C610D0"/>
    <w:rsid w:val="00C64817"/>
    <w:rsid w:val="00C64B15"/>
    <w:rsid w:val="00C6580D"/>
    <w:rsid w:val="00C66A4A"/>
    <w:rsid w:val="00C66EDE"/>
    <w:rsid w:val="00C672F3"/>
    <w:rsid w:val="00C67BEF"/>
    <w:rsid w:val="00C67C7F"/>
    <w:rsid w:val="00C70BF6"/>
    <w:rsid w:val="00C72AE1"/>
    <w:rsid w:val="00C73B49"/>
    <w:rsid w:val="00C742A5"/>
    <w:rsid w:val="00C74532"/>
    <w:rsid w:val="00C74C03"/>
    <w:rsid w:val="00C76C7A"/>
    <w:rsid w:val="00C7793B"/>
    <w:rsid w:val="00C80BA6"/>
    <w:rsid w:val="00C8258B"/>
    <w:rsid w:val="00C842FF"/>
    <w:rsid w:val="00C85654"/>
    <w:rsid w:val="00C85B59"/>
    <w:rsid w:val="00C86FA7"/>
    <w:rsid w:val="00C879C4"/>
    <w:rsid w:val="00C90669"/>
    <w:rsid w:val="00C91370"/>
    <w:rsid w:val="00C94CEE"/>
    <w:rsid w:val="00C95D3F"/>
    <w:rsid w:val="00C963D5"/>
    <w:rsid w:val="00C97522"/>
    <w:rsid w:val="00CA0031"/>
    <w:rsid w:val="00CA0D58"/>
    <w:rsid w:val="00CA22A2"/>
    <w:rsid w:val="00CA38E6"/>
    <w:rsid w:val="00CA5399"/>
    <w:rsid w:val="00CA551D"/>
    <w:rsid w:val="00CA7D52"/>
    <w:rsid w:val="00CB0469"/>
    <w:rsid w:val="00CB2F69"/>
    <w:rsid w:val="00CB3661"/>
    <w:rsid w:val="00CB4B78"/>
    <w:rsid w:val="00CB6C2B"/>
    <w:rsid w:val="00CC0A7A"/>
    <w:rsid w:val="00CC0B22"/>
    <w:rsid w:val="00CC0F35"/>
    <w:rsid w:val="00CC27F5"/>
    <w:rsid w:val="00CC2F60"/>
    <w:rsid w:val="00CC3066"/>
    <w:rsid w:val="00CC3815"/>
    <w:rsid w:val="00CC52D1"/>
    <w:rsid w:val="00CC54EE"/>
    <w:rsid w:val="00CC6273"/>
    <w:rsid w:val="00CC778D"/>
    <w:rsid w:val="00CC7BF0"/>
    <w:rsid w:val="00CD062A"/>
    <w:rsid w:val="00CD1450"/>
    <w:rsid w:val="00CD36AF"/>
    <w:rsid w:val="00CD3C5F"/>
    <w:rsid w:val="00CD44D4"/>
    <w:rsid w:val="00CD501C"/>
    <w:rsid w:val="00CD5E1B"/>
    <w:rsid w:val="00CD6323"/>
    <w:rsid w:val="00CE003B"/>
    <w:rsid w:val="00CE071B"/>
    <w:rsid w:val="00CE0CE4"/>
    <w:rsid w:val="00CE1807"/>
    <w:rsid w:val="00CE195C"/>
    <w:rsid w:val="00CE1ACA"/>
    <w:rsid w:val="00CE257E"/>
    <w:rsid w:val="00CE25BB"/>
    <w:rsid w:val="00CE2601"/>
    <w:rsid w:val="00CE2960"/>
    <w:rsid w:val="00CE5CD8"/>
    <w:rsid w:val="00CE6D38"/>
    <w:rsid w:val="00CF06CB"/>
    <w:rsid w:val="00CF25A1"/>
    <w:rsid w:val="00CF2AE9"/>
    <w:rsid w:val="00CF3B92"/>
    <w:rsid w:val="00CF3F84"/>
    <w:rsid w:val="00CF49F2"/>
    <w:rsid w:val="00CF5BCB"/>
    <w:rsid w:val="00CF5BE4"/>
    <w:rsid w:val="00D0123E"/>
    <w:rsid w:val="00D02801"/>
    <w:rsid w:val="00D07403"/>
    <w:rsid w:val="00D104AD"/>
    <w:rsid w:val="00D10A9F"/>
    <w:rsid w:val="00D12701"/>
    <w:rsid w:val="00D15F4C"/>
    <w:rsid w:val="00D160A0"/>
    <w:rsid w:val="00D16AFF"/>
    <w:rsid w:val="00D2185A"/>
    <w:rsid w:val="00D2250A"/>
    <w:rsid w:val="00D2303B"/>
    <w:rsid w:val="00D231E7"/>
    <w:rsid w:val="00D24982"/>
    <w:rsid w:val="00D25641"/>
    <w:rsid w:val="00D25836"/>
    <w:rsid w:val="00D2764A"/>
    <w:rsid w:val="00D27C5B"/>
    <w:rsid w:val="00D27D53"/>
    <w:rsid w:val="00D31EF2"/>
    <w:rsid w:val="00D32B0F"/>
    <w:rsid w:val="00D34B00"/>
    <w:rsid w:val="00D36653"/>
    <w:rsid w:val="00D401E8"/>
    <w:rsid w:val="00D4359A"/>
    <w:rsid w:val="00D43FEE"/>
    <w:rsid w:val="00D44238"/>
    <w:rsid w:val="00D4455B"/>
    <w:rsid w:val="00D450B1"/>
    <w:rsid w:val="00D45274"/>
    <w:rsid w:val="00D46D7A"/>
    <w:rsid w:val="00D47A81"/>
    <w:rsid w:val="00D47F92"/>
    <w:rsid w:val="00D506C3"/>
    <w:rsid w:val="00D5074C"/>
    <w:rsid w:val="00D51276"/>
    <w:rsid w:val="00D519D2"/>
    <w:rsid w:val="00D51CC7"/>
    <w:rsid w:val="00D52CD9"/>
    <w:rsid w:val="00D5425B"/>
    <w:rsid w:val="00D5669C"/>
    <w:rsid w:val="00D56897"/>
    <w:rsid w:val="00D613B5"/>
    <w:rsid w:val="00D61423"/>
    <w:rsid w:val="00D6182E"/>
    <w:rsid w:val="00D61E57"/>
    <w:rsid w:val="00D62179"/>
    <w:rsid w:val="00D636F1"/>
    <w:rsid w:val="00D63F6E"/>
    <w:rsid w:val="00D64EEE"/>
    <w:rsid w:val="00D66BF6"/>
    <w:rsid w:val="00D6738C"/>
    <w:rsid w:val="00D707F0"/>
    <w:rsid w:val="00D71C3E"/>
    <w:rsid w:val="00D71F37"/>
    <w:rsid w:val="00D723AD"/>
    <w:rsid w:val="00D72E8B"/>
    <w:rsid w:val="00D74C59"/>
    <w:rsid w:val="00D74F11"/>
    <w:rsid w:val="00D755BC"/>
    <w:rsid w:val="00D769F5"/>
    <w:rsid w:val="00D76AD0"/>
    <w:rsid w:val="00D771C1"/>
    <w:rsid w:val="00D80FF8"/>
    <w:rsid w:val="00D822AF"/>
    <w:rsid w:val="00D86942"/>
    <w:rsid w:val="00D86E1B"/>
    <w:rsid w:val="00D90D64"/>
    <w:rsid w:val="00D93207"/>
    <w:rsid w:val="00D941BD"/>
    <w:rsid w:val="00D94665"/>
    <w:rsid w:val="00D949E6"/>
    <w:rsid w:val="00D95140"/>
    <w:rsid w:val="00D9548E"/>
    <w:rsid w:val="00D9592A"/>
    <w:rsid w:val="00D9792D"/>
    <w:rsid w:val="00D97C87"/>
    <w:rsid w:val="00D97EBB"/>
    <w:rsid w:val="00DA0AAE"/>
    <w:rsid w:val="00DA16E3"/>
    <w:rsid w:val="00DA2E67"/>
    <w:rsid w:val="00DA57C2"/>
    <w:rsid w:val="00DA59EA"/>
    <w:rsid w:val="00DA5B35"/>
    <w:rsid w:val="00DA6D34"/>
    <w:rsid w:val="00DB0603"/>
    <w:rsid w:val="00DB0EDA"/>
    <w:rsid w:val="00DB13FF"/>
    <w:rsid w:val="00DB2588"/>
    <w:rsid w:val="00DB699B"/>
    <w:rsid w:val="00DC0C47"/>
    <w:rsid w:val="00DC1F28"/>
    <w:rsid w:val="00DC3D90"/>
    <w:rsid w:val="00DC7548"/>
    <w:rsid w:val="00DC79BB"/>
    <w:rsid w:val="00DD0B0C"/>
    <w:rsid w:val="00DD0BEF"/>
    <w:rsid w:val="00DD19FA"/>
    <w:rsid w:val="00DD2059"/>
    <w:rsid w:val="00DD2DA3"/>
    <w:rsid w:val="00DD4F79"/>
    <w:rsid w:val="00DD58FB"/>
    <w:rsid w:val="00DD5E82"/>
    <w:rsid w:val="00DD6CCD"/>
    <w:rsid w:val="00DD757B"/>
    <w:rsid w:val="00DE136F"/>
    <w:rsid w:val="00DE1A4C"/>
    <w:rsid w:val="00DE1DD4"/>
    <w:rsid w:val="00DE20C2"/>
    <w:rsid w:val="00DE2D21"/>
    <w:rsid w:val="00DE423A"/>
    <w:rsid w:val="00DE4DDA"/>
    <w:rsid w:val="00DE5A30"/>
    <w:rsid w:val="00DE5AA5"/>
    <w:rsid w:val="00DE603D"/>
    <w:rsid w:val="00DE7120"/>
    <w:rsid w:val="00DE7F09"/>
    <w:rsid w:val="00DF3AF9"/>
    <w:rsid w:val="00DF3F06"/>
    <w:rsid w:val="00DF4672"/>
    <w:rsid w:val="00DF5193"/>
    <w:rsid w:val="00DF5886"/>
    <w:rsid w:val="00DF5BEA"/>
    <w:rsid w:val="00DF77DA"/>
    <w:rsid w:val="00E0098F"/>
    <w:rsid w:val="00E00A31"/>
    <w:rsid w:val="00E00D3F"/>
    <w:rsid w:val="00E02DE2"/>
    <w:rsid w:val="00E02F01"/>
    <w:rsid w:val="00E0694B"/>
    <w:rsid w:val="00E110F4"/>
    <w:rsid w:val="00E11250"/>
    <w:rsid w:val="00E11C2C"/>
    <w:rsid w:val="00E166F7"/>
    <w:rsid w:val="00E17555"/>
    <w:rsid w:val="00E17FA8"/>
    <w:rsid w:val="00E217D1"/>
    <w:rsid w:val="00E21ECD"/>
    <w:rsid w:val="00E22018"/>
    <w:rsid w:val="00E22AB1"/>
    <w:rsid w:val="00E22C8F"/>
    <w:rsid w:val="00E257DF"/>
    <w:rsid w:val="00E275D0"/>
    <w:rsid w:val="00E27AEB"/>
    <w:rsid w:val="00E27E39"/>
    <w:rsid w:val="00E30337"/>
    <w:rsid w:val="00E30999"/>
    <w:rsid w:val="00E310A3"/>
    <w:rsid w:val="00E31E76"/>
    <w:rsid w:val="00E328C1"/>
    <w:rsid w:val="00E32EC4"/>
    <w:rsid w:val="00E32EEF"/>
    <w:rsid w:val="00E337EA"/>
    <w:rsid w:val="00E354B4"/>
    <w:rsid w:val="00E362BC"/>
    <w:rsid w:val="00E36713"/>
    <w:rsid w:val="00E37448"/>
    <w:rsid w:val="00E37EE6"/>
    <w:rsid w:val="00E401CC"/>
    <w:rsid w:val="00E4188C"/>
    <w:rsid w:val="00E440CA"/>
    <w:rsid w:val="00E44837"/>
    <w:rsid w:val="00E454CF"/>
    <w:rsid w:val="00E45BC7"/>
    <w:rsid w:val="00E46485"/>
    <w:rsid w:val="00E46B42"/>
    <w:rsid w:val="00E46BD5"/>
    <w:rsid w:val="00E501AB"/>
    <w:rsid w:val="00E51D99"/>
    <w:rsid w:val="00E523F3"/>
    <w:rsid w:val="00E5252A"/>
    <w:rsid w:val="00E54123"/>
    <w:rsid w:val="00E5724E"/>
    <w:rsid w:val="00E63579"/>
    <w:rsid w:val="00E64B31"/>
    <w:rsid w:val="00E64D97"/>
    <w:rsid w:val="00E65C32"/>
    <w:rsid w:val="00E664BE"/>
    <w:rsid w:val="00E66FC4"/>
    <w:rsid w:val="00E738B3"/>
    <w:rsid w:val="00E746D4"/>
    <w:rsid w:val="00E74AE4"/>
    <w:rsid w:val="00E76B61"/>
    <w:rsid w:val="00E76EFD"/>
    <w:rsid w:val="00E77C68"/>
    <w:rsid w:val="00E82B60"/>
    <w:rsid w:val="00E83FA0"/>
    <w:rsid w:val="00E85C7D"/>
    <w:rsid w:val="00E866C1"/>
    <w:rsid w:val="00E91BB3"/>
    <w:rsid w:val="00E92907"/>
    <w:rsid w:val="00E92F9F"/>
    <w:rsid w:val="00E95224"/>
    <w:rsid w:val="00E97F88"/>
    <w:rsid w:val="00EA03C8"/>
    <w:rsid w:val="00EA17DE"/>
    <w:rsid w:val="00EA19FB"/>
    <w:rsid w:val="00EA315B"/>
    <w:rsid w:val="00EA3839"/>
    <w:rsid w:val="00EA5CAC"/>
    <w:rsid w:val="00EA5D51"/>
    <w:rsid w:val="00EA5DF7"/>
    <w:rsid w:val="00EA70CE"/>
    <w:rsid w:val="00EB03F1"/>
    <w:rsid w:val="00EB06B1"/>
    <w:rsid w:val="00EB1321"/>
    <w:rsid w:val="00EB513F"/>
    <w:rsid w:val="00EB5236"/>
    <w:rsid w:val="00EC04AC"/>
    <w:rsid w:val="00EC0914"/>
    <w:rsid w:val="00EC1677"/>
    <w:rsid w:val="00EC1818"/>
    <w:rsid w:val="00EC189F"/>
    <w:rsid w:val="00EC3747"/>
    <w:rsid w:val="00EC485E"/>
    <w:rsid w:val="00EC6761"/>
    <w:rsid w:val="00ED3979"/>
    <w:rsid w:val="00ED5F5B"/>
    <w:rsid w:val="00ED61EA"/>
    <w:rsid w:val="00ED769D"/>
    <w:rsid w:val="00EE0D9C"/>
    <w:rsid w:val="00EE0F05"/>
    <w:rsid w:val="00EE19BA"/>
    <w:rsid w:val="00EE20B9"/>
    <w:rsid w:val="00EE3728"/>
    <w:rsid w:val="00EE3791"/>
    <w:rsid w:val="00EE3990"/>
    <w:rsid w:val="00EE3CEF"/>
    <w:rsid w:val="00EE5197"/>
    <w:rsid w:val="00EE5805"/>
    <w:rsid w:val="00EE5F5E"/>
    <w:rsid w:val="00EE6638"/>
    <w:rsid w:val="00EE704E"/>
    <w:rsid w:val="00EE74A3"/>
    <w:rsid w:val="00EF310F"/>
    <w:rsid w:val="00EF383A"/>
    <w:rsid w:val="00EF3A94"/>
    <w:rsid w:val="00EF48A2"/>
    <w:rsid w:val="00EF5986"/>
    <w:rsid w:val="00EF7A56"/>
    <w:rsid w:val="00F02A56"/>
    <w:rsid w:val="00F03552"/>
    <w:rsid w:val="00F0525C"/>
    <w:rsid w:val="00F053D1"/>
    <w:rsid w:val="00F06B6B"/>
    <w:rsid w:val="00F07462"/>
    <w:rsid w:val="00F1001B"/>
    <w:rsid w:val="00F10D68"/>
    <w:rsid w:val="00F126BB"/>
    <w:rsid w:val="00F13F3B"/>
    <w:rsid w:val="00F14335"/>
    <w:rsid w:val="00F16CAA"/>
    <w:rsid w:val="00F20E69"/>
    <w:rsid w:val="00F21BA2"/>
    <w:rsid w:val="00F2219E"/>
    <w:rsid w:val="00F22709"/>
    <w:rsid w:val="00F22CD6"/>
    <w:rsid w:val="00F244BB"/>
    <w:rsid w:val="00F25283"/>
    <w:rsid w:val="00F270B3"/>
    <w:rsid w:val="00F272C2"/>
    <w:rsid w:val="00F27380"/>
    <w:rsid w:val="00F3164E"/>
    <w:rsid w:val="00F32555"/>
    <w:rsid w:val="00F35CB8"/>
    <w:rsid w:val="00F360B8"/>
    <w:rsid w:val="00F37A8F"/>
    <w:rsid w:val="00F40BD5"/>
    <w:rsid w:val="00F41F86"/>
    <w:rsid w:val="00F43511"/>
    <w:rsid w:val="00F46842"/>
    <w:rsid w:val="00F50745"/>
    <w:rsid w:val="00F50EEB"/>
    <w:rsid w:val="00F5125E"/>
    <w:rsid w:val="00F52972"/>
    <w:rsid w:val="00F545F8"/>
    <w:rsid w:val="00F55210"/>
    <w:rsid w:val="00F55BD4"/>
    <w:rsid w:val="00F55DA7"/>
    <w:rsid w:val="00F566E9"/>
    <w:rsid w:val="00F6393C"/>
    <w:rsid w:val="00F64A47"/>
    <w:rsid w:val="00F652BB"/>
    <w:rsid w:val="00F656DF"/>
    <w:rsid w:val="00F66351"/>
    <w:rsid w:val="00F66362"/>
    <w:rsid w:val="00F71B44"/>
    <w:rsid w:val="00F727FF"/>
    <w:rsid w:val="00F74402"/>
    <w:rsid w:val="00F751C5"/>
    <w:rsid w:val="00F75A22"/>
    <w:rsid w:val="00F81158"/>
    <w:rsid w:val="00F81285"/>
    <w:rsid w:val="00F81E6B"/>
    <w:rsid w:val="00F8378C"/>
    <w:rsid w:val="00F85114"/>
    <w:rsid w:val="00F86BF0"/>
    <w:rsid w:val="00F87182"/>
    <w:rsid w:val="00F87EEE"/>
    <w:rsid w:val="00F92CB2"/>
    <w:rsid w:val="00F92DE5"/>
    <w:rsid w:val="00F93BEF"/>
    <w:rsid w:val="00F944FD"/>
    <w:rsid w:val="00F95343"/>
    <w:rsid w:val="00F96251"/>
    <w:rsid w:val="00F9655B"/>
    <w:rsid w:val="00FA03DE"/>
    <w:rsid w:val="00FA1910"/>
    <w:rsid w:val="00FA26ED"/>
    <w:rsid w:val="00FA38E9"/>
    <w:rsid w:val="00FA4599"/>
    <w:rsid w:val="00FA5714"/>
    <w:rsid w:val="00FA603B"/>
    <w:rsid w:val="00FA630A"/>
    <w:rsid w:val="00FA784A"/>
    <w:rsid w:val="00FB100E"/>
    <w:rsid w:val="00FB1DD7"/>
    <w:rsid w:val="00FB36A7"/>
    <w:rsid w:val="00FB4691"/>
    <w:rsid w:val="00FB6AEC"/>
    <w:rsid w:val="00FB7757"/>
    <w:rsid w:val="00FB79CB"/>
    <w:rsid w:val="00FC14D6"/>
    <w:rsid w:val="00FC1E23"/>
    <w:rsid w:val="00FC40AB"/>
    <w:rsid w:val="00FC4DEA"/>
    <w:rsid w:val="00FC56F4"/>
    <w:rsid w:val="00FC73AA"/>
    <w:rsid w:val="00FC74E3"/>
    <w:rsid w:val="00FD1BE9"/>
    <w:rsid w:val="00FD222D"/>
    <w:rsid w:val="00FD2D78"/>
    <w:rsid w:val="00FD406E"/>
    <w:rsid w:val="00FD5C6A"/>
    <w:rsid w:val="00FD6F5A"/>
    <w:rsid w:val="00FE0B3F"/>
    <w:rsid w:val="00FE1FFA"/>
    <w:rsid w:val="00FE262A"/>
    <w:rsid w:val="00FE2DB5"/>
    <w:rsid w:val="00FE3609"/>
    <w:rsid w:val="00FE42FD"/>
    <w:rsid w:val="00FE4ED6"/>
    <w:rsid w:val="00FE506F"/>
    <w:rsid w:val="00FE579B"/>
    <w:rsid w:val="00FE6130"/>
    <w:rsid w:val="00FE6BBB"/>
    <w:rsid w:val="00FE6CB8"/>
    <w:rsid w:val="00FE6DB0"/>
    <w:rsid w:val="00FE73FD"/>
    <w:rsid w:val="00FF1564"/>
    <w:rsid w:val="00FF476F"/>
    <w:rsid w:val="00FF5B70"/>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regrouptable v:ext="edit">
        <o:entry new="1" old="0"/>
        <o:entry new="2" old="0"/>
      </o:regrouptable>
    </o:shapelayout>
  </w:shapeDefaults>
  <w:decimalSymbol w:val=","/>
  <w:listSeparator w:val=";"/>
  <w15:chartTrackingRefBased/>
  <w15:docId w15:val="{FD17F93C-302F-4683-841E-7549418B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A75BE8"/>
    <w:pPr>
      <w:widowControl w:val="0"/>
      <w:autoSpaceDE w:val="0"/>
      <w:autoSpaceDN w:val="0"/>
      <w:adjustRightInd w:val="0"/>
      <w:spacing w:line="226" w:lineRule="exact"/>
      <w:ind w:firstLine="482"/>
      <w:jc w:val="both"/>
    </w:pPr>
    <w:rPr>
      <w:sz w:val="24"/>
      <w:szCs w:val="24"/>
    </w:rPr>
  </w:style>
  <w:style w:type="character" w:customStyle="1" w:styleId="FontStyle26">
    <w:name w:val="Font Style26"/>
    <w:basedOn w:val="a0"/>
    <w:rsid w:val="00A75BE8"/>
    <w:rPr>
      <w:rFonts w:ascii="Times New Roman" w:hAnsi="Times New Roman" w:cs="Times New Roman"/>
      <w:b/>
      <w:bCs/>
      <w:spacing w:val="10"/>
      <w:sz w:val="20"/>
      <w:szCs w:val="20"/>
    </w:rPr>
  </w:style>
  <w:style w:type="character" w:customStyle="1" w:styleId="FontStyle30">
    <w:name w:val="Font Style30"/>
    <w:basedOn w:val="a0"/>
    <w:rsid w:val="00A75BE8"/>
    <w:rPr>
      <w:rFonts w:ascii="Times New Roman" w:hAnsi="Times New Roman" w:cs="Times New Roman"/>
      <w:b/>
      <w:bCs/>
      <w:i/>
      <w:iCs/>
      <w:spacing w:val="10"/>
      <w:sz w:val="16"/>
      <w:szCs w:val="16"/>
    </w:rPr>
  </w:style>
  <w:style w:type="character" w:customStyle="1" w:styleId="FontStyle37">
    <w:name w:val="Font Style37"/>
    <w:basedOn w:val="a0"/>
    <w:rsid w:val="00A75BE8"/>
    <w:rPr>
      <w:rFonts w:ascii="Times New Roman" w:hAnsi="Times New Roman" w:cs="Times New Roman"/>
      <w:b/>
      <w:bCs/>
      <w:sz w:val="16"/>
      <w:szCs w:val="16"/>
    </w:rPr>
  </w:style>
  <w:style w:type="character" w:customStyle="1" w:styleId="FontStyle48">
    <w:name w:val="Font Style48"/>
    <w:basedOn w:val="a0"/>
    <w:rsid w:val="00A75BE8"/>
    <w:rPr>
      <w:rFonts w:ascii="Times New Roman" w:hAnsi="Times New Roman" w:cs="Times New Roman"/>
      <w:sz w:val="20"/>
      <w:szCs w:val="20"/>
    </w:rPr>
  </w:style>
  <w:style w:type="character" w:customStyle="1" w:styleId="FontStyle38">
    <w:name w:val="Font Style38"/>
    <w:basedOn w:val="a0"/>
    <w:rsid w:val="0063032E"/>
    <w:rPr>
      <w:rFonts w:ascii="Corbel" w:hAnsi="Corbel" w:cs="Corbel"/>
      <w:b/>
      <w:bCs/>
      <w:smallCaps/>
      <w:sz w:val="18"/>
      <w:szCs w:val="18"/>
    </w:rPr>
  </w:style>
  <w:style w:type="character" w:customStyle="1" w:styleId="FontStyle39">
    <w:name w:val="Font Style39"/>
    <w:basedOn w:val="a0"/>
    <w:rsid w:val="0063032E"/>
    <w:rPr>
      <w:rFonts w:ascii="Courier New" w:hAnsi="Courier New" w:cs="Courier New"/>
      <w:smallCaps/>
      <w:sz w:val="20"/>
      <w:szCs w:val="20"/>
    </w:rPr>
  </w:style>
  <w:style w:type="character" w:customStyle="1" w:styleId="FontStyle40">
    <w:name w:val="Font Style40"/>
    <w:basedOn w:val="a0"/>
    <w:rsid w:val="0063032E"/>
    <w:rPr>
      <w:rFonts w:ascii="Times New Roman" w:hAnsi="Times New Roman" w:cs="Times New Roman"/>
      <w:b/>
      <w:bCs/>
      <w:sz w:val="14"/>
      <w:szCs w:val="14"/>
    </w:rPr>
  </w:style>
  <w:style w:type="character" w:customStyle="1" w:styleId="FontStyle41">
    <w:name w:val="Font Style41"/>
    <w:basedOn w:val="a0"/>
    <w:rsid w:val="00CE003B"/>
    <w:rPr>
      <w:rFonts w:ascii="Cambria" w:hAnsi="Cambria" w:cs="Cambria"/>
      <w:i/>
      <w:iCs/>
      <w:spacing w:val="20"/>
      <w:sz w:val="18"/>
      <w:szCs w:val="18"/>
    </w:rPr>
  </w:style>
  <w:style w:type="character" w:customStyle="1" w:styleId="FontStyle43">
    <w:name w:val="Font Style43"/>
    <w:basedOn w:val="a0"/>
    <w:rsid w:val="00CE003B"/>
    <w:rPr>
      <w:rFonts w:ascii="Times New Roman" w:hAnsi="Times New Roman" w:cs="Times New Roman"/>
      <w:sz w:val="14"/>
      <w:szCs w:val="14"/>
    </w:rPr>
  </w:style>
  <w:style w:type="paragraph" w:customStyle="1" w:styleId="Style5">
    <w:name w:val="Style5"/>
    <w:basedOn w:val="a"/>
    <w:rsid w:val="00223D5E"/>
    <w:pPr>
      <w:widowControl w:val="0"/>
      <w:autoSpaceDE w:val="0"/>
      <w:autoSpaceDN w:val="0"/>
      <w:adjustRightInd w:val="0"/>
      <w:spacing w:line="221" w:lineRule="exact"/>
      <w:jc w:val="both"/>
    </w:pPr>
    <w:rPr>
      <w:sz w:val="24"/>
      <w:szCs w:val="24"/>
    </w:rPr>
  </w:style>
  <w:style w:type="paragraph" w:customStyle="1" w:styleId="Style12">
    <w:name w:val="Style12"/>
    <w:basedOn w:val="a"/>
    <w:rsid w:val="00223D5E"/>
    <w:pPr>
      <w:widowControl w:val="0"/>
      <w:autoSpaceDE w:val="0"/>
      <w:autoSpaceDN w:val="0"/>
      <w:adjustRightInd w:val="0"/>
    </w:pPr>
    <w:rPr>
      <w:sz w:val="24"/>
      <w:szCs w:val="24"/>
    </w:rPr>
  </w:style>
  <w:style w:type="paragraph" w:customStyle="1" w:styleId="Style19">
    <w:name w:val="Style19"/>
    <w:basedOn w:val="a"/>
    <w:rsid w:val="00223D5E"/>
    <w:pPr>
      <w:widowControl w:val="0"/>
      <w:autoSpaceDE w:val="0"/>
      <w:autoSpaceDN w:val="0"/>
      <w:adjustRightInd w:val="0"/>
      <w:spacing w:line="223" w:lineRule="exact"/>
      <w:ind w:firstLine="461"/>
      <w:jc w:val="both"/>
    </w:pPr>
    <w:rPr>
      <w:sz w:val="24"/>
      <w:szCs w:val="24"/>
    </w:rPr>
  </w:style>
  <w:style w:type="character" w:customStyle="1" w:styleId="FontStyle21">
    <w:name w:val="Font Style21"/>
    <w:basedOn w:val="a0"/>
    <w:rsid w:val="00223D5E"/>
    <w:rPr>
      <w:rFonts w:ascii="Times New Roman" w:hAnsi="Times New Roman" w:cs="Times New Roman"/>
      <w:b/>
      <w:bCs/>
      <w:i/>
      <w:iCs/>
      <w:sz w:val="20"/>
      <w:szCs w:val="20"/>
    </w:rPr>
  </w:style>
  <w:style w:type="character" w:customStyle="1" w:styleId="FontStyle31">
    <w:name w:val="Font Style31"/>
    <w:basedOn w:val="a0"/>
    <w:rsid w:val="00223D5E"/>
    <w:rPr>
      <w:rFonts w:ascii="Corbel" w:hAnsi="Corbel" w:cs="Corbel"/>
      <w:b/>
      <w:bCs/>
      <w:sz w:val="24"/>
      <w:szCs w:val="24"/>
    </w:rPr>
  </w:style>
  <w:style w:type="character" w:customStyle="1" w:styleId="FontStyle42">
    <w:name w:val="Font Style42"/>
    <w:basedOn w:val="a0"/>
    <w:rsid w:val="00223D5E"/>
    <w:rPr>
      <w:rFonts w:ascii="Times New Roman" w:hAnsi="Times New Roman" w:cs="Times New Roman"/>
      <w:i/>
      <w:iCs/>
      <w:spacing w:val="40"/>
      <w:sz w:val="20"/>
      <w:szCs w:val="20"/>
    </w:rPr>
  </w:style>
  <w:style w:type="character" w:customStyle="1" w:styleId="FontStyle46">
    <w:name w:val="Font Style46"/>
    <w:basedOn w:val="a0"/>
    <w:rsid w:val="00223D5E"/>
    <w:rPr>
      <w:rFonts w:ascii="Times New Roman" w:hAnsi="Times New Roman" w:cs="Times New Roman"/>
      <w:i/>
      <w:iCs/>
      <w:spacing w:val="-20"/>
      <w:sz w:val="22"/>
      <w:szCs w:val="22"/>
    </w:rPr>
  </w:style>
  <w:style w:type="character" w:customStyle="1" w:styleId="FontStyle47">
    <w:name w:val="Font Style47"/>
    <w:basedOn w:val="a0"/>
    <w:rsid w:val="00223D5E"/>
    <w:rPr>
      <w:rFonts w:ascii="Times New Roman" w:hAnsi="Times New Roman" w:cs="Times New Roman"/>
      <w:b/>
      <w:bCs/>
      <w:sz w:val="16"/>
      <w:szCs w:val="16"/>
    </w:rPr>
  </w:style>
  <w:style w:type="character" w:customStyle="1" w:styleId="FontStyle44">
    <w:name w:val="Font Style44"/>
    <w:basedOn w:val="a0"/>
    <w:rsid w:val="002E3F6E"/>
    <w:rPr>
      <w:rFonts w:ascii="Times New Roman" w:hAnsi="Times New Roman" w:cs="Times New Roman"/>
      <w:spacing w:val="20"/>
      <w:sz w:val="12"/>
      <w:szCs w:val="12"/>
    </w:rPr>
  </w:style>
  <w:style w:type="character" w:customStyle="1" w:styleId="FontStyle45">
    <w:name w:val="Font Style45"/>
    <w:basedOn w:val="a0"/>
    <w:rsid w:val="002E3F6E"/>
    <w:rPr>
      <w:rFonts w:ascii="Times New Roman" w:hAnsi="Times New Roman" w:cs="Times New Roman"/>
      <w:b/>
      <w:bCs/>
      <w:smallCaps/>
      <w:sz w:val="16"/>
      <w:szCs w:val="16"/>
    </w:rPr>
  </w:style>
  <w:style w:type="character" w:customStyle="1" w:styleId="FontStyle49">
    <w:name w:val="Font Style49"/>
    <w:basedOn w:val="a0"/>
    <w:rsid w:val="002E3F6E"/>
    <w:rPr>
      <w:rFonts w:ascii="Courier New" w:hAnsi="Courier New" w:cs="Courier New"/>
      <w:b/>
      <w:bCs/>
      <w:i/>
      <w:iCs/>
      <w:sz w:val="26"/>
      <w:szCs w:val="26"/>
    </w:rPr>
  </w:style>
  <w:style w:type="paragraph" w:customStyle="1" w:styleId="Style1">
    <w:name w:val="Style1"/>
    <w:basedOn w:val="a"/>
    <w:rsid w:val="002E3F6E"/>
    <w:pPr>
      <w:widowControl w:val="0"/>
      <w:autoSpaceDE w:val="0"/>
      <w:autoSpaceDN w:val="0"/>
      <w:adjustRightInd w:val="0"/>
      <w:spacing w:line="227" w:lineRule="exact"/>
      <w:ind w:firstLine="288"/>
      <w:jc w:val="both"/>
    </w:pPr>
    <w:rPr>
      <w:sz w:val="24"/>
      <w:szCs w:val="24"/>
    </w:rPr>
  </w:style>
  <w:style w:type="character" w:customStyle="1" w:styleId="FontStyle33">
    <w:name w:val="Font Style33"/>
    <w:basedOn w:val="a0"/>
    <w:rsid w:val="00CF25A1"/>
    <w:rPr>
      <w:rFonts w:ascii="Times New Roman" w:hAnsi="Times New Roman" w:cs="Times New Roman"/>
      <w:b/>
      <w:bCs/>
      <w:i/>
      <w:iCs/>
      <w:sz w:val="20"/>
      <w:szCs w:val="20"/>
    </w:rPr>
  </w:style>
  <w:style w:type="character" w:customStyle="1" w:styleId="FontStyle35">
    <w:name w:val="Font Style35"/>
    <w:basedOn w:val="a0"/>
    <w:rsid w:val="00897FFC"/>
    <w:rPr>
      <w:rFonts w:ascii="Times New Roman" w:hAnsi="Times New Roman" w:cs="Times New Roman"/>
      <w:smallCaps/>
      <w:spacing w:val="-30"/>
      <w:sz w:val="28"/>
      <w:szCs w:val="28"/>
    </w:rPr>
  </w:style>
  <w:style w:type="paragraph" w:customStyle="1" w:styleId="Style2">
    <w:name w:val="Style2"/>
    <w:basedOn w:val="a"/>
    <w:rsid w:val="00D64EEE"/>
    <w:pPr>
      <w:widowControl w:val="0"/>
      <w:autoSpaceDE w:val="0"/>
      <w:autoSpaceDN w:val="0"/>
      <w:adjustRightInd w:val="0"/>
      <w:spacing w:line="229" w:lineRule="exact"/>
      <w:ind w:firstLine="302"/>
      <w:jc w:val="both"/>
    </w:pPr>
    <w:rPr>
      <w:sz w:val="24"/>
      <w:szCs w:val="24"/>
    </w:rPr>
  </w:style>
  <w:style w:type="paragraph" w:customStyle="1" w:styleId="Style3">
    <w:name w:val="Style3"/>
    <w:basedOn w:val="a"/>
    <w:rsid w:val="00D64EEE"/>
    <w:pPr>
      <w:widowControl w:val="0"/>
      <w:autoSpaceDE w:val="0"/>
      <w:autoSpaceDN w:val="0"/>
      <w:adjustRightInd w:val="0"/>
      <w:spacing w:line="223" w:lineRule="exact"/>
    </w:pPr>
    <w:rPr>
      <w:sz w:val="24"/>
      <w:szCs w:val="24"/>
    </w:rPr>
  </w:style>
  <w:style w:type="paragraph" w:customStyle="1" w:styleId="Style4">
    <w:name w:val="Style4"/>
    <w:basedOn w:val="a"/>
    <w:rsid w:val="00D64EEE"/>
    <w:pPr>
      <w:widowControl w:val="0"/>
      <w:autoSpaceDE w:val="0"/>
      <w:autoSpaceDN w:val="0"/>
      <w:adjustRightInd w:val="0"/>
      <w:spacing w:line="227" w:lineRule="exact"/>
      <w:ind w:firstLine="288"/>
    </w:pPr>
    <w:rPr>
      <w:sz w:val="24"/>
      <w:szCs w:val="24"/>
    </w:rPr>
  </w:style>
  <w:style w:type="character" w:customStyle="1" w:styleId="FontStyle22">
    <w:name w:val="Font Style22"/>
    <w:basedOn w:val="a0"/>
    <w:rsid w:val="00D64EEE"/>
    <w:rPr>
      <w:rFonts w:ascii="Times New Roman" w:hAnsi="Times New Roman" w:cs="Times New Roman"/>
      <w:b/>
      <w:bCs/>
      <w:i/>
      <w:iCs/>
      <w:spacing w:val="-10"/>
      <w:sz w:val="22"/>
      <w:szCs w:val="22"/>
    </w:rPr>
  </w:style>
  <w:style w:type="character" w:customStyle="1" w:styleId="FontStyle23">
    <w:name w:val="Font Style23"/>
    <w:basedOn w:val="a0"/>
    <w:rsid w:val="00D64EEE"/>
    <w:rPr>
      <w:rFonts w:ascii="Times New Roman" w:hAnsi="Times New Roman" w:cs="Times New Roman"/>
      <w:b/>
      <w:bCs/>
      <w:sz w:val="14"/>
      <w:szCs w:val="14"/>
    </w:rPr>
  </w:style>
  <w:style w:type="character" w:customStyle="1" w:styleId="FontStyle24">
    <w:name w:val="Font Style24"/>
    <w:basedOn w:val="a0"/>
    <w:rsid w:val="00D64EEE"/>
    <w:rPr>
      <w:rFonts w:ascii="Candara" w:hAnsi="Candara" w:cs="Candara"/>
      <w:b/>
      <w:bCs/>
      <w:smallCaps/>
      <w:spacing w:val="20"/>
      <w:sz w:val="16"/>
      <w:szCs w:val="16"/>
    </w:rPr>
  </w:style>
  <w:style w:type="character" w:customStyle="1" w:styleId="FontStyle25">
    <w:name w:val="Font Style25"/>
    <w:basedOn w:val="a0"/>
    <w:rsid w:val="00D64EEE"/>
    <w:rPr>
      <w:rFonts w:ascii="Book Antiqua" w:hAnsi="Book Antiqua" w:cs="Book Antiqua"/>
      <w:b/>
      <w:bCs/>
      <w:i/>
      <w:iCs/>
      <w:smallCaps/>
      <w:sz w:val="18"/>
      <w:szCs w:val="18"/>
    </w:rPr>
  </w:style>
  <w:style w:type="paragraph" w:customStyle="1" w:styleId="Style11">
    <w:name w:val="Style11"/>
    <w:basedOn w:val="a"/>
    <w:rsid w:val="00B43D1B"/>
    <w:pPr>
      <w:widowControl w:val="0"/>
      <w:autoSpaceDE w:val="0"/>
      <w:autoSpaceDN w:val="0"/>
      <w:adjustRightInd w:val="0"/>
    </w:pPr>
    <w:rPr>
      <w:sz w:val="24"/>
      <w:szCs w:val="24"/>
    </w:rPr>
  </w:style>
  <w:style w:type="paragraph" w:customStyle="1" w:styleId="Style15">
    <w:name w:val="Style15"/>
    <w:basedOn w:val="a"/>
    <w:rsid w:val="00B43D1B"/>
    <w:pPr>
      <w:widowControl w:val="0"/>
      <w:autoSpaceDE w:val="0"/>
      <w:autoSpaceDN w:val="0"/>
      <w:adjustRightInd w:val="0"/>
      <w:spacing w:line="223" w:lineRule="exact"/>
      <w:ind w:firstLine="302"/>
      <w:jc w:val="both"/>
    </w:pPr>
    <w:rPr>
      <w:sz w:val="24"/>
      <w:szCs w:val="24"/>
    </w:rPr>
  </w:style>
  <w:style w:type="paragraph" w:customStyle="1" w:styleId="Style18">
    <w:name w:val="Style18"/>
    <w:basedOn w:val="a"/>
    <w:rsid w:val="00B43D1B"/>
    <w:pPr>
      <w:widowControl w:val="0"/>
      <w:autoSpaceDE w:val="0"/>
      <w:autoSpaceDN w:val="0"/>
      <w:adjustRightInd w:val="0"/>
    </w:pPr>
    <w:rPr>
      <w:sz w:val="24"/>
      <w:szCs w:val="24"/>
    </w:rPr>
  </w:style>
  <w:style w:type="character" w:customStyle="1" w:styleId="FontStyle27">
    <w:name w:val="Font Style27"/>
    <w:basedOn w:val="a0"/>
    <w:rsid w:val="00B43D1B"/>
    <w:rPr>
      <w:rFonts w:ascii="Times New Roman" w:hAnsi="Times New Roman" w:cs="Times New Roman"/>
      <w:b/>
      <w:bCs/>
      <w:i/>
      <w:iCs/>
      <w:sz w:val="20"/>
      <w:szCs w:val="20"/>
    </w:rPr>
  </w:style>
  <w:style w:type="character" w:customStyle="1" w:styleId="FontStyle28">
    <w:name w:val="Font Style28"/>
    <w:basedOn w:val="a0"/>
    <w:rsid w:val="00B43D1B"/>
    <w:rPr>
      <w:rFonts w:ascii="Times New Roman" w:hAnsi="Times New Roman" w:cs="Times New Roman"/>
      <w:b/>
      <w:bCs/>
      <w:spacing w:val="20"/>
      <w:sz w:val="12"/>
      <w:szCs w:val="12"/>
    </w:rPr>
  </w:style>
  <w:style w:type="paragraph" w:styleId="a3">
    <w:name w:val="footer"/>
    <w:basedOn w:val="a"/>
    <w:rsid w:val="003E42E4"/>
    <w:pPr>
      <w:tabs>
        <w:tab w:val="center" w:pos="4677"/>
        <w:tab w:val="right" w:pos="9355"/>
      </w:tabs>
    </w:pPr>
  </w:style>
  <w:style w:type="character" w:styleId="a4">
    <w:name w:val="page number"/>
    <w:basedOn w:val="a0"/>
    <w:rsid w:val="003E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dcterms:created xsi:type="dcterms:W3CDTF">2014-05-16T17:14:00Z</dcterms:created>
  <dcterms:modified xsi:type="dcterms:W3CDTF">2014-05-16T17:14:00Z</dcterms:modified>
</cp:coreProperties>
</file>