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71" w:rsidRDefault="007412F3">
      <w:pPr>
        <w:pStyle w:val="1"/>
        <w:jc w:val="center"/>
        <w:rPr>
          <w:color w:val="000000"/>
        </w:rPr>
      </w:pPr>
      <w:r>
        <w:rPr>
          <w:color w:val="000000"/>
        </w:rPr>
        <w:t>Загартовування організму дітей і підлітків</w:t>
      </w:r>
    </w:p>
    <w:p w:rsidR="00165771" w:rsidRDefault="007412F3">
      <w:pPr>
        <w:pStyle w:val="a4"/>
      </w:pPr>
      <w:r>
        <w:t>Під загартовуванням розуміють підвищення функціональних можливостей організму під дією комплексу факторів (раціональний ре</w:t>
      </w:r>
      <w:r>
        <w:softHyphen/>
        <w:t>жим дня, харчування, висока рухова активність і т. ін.). У більш вузькому розумінні загартовування — це пристосування організму до дії метеорологічних факторів — холоду, тепла, змін атмосферно</w:t>
      </w:r>
      <w:r>
        <w:softHyphen/>
        <w:t>го тиску, руху повітря.</w:t>
      </w:r>
    </w:p>
    <w:p w:rsidR="00165771" w:rsidRDefault="007412F3">
      <w:pPr>
        <w:pStyle w:val="a4"/>
      </w:pPr>
      <w:r>
        <w:t>Для забезпечення високого ефекту загартовування проти холоду слід дотримуватись систематичності загартовуючих процедур, по</w:t>
      </w:r>
      <w:r>
        <w:softHyphen/>
        <w:t>ступово збільшувати інтенсивність подразників холоду, враховува</w:t>
      </w:r>
      <w:r>
        <w:softHyphen/>
        <w:t>ти вік дітей, стан їхнього здоров'я, реакції на охолодження.</w:t>
      </w:r>
    </w:p>
    <w:p w:rsidR="00165771" w:rsidRDefault="007412F3">
      <w:pPr>
        <w:pStyle w:val="a4"/>
      </w:pPr>
      <w:r>
        <w:t>При загартовуванні відбувається складна перебудова-всього ор</w:t>
      </w:r>
      <w:r>
        <w:softHyphen/>
        <w:t>ганізму. Під впливом подразників холоду (в безпосередньому місці дії їх) виникає звуження кровоносних судин, яке супроводиться рефлекторним розширенням судин в інших органах і системах (зокрема, в верхніх дихальних шляхах). Це збільшує витрати тепла організмом (переохолодження), знижує його опірність проти пато</w:t>
      </w:r>
      <w:r>
        <w:softHyphen/>
        <w:t>генних бактерій, чим і пояснюють виникнення «застудних» захворювань.</w:t>
      </w:r>
    </w:p>
    <w:p w:rsidR="00165771" w:rsidRDefault="007412F3">
      <w:pPr>
        <w:pStyle w:val="a4"/>
      </w:pPr>
      <w:r>
        <w:t>У процесі загартовування при систематичній, поступовій дії по</w:t>
      </w:r>
      <w:r>
        <w:softHyphen/>
        <w:t>дразників холоду розширення судин на неохолоджуваних частинах тіла поступово згасає, тренується терморегуляційний апарат. При систематичному загартовуванні з часом відбувається також зміна морфологічних показників: потовщується роговий шар шкіри, збіль</w:t>
      </w:r>
      <w:r>
        <w:softHyphen/>
        <w:t>шується міцність стінок капілярів, зменшуються (в 5—8 разів) «за</w:t>
      </w:r>
      <w:r>
        <w:softHyphen/>
        <w:t>студні» захворювання. Проте слід пам'ятати, що загартовуючий ефект різко знижується вже через 5—6 днів після припинення за</w:t>
      </w:r>
      <w:r>
        <w:softHyphen/>
        <w:t>гартовування і майже зникає через 2 тижні.</w:t>
      </w:r>
    </w:p>
    <w:p w:rsidR="00165771" w:rsidRDefault="007412F3">
      <w:pPr>
        <w:pStyle w:val="a4"/>
      </w:pPr>
      <w:r>
        <w:t>Загартовування повітрям — найбільш поширений і доступний метод загартовування проти холоду. Велике значення має охоло</w:t>
      </w:r>
      <w:r>
        <w:softHyphen/>
        <w:t>дження саме тих частин тіла, які звичайно закриті одягом. Повітря</w:t>
      </w:r>
      <w:r>
        <w:softHyphen/>
        <w:t>ні ванни, крім поєднання з гімнастикою, проводять під час активно</w:t>
      </w:r>
      <w:r>
        <w:softHyphen/>
        <w:t>го відпочинку, денного сну, перед купанням. Температура повітря при перших повітряних ваннах повинна бути не менш як 18°, трива</w:t>
      </w:r>
      <w:r>
        <w:softHyphen/>
        <w:t>лість не більш як 1—3 хв. Поступово тривалість ванн збільшу</w:t>
      </w:r>
      <w:r>
        <w:softHyphen/>
        <w:t>ють до 10—15 хв., а температуру знижують до 12—14°.</w:t>
      </w:r>
    </w:p>
    <w:p w:rsidR="00165771" w:rsidRDefault="007412F3">
      <w:pPr>
        <w:pStyle w:val="a4"/>
      </w:pPr>
      <w:r>
        <w:t>Дуже корисним є сон на відкритому повітрі. Певне значення для загартовування проти холоду мають прогулянки в полегшеному одязі, підтримання на оптимальному рівні мікроклімату приміщень, де перебувають учні.</w:t>
      </w:r>
    </w:p>
    <w:p w:rsidR="00165771" w:rsidRDefault="007412F3">
      <w:pPr>
        <w:pStyle w:val="a4"/>
      </w:pPr>
      <w:r>
        <w:t>Загартовування водою поєднують із загартовуванням повітрям та особистою гігієною учнів. Так, температуру води, якою прополіс</w:t>
      </w:r>
      <w:r>
        <w:softHyphen/>
        <w:t>кують порожнину рота після їди, зокрема для профілактики каріє</w:t>
      </w:r>
      <w:r>
        <w:softHyphen/>
        <w:t>су зубів, доцільно поступово знижувати з ЗО—33° до 13—14°. Обти</w:t>
      </w:r>
      <w:r>
        <w:softHyphen/>
        <w:t>рання тіла (після ранкової гімнастики) починають з кінцівок, що</w:t>
      </w:r>
      <w:r>
        <w:softHyphen/>
        <w:t>дня збільшуючи охолоджувану ділянку шкіри. Шкіру зволожують індивідуальною лляною рукавичкою (губкою), потім витирають су</w:t>
      </w:r>
      <w:r>
        <w:softHyphen/>
        <w:t>хим рушником. При перших обтираннях температура води повинна бути не нижче за 28°С, кожні наступні 2—3 дні її знижують на 1°, доводячи до 18°—13°С.</w:t>
      </w:r>
    </w:p>
    <w:p w:rsidR="00165771" w:rsidRDefault="007412F3">
      <w:pPr>
        <w:pStyle w:val="a4"/>
      </w:pPr>
      <w:r>
        <w:t>Водні процедури при ранковому туалеті прискорюють включен</w:t>
      </w:r>
      <w:r>
        <w:softHyphen/>
        <w:t>ня організму до активної діяльності під час навчання. Миття і обливання ніг водою із зниженою температурою можна проводити і під час вечірнього туалету, але не безпосередньо перед сном, що може перешкодити швидкому засипанню.</w:t>
      </w:r>
    </w:p>
    <w:p w:rsidR="00165771" w:rsidRDefault="007412F3">
      <w:pPr>
        <w:pStyle w:val="a4"/>
      </w:pPr>
      <w:r>
        <w:t>Влітку арсенал загартовуючих заходів значно розширюють. До режиму дня включають купання, збільшують у часі повітряні ван</w:t>
      </w:r>
      <w:r>
        <w:softHyphen/>
        <w:t>ни, широко використовують сонячні ванни, проводять екскурсії, ту</w:t>
      </w:r>
      <w:r>
        <w:softHyphen/>
        <w:t>ристські походи.</w:t>
      </w:r>
    </w:p>
    <w:p w:rsidR="00165771" w:rsidRDefault="007412F3">
      <w:pPr>
        <w:pStyle w:val="a4"/>
      </w:pPr>
      <w:r>
        <w:t>Сонячні ванни розпочинають при температурі повітря не нижчій за 18—20°, при вітрі 3—3,5 м/с. Тривалість першої сонячної ванни 10—15 хв. (кожну частину тіла опромінюють не більш як 1,5— 2 хв.). Щодня або через день тривалість ванн збільшують на 5— 10 хв., поступово доводячи її до 1,5—2 год. Сонячні ванни прийма</w:t>
      </w:r>
      <w:r>
        <w:softHyphen/>
        <w:t>ють у світлих головних уборах, лежачи на тапчанах або чистому березі водоймища.</w:t>
      </w:r>
    </w:p>
    <w:p w:rsidR="00165771" w:rsidRDefault="007412F3">
      <w:pPr>
        <w:pStyle w:val="a4"/>
      </w:pPr>
      <w:r>
        <w:t>Купання проводять при температурі не нижчій за 18° перед прийманням їжі або через 1,5—2 год. після їди. Найкращий час для купання з 10 до 13 год. Тривалість першого купання становить 1 — 2 хв., поступово її доводять до 18—20 хв. Перед тим як увійти у воду, треба 10—15 хв. відпочити. Більше двох разів (в жарку погоду) учням купатись не слід. Купання починають за дозволом лікаря. Протипоказаннями до нього є хронічні запальні процеси вуха, ак</w:t>
      </w:r>
      <w:r>
        <w:softHyphen/>
        <w:t>тивна фаза ревматизму і хронічний нефрит.</w:t>
      </w:r>
    </w:p>
    <w:p w:rsidR="00165771" w:rsidRDefault="007412F3">
      <w:pPr>
        <w:pStyle w:val="a4"/>
      </w:pPr>
      <w:r>
        <w:t>Медичні працівники шкіл, шкіл-інтернатів добирають найбільш доступні для місцевих умов методи загартовування та індивідуалі</w:t>
      </w:r>
      <w:r>
        <w:softHyphen/>
        <w:t>зують їх відповідно до віку та стану здоров'я дітей. Пропаганда за</w:t>
      </w:r>
      <w:r>
        <w:softHyphen/>
        <w:t>гартовування проти холоду серед батьків учнів — важливий метод гігієнічного виховання сім'ї.</w:t>
      </w:r>
    </w:p>
    <w:p w:rsidR="00165771" w:rsidRDefault="00165771">
      <w:pPr>
        <w:rPr>
          <w:lang w:val="uk-UA"/>
        </w:rPr>
      </w:pPr>
      <w:bookmarkStart w:id="0" w:name="_GoBack"/>
      <w:bookmarkEnd w:id="0"/>
    </w:p>
    <w:sectPr w:rsidR="00165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2F3"/>
    <w:rsid w:val="00165771"/>
    <w:rsid w:val="007412F3"/>
    <w:rsid w:val="00E2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91612-7F4C-43A3-A525-31281129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qFormat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Загартовування організму дітей і підлітків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4544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Загартовування організму дітей і підлітків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2014-04-23T06:46:00Z</dcterms:created>
  <dcterms:modified xsi:type="dcterms:W3CDTF">2014-04-23T06:46:00Z</dcterms:modified>
  <cp:category>Медицина. Безпека життєдіяльності</cp:category>
</cp:coreProperties>
</file>