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43" w:rsidRDefault="003A5543" w:rsidP="00D70FF3">
      <w:pPr>
        <w:ind w:firstLine="454"/>
        <w:jc w:val="center"/>
        <w:rPr>
          <w:rFonts w:ascii="Arial" w:hAnsi="Arial"/>
          <w:sz w:val="28"/>
        </w:rPr>
      </w:pPr>
      <w:r>
        <w:rPr>
          <w:rFonts w:ascii="Arial" w:hAnsi="Arial"/>
          <w:sz w:val="28"/>
        </w:rPr>
        <w:t>Федеральное агентство железнодорожного транспорта</w:t>
      </w:r>
    </w:p>
    <w:p w:rsidR="003A5543" w:rsidRDefault="003A5543" w:rsidP="00D70FF3">
      <w:pPr>
        <w:ind w:firstLine="454"/>
        <w:jc w:val="center"/>
        <w:rPr>
          <w:rFonts w:ascii="Arial" w:hAnsi="Arial"/>
          <w:sz w:val="28"/>
        </w:rPr>
      </w:pPr>
      <w:r>
        <w:rPr>
          <w:rFonts w:ascii="Arial" w:hAnsi="Arial"/>
          <w:sz w:val="28"/>
        </w:rPr>
        <w:t>Иркутский государственный университет путей сообщения</w:t>
      </w: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sz w:val="28"/>
        </w:rPr>
      </w:pPr>
      <w:r>
        <w:rPr>
          <w:rFonts w:ascii="Arial" w:hAnsi="Arial"/>
          <w:sz w:val="28"/>
        </w:rPr>
        <w:t>Факультет экономики и управления</w:t>
      </w: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sz w:val="28"/>
        </w:rPr>
      </w:pPr>
      <w:r>
        <w:rPr>
          <w:rFonts w:ascii="Arial" w:hAnsi="Arial"/>
          <w:sz w:val="28"/>
        </w:rPr>
        <w:t>Кафедра финансов и антикризисного регулирования</w:t>
      </w: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b/>
          <w:sz w:val="28"/>
        </w:rPr>
      </w:pPr>
      <w:r>
        <w:rPr>
          <w:rFonts w:ascii="Arial" w:hAnsi="Arial"/>
          <w:b/>
          <w:sz w:val="28"/>
        </w:rPr>
        <w:t>К У Р С О В  А Я      Р А Б О Т А</w:t>
      </w: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sz w:val="28"/>
        </w:rPr>
      </w:pPr>
      <w:r>
        <w:rPr>
          <w:rFonts w:ascii="Arial" w:hAnsi="Arial"/>
          <w:sz w:val="28"/>
        </w:rPr>
        <w:t>по дисциплине "Деньги. Кредит. Банки"</w:t>
      </w:r>
    </w:p>
    <w:p w:rsidR="003A5543" w:rsidRDefault="003A5543" w:rsidP="00D70FF3">
      <w:pPr>
        <w:ind w:firstLine="454"/>
        <w:jc w:val="center"/>
        <w:rPr>
          <w:rFonts w:ascii="Arial" w:hAnsi="Arial"/>
          <w:sz w:val="28"/>
        </w:rPr>
      </w:pPr>
    </w:p>
    <w:p w:rsidR="003A5543" w:rsidRDefault="003A5543" w:rsidP="00D70FF3">
      <w:pPr>
        <w:ind w:firstLine="454"/>
        <w:jc w:val="center"/>
        <w:rPr>
          <w:rFonts w:ascii="Arial" w:hAnsi="Arial"/>
          <w:sz w:val="28"/>
        </w:rPr>
      </w:pPr>
    </w:p>
    <w:p w:rsidR="003A5543" w:rsidRDefault="00EA2D6F" w:rsidP="00D70FF3">
      <w:pPr>
        <w:ind w:firstLine="454"/>
        <w:jc w:val="center"/>
        <w:rPr>
          <w:rFonts w:ascii="Arial" w:hAnsi="Arial"/>
          <w:b/>
          <w:sz w:val="32"/>
        </w:rPr>
      </w:pPr>
      <w:r>
        <w:rPr>
          <w:b/>
          <w:sz w:val="32"/>
        </w:rPr>
        <w:t>Профессиональная деятельность на рынке ценных бумаг</w:t>
      </w: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firstLine="454"/>
        <w:jc w:val="right"/>
        <w:rPr>
          <w:rFonts w:ascii="Arial" w:hAnsi="Arial"/>
          <w:sz w:val="28"/>
        </w:rPr>
      </w:pPr>
    </w:p>
    <w:p w:rsidR="003A5543" w:rsidRDefault="003A5543" w:rsidP="00D70FF3">
      <w:pPr>
        <w:ind w:left="4248" w:firstLine="708"/>
        <w:jc w:val="right"/>
        <w:rPr>
          <w:rFonts w:ascii="Arial" w:hAnsi="Arial"/>
          <w:sz w:val="28"/>
        </w:rPr>
      </w:pPr>
      <w:r>
        <w:rPr>
          <w:rFonts w:ascii="Arial" w:hAnsi="Arial"/>
          <w:sz w:val="28"/>
        </w:rPr>
        <w:t>Выполнила: Луговая Т. В.</w:t>
      </w:r>
    </w:p>
    <w:p w:rsidR="003A5543" w:rsidRDefault="003A5543" w:rsidP="00D70FF3">
      <w:pPr>
        <w:ind w:left="4248" w:firstLine="708"/>
        <w:jc w:val="right"/>
        <w:rPr>
          <w:rFonts w:ascii="Arial" w:hAnsi="Arial"/>
          <w:sz w:val="28"/>
        </w:rPr>
      </w:pPr>
      <w:r>
        <w:rPr>
          <w:rFonts w:ascii="Arial" w:hAnsi="Arial"/>
          <w:sz w:val="28"/>
        </w:rPr>
        <w:t>Группа: Ф-09-2</w:t>
      </w:r>
    </w:p>
    <w:p w:rsidR="003A5543" w:rsidRDefault="003A5543" w:rsidP="00D70FF3">
      <w:pPr>
        <w:rPr>
          <w:rFonts w:ascii="Arial" w:hAnsi="Arial"/>
          <w:sz w:val="28"/>
        </w:rPr>
      </w:pPr>
    </w:p>
    <w:p w:rsidR="003A5543" w:rsidRDefault="003A5543" w:rsidP="00D70FF3">
      <w:pPr>
        <w:ind w:left="4248" w:firstLine="708"/>
        <w:jc w:val="right"/>
        <w:rPr>
          <w:rFonts w:ascii="Arial" w:hAnsi="Arial"/>
          <w:sz w:val="28"/>
        </w:rPr>
      </w:pPr>
      <w:r>
        <w:rPr>
          <w:rFonts w:ascii="Arial" w:hAnsi="Arial"/>
          <w:sz w:val="28"/>
        </w:rPr>
        <w:t xml:space="preserve">Руководитель: </w:t>
      </w:r>
      <w:r w:rsidR="00CB26F4">
        <w:rPr>
          <w:rFonts w:ascii="Arial" w:hAnsi="Arial"/>
          <w:sz w:val="28"/>
        </w:rPr>
        <w:t>Н. В. Яковлева</w:t>
      </w: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both"/>
        <w:rPr>
          <w:rFonts w:ascii="Arial" w:hAnsi="Arial"/>
          <w:sz w:val="28"/>
        </w:rPr>
      </w:pPr>
    </w:p>
    <w:p w:rsidR="00FD350A" w:rsidRDefault="00FD350A" w:rsidP="00D70FF3">
      <w:pPr>
        <w:ind w:firstLine="454"/>
        <w:jc w:val="both"/>
        <w:rPr>
          <w:rFonts w:ascii="Arial" w:hAnsi="Arial"/>
          <w:sz w:val="28"/>
        </w:rPr>
      </w:pPr>
    </w:p>
    <w:p w:rsidR="003A5543" w:rsidRDefault="003A5543" w:rsidP="00D70FF3">
      <w:pPr>
        <w:ind w:firstLine="454"/>
        <w:jc w:val="both"/>
        <w:rPr>
          <w:rFonts w:ascii="Arial" w:hAnsi="Arial"/>
          <w:sz w:val="28"/>
        </w:rPr>
      </w:pPr>
    </w:p>
    <w:p w:rsidR="003A5543" w:rsidRDefault="003A5543" w:rsidP="00D70FF3">
      <w:pPr>
        <w:ind w:firstLine="454"/>
        <w:jc w:val="center"/>
        <w:rPr>
          <w:rFonts w:ascii="Arial" w:hAnsi="Arial"/>
          <w:sz w:val="28"/>
        </w:rPr>
      </w:pPr>
      <w:r>
        <w:rPr>
          <w:rFonts w:ascii="Arial" w:hAnsi="Arial"/>
          <w:sz w:val="28"/>
        </w:rPr>
        <w:t>Иркутск, 201</w:t>
      </w:r>
      <w:r w:rsidR="00CB26F4">
        <w:rPr>
          <w:rFonts w:ascii="Arial" w:hAnsi="Arial"/>
          <w:sz w:val="28"/>
        </w:rPr>
        <w:t>1</w:t>
      </w:r>
    </w:p>
    <w:p w:rsidR="003A5543" w:rsidRDefault="003A5543" w:rsidP="00D70FF3">
      <w:pPr>
        <w:jc w:val="both"/>
        <w:rPr>
          <w:sz w:val="28"/>
          <w:szCs w:val="28"/>
        </w:rPr>
      </w:pPr>
    </w:p>
    <w:p w:rsidR="00FD350A" w:rsidRDefault="00FD350A" w:rsidP="00D70FF3">
      <w:pPr>
        <w:tabs>
          <w:tab w:val="left" w:pos="2058"/>
        </w:tabs>
        <w:jc w:val="center"/>
        <w:rPr>
          <w:sz w:val="28"/>
          <w:szCs w:val="28"/>
        </w:rPr>
      </w:pPr>
    </w:p>
    <w:p w:rsidR="00CB26F4" w:rsidRDefault="00CB26F4" w:rsidP="00D70FF3">
      <w:pPr>
        <w:tabs>
          <w:tab w:val="left" w:pos="2058"/>
        </w:tabs>
        <w:jc w:val="center"/>
        <w:rPr>
          <w:sz w:val="28"/>
          <w:szCs w:val="28"/>
        </w:rPr>
      </w:pPr>
      <w:r>
        <w:rPr>
          <w:sz w:val="28"/>
          <w:szCs w:val="28"/>
        </w:rPr>
        <w:t>Содержание</w:t>
      </w:r>
    </w:p>
    <w:p w:rsidR="006A07FD" w:rsidRDefault="00CB26F4" w:rsidP="00D70FF3">
      <w:pPr>
        <w:pStyle w:val="11"/>
        <w:tabs>
          <w:tab w:val="right" w:leader="dot" w:pos="9344"/>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288391835" w:history="1">
        <w:r w:rsidR="006A07FD" w:rsidRPr="00920A7D">
          <w:rPr>
            <w:rStyle w:val="a7"/>
            <w:noProof/>
          </w:rPr>
          <w:t>Введение</w:t>
        </w:r>
        <w:r w:rsidR="006A07FD">
          <w:rPr>
            <w:noProof/>
            <w:webHidden/>
          </w:rPr>
          <w:tab/>
        </w:r>
        <w:r w:rsidR="006A07FD">
          <w:rPr>
            <w:noProof/>
            <w:webHidden/>
          </w:rPr>
          <w:fldChar w:fldCharType="begin"/>
        </w:r>
        <w:r w:rsidR="006A07FD">
          <w:rPr>
            <w:noProof/>
            <w:webHidden/>
          </w:rPr>
          <w:instrText xml:space="preserve"> PAGEREF _Toc288391835 \h </w:instrText>
        </w:r>
        <w:r w:rsidR="006A07FD">
          <w:rPr>
            <w:noProof/>
            <w:webHidden/>
          </w:rPr>
        </w:r>
        <w:r w:rsidR="006A07FD">
          <w:rPr>
            <w:noProof/>
            <w:webHidden/>
          </w:rPr>
          <w:fldChar w:fldCharType="separate"/>
        </w:r>
        <w:r w:rsidR="000759DD">
          <w:rPr>
            <w:noProof/>
            <w:webHidden/>
          </w:rPr>
          <w:t>3</w:t>
        </w:r>
        <w:r w:rsidR="006A07FD">
          <w:rPr>
            <w:noProof/>
            <w:webHidden/>
          </w:rPr>
          <w:fldChar w:fldCharType="end"/>
        </w:r>
      </w:hyperlink>
    </w:p>
    <w:p w:rsidR="006A07FD" w:rsidRDefault="00CD78AF" w:rsidP="00D70FF3">
      <w:pPr>
        <w:pStyle w:val="11"/>
        <w:tabs>
          <w:tab w:val="right" w:leader="dot" w:pos="9344"/>
        </w:tabs>
        <w:rPr>
          <w:noProof/>
        </w:rPr>
      </w:pPr>
      <w:hyperlink w:anchor="_Toc288391836" w:history="1">
        <w:r w:rsidR="006A07FD" w:rsidRPr="00920A7D">
          <w:rPr>
            <w:rStyle w:val="a7"/>
            <w:noProof/>
          </w:rPr>
          <w:t>1. Теоретические основы рынка ценных бумаг</w:t>
        </w:r>
        <w:r w:rsidR="006A07FD">
          <w:rPr>
            <w:noProof/>
            <w:webHidden/>
          </w:rPr>
          <w:tab/>
        </w:r>
        <w:r w:rsidR="006A07FD">
          <w:rPr>
            <w:noProof/>
            <w:webHidden/>
          </w:rPr>
          <w:fldChar w:fldCharType="begin"/>
        </w:r>
        <w:r w:rsidR="006A07FD">
          <w:rPr>
            <w:noProof/>
            <w:webHidden/>
          </w:rPr>
          <w:instrText xml:space="preserve"> PAGEREF _Toc288391836 \h </w:instrText>
        </w:r>
        <w:r w:rsidR="006A07FD">
          <w:rPr>
            <w:noProof/>
            <w:webHidden/>
          </w:rPr>
        </w:r>
        <w:r w:rsidR="006A07FD">
          <w:rPr>
            <w:noProof/>
            <w:webHidden/>
          </w:rPr>
          <w:fldChar w:fldCharType="separate"/>
        </w:r>
        <w:r w:rsidR="000759DD">
          <w:rPr>
            <w:noProof/>
            <w:webHidden/>
          </w:rPr>
          <w:t>4</w:t>
        </w:r>
        <w:r w:rsidR="006A07FD">
          <w:rPr>
            <w:noProof/>
            <w:webHidden/>
          </w:rPr>
          <w:fldChar w:fldCharType="end"/>
        </w:r>
      </w:hyperlink>
    </w:p>
    <w:p w:rsidR="006A07FD" w:rsidRDefault="00CD78AF" w:rsidP="00D70FF3">
      <w:pPr>
        <w:pStyle w:val="20"/>
        <w:tabs>
          <w:tab w:val="right" w:leader="dot" w:pos="9344"/>
        </w:tabs>
        <w:rPr>
          <w:noProof/>
        </w:rPr>
      </w:pPr>
      <w:hyperlink w:anchor="_Toc288391837" w:history="1">
        <w:r w:rsidR="006A07FD" w:rsidRPr="00920A7D">
          <w:rPr>
            <w:rStyle w:val="a7"/>
            <w:noProof/>
          </w:rPr>
          <w:t>1.1. Определение рынка ценных бумаг, его функции</w:t>
        </w:r>
        <w:r w:rsidR="006A07FD">
          <w:rPr>
            <w:noProof/>
            <w:webHidden/>
          </w:rPr>
          <w:tab/>
        </w:r>
        <w:r w:rsidR="006A07FD">
          <w:rPr>
            <w:noProof/>
            <w:webHidden/>
          </w:rPr>
          <w:fldChar w:fldCharType="begin"/>
        </w:r>
        <w:r w:rsidR="006A07FD">
          <w:rPr>
            <w:noProof/>
            <w:webHidden/>
          </w:rPr>
          <w:instrText xml:space="preserve"> PAGEREF _Toc288391837 \h </w:instrText>
        </w:r>
        <w:r w:rsidR="006A07FD">
          <w:rPr>
            <w:noProof/>
            <w:webHidden/>
          </w:rPr>
        </w:r>
        <w:r w:rsidR="006A07FD">
          <w:rPr>
            <w:noProof/>
            <w:webHidden/>
          </w:rPr>
          <w:fldChar w:fldCharType="separate"/>
        </w:r>
        <w:r w:rsidR="000759DD">
          <w:rPr>
            <w:noProof/>
            <w:webHidden/>
          </w:rPr>
          <w:t>4</w:t>
        </w:r>
        <w:r w:rsidR="006A07FD">
          <w:rPr>
            <w:noProof/>
            <w:webHidden/>
          </w:rPr>
          <w:fldChar w:fldCharType="end"/>
        </w:r>
      </w:hyperlink>
    </w:p>
    <w:p w:rsidR="006A07FD" w:rsidRDefault="00CD78AF" w:rsidP="00D70FF3">
      <w:pPr>
        <w:pStyle w:val="20"/>
        <w:tabs>
          <w:tab w:val="right" w:leader="dot" w:pos="9344"/>
        </w:tabs>
        <w:rPr>
          <w:noProof/>
        </w:rPr>
      </w:pPr>
      <w:hyperlink w:anchor="_Toc288391838" w:history="1">
        <w:r w:rsidR="006A07FD" w:rsidRPr="00920A7D">
          <w:rPr>
            <w:rStyle w:val="a7"/>
            <w:noProof/>
          </w:rPr>
          <w:t>1.2. Регулирование рынка ценных бумаг</w:t>
        </w:r>
        <w:r w:rsidR="006A07FD">
          <w:rPr>
            <w:noProof/>
            <w:webHidden/>
          </w:rPr>
          <w:tab/>
        </w:r>
        <w:r w:rsidR="006A07FD">
          <w:rPr>
            <w:noProof/>
            <w:webHidden/>
          </w:rPr>
          <w:fldChar w:fldCharType="begin"/>
        </w:r>
        <w:r w:rsidR="006A07FD">
          <w:rPr>
            <w:noProof/>
            <w:webHidden/>
          </w:rPr>
          <w:instrText xml:space="preserve"> PAGEREF _Toc288391838 \h </w:instrText>
        </w:r>
        <w:r w:rsidR="006A07FD">
          <w:rPr>
            <w:noProof/>
            <w:webHidden/>
          </w:rPr>
        </w:r>
        <w:r w:rsidR="006A07FD">
          <w:rPr>
            <w:noProof/>
            <w:webHidden/>
          </w:rPr>
          <w:fldChar w:fldCharType="separate"/>
        </w:r>
        <w:r w:rsidR="000759DD">
          <w:rPr>
            <w:noProof/>
            <w:webHidden/>
          </w:rPr>
          <w:t>5</w:t>
        </w:r>
        <w:r w:rsidR="006A07FD">
          <w:rPr>
            <w:noProof/>
            <w:webHidden/>
          </w:rPr>
          <w:fldChar w:fldCharType="end"/>
        </w:r>
      </w:hyperlink>
    </w:p>
    <w:p w:rsidR="006A07FD" w:rsidRDefault="00CD78AF" w:rsidP="00D70FF3">
      <w:pPr>
        <w:pStyle w:val="11"/>
        <w:tabs>
          <w:tab w:val="right" w:leader="dot" w:pos="9344"/>
        </w:tabs>
        <w:rPr>
          <w:noProof/>
        </w:rPr>
      </w:pPr>
      <w:hyperlink w:anchor="_Toc288391839" w:history="1">
        <w:r w:rsidR="006A07FD" w:rsidRPr="00920A7D">
          <w:rPr>
            <w:rStyle w:val="a7"/>
            <w:noProof/>
          </w:rPr>
          <w:t>2. Профессиональная деятельность на рынке ценных бумаг в РФ</w:t>
        </w:r>
        <w:r w:rsidR="006A07FD">
          <w:rPr>
            <w:noProof/>
            <w:webHidden/>
          </w:rPr>
          <w:tab/>
        </w:r>
        <w:r w:rsidR="006A07FD">
          <w:rPr>
            <w:noProof/>
            <w:webHidden/>
          </w:rPr>
          <w:fldChar w:fldCharType="begin"/>
        </w:r>
        <w:r w:rsidR="006A07FD">
          <w:rPr>
            <w:noProof/>
            <w:webHidden/>
          </w:rPr>
          <w:instrText xml:space="preserve"> PAGEREF _Toc288391839 \h </w:instrText>
        </w:r>
        <w:r w:rsidR="006A07FD">
          <w:rPr>
            <w:noProof/>
            <w:webHidden/>
          </w:rPr>
        </w:r>
        <w:r w:rsidR="006A07FD">
          <w:rPr>
            <w:noProof/>
            <w:webHidden/>
          </w:rPr>
          <w:fldChar w:fldCharType="separate"/>
        </w:r>
        <w:r w:rsidR="000759DD">
          <w:rPr>
            <w:noProof/>
            <w:webHidden/>
          </w:rPr>
          <w:t>9</w:t>
        </w:r>
        <w:r w:rsidR="006A07FD">
          <w:rPr>
            <w:noProof/>
            <w:webHidden/>
          </w:rPr>
          <w:fldChar w:fldCharType="end"/>
        </w:r>
      </w:hyperlink>
    </w:p>
    <w:p w:rsidR="006A07FD" w:rsidRDefault="00CD78AF" w:rsidP="00D70FF3">
      <w:pPr>
        <w:pStyle w:val="20"/>
        <w:tabs>
          <w:tab w:val="right" w:leader="dot" w:pos="9344"/>
        </w:tabs>
        <w:rPr>
          <w:noProof/>
        </w:rPr>
      </w:pPr>
      <w:hyperlink w:anchor="_Toc288391840" w:history="1">
        <w:r w:rsidR="006A07FD" w:rsidRPr="00920A7D">
          <w:rPr>
            <w:rStyle w:val="a7"/>
            <w:noProof/>
          </w:rPr>
          <w:t>2.1 Понятие профессиональной деятельности на рынке ценных бумаг</w:t>
        </w:r>
        <w:r w:rsidR="006A07FD">
          <w:rPr>
            <w:noProof/>
            <w:webHidden/>
          </w:rPr>
          <w:tab/>
        </w:r>
        <w:r w:rsidR="006A07FD">
          <w:rPr>
            <w:noProof/>
            <w:webHidden/>
          </w:rPr>
          <w:fldChar w:fldCharType="begin"/>
        </w:r>
        <w:r w:rsidR="006A07FD">
          <w:rPr>
            <w:noProof/>
            <w:webHidden/>
          </w:rPr>
          <w:instrText xml:space="preserve"> PAGEREF _Toc288391840 \h </w:instrText>
        </w:r>
        <w:r w:rsidR="006A07FD">
          <w:rPr>
            <w:noProof/>
            <w:webHidden/>
          </w:rPr>
        </w:r>
        <w:r w:rsidR="006A07FD">
          <w:rPr>
            <w:noProof/>
            <w:webHidden/>
          </w:rPr>
          <w:fldChar w:fldCharType="separate"/>
        </w:r>
        <w:r w:rsidR="000759DD">
          <w:rPr>
            <w:noProof/>
            <w:webHidden/>
          </w:rPr>
          <w:t>9</w:t>
        </w:r>
        <w:r w:rsidR="006A07FD">
          <w:rPr>
            <w:noProof/>
            <w:webHidden/>
          </w:rPr>
          <w:fldChar w:fldCharType="end"/>
        </w:r>
      </w:hyperlink>
    </w:p>
    <w:p w:rsidR="006A07FD" w:rsidRDefault="00CD78AF" w:rsidP="00D70FF3">
      <w:pPr>
        <w:pStyle w:val="20"/>
        <w:tabs>
          <w:tab w:val="right" w:leader="dot" w:pos="9344"/>
        </w:tabs>
        <w:rPr>
          <w:noProof/>
        </w:rPr>
      </w:pPr>
      <w:hyperlink w:anchor="_Toc288391841" w:history="1">
        <w:r w:rsidR="006A07FD" w:rsidRPr="00920A7D">
          <w:rPr>
            <w:rStyle w:val="a7"/>
            <w:noProof/>
          </w:rPr>
          <w:t>2.2. Виды профессиональной деятельности на рынке ценных бумаг в Российской Федерации</w:t>
        </w:r>
        <w:r w:rsidR="006A07FD">
          <w:rPr>
            <w:noProof/>
            <w:webHidden/>
          </w:rPr>
          <w:tab/>
        </w:r>
        <w:r w:rsidR="006A07FD">
          <w:rPr>
            <w:noProof/>
            <w:webHidden/>
          </w:rPr>
          <w:fldChar w:fldCharType="begin"/>
        </w:r>
        <w:r w:rsidR="006A07FD">
          <w:rPr>
            <w:noProof/>
            <w:webHidden/>
          </w:rPr>
          <w:instrText xml:space="preserve"> PAGEREF _Toc288391841 \h </w:instrText>
        </w:r>
        <w:r w:rsidR="006A07FD">
          <w:rPr>
            <w:noProof/>
            <w:webHidden/>
          </w:rPr>
        </w:r>
        <w:r w:rsidR="006A07FD">
          <w:rPr>
            <w:noProof/>
            <w:webHidden/>
          </w:rPr>
          <w:fldChar w:fldCharType="separate"/>
        </w:r>
        <w:r w:rsidR="000759DD">
          <w:rPr>
            <w:noProof/>
            <w:webHidden/>
          </w:rPr>
          <w:t>9</w:t>
        </w:r>
        <w:r w:rsidR="006A07FD">
          <w:rPr>
            <w:noProof/>
            <w:webHidden/>
          </w:rPr>
          <w:fldChar w:fldCharType="end"/>
        </w:r>
      </w:hyperlink>
    </w:p>
    <w:p w:rsidR="006A07FD" w:rsidRDefault="00CD78AF" w:rsidP="00D70FF3">
      <w:pPr>
        <w:pStyle w:val="3"/>
        <w:tabs>
          <w:tab w:val="right" w:leader="dot" w:pos="9344"/>
        </w:tabs>
        <w:rPr>
          <w:noProof/>
        </w:rPr>
      </w:pPr>
      <w:hyperlink w:anchor="_Toc288391842" w:history="1">
        <w:r w:rsidR="006A07FD" w:rsidRPr="00920A7D">
          <w:rPr>
            <w:rStyle w:val="a7"/>
            <w:noProof/>
          </w:rPr>
          <w:t>2.1.1. Брокерская деятельность</w:t>
        </w:r>
        <w:r w:rsidR="006A07FD">
          <w:rPr>
            <w:noProof/>
            <w:webHidden/>
          </w:rPr>
          <w:tab/>
        </w:r>
        <w:r w:rsidR="006A07FD">
          <w:rPr>
            <w:noProof/>
            <w:webHidden/>
          </w:rPr>
          <w:fldChar w:fldCharType="begin"/>
        </w:r>
        <w:r w:rsidR="006A07FD">
          <w:rPr>
            <w:noProof/>
            <w:webHidden/>
          </w:rPr>
          <w:instrText xml:space="preserve"> PAGEREF _Toc288391842 \h </w:instrText>
        </w:r>
        <w:r w:rsidR="006A07FD">
          <w:rPr>
            <w:noProof/>
            <w:webHidden/>
          </w:rPr>
        </w:r>
        <w:r w:rsidR="006A07FD">
          <w:rPr>
            <w:noProof/>
            <w:webHidden/>
          </w:rPr>
          <w:fldChar w:fldCharType="separate"/>
        </w:r>
        <w:r w:rsidR="000759DD">
          <w:rPr>
            <w:noProof/>
            <w:webHidden/>
          </w:rPr>
          <w:t>10</w:t>
        </w:r>
        <w:r w:rsidR="006A07FD">
          <w:rPr>
            <w:noProof/>
            <w:webHidden/>
          </w:rPr>
          <w:fldChar w:fldCharType="end"/>
        </w:r>
      </w:hyperlink>
    </w:p>
    <w:p w:rsidR="006A07FD" w:rsidRDefault="00CD78AF" w:rsidP="00D70FF3">
      <w:pPr>
        <w:pStyle w:val="3"/>
        <w:tabs>
          <w:tab w:val="right" w:leader="dot" w:pos="9344"/>
        </w:tabs>
        <w:rPr>
          <w:noProof/>
        </w:rPr>
      </w:pPr>
      <w:hyperlink w:anchor="_Toc288391843" w:history="1">
        <w:r w:rsidR="006A07FD" w:rsidRPr="00920A7D">
          <w:rPr>
            <w:rStyle w:val="a7"/>
            <w:noProof/>
          </w:rPr>
          <w:t>2.1.2 Дилерская деятельность</w:t>
        </w:r>
        <w:r w:rsidR="006A07FD">
          <w:rPr>
            <w:noProof/>
            <w:webHidden/>
          </w:rPr>
          <w:tab/>
        </w:r>
        <w:r w:rsidR="006A07FD">
          <w:rPr>
            <w:noProof/>
            <w:webHidden/>
          </w:rPr>
          <w:fldChar w:fldCharType="begin"/>
        </w:r>
        <w:r w:rsidR="006A07FD">
          <w:rPr>
            <w:noProof/>
            <w:webHidden/>
          </w:rPr>
          <w:instrText xml:space="preserve"> PAGEREF _Toc288391843 \h </w:instrText>
        </w:r>
        <w:r w:rsidR="006A07FD">
          <w:rPr>
            <w:noProof/>
            <w:webHidden/>
          </w:rPr>
        </w:r>
        <w:r w:rsidR="006A07FD">
          <w:rPr>
            <w:noProof/>
            <w:webHidden/>
          </w:rPr>
          <w:fldChar w:fldCharType="separate"/>
        </w:r>
        <w:r w:rsidR="000759DD">
          <w:rPr>
            <w:noProof/>
            <w:webHidden/>
          </w:rPr>
          <w:t>11</w:t>
        </w:r>
        <w:r w:rsidR="006A07FD">
          <w:rPr>
            <w:noProof/>
            <w:webHidden/>
          </w:rPr>
          <w:fldChar w:fldCharType="end"/>
        </w:r>
      </w:hyperlink>
    </w:p>
    <w:p w:rsidR="006A07FD" w:rsidRDefault="00CD78AF" w:rsidP="00D70FF3">
      <w:pPr>
        <w:pStyle w:val="3"/>
        <w:tabs>
          <w:tab w:val="right" w:leader="dot" w:pos="9344"/>
        </w:tabs>
        <w:rPr>
          <w:noProof/>
        </w:rPr>
      </w:pPr>
      <w:hyperlink w:anchor="_Toc288391844" w:history="1">
        <w:r w:rsidR="006A07FD" w:rsidRPr="00920A7D">
          <w:rPr>
            <w:rStyle w:val="a7"/>
            <w:noProof/>
          </w:rPr>
          <w:t>2.1.3 Деятельность по управлению ценными бумагами</w:t>
        </w:r>
        <w:r w:rsidR="006A07FD">
          <w:rPr>
            <w:noProof/>
            <w:webHidden/>
          </w:rPr>
          <w:tab/>
        </w:r>
        <w:r w:rsidR="006A07FD">
          <w:rPr>
            <w:noProof/>
            <w:webHidden/>
          </w:rPr>
          <w:fldChar w:fldCharType="begin"/>
        </w:r>
        <w:r w:rsidR="006A07FD">
          <w:rPr>
            <w:noProof/>
            <w:webHidden/>
          </w:rPr>
          <w:instrText xml:space="preserve"> PAGEREF _Toc288391844 \h </w:instrText>
        </w:r>
        <w:r w:rsidR="006A07FD">
          <w:rPr>
            <w:noProof/>
            <w:webHidden/>
          </w:rPr>
        </w:r>
        <w:r w:rsidR="006A07FD">
          <w:rPr>
            <w:noProof/>
            <w:webHidden/>
          </w:rPr>
          <w:fldChar w:fldCharType="separate"/>
        </w:r>
        <w:r w:rsidR="000759DD">
          <w:rPr>
            <w:noProof/>
            <w:webHidden/>
          </w:rPr>
          <w:t>12</w:t>
        </w:r>
        <w:r w:rsidR="006A07FD">
          <w:rPr>
            <w:noProof/>
            <w:webHidden/>
          </w:rPr>
          <w:fldChar w:fldCharType="end"/>
        </w:r>
      </w:hyperlink>
    </w:p>
    <w:p w:rsidR="006A07FD" w:rsidRDefault="00CD78AF" w:rsidP="00D70FF3">
      <w:pPr>
        <w:pStyle w:val="3"/>
        <w:tabs>
          <w:tab w:val="right" w:leader="dot" w:pos="9344"/>
        </w:tabs>
        <w:rPr>
          <w:noProof/>
        </w:rPr>
      </w:pPr>
      <w:hyperlink w:anchor="_Toc288391845" w:history="1">
        <w:r w:rsidR="006A07FD" w:rsidRPr="00920A7D">
          <w:rPr>
            <w:rStyle w:val="a7"/>
            <w:noProof/>
          </w:rPr>
          <w:t>2.1.4  Деятельность по определению взаимных обязательств (клиринг)</w:t>
        </w:r>
        <w:r w:rsidR="006A07FD">
          <w:rPr>
            <w:noProof/>
            <w:webHidden/>
          </w:rPr>
          <w:tab/>
        </w:r>
        <w:r w:rsidR="006A07FD">
          <w:rPr>
            <w:noProof/>
            <w:webHidden/>
          </w:rPr>
          <w:fldChar w:fldCharType="begin"/>
        </w:r>
        <w:r w:rsidR="006A07FD">
          <w:rPr>
            <w:noProof/>
            <w:webHidden/>
          </w:rPr>
          <w:instrText xml:space="preserve"> PAGEREF _Toc288391845 \h </w:instrText>
        </w:r>
        <w:r w:rsidR="006A07FD">
          <w:rPr>
            <w:noProof/>
            <w:webHidden/>
          </w:rPr>
        </w:r>
        <w:r w:rsidR="006A07FD">
          <w:rPr>
            <w:noProof/>
            <w:webHidden/>
          </w:rPr>
          <w:fldChar w:fldCharType="separate"/>
        </w:r>
        <w:r w:rsidR="000759DD">
          <w:rPr>
            <w:noProof/>
            <w:webHidden/>
          </w:rPr>
          <w:t>12</w:t>
        </w:r>
        <w:r w:rsidR="006A07FD">
          <w:rPr>
            <w:noProof/>
            <w:webHidden/>
          </w:rPr>
          <w:fldChar w:fldCharType="end"/>
        </w:r>
      </w:hyperlink>
    </w:p>
    <w:p w:rsidR="006A07FD" w:rsidRDefault="00CD78AF" w:rsidP="00D70FF3">
      <w:pPr>
        <w:pStyle w:val="3"/>
        <w:tabs>
          <w:tab w:val="right" w:leader="dot" w:pos="9344"/>
        </w:tabs>
        <w:rPr>
          <w:noProof/>
        </w:rPr>
      </w:pPr>
      <w:hyperlink w:anchor="_Toc288391846" w:history="1">
        <w:r w:rsidR="006A07FD" w:rsidRPr="00920A7D">
          <w:rPr>
            <w:rStyle w:val="a7"/>
            <w:noProof/>
          </w:rPr>
          <w:t>2.1.5 Депозитарная деятельность</w:t>
        </w:r>
        <w:r w:rsidR="006A07FD">
          <w:rPr>
            <w:noProof/>
            <w:webHidden/>
          </w:rPr>
          <w:tab/>
        </w:r>
        <w:r w:rsidR="006A07FD">
          <w:rPr>
            <w:noProof/>
            <w:webHidden/>
          </w:rPr>
          <w:fldChar w:fldCharType="begin"/>
        </w:r>
        <w:r w:rsidR="006A07FD">
          <w:rPr>
            <w:noProof/>
            <w:webHidden/>
          </w:rPr>
          <w:instrText xml:space="preserve"> PAGEREF _Toc288391846 \h </w:instrText>
        </w:r>
        <w:r w:rsidR="006A07FD">
          <w:rPr>
            <w:noProof/>
            <w:webHidden/>
          </w:rPr>
        </w:r>
        <w:r w:rsidR="006A07FD">
          <w:rPr>
            <w:noProof/>
            <w:webHidden/>
          </w:rPr>
          <w:fldChar w:fldCharType="separate"/>
        </w:r>
        <w:r w:rsidR="000759DD">
          <w:rPr>
            <w:noProof/>
            <w:webHidden/>
          </w:rPr>
          <w:t>13</w:t>
        </w:r>
        <w:r w:rsidR="006A07FD">
          <w:rPr>
            <w:noProof/>
            <w:webHidden/>
          </w:rPr>
          <w:fldChar w:fldCharType="end"/>
        </w:r>
      </w:hyperlink>
    </w:p>
    <w:p w:rsidR="006A07FD" w:rsidRDefault="00CD78AF" w:rsidP="00D70FF3">
      <w:pPr>
        <w:pStyle w:val="3"/>
        <w:tabs>
          <w:tab w:val="right" w:leader="dot" w:pos="9344"/>
        </w:tabs>
        <w:rPr>
          <w:noProof/>
        </w:rPr>
      </w:pPr>
      <w:hyperlink w:anchor="_Toc288391847" w:history="1">
        <w:r w:rsidR="006A07FD" w:rsidRPr="00920A7D">
          <w:rPr>
            <w:rStyle w:val="a7"/>
            <w:noProof/>
          </w:rPr>
          <w:t>2.1.6 Деятельность по ведению реестра владельцев ценных бумаг</w:t>
        </w:r>
        <w:r w:rsidR="006A07FD">
          <w:rPr>
            <w:noProof/>
            <w:webHidden/>
          </w:rPr>
          <w:tab/>
        </w:r>
        <w:r w:rsidR="006A07FD">
          <w:rPr>
            <w:noProof/>
            <w:webHidden/>
          </w:rPr>
          <w:fldChar w:fldCharType="begin"/>
        </w:r>
        <w:r w:rsidR="006A07FD">
          <w:rPr>
            <w:noProof/>
            <w:webHidden/>
          </w:rPr>
          <w:instrText xml:space="preserve"> PAGEREF _Toc288391847 \h </w:instrText>
        </w:r>
        <w:r w:rsidR="006A07FD">
          <w:rPr>
            <w:noProof/>
            <w:webHidden/>
          </w:rPr>
        </w:r>
        <w:r w:rsidR="006A07FD">
          <w:rPr>
            <w:noProof/>
            <w:webHidden/>
          </w:rPr>
          <w:fldChar w:fldCharType="separate"/>
        </w:r>
        <w:r w:rsidR="000759DD">
          <w:rPr>
            <w:noProof/>
            <w:webHidden/>
          </w:rPr>
          <w:t>13</w:t>
        </w:r>
        <w:r w:rsidR="006A07FD">
          <w:rPr>
            <w:noProof/>
            <w:webHidden/>
          </w:rPr>
          <w:fldChar w:fldCharType="end"/>
        </w:r>
      </w:hyperlink>
    </w:p>
    <w:p w:rsidR="006A07FD" w:rsidRDefault="00CD78AF" w:rsidP="00D70FF3">
      <w:pPr>
        <w:pStyle w:val="3"/>
        <w:tabs>
          <w:tab w:val="right" w:leader="dot" w:pos="9344"/>
        </w:tabs>
        <w:rPr>
          <w:noProof/>
        </w:rPr>
      </w:pPr>
      <w:hyperlink w:anchor="_Toc288391848" w:history="1">
        <w:r w:rsidR="006A07FD" w:rsidRPr="00920A7D">
          <w:rPr>
            <w:rStyle w:val="a7"/>
            <w:noProof/>
          </w:rPr>
          <w:t>2.1.7 Деятельность по организации торговли на рынке ценных бумаг</w:t>
        </w:r>
        <w:r w:rsidR="006A07FD">
          <w:rPr>
            <w:noProof/>
            <w:webHidden/>
          </w:rPr>
          <w:tab/>
        </w:r>
        <w:r w:rsidR="006A07FD">
          <w:rPr>
            <w:noProof/>
            <w:webHidden/>
          </w:rPr>
          <w:fldChar w:fldCharType="begin"/>
        </w:r>
        <w:r w:rsidR="006A07FD">
          <w:rPr>
            <w:noProof/>
            <w:webHidden/>
          </w:rPr>
          <w:instrText xml:space="preserve"> PAGEREF _Toc288391848 \h </w:instrText>
        </w:r>
        <w:r w:rsidR="006A07FD">
          <w:rPr>
            <w:noProof/>
            <w:webHidden/>
          </w:rPr>
        </w:r>
        <w:r w:rsidR="006A07FD">
          <w:rPr>
            <w:noProof/>
            <w:webHidden/>
          </w:rPr>
          <w:fldChar w:fldCharType="separate"/>
        </w:r>
        <w:r w:rsidR="000759DD">
          <w:rPr>
            <w:noProof/>
            <w:webHidden/>
          </w:rPr>
          <w:t>14</w:t>
        </w:r>
        <w:r w:rsidR="006A07FD">
          <w:rPr>
            <w:noProof/>
            <w:webHidden/>
          </w:rPr>
          <w:fldChar w:fldCharType="end"/>
        </w:r>
      </w:hyperlink>
    </w:p>
    <w:p w:rsidR="006A07FD" w:rsidRDefault="00CD78AF" w:rsidP="00D70FF3">
      <w:pPr>
        <w:pStyle w:val="20"/>
        <w:tabs>
          <w:tab w:val="right" w:leader="dot" w:pos="9344"/>
        </w:tabs>
        <w:rPr>
          <w:noProof/>
        </w:rPr>
      </w:pPr>
      <w:hyperlink w:anchor="_Toc288391849" w:history="1">
        <w:r w:rsidR="006A07FD" w:rsidRPr="00920A7D">
          <w:rPr>
            <w:rStyle w:val="a7"/>
            <w:noProof/>
          </w:rPr>
          <w:t>2.3 Совмещение профессиональных видов деятельности на рынке ценных бумаг</w:t>
        </w:r>
        <w:r w:rsidR="006A07FD">
          <w:rPr>
            <w:noProof/>
            <w:webHidden/>
          </w:rPr>
          <w:tab/>
        </w:r>
        <w:r w:rsidR="006A07FD">
          <w:rPr>
            <w:noProof/>
            <w:webHidden/>
          </w:rPr>
          <w:fldChar w:fldCharType="begin"/>
        </w:r>
        <w:r w:rsidR="006A07FD">
          <w:rPr>
            <w:noProof/>
            <w:webHidden/>
          </w:rPr>
          <w:instrText xml:space="preserve"> PAGEREF _Toc288391849 \h </w:instrText>
        </w:r>
        <w:r w:rsidR="006A07FD">
          <w:rPr>
            <w:noProof/>
            <w:webHidden/>
          </w:rPr>
        </w:r>
        <w:r w:rsidR="006A07FD">
          <w:rPr>
            <w:noProof/>
            <w:webHidden/>
          </w:rPr>
          <w:fldChar w:fldCharType="separate"/>
        </w:r>
        <w:r w:rsidR="000759DD">
          <w:rPr>
            <w:noProof/>
            <w:webHidden/>
          </w:rPr>
          <w:t>15</w:t>
        </w:r>
        <w:r w:rsidR="006A07FD">
          <w:rPr>
            <w:noProof/>
            <w:webHidden/>
          </w:rPr>
          <w:fldChar w:fldCharType="end"/>
        </w:r>
      </w:hyperlink>
    </w:p>
    <w:p w:rsidR="006A07FD" w:rsidRDefault="00CD78AF" w:rsidP="00D70FF3">
      <w:pPr>
        <w:pStyle w:val="20"/>
        <w:tabs>
          <w:tab w:val="right" w:leader="dot" w:pos="9344"/>
        </w:tabs>
        <w:rPr>
          <w:noProof/>
        </w:rPr>
      </w:pPr>
      <w:hyperlink w:anchor="_Toc288391850" w:history="1">
        <w:r w:rsidR="006A07FD" w:rsidRPr="00920A7D">
          <w:rPr>
            <w:rStyle w:val="a7"/>
            <w:noProof/>
          </w:rPr>
          <w:t>2.4. Лицензирование профессиональной деятельности на рынке ценных бумаг</w:t>
        </w:r>
        <w:r w:rsidR="006A07FD">
          <w:rPr>
            <w:noProof/>
            <w:webHidden/>
          </w:rPr>
          <w:tab/>
        </w:r>
        <w:r w:rsidR="006A07FD">
          <w:rPr>
            <w:noProof/>
            <w:webHidden/>
          </w:rPr>
          <w:fldChar w:fldCharType="begin"/>
        </w:r>
        <w:r w:rsidR="006A07FD">
          <w:rPr>
            <w:noProof/>
            <w:webHidden/>
          </w:rPr>
          <w:instrText xml:space="preserve"> PAGEREF _Toc288391850 \h </w:instrText>
        </w:r>
        <w:r w:rsidR="006A07FD">
          <w:rPr>
            <w:noProof/>
            <w:webHidden/>
          </w:rPr>
        </w:r>
        <w:r w:rsidR="006A07FD">
          <w:rPr>
            <w:noProof/>
            <w:webHidden/>
          </w:rPr>
          <w:fldChar w:fldCharType="separate"/>
        </w:r>
        <w:r w:rsidR="000759DD">
          <w:rPr>
            <w:noProof/>
            <w:webHidden/>
          </w:rPr>
          <w:t>16</w:t>
        </w:r>
        <w:r w:rsidR="006A07FD">
          <w:rPr>
            <w:noProof/>
            <w:webHidden/>
          </w:rPr>
          <w:fldChar w:fldCharType="end"/>
        </w:r>
      </w:hyperlink>
    </w:p>
    <w:p w:rsidR="006A07FD" w:rsidRDefault="00CD78AF" w:rsidP="00D70FF3">
      <w:pPr>
        <w:pStyle w:val="20"/>
        <w:tabs>
          <w:tab w:val="right" w:leader="dot" w:pos="9344"/>
        </w:tabs>
        <w:rPr>
          <w:noProof/>
        </w:rPr>
      </w:pPr>
      <w:hyperlink w:anchor="_Toc288391851" w:history="1">
        <w:r w:rsidR="006A07FD" w:rsidRPr="00920A7D">
          <w:rPr>
            <w:rStyle w:val="a7"/>
            <w:noProof/>
          </w:rPr>
          <w:t>2.5. Аттестация специалистов на рынке ценных бумаг</w:t>
        </w:r>
        <w:r w:rsidR="006A07FD">
          <w:rPr>
            <w:noProof/>
            <w:webHidden/>
          </w:rPr>
          <w:tab/>
        </w:r>
        <w:r w:rsidR="006A07FD">
          <w:rPr>
            <w:noProof/>
            <w:webHidden/>
          </w:rPr>
          <w:fldChar w:fldCharType="begin"/>
        </w:r>
        <w:r w:rsidR="006A07FD">
          <w:rPr>
            <w:noProof/>
            <w:webHidden/>
          </w:rPr>
          <w:instrText xml:space="preserve"> PAGEREF _Toc288391851 \h </w:instrText>
        </w:r>
        <w:r w:rsidR="006A07FD">
          <w:rPr>
            <w:noProof/>
            <w:webHidden/>
          </w:rPr>
        </w:r>
        <w:r w:rsidR="006A07FD">
          <w:rPr>
            <w:noProof/>
            <w:webHidden/>
          </w:rPr>
          <w:fldChar w:fldCharType="separate"/>
        </w:r>
        <w:r w:rsidR="000759DD">
          <w:rPr>
            <w:noProof/>
            <w:webHidden/>
          </w:rPr>
          <w:t>17</w:t>
        </w:r>
        <w:r w:rsidR="006A07FD">
          <w:rPr>
            <w:noProof/>
            <w:webHidden/>
          </w:rPr>
          <w:fldChar w:fldCharType="end"/>
        </w:r>
      </w:hyperlink>
    </w:p>
    <w:p w:rsidR="006A07FD" w:rsidRDefault="00CD78AF" w:rsidP="00D70FF3">
      <w:pPr>
        <w:pStyle w:val="11"/>
        <w:tabs>
          <w:tab w:val="right" w:leader="dot" w:pos="9344"/>
        </w:tabs>
        <w:rPr>
          <w:noProof/>
        </w:rPr>
      </w:pPr>
      <w:hyperlink w:anchor="_Toc288391852" w:history="1">
        <w:r w:rsidR="006A07FD" w:rsidRPr="00920A7D">
          <w:rPr>
            <w:rStyle w:val="a7"/>
            <w:noProof/>
          </w:rPr>
          <w:t>3. Проблемы и перспективы развития регулирования деятельности на рынке ценных бумаг РФ</w:t>
        </w:r>
        <w:r w:rsidR="006A07FD">
          <w:rPr>
            <w:noProof/>
            <w:webHidden/>
          </w:rPr>
          <w:tab/>
        </w:r>
        <w:r w:rsidR="006A07FD">
          <w:rPr>
            <w:noProof/>
            <w:webHidden/>
          </w:rPr>
          <w:fldChar w:fldCharType="begin"/>
        </w:r>
        <w:r w:rsidR="006A07FD">
          <w:rPr>
            <w:noProof/>
            <w:webHidden/>
          </w:rPr>
          <w:instrText xml:space="preserve"> PAGEREF _Toc288391852 \h </w:instrText>
        </w:r>
        <w:r w:rsidR="006A07FD">
          <w:rPr>
            <w:noProof/>
            <w:webHidden/>
          </w:rPr>
        </w:r>
        <w:r w:rsidR="006A07FD">
          <w:rPr>
            <w:noProof/>
            <w:webHidden/>
          </w:rPr>
          <w:fldChar w:fldCharType="separate"/>
        </w:r>
        <w:r w:rsidR="000759DD">
          <w:rPr>
            <w:noProof/>
            <w:webHidden/>
          </w:rPr>
          <w:t>19</w:t>
        </w:r>
        <w:r w:rsidR="006A07FD">
          <w:rPr>
            <w:noProof/>
            <w:webHidden/>
          </w:rPr>
          <w:fldChar w:fldCharType="end"/>
        </w:r>
      </w:hyperlink>
    </w:p>
    <w:p w:rsidR="006A07FD" w:rsidRDefault="00CD78AF" w:rsidP="00D70FF3">
      <w:pPr>
        <w:pStyle w:val="20"/>
        <w:tabs>
          <w:tab w:val="right" w:leader="dot" w:pos="9344"/>
        </w:tabs>
        <w:rPr>
          <w:noProof/>
        </w:rPr>
      </w:pPr>
      <w:hyperlink w:anchor="_Toc288391853" w:history="1">
        <w:r w:rsidR="006A07FD" w:rsidRPr="00920A7D">
          <w:rPr>
            <w:rStyle w:val="a7"/>
            <w:noProof/>
          </w:rPr>
          <w:t>3.1. Проблемы регулирования деятельности на рынке ценных бумаг</w:t>
        </w:r>
        <w:r w:rsidR="006A07FD">
          <w:rPr>
            <w:noProof/>
            <w:webHidden/>
          </w:rPr>
          <w:tab/>
        </w:r>
        <w:r w:rsidR="006A07FD">
          <w:rPr>
            <w:noProof/>
            <w:webHidden/>
          </w:rPr>
          <w:fldChar w:fldCharType="begin"/>
        </w:r>
        <w:r w:rsidR="006A07FD">
          <w:rPr>
            <w:noProof/>
            <w:webHidden/>
          </w:rPr>
          <w:instrText xml:space="preserve"> PAGEREF _Toc288391853 \h </w:instrText>
        </w:r>
        <w:r w:rsidR="006A07FD">
          <w:rPr>
            <w:noProof/>
            <w:webHidden/>
          </w:rPr>
        </w:r>
        <w:r w:rsidR="006A07FD">
          <w:rPr>
            <w:noProof/>
            <w:webHidden/>
          </w:rPr>
          <w:fldChar w:fldCharType="separate"/>
        </w:r>
        <w:r w:rsidR="000759DD">
          <w:rPr>
            <w:noProof/>
            <w:webHidden/>
          </w:rPr>
          <w:t>19</w:t>
        </w:r>
        <w:r w:rsidR="006A07FD">
          <w:rPr>
            <w:noProof/>
            <w:webHidden/>
          </w:rPr>
          <w:fldChar w:fldCharType="end"/>
        </w:r>
      </w:hyperlink>
    </w:p>
    <w:p w:rsidR="006A07FD" w:rsidRDefault="00CD78AF" w:rsidP="00D70FF3">
      <w:pPr>
        <w:pStyle w:val="20"/>
        <w:tabs>
          <w:tab w:val="right" w:leader="dot" w:pos="9344"/>
        </w:tabs>
        <w:rPr>
          <w:noProof/>
        </w:rPr>
      </w:pPr>
      <w:hyperlink w:anchor="_Toc288391854" w:history="1">
        <w:r w:rsidR="006A07FD" w:rsidRPr="00920A7D">
          <w:rPr>
            <w:rStyle w:val="a7"/>
            <w:noProof/>
          </w:rPr>
          <w:t>3.2. Перспективы развития правового регулирования деятельности на РЦБ РФ до 2020 года</w:t>
        </w:r>
        <w:r w:rsidR="006A07FD">
          <w:rPr>
            <w:noProof/>
            <w:webHidden/>
          </w:rPr>
          <w:tab/>
        </w:r>
        <w:r w:rsidR="006A07FD">
          <w:rPr>
            <w:noProof/>
            <w:webHidden/>
          </w:rPr>
          <w:fldChar w:fldCharType="begin"/>
        </w:r>
        <w:r w:rsidR="006A07FD">
          <w:rPr>
            <w:noProof/>
            <w:webHidden/>
          </w:rPr>
          <w:instrText xml:space="preserve"> PAGEREF _Toc288391854 \h </w:instrText>
        </w:r>
        <w:r w:rsidR="006A07FD">
          <w:rPr>
            <w:noProof/>
            <w:webHidden/>
          </w:rPr>
        </w:r>
        <w:r w:rsidR="006A07FD">
          <w:rPr>
            <w:noProof/>
            <w:webHidden/>
          </w:rPr>
          <w:fldChar w:fldCharType="separate"/>
        </w:r>
        <w:r w:rsidR="000759DD">
          <w:rPr>
            <w:noProof/>
            <w:webHidden/>
          </w:rPr>
          <w:t>21</w:t>
        </w:r>
        <w:r w:rsidR="006A07FD">
          <w:rPr>
            <w:noProof/>
            <w:webHidden/>
          </w:rPr>
          <w:fldChar w:fldCharType="end"/>
        </w:r>
      </w:hyperlink>
    </w:p>
    <w:p w:rsidR="006A07FD" w:rsidRDefault="00CD78AF" w:rsidP="00D70FF3">
      <w:pPr>
        <w:pStyle w:val="11"/>
        <w:tabs>
          <w:tab w:val="right" w:leader="dot" w:pos="9344"/>
        </w:tabs>
        <w:rPr>
          <w:noProof/>
        </w:rPr>
      </w:pPr>
      <w:hyperlink w:anchor="_Toc288391855" w:history="1">
        <w:r w:rsidR="006A07FD" w:rsidRPr="00920A7D">
          <w:rPr>
            <w:rStyle w:val="a7"/>
            <w:noProof/>
          </w:rPr>
          <w:t>4. Расчетная работа</w:t>
        </w:r>
        <w:r w:rsidR="006A07FD">
          <w:rPr>
            <w:noProof/>
            <w:webHidden/>
          </w:rPr>
          <w:tab/>
        </w:r>
        <w:r w:rsidR="006A07FD">
          <w:rPr>
            <w:noProof/>
            <w:webHidden/>
          </w:rPr>
          <w:fldChar w:fldCharType="begin"/>
        </w:r>
        <w:r w:rsidR="006A07FD">
          <w:rPr>
            <w:noProof/>
            <w:webHidden/>
          </w:rPr>
          <w:instrText xml:space="preserve"> PAGEREF _Toc288391855 \h </w:instrText>
        </w:r>
        <w:r w:rsidR="006A07FD">
          <w:rPr>
            <w:noProof/>
            <w:webHidden/>
          </w:rPr>
        </w:r>
        <w:r w:rsidR="006A07FD">
          <w:rPr>
            <w:noProof/>
            <w:webHidden/>
          </w:rPr>
          <w:fldChar w:fldCharType="separate"/>
        </w:r>
        <w:r w:rsidR="000759DD">
          <w:rPr>
            <w:noProof/>
            <w:webHidden/>
          </w:rPr>
          <w:t>25</w:t>
        </w:r>
        <w:r w:rsidR="006A07FD">
          <w:rPr>
            <w:noProof/>
            <w:webHidden/>
          </w:rPr>
          <w:fldChar w:fldCharType="end"/>
        </w:r>
      </w:hyperlink>
    </w:p>
    <w:p w:rsidR="006A07FD" w:rsidRDefault="00CD78AF" w:rsidP="00D70FF3">
      <w:pPr>
        <w:pStyle w:val="11"/>
        <w:tabs>
          <w:tab w:val="right" w:leader="dot" w:pos="9344"/>
        </w:tabs>
        <w:rPr>
          <w:noProof/>
        </w:rPr>
      </w:pPr>
      <w:hyperlink w:anchor="_Toc288391856" w:history="1">
        <w:r w:rsidR="006A07FD" w:rsidRPr="00920A7D">
          <w:rPr>
            <w:rStyle w:val="a7"/>
            <w:noProof/>
            <w:lang w:val="en-US"/>
          </w:rPr>
          <w:t>Заключение</w:t>
        </w:r>
        <w:r w:rsidR="006A07FD">
          <w:rPr>
            <w:noProof/>
            <w:webHidden/>
          </w:rPr>
          <w:tab/>
        </w:r>
        <w:r w:rsidR="006A07FD">
          <w:rPr>
            <w:noProof/>
            <w:webHidden/>
          </w:rPr>
          <w:fldChar w:fldCharType="begin"/>
        </w:r>
        <w:r w:rsidR="006A07FD">
          <w:rPr>
            <w:noProof/>
            <w:webHidden/>
          </w:rPr>
          <w:instrText xml:space="preserve"> PAGEREF _Toc288391856 \h </w:instrText>
        </w:r>
        <w:r w:rsidR="006A07FD">
          <w:rPr>
            <w:noProof/>
            <w:webHidden/>
          </w:rPr>
        </w:r>
        <w:r w:rsidR="006A07FD">
          <w:rPr>
            <w:noProof/>
            <w:webHidden/>
          </w:rPr>
          <w:fldChar w:fldCharType="separate"/>
        </w:r>
        <w:r w:rsidR="000759DD">
          <w:rPr>
            <w:noProof/>
            <w:webHidden/>
          </w:rPr>
          <w:t>29</w:t>
        </w:r>
        <w:r w:rsidR="006A07FD">
          <w:rPr>
            <w:noProof/>
            <w:webHidden/>
          </w:rPr>
          <w:fldChar w:fldCharType="end"/>
        </w:r>
      </w:hyperlink>
    </w:p>
    <w:p w:rsidR="006A07FD" w:rsidRDefault="00CD78AF" w:rsidP="00D70FF3">
      <w:pPr>
        <w:pStyle w:val="11"/>
        <w:tabs>
          <w:tab w:val="right" w:leader="dot" w:pos="9344"/>
        </w:tabs>
        <w:rPr>
          <w:noProof/>
        </w:rPr>
      </w:pPr>
      <w:hyperlink w:anchor="_Toc288391857" w:history="1">
        <w:r w:rsidR="006A07FD" w:rsidRPr="00920A7D">
          <w:rPr>
            <w:rStyle w:val="a7"/>
            <w:noProof/>
            <w:lang w:val="en-US"/>
          </w:rPr>
          <w:t>Список используемой литературы</w:t>
        </w:r>
        <w:r w:rsidR="006A07FD">
          <w:rPr>
            <w:noProof/>
            <w:webHidden/>
          </w:rPr>
          <w:tab/>
        </w:r>
        <w:r w:rsidR="006A07FD">
          <w:rPr>
            <w:noProof/>
            <w:webHidden/>
          </w:rPr>
          <w:fldChar w:fldCharType="begin"/>
        </w:r>
        <w:r w:rsidR="006A07FD">
          <w:rPr>
            <w:noProof/>
            <w:webHidden/>
          </w:rPr>
          <w:instrText xml:space="preserve"> PAGEREF _Toc288391857 \h </w:instrText>
        </w:r>
        <w:r w:rsidR="006A07FD">
          <w:rPr>
            <w:noProof/>
            <w:webHidden/>
          </w:rPr>
        </w:r>
        <w:r w:rsidR="006A07FD">
          <w:rPr>
            <w:noProof/>
            <w:webHidden/>
          </w:rPr>
          <w:fldChar w:fldCharType="separate"/>
        </w:r>
        <w:r w:rsidR="000759DD">
          <w:rPr>
            <w:noProof/>
            <w:webHidden/>
          </w:rPr>
          <w:t>30</w:t>
        </w:r>
        <w:r w:rsidR="006A07FD">
          <w:rPr>
            <w:noProof/>
            <w:webHidden/>
          </w:rPr>
          <w:fldChar w:fldCharType="end"/>
        </w:r>
      </w:hyperlink>
    </w:p>
    <w:p w:rsidR="00CB26F4" w:rsidRDefault="00CB26F4" w:rsidP="00D70FF3">
      <w:pPr>
        <w:tabs>
          <w:tab w:val="left" w:pos="2058"/>
        </w:tabs>
        <w:jc w:val="both"/>
        <w:rPr>
          <w:sz w:val="28"/>
          <w:szCs w:val="28"/>
        </w:rPr>
      </w:pPr>
      <w:r>
        <w:rPr>
          <w:sz w:val="28"/>
          <w:szCs w:val="28"/>
        </w:rPr>
        <w:fldChar w:fldCharType="end"/>
      </w: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CB26F4" w:rsidRDefault="00CB26F4" w:rsidP="00D70FF3">
      <w:pPr>
        <w:tabs>
          <w:tab w:val="left" w:pos="2058"/>
        </w:tabs>
        <w:jc w:val="center"/>
        <w:rPr>
          <w:sz w:val="28"/>
          <w:szCs w:val="28"/>
        </w:rPr>
      </w:pPr>
    </w:p>
    <w:p w:rsidR="00FD350A" w:rsidRDefault="00FD350A" w:rsidP="00D70FF3">
      <w:pPr>
        <w:tabs>
          <w:tab w:val="left" w:pos="2058"/>
        </w:tabs>
        <w:jc w:val="center"/>
        <w:outlineLvl w:val="0"/>
        <w:rPr>
          <w:sz w:val="28"/>
          <w:szCs w:val="28"/>
        </w:rPr>
      </w:pPr>
      <w:bookmarkStart w:id="0" w:name="_Toc288391835"/>
    </w:p>
    <w:p w:rsidR="00FD350A" w:rsidRDefault="00FD350A" w:rsidP="00D70FF3">
      <w:pPr>
        <w:tabs>
          <w:tab w:val="left" w:pos="2058"/>
        </w:tabs>
        <w:jc w:val="center"/>
        <w:outlineLvl w:val="0"/>
        <w:rPr>
          <w:sz w:val="28"/>
          <w:szCs w:val="28"/>
        </w:rPr>
      </w:pPr>
    </w:p>
    <w:p w:rsidR="00FD350A" w:rsidRDefault="00FD350A" w:rsidP="00D70FF3">
      <w:pPr>
        <w:tabs>
          <w:tab w:val="left" w:pos="2058"/>
        </w:tabs>
        <w:jc w:val="center"/>
        <w:outlineLvl w:val="0"/>
        <w:rPr>
          <w:sz w:val="28"/>
          <w:szCs w:val="28"/>
        </w:rPr>
      </w:pPr>
    </w:p>
    <w:p w:rsidR="00FD350A" w:rsidRDefault="00FD350A" w:rsidP="00D70FF3">
      <w:pPr>
        <w:tabs>
          <w:tab w:val="left" w:pos="2058"/>
        </w:tabs>
        <w:jc w:val="center"/>
        <w:outlineLvl w:val="0"/>
        <w:rPr>
          <w:sz w:val="28"/>
          <w:szCs w:val="28"/>
        </w:rPr>
      </w:pPr>
    </w:p>
    <w:p w:rsidR="00FD350A" w:rsidRDefault="00FD350A" w:rsidP="00D70FF3">
      <w:pPr>
        <w:tabs>
          <w:tab w:val="left" w:pos="2058"/>
        </w:tabs>
        <w:jc w:val="center"/>
        <w:outlineLvl w:val="0"/>
        <w:rPr>
          <w:sz w:val="28"/>
          <w:szCs w:val="28"/>
        </w:rPr>
      </w:pPr>
    </w:p>
    <w:p w:rsidR="00C716EC" w:rsidRPr="00A66EF0" w:rsidRDefault="00F9681C" w:rsidP="00D70FF3">
      <w:pPr>
        <w:tabs>
          <w:tab w:val="left" w:pos="2058"/>
        </w:tabs>
        <w:jc w:val="center"/>
        <w:outlineLvl w:val="0"/>
        <w:rPr>
          <w:sz w:val="28"/>
          <w:szCs w:val="28"/>
          <w:lang w:val="en-US"/>
        </w:rPr>
      </w:pPr>
      <w:r w:rsidRPr="00A66EF0">
        <w:rPr>
          <w:sz w:val="28"/>
          <w:szCs w:val="28"/>
        </w:rPr>
        <w:t>Введение</w:t>
      </w:r>
      <w:bookmarkEnd w:id="0"/>
    </w:p>
    <w:p w:rsidR="00935670" w:rsidRPr="00A66EF0" w:rsidRDefault="00935670" w:rsidP="00D70FF3">
      <w:pPr>
        <w:tabs>
          <w:tab w:val="left" w:pos="2058"/>
        </w:tabs>
        <w:jc w:val="both"/>
        <w:rPr>
          <w:sz w:val="28"/>
          <w:szCs w:val="28"/>
        </w:rPr>
      </w:pPr>
      <w:r w:rsidRPr="00A66EF0">
        <w:rPr>
          <w:sz w:val="28"/>
          <w:szCs w:val="28"/>
        </w:rPr>
        <w:t xml:space="preserve">Современный рынок ценных бумаг в России в достаточной степени сформирован. На нем широко представлены как эмитенты ценных бумаг, многочисленные компании и предприятия, государство и муниципальные образования, так и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этим заинтересованным сторонам проводить операции с ценными бумагами. </w:t>
      </w:r>
    </w:p>
    <w:p w:rsidR="00935670" w:rsidRDefault="00935670" w:rsidP="00D70FF3">
      <w:pPr>
        <w:tabs>
          <w:tab w:val="left" w:pos="2058"/>
        </w:tabs>
        <w:jc w:val="both"/>
        <w:rPr>
          <w:sz w:val="28"/>
          <w:szCs w:val="28"/>
        </w:rPr>
      </w:pPr>
      <w:r w:rsidRPr="00A66EF0">
        <w:rPr>
          <w:sz w:val="28"/>
          <w:szCs w:val="28"/>
        </w:rPr>
        <w:t xml:space="preserve">Учитывая специфику рынка бумаг необходимо и наличие организаций, профессионально работающих на рынке в качестве посредников (брокерские инвестиционные компании и банки). Важной составляющей рынка ценных бумаг является также и функционирование структур, непосредственно осуществляющих организацию торговли ценными бумагами (структуры биржевой торговли). </w:t>
      </w:r>
    </w:p>
    <w:p w:rsidR="00762A90" w:rsidRPr="00762A90" w:rsidRDefault="00762A90" w:rsidP="00D70FF3">
      <w:pPr>
        <w:tabs>
          <w:tab w:val="left" w:pos="2058"/>
        </w:tabs>
        <w:jc w:val="both"/>
        <w:rPr>
          <w:sz w:val="28"/>
          <w:szCs w:val="28"/>
        </w:rPr>
      </w:pPr>
      <w:r w:rsidRPr="00762A90">
        <w:rPr>
          <w:sz w:val="28"/>
          <w:szCs w:val="28"/>
        </w:rPr>
        <w:t>Операции с ценными бумагами, согласно законодательству могут осуществляться в специализированном месте, называемом фондовой биржей, основная функция которой заключается в том, чтобы дать возможность публичным компаниям, государству и местным органам власти привлекать капитал путем продажи ценных бумаг инвестором. Фондовая биржа выполняет также функцию вторичного рынка, позволяя одним инвесторам продавать свои ценные бумаги другим инвесторам, обеспечивая ликвидность и снижая риски, связанные с инвестированием. Очевидно, что работа на фондовой бирже требует от ее участников определенных знаний и профессионализма. В свою очередь, участникам рынка ценных бумаг необходимы знания о профессиональных участниках рынка ценных бумаг, что и обусловило актуальность темы данной работы.</w:t>
      </w:r>
    </w:p>
    <w:p w:rsidR="00935670" w:rsidRPr="00A66EF0" w:rsidRDefault="00935670" w:rsidP="00D70FF3">
      <w:pPr>
        <w:tabs>
          <w:tab w:val="left" w:pos="2058"/>
        </w:tabs>
        <w:jc w:val="both"/>
        <w:rPr>
          <w:sz w:val="28"/>
          <w:szCs w:val="28"/>
        </w:rPr>
      </w:pPr>
      <w:r w:rsidRPr="00A66EF0">
        <w:rPr>
          <w:sz w:val="28"/>
          <w:szCs w:val="28"/>
        </w:rPr>
        <w:t xml:space="preserve">Цель данной курсовой работы - изучить основные виды профессиональной деятельности на рынке ценных бумаг. </w:t>
      </w:r>
    </w:p>
    <w:p w:rsidR="00935670" w:rsidRPr="00A66EF0" w:rsidRDefault="00935670" w:rsidP="00D70FF3">
      <w:pPr>
        <w:tabs>
          <w:tab w:val="left" w:pos="2058"/>
        </w:tabs>
        <w:jc w:val="both"/>
        <w:rPr>
          <w:sz w:val="28"/>
          <w:szCs w:val="28"/>
        </w:rPr>
      </w:pPr>
      <w:r w:rsidRPr="00A66EF0">
        <w:rPr>
          <w:sz w:val="28"/>
          <w:szCs w:val="28"/>
        </w:rPr>
        <w:t xml:space="preserve">Для этого необходимо выполнить следующие задачи: </w:t>
      </w:r>
    </w:p>
    <w:p w:rsidR="00935670" w:rsidRPr="00A66EF0" w:rsidRDefault="00935670" w:rsidP="00D70FF3">
      <w:pPr>
        <w:tabs>
          <w:tab w:val="left" w:pos="2058"/>
        </w:tabs>
        <w:jc w:val="both"/>
        <w:rPr>
          <w:sz w:val="28"/>
          <w:szCs w:val="28"/>
        </w:rPr>
      </w:pPr>
      <w:r w:rsidRPr="00A66EF0">
        <w:rPr>
          <w:sz w:val="28"/>
          <w:szCs w:val="28"/>
        </w:rPr>
        <w:t xml:space="preserve">- дать понятие профессиональной деятельности на рынке ценных бумаг. </w:t>
      </w:r>
    </w:p>
    <w:p w:rsidR="00935670" w:rsidRPr="00A66EF0" w:rsidRDefault="00935670" w:rsidP="00D70FF3">
      <w:pPr>
        <w:tabs>
          <w:tab w:val="left" w:pos="2058"/>
        </w:tabs>
        <w:jc w:val="both"/>
        <w:rPr>
          <w:sz w:val="28"/>
          <w:szCs w:val="28"/>
        </w:rPr>
      </w:pPr>
      <w:r w:rsidRPr="00A66EF0">
        <w:rPr>
          <w:sz w:val="28"/>
          <w:szCs w:val="28"/>
        </w:rPr>
        <w:t xml:space="preserve">- перечислить виды профессиональной деятельности на рынке ценных бумаг. </w:t>
      </w:r>
    </w:p>
    <w:p w:rsidR="00935670" w:rsidRPr="00A66EF0" w:rsidRDefault="00935670" w:rsidP="00D70FF3">
      <w:pPr>
        <w:tabs>
          <w:tab w:val="left" w:pos="2058"/>
        </w:tabs>
        <w:jc w:val="both"/>
        <w:rPr>
          <w:sz w:val="28"/>
          <w:szCs w:val="28"/>
          <w:lang w:val="en-US"/>
        </w:rPr>
      </w:pPr>
      <w:r w:rsidRPr="00A66EF0">
        <w:rPr>
          <w:sz w:val="28"/>
          <w:szCs w:val="28"/>
        </w:rPr>
        <w:t>- охарактеризовать отдельные виды профессиональной деятельности на рынке ценных бумаг.</w:t>
      </w:r>
    </w:p>
    <w:p w:rsidR="00935670" w:rsidRDefault="00935670" w:rsidP="00D70FF3">
      <w:pPr>
        <w:tabs>
          <w:tab w:val="left" w:pos="2058"/>
        </w:tabs>
        <w:jc w:val="both"/>
        <w:rPr>
          <w:sz w:val="28"/>
          <w:szCs w:val="28"/>
          <w:lang w:val="en-US"/>
        </w:rPr>
      </w:pPr>
    </w:p>
    <w:p w:rsidR="00A66EF0" w:rsidRDefault="00A66EF0" w:rsidP="00D70FF3">
      <w:pPr>
        <w:tabs>
          <w:tab w:val="left" w:pos="2058"/>
        </w:tabs>
        <w:jc w:val="both"/>
        <w:rPr>
          <w:sz w:val="28"/>
          <w:szCs w:val="28"/>
          <w:lang w:val="en-US"/>
        </w:rPr>
      </w:pPr>
    </w:p>
    <w:p w:rsidR="00A66EF0" w:rsidRDefault="00A66EF0" w:rsidP="00D70FF3">
      <w:pPr>
        <w:tabs>
          <w:tab w:val="left" w:pos="2058"/>
        </w:tabs>
        <w:jc w:val="both"/>
        <w:rPr>
          <w:sz w:val="28"/>
          <w:szCs w:val="28"/>
          <w:lang w:val="en-US"/>
        </w:rPr>
      </w:pPr>
    </w:p>
    <w:p w:rsidR="00A66EF0" w:rsidRDefault="00A66EF0" w:rsidP="00D70FF3">
      <w:pPr>
        <w:tabs>
          <w:tab w:val="left" w:pos="2058"/>
        </w:tabs>
        <w:jc w:val="both"/>
        <w:rPr>
          <w:sz w:val="28"/>
          <w:szCs w:val="28"/>
          <w:lang w:val="en-US"/>
        </w:rPr>
      </w:pPr>
    </w:p>
    <w:p w:rsidR="00A66EF0" w:rsidRDefault="00A66EF0" w:rsidP="00D70FF3">
      <w:pPr>
        <w:tabs>
          <w:tab w:val="left" w:pos="2058"/>
        </w:tabs>
        <w:jc w:val="both"/>
        <w:rPr>
          <w:sz w:val="28"/>
          <w:szCs w:val="28"/>
          <w:lang w:val="en-US"/>
        </w:rPr>
      </w:pPr>
    </w:p>
    <w:p w:rsidR="00A66EF0" w:rsidRDefault="00A66EF0" w:rsidP="00D70FF3">
      <w:pPr>
        <w:tabs>
          <w:tab w:val="left" w:pos="2058"/>
        </w:tabs>
        <w:jc w:val="both"/>
        <w:rPr>
          <w:sz w:val="28"/>
          <w:szCs w:val="28"/>
          <w:lang w:val="en-US"/>
        </w:rPr>
      </w:pPr>
    </w:p>
    <w:p w:rsidR="00A66EF0" w:rsidRDefault="00A66EF0" w:rsidP="00D70FF3">
      <w:pPr>
        <w:tabs>
          <w:tab w:val="left" w:pos="2058"/>
        </w:tabs>
        <w:jc w:val="both"/>
        <w:rPr>
          <w:sz w:val="28"/>
          <w:szCs w:val="28"/>
        </w:rPr>
      </w:pPr>
    </w:p>
    <w:p w:rsidR="00FD350A" w:rsidRDefault="00FD350A" w:rsidP="00D70FF3">
      <w:pPr>
        <w:tabs>
          <w:tab w:val="left" w:pos="2058"/>
        </w:tabs>
        <w:jc w:val="both"/>
        <w:rPr>
          <w:sz w:val="28"/>
          <w:szCs w:val="28"/>
        </w:rPr>
      </w:pPr>
    </w:p>
    <w:p w:rsidR="00FD350A" w:rsidRDefault="00FD350A" w:rsidP="00D70FF3">
      <w:pPr>
        <w:tabs>
          <w:tab w:val="left" w:pos="2058"/>
        </w:tabs>
        <w:jc w:val="both"/>
        <w:rPr>
          <w:sz w:val="28"/>
          <w:szCs w:val="28"/>
        </w:rPr>
      </w:pPr>
    </w:p>
    <w:p w:rsidR="00FD350A" w:rsidRPr="00FD350A" w:rsidRDefault="00FD350A" w:rsidP="00D70FF3">
      <w:pPr>
        <w:tabs>
          <w:tab w:val="left" w:pos="2058"/>
        </w:tabs>
        <w:jc w:val="both"/>
        <w:rPr>
          <w:sz w:val="28"/>
          <w:szCs w:val="28"/>
        </w:rPr>
      </w:pPr>
    </w:p>
    <w:p w:rsidR="00A66EF0" w:rsidRPr="00A66EF0" w:rsidRDefault="00A66EF0" w:rsidP="00D70FF3">
      <w:pPr>
        <w:tabs>
          <w:tab w:val="left" w:pos="2058"/>
        </w:tabs>
        <w:jc w:val="both"/>
        <w:rPr>
          <w:sz w:val="28"/>
          <w:szCs w:val="28"/>
          <w:lang w:val="en-US"/>
        </w:rPr>
      </w:pPr>
    </w:p>
    <w:p w:rsidR="00C716EC" w:rsidRPr="00A66EF0" w:rsidRDefault="00C716EC" w:rsidP="00D70FF3">
      <w:pPr>
        <w:tabs>
          <w:tab w:val="left" w:pos="2058"/>
        </w:tabs>
        <w:jc w:val="center"/>
        <w:outlineLvl w:val="0"/>
        <w:rPr>
          <w:sz w:val="28"/>
          <w:szCs w:val="28"/>
        </w:rPr>
      </w:pPr>
      <w:bookmarkStart w:id="1" w:name="_Toc288391836"/>
      <w:r w:rsidRPr="00A66EF0">
        <w:rPr>
          <w:sz w:val="28"/>
          <w:szCs w:val="28"/>
        </w:rPr>
        <w:t>1. Теоретические основы рынка</w:t>
      </w:r>
      <w:r w:rsidR="00CB26F4">
        <w:rPr>
          <w:sz w:val="28"/>
          <w:szCs w:val="28"/>
        </w:rPr>
        <w:t xml:space="preserve"> ценных бумаг</w:t>
      </w:r>
      <w:bookmarkEnd w:id="1"/>
    </w:p>
    <w:p w:rsidR="00935670" w:rsidRPr="00A66EF0" w:rsidRDefault="00C716EC" w:rsidP="00D70FF3">
      <w:pPr>
        <w:tabs>
          <w:tab w:val="left" w:pos="2058"/>
        </w:tabs>
        <w:jc w:val="center"/>
        <w:outlineLvl w:val="1"/>
        <w:rPr>
          <w:sz w:val="28"/>
          <w:szCs w:val="28"/>
        </w:rPr>
      </w:pPr>
      <w:bookmarkStart w:id="2" w:name="_Toc288391837"/>
      <w:r w:rsidRPr="00A66EF0">
        <w:rPr>
          <w:sz w:val="28"/>
          <w:szCs w:val="28"/>
        </w:rPr>
        <w:t>1.1. Определение рынка ценных бумаг</w:t>
      </w:r>
      <w:r w:rsidR="00632D33" w:rsidRPr="00A66EF0">
        <w:rPr>
          <w:sz w:val="28"/>
          <w:szCs w:val="28"/>
        </w:rPr>
        <w:t>, его функции</w:t>
      </w:r>
      <w:bookmarkEnd w:id="2"/>
    </w:p>
    <w:p w:rsidR="00F5691A" w:rsidRDefault="00632D33" w:rsidP="00D70FF3">
      <w:pPr>
        <w:tabs>
          <w:tab w:val="left" w:pos="2058"/>
        </w:tabs>
        <w:jc w:val="both"/>
        <w:rPr>
          <w:sz w:val="28"/>
          <w:szCs w:val="28"/>
          <w:lang w:val="en-US"/>
        </w:rPr>
      </w:pPr>
      <w:r w:rsidRPr="00A66EF0">
        <w:rPr>
          <w:sz w:val="28"/>
          <w:szCs w:val="28"/>
        </w:rPr>
        <w:t xml:space="preserve">Рынок ценных бумаг, фондовый рынок (англ. stock market, англ. equity market) — составная часть финансового рынка, на котором оборачиваются ценные бумаги. </w:t>
      </w:r>
      <w:r w:rsidR="00F5691A" w:rsidRPr="00A66EF0">
        <w:rPr>
          <w:sz w:val="28"/>
          <w:szCs w:val="28"/>
        </w:rPr>
        <w:t xml:space="preserve">Рынок ценных бумаг является рынком для инвестиций, привлечения незадействованного капитала. </w:t>
      </w:r>
    </w:p>
    <w:p w:rsidR="00A66EF0" w:rsidRPr="00A44023" w:rsidRDefault="00A66EF0" w:rsidP="00D70FF3">
      <w:pPr>
        <w:tabs>
          <w:tab w:val="left" w:pos="2058"/>
        </w:tabs>
        <w:contextualSpacing/>
        <w:jc w:val="both"/>
        <w:rPr>
          <w:sz w:val="28"/>
          <w:szCs w:val="28"/>
        </w:rPr>
      </w:pPr>
      <w:r w:rsidRPr="00A44023">
        <w:rPr>
          <w:sz w:val="28"/>
          <w:szCs w:val="28"/>
        </w:rPr>
        <w:t>Рынок ценных бумаг делится на первичный и вторичный.</w:t>
      </w:r>
      <w:r w:rsidR="00A44023" w:rsidRPr="00A44023">
        <w:rPr>
          <w:sz w:val="28"/>
          <w:szCs w:val="28"/>
        </w:rPr>
        <w:t xml:space="preserve"> </w:t>
      </w:r>
      <w:r w:rsidRPr="00A44023">
        <w:rPr>
          <w:sz w:val="28"/>
          <w:szCs w:val="28"/>
        </w:rPr>
        <w:t>Первичными рынками называются те, на которых выпущенные ценные бумаги впервые продаются покупателям. Вторичные рынки ведут торговлю уже находящимися во владении ценными бумагами. Это различие между ними действительно важно. Если продана вновь выпущенная акция компании, то вырученные средства получает эта компания, а если продается акция, выпущенная и проданная ранее, то вырученные средства идут ее последнему владельцу. Вторичные рынки помогают корпорациям продавать вновь выпущенные ими акции или облигации, повышая их ликвидность.</w:t>
      </w:r>
    </w:p>
    <w:p w:rsidR="00A66EF0" w:rsidRPr="00A66EF0" w:rsidRDefault="00A66EF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 xml:space="preserve">Вторичные рынки имеют существенно больший торговый оборот по сравнению с первичными и при этом намного более известны. Вторичный рынок представлен главным образом фондовыми биржами. </w:t>
      </w:r>
    </w:p>
    <w:p w:rsidR="00A66EF0" w:rsidRPr="00A44023" w:rsidRDefault="00A66EF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 xml:space="preserve">Эффективно работающий рынок ценных бумаг выполняет важную макроэкономическую функцию, способствуя перераспределению свободных ресурсов, обеспечивая их концентрацию в наиболее доходных и </w:t>
      </w:r>
      <w:r w:rsidRPr="00A44023">
        <w:rPr>
          <w:sz w:val="28"/>
          <w:szCs w:val="28"/>
        </w:rPr>
        <w:t>перспективных отраслях экономики и предприятиях.</w:t>
      </w:r>
    </w:p>
    <w:p w:rsidR="00A44023" w:rsidRDefault="00F5691A" w:rsidP="00D70FF3">
      <w:pPr>
        <w:tabs>
          <w:tab w:val="left" w:pos="2058"/>
        </w:tabs>
        <w:jc w:val="both"/>
        <w:rPr>
          <w:sz w:val="28"/>
          <w:szCs w:val="28"/>
          <w:lang w:val="en-US"/>
        </w:rPr>
      </w:pPr>
      <w:r w:rsidRPr="00A66EF0">
        <w:rPr>
          <w:sz w:val="28"/>
          <w:szCs w:val="28"/>
        </w:rPr>
        <w:t xml:space="preserve">Рынок ценных бумаг 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w:t>
      </w:r>
    </w:p>
    <w:p w:rsidR="00F5691A" w:rsidRPr="00A44023" w:rsidRDefault="00F5691A" w:rsidP="00D70FF3">
      <w:pPr>
        <w:tabs>
          <w:tab w:val="left" w:pos="2058"/>
        </w:tabs>
        <w:jc w:val="both"/>
        <w:rPr>
          <w:sz w:val="28"/>
          <w:szCs w:val="28"/>
        </w:rPr>
      </w:pPr>
      <w:r w:rsidRPr="00A66EF0">
        <w:rPr>
          <w:sz w:val="28"/>
          <w:szCs w:val="28"/>
        </w:rPr>
        <w:t>К общерыночным функциям относятся такие, как:</w:t>
      </w:r>
    </w:p>
    <w:p w:rsidR="00F5691A" w:rsidRPr="00A66EF0" w:rsidRDefault="00F5691A" w:rsidP="00D70FF3">
      <w:pPr>
        <w:numPr>
          <w:ilvl w:val="0"/>
          <w:numId w:val="1"/>
        </w:numPr>
        <w:tabs>
          <w:tab w:val="clear" w:pos="720"/>
          <w:tab w:val="num" w:pos="360"/>
          <w:tab w:val="left" w:pos="2058"/>
        </w:tabs>
        <w:ind w:left="0" w:firstLine="0"/>
        <w:jc w:val="both"/>
        <w:rPr>
          <w:sz w:val="28"/>
          <w:szCs w:val="28"/>
        </w:rPr>
      </w:pPr>
      <w:r w:rsidRPr="00A66EF0">
        <w:rPr>
          <w:sz w:val="28"/>
          <w:szCs w:val="28"/>
        </w:rPr>
        <w:t>коммерческая функция</w:t>
      </w:r>
      <w:r w:rsidR="00632D33" w:rsidRPr="00A66EF0">
        <w:rPr>
          <w:sz w:val="28"/>
          <w:szCs w:val="28"/>
        </w:rPr>
        <w:t xml:space="preserve"> -</w:t>
      </w:r>
      <w:r w:rsidRPr="00A66EF0">
        <w:rPr>
          <w:sz w:val="28"/>
          <w:szCs w:val="28"/>
        </w:rPr>
        <w:t xml:space="preserve"> получени</w:t>
      </w:r>
      <w:r w:rsidR="00632D33" w:rsidRPr="00A66EF0">
        <w:rPr>
          <w:sz w:val="28"/>
          <w:szCs w:val="28"/>
        </w:rPr>
        <w:t>е</w:t>
      </w:r>
      <w:r w:rsidR="00A44023">
        <w:rPr>
          <w:sz w:val="28"/>
          <w:szCs w:val="28"/>
        </w:rPr>
        <w:t xml:space="preserve"> прибыли от операции</w:t>
      </w:r>
      <w:r w:rsidRPr="00A66EF0">
        <w:rPr>
          <w:sz w:val="28"/>
          <w:szCs w:val="28"/>
        </w:rPr>
        <w:t>;</w:t>
      </w:r>
    </w:p>
    <w:p w:rsidR="00F5691A" w:rsidRPr="00A66EF0" w:rsidRDefault="00F5691A" w:rsidP="00D70FF3">
      <w:pPr>
        <w:numPr>
          <w:ilvl w:val="0"/>
          <w:numId w:val="1"/>
        </w:numPr>
        <w:tabs>
          <w:tab w:val="clear" w:pos="720"/>
          <w:tab w:val="num" w:pos="360"/>
          <w:tab w:val="left" w:pos="2058"/>
        </w:tabs>
        <w:ind w:left="0" w:firstLine="0"/>
        <w:jc w:val="both"/>
        <w:rPr>
          <w:sz w:val="28"/>
          <w:szCs w:val="28"/>
        </w:rPr>
      </w:pPr>
      <w:r w:rsidRPr="00A66EF0">
        <w:rPr>
          <w:sz w:val="28"/>
          <w:szCs w:val="28"/>
        </w:rPr>
        <w:t>ценовая функция</w:t>
      </w:r>
      <w:r w:rsidR="00632D33" w:rsidRPr="00A66EF0">
        <w:rPr>
          <w:sz w:val="28"/>
          <w:szCs w:val="28"/>
        </w:rPr>
        <w:t xml:space="preserve"> - рынок</w:t>
      </w:r>
      <w:r w:rsidRPr="00A66EF0">
        <w:rPr>
          <w:sz w:val="28"/>
          <w:szCs w:val="28"/>
        </w:rPr>
        <w:t xml:space="preserve"> обеспечивает процесс складывания рыночных цен, их постоянное движение и т.д.;</w:t>
      </w:r>
    </w:p>
    <w:p w:rsidR="00632D33" w:rsidRPr="00A66EF0" w:rsidRDefault="00632D33" w:rsidP="00D70FF3">
      <w:pPr>
        <w:numPr>
          <w:ilvl w:val="0"/>
          <w:numId w:val="1"/>
        </w:numPr>
        <w:tabs>
          <w:tab w:val="clear" w:pos="720"/>
          <w:tab w:val="num" w:pos="360"/>
          <w:tab w:val="left" w:pos="2058"/>
        </w:tabs>
        <w:ind w:left="0" w:firstLine="0"/>
        <w:jc w:val="both"/>
        <w:rPr>
          <w:sz w:val="28"/>
          <w:szCs w:val="28"/>
        </w:rPr>
      </w:pPr>
      <w:r w:rsidRPr="00A66EF0">
        <w:rPr>
          <w:sz w:val="28"/>
          <w:szCs w:val="28"/>
        </w:rPr>
        <w:t>информационная функция -</w:t>
      </w:r>
      <w:r w:rsidR="00F5691A" w:rsidRPr="00A66EF0">
        <w:rPr>
          <w:sz w:val="28"/>
          <w:szCs w:val="28"/>
        </w:rPr>
        <w:t xml:space="preserve"> рынок производит и доводит до своих участников информацию об объектах торговли и ее участниках;   </w:t>
      </w:r>
    </w:p>
    <w:p w:rsidR="00F5691A" w:rsidRPr="00A66EF0" w:rsidRDefault="00F5691A" w:rsidP="00D70FF3">
      <w:pPr>
        <w:numPr>
          <w:ilvl w:val="0"/>
          <w:numId w:val="1"/>
        </w:numPr>
        <w:tabs>
          <w:tab w:val="clear" w:pos="720"/>
          <w:tab w:val="num" w:pos="360"/>
          <w:tab w:val="left" w:pos="2058"/>
        </w:tabs>
        <w:ind w:left="0" w:firstLine="0"/>
        <w:jc w:val="both"/>
        <w:rPr>
          <w:sz w:val="28"/>
          <w:szCs w:val="28"/>
        </w:rPr>
      </w:pPr>
      <w:r w:rsidRPr="00A66EF0">
        <w:rPr>
          <w:sz w:val="28"/>
          <w:szCs w:val="28"/>
        </w:rPr>
        <w:t>регулирующая функция</w:t>
      </w:r>
      <w:r w:rsidR="00632D33" w:rsidRPr="00A66EF0">
        <w:rPr>
          <w:sz w:val="28"/>
          <w:szCs w:val="28"/>
        </w:rPr>
        <w:t xml:space="preserve"> - рынок</w:t>
      </w:r>
      <w:r w:rsidRPr="00A66EF0">
        <w:rPr>
          <w:sz w:val="28"/>
          <w:szCs w:val="28"/>
        </w:rPr>
        <w:t xml:space="preserve"> создает правила торговли и участия в ней, порядок разрешения споров между участниками, устанавливает приоритеты, органы контроля и т.д.</w:t>
      </w:r>
    </w:p>
    <w:p w:rsidR="00F5691A" w:rsidRPr="00A66EF0" w:rsidRDefault="00F5691A" w:rsidP="00D70FF3">
      <w:pPr>
        <w:tabs>
          <w:tab w:val="left" w:pos="2058"/>
        </w:tabs>
        <w:jc w:val="both"/>
        <w:rPr>
          <w:sz w:val="28"/>
          <w:szCs w:val="28"/>
        </w:rPr>
      </w:pPr>
      <w:r w:rsidRPr="00A66EF0">
        <w:rPr>
          <w:sz w:val="28"/>
          <w:szCs w:val="28"/>
        </w:rPr>
        <w:t>К специфическим функциям рынка ценных бумаг можно отнести следующие: перераспределительную функцию, функцию страхования ценовых и финансовых рисков.</w:t>
      </w:r>
      <w:r w:rsidR="00632D33" w:rsidRPr="00A66EF0">
        <w:rPr>
          <w:sz w:val="28"/>
          <w:szCs w:val="28"/>
        </w:rPr>
        <w:t xml:space="preserve"> </w:t>
      </w:r>
      <w:r w:rsidRPr="00A66EF0">
        <w:rPr>
          <w:sz w:val="28"/>
          <w:szCs w:val="28"/>
        </w:rPr>
        <w:t>Перераспределительная функция условно может быть разбита на три подфункции:</w:t>
      </w:r>
    </w:p>
    <w:p w:rsidR="00F5691A" w:rsidRPr="00A66EF0" w:rsidRDefault="00F5691A" w:rsidP="00D70FF3">
      <w:pPr>
        <w:tabs>
          <w:tab w:val="left" w:pos="2058"/>
        </w:tabs>
        <w:jc w:val="both"/>
        <w:rPr>
          <w:sz w:val="28"/>
          <w:szCs w:val="28"/>
        </w:rPr>
      </w:pPr>
      <w:r w:rsidRPr="00A66EF0">
        <w:rPr>
          <w:sz w:val="28"/>
          <w:szCs w:val="28"/>
        </w:rPr>
        <w:t xml:space="preserve">   · перераспределение денежных средств между отраслями и сферами рыночной деятельности;</w:t>
      </w:r>
    </w:p>
    <w:p w:rsidR="00F5691A" w:rsidRPr="00A66EF0" w:rsidRDefault="00F5691A" w:rsidP="00D70FF3">
      <w:pPr>
        <w:tabs>
          <w:tab w:val="left" w:pos="2058"/>
        </w:tabs>
        <w:jc w:val="both"/>
        <w:rPr>
          <w:sz w:val="28"/>
          <w:szCs w:val="28"/>
        </w:rPr>
      </w:pPr>
      <w:r w:rsidRPr="00A66EF0">
        <w:rPr>
          <w:sz w:val="28"/>
          <w:szCs w:val="28"/>
        </w:rPr>
        <w:t xml:space="preserve">   · перевод сбережений, прежде всего населения, из непроизводительной в производительную форму;</w:t>
      </w:r>
    </w:p>
    <w:p w:rsidR="00F5691A" w:rsidRPr="00A66EF0" w:rsidRDefault="00F5691A" w:rsidP="00D70FF3">
      <w:pPr>
        <w:tabs>
          <w:tab w:val="left" w:pos="2058"/>
        </w:tabs>
        <w:jc w:val="both"/>
        <w:rPr>
          <w:sz w:val="28"/>
          <w:szCs w:val="28"/>
        </w:rPr>
      </w:pPr>
      <w:r w:rsidRPr="00A66EF0">
        <w:rPr>
          <w:sz w:val="28"/>
          <w:szCs w:val="28"/>
        </w:rPr>
        <w:t xml:space="preserve">   · финансирование дефицита государственного бюджета на неинфляционной основе, то есть без выпуска в обращение дополнительных денежных средств.</w:t>
      </w:r>
    </w:p>
    <w:p w:rsidR="00632D33" w:rsidRPr="00A66EF0" w:rsidRDefault="00632D33" w:rsidP="00D70FF3">
      <w:pPr>
        <w:tabs>
          <w:tab w:val="left" w:pos="2058"/>
        </w:tabs>
        <w:jc w:val="both"/>
        <w:rPr>
          <w:sz w:val="28"/>
          <w:szCs w:val="28"/>
        </w:rPr>
      </w:pPr>
    </w:p>
    <w:p w:rsidR="00632D33" w:rsidRPr="00A44023" w:rsidRDefault="00C716EC" w:rsidP="00D70FF3">
      <w:pPr>
        <w:tabs>
          <w:tab w:val="left" w:pos="2058"/>
        </w:tabs>
        <w:jc w:val="center"/>
        <w:outlineLvl w:val="1"/>
        <w:rPr>
          <w:sz w:val="28"/>
          <w:szCs w:val="28"/>
        </w:rPr>
      </w:pPr>
      <w:bookmarkStart w:id="3" w:name="_Toc288391838"/>
      <w:r w:rsidRPr="00A66EF0">
        <w:rPr>
          <w:sz w:val="28"/>
          <w:szCs w:val="28"/>
        </w:rPr>
        <w:t>1.</w:t>
      </w:r>
      <w:r w:rsidR="00453B73" w:rsidRPr="00A66EF0">
        <w:rPr>
          <w:sz w:val="28"/>
          <w:szCs w:val="28"/>
        </w:rPr>
        <w:t>2</w:t>
      </w:r>
      <w:r w:rsidRPr="00A66EF0">
        <w:rPr>
          <w:sz w:val="28"/>
          <w:szCs w:val="28"/>
        </w:rPr>
        <w:t xml:space="preserve">. </w:t>
      </w:r>
      <w:r w:rsidR="00632D33" w:rsidRPr="00A66EF0">
        <w:rPr>
          <w:sz w:val="28"/>
          <w:szCs w:val="28"/>
        </w:rPr>
        <w:t>Регулирование рынка ценных бумаг</w:t>
      </w:r>
      <w:bookmarkEnd w:id="3"/>
    </w:p>
    <w:p w:rsidR="00057ED4" w:rsidRPr="00C656B8" w:rsidRDefault="00935670" w:rsidP="00C656B8">
      <w:pPr>
        <w:pStyle w:val="a3"/>
        <w:tabs>
          <w:tab w:val="left" w:pos="2058"/>
        </w:tabs>
        <w:spacing w:before="0" w:beforeAutospacing="0" w:after="0" w:afterAutospacing="0"/>
        <w:contextualSpacing/>
        <w:jc w:val="both"/>
        <w:rPr>
          <w:sz w:val="28"/>
          <w:szCs w:val="28"/>
        </w:rPr>
      </w:pPr>
      <w:r w:rsidRPr="00C656B8">
        <w:rPr>
          <w:sz w:val="28"/>
          <w:szCs w:val="28"/>
        </w:rPr>
        <w:t xml:space="preserve">Регулирование рынка ценных бумаг – это упорядочение деятельности </w:t>
      </w:r>
      <w:r w:rsidR="00A44023" w:rsidRPr="00C656B8">
        <w:rPr>
          <w:sz w:val="28"/>
          <w:szCs w:val="28"/>
        </w:rPr>
        <w:t>всех участников</w:t>
      </w:r>
      <w:r w:rsidR="00BD2170" w:rsidRPr="00C656B8">
        <w:rPr>
          <w:sz w:val="28"/>
          <w:szCs w:val="28"/>
        </w:rPr>
        <w:t xml:space="preserve"> данного рынка</w:t>
      </w:r>
      <w:r w:rsidR="00A44023" w:rsidRPr="00C656B8">
        <w:rPr>
          <w:sz w:val="28"/>
          <w:szCs w:val="28"/>
        </w:rPr>
        <w:t xml:space="preserve"> и опе</w:t>
      </w:r>
      <w:r w:rsidRPr="00C656B8">
        <w:rPr>
          <w:sz w:val="28"/>
          <w:szCs w:val="28"/>
        </w:rPr>
        <w:t>раций между ними со стороны организаций, уполномоченных на эти</w:t>
      </w:r>
      <w:r w:rsidR="003C3A3B" w:rsidRPr="00C656B8">
        <w:rPr>
          <w:sz w:val="28"/>
          <w:szCs w:val="28"/>
        </w:rPr>
        <w:t xml:space="preserve"> </w:t>
      </w:r>
      <w:r w:rsidRPr="00C656B8">
        <w:rPr>
          <w:sz w:val="28"/>
          <w:szCs w:val="28"/>
        </w:rPr>
        <w:t>действия</w:t>
      </w:r>
      <w:r w:rsidRPr="00A66EF0">
        <w:t>.</w:t>
      </w:r>
    </w:p>
    <w:p w:rsidR="00C656B8" w:rsidRDefault="00C656B8" w:rsidP="00C656B8">
      <w:pPr>
        <w:pStyle w:val="msonormalcxspmiddle"/>
        <w:tabs>
          <w:tab w:val="left" w:pos="2058"/>
        </w:tabs>
        <w:spacing w:before="0" w:beforeAutospacing="0" w:after="0" w:afterAutospacing="0"/>
        <w:contextualSpacing/>
        <w:jc w:val="both"/>
        <w:rPr>
          <w:sz w:val="28"/>
          <w:szCs w:val="28"/>
        </w:rPr>
      </w:pPr>
      <w:r>
        <w:rPr>
          <w:sz w:val="28"/>
          <w:szCs w:val="28"/>
        </w:rPr>
        <w:t>На рисунке 1 показаны органы регулирования рынка ценных бумаг и входящие в них структурные подразделения</w:t>
      </w:r>
    </w:p>
    <w:p w:rsidR="00C656B8" w:rsidRPr="00A66EF0" w:rsidRDefault="00CD78AF" w:rsidP="00C656B8">
      <w:pPr>
        <w:pStyle w:val="msonormalcxspmiddle"/>
        <w:tabs>
          <w:tab w:val="left" w:pos="2058"/>
        </w:tabs>
        <w:spacing w:before="0" w:beforeAutospacing="0" w:after="0" w:afterAutospacing="0"/>
        <w:contextualSpacing/>
        <w:jc w:val="both"/>
        <w:rPr>
          <w:sz w:val="28"/>
          <w:szCs w:val="28"/>
        </w:rPr>
      </w:pPr>
      <w:r>
        <w:rPr>
          <w:sz w:val="28"/>
          <w:szCs w:val="28"/>
        </w:rPr>
      </w:r>
      <w:r>
        <w:rPr>
          <w:sz w:val="28"/>
          <w:szCs w:val="28"/>
        </w:rPr>
        <w:pict>
          <v:group id="_x0000_s1257" editas="canvas" style="width:477pt;height:441pt;mso-position-horizontal-relative:char;mso-position-vertical-relative:line" coordorigin="2280,1257" coordsize="7482,68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2280;top:1257;width:7482;height:6829" o:preferrelative="f">
              <v:fill o:detectmouseclick="t"/>
              <v:path o:extrusionok="t" o:connecttype="none"/>
            </v:shape>
            <v:rect id="_x0000_s1259" style="position:absolute;left:3692;top:1397;width:4800;height:418">
              <v:textbox style="mso-next-textbox:#_x0000_s1259">
                <w:txbxContent>
                  <w:p w:rsidR="00C656B8" w:rsidRDefault="00C656B8" w:rsidP="00C656B8">
                    <w:pPr>
                      <w:jc w:val="center"/>
                      <w:rPr>
                        <w:b/>
                      </w:rPr>
                    </w:pPr>
                    <w:r>
                      <w:rPr>
                        <w:b/>
                      </w:rPr>
                      <w:t>Органы регулирования рынка ценных бумаг</w:t>
                    </w:r>
                  </w:p>
                </w:txbxContent>
              </v:textbox>
            </v:rect>
            <v:rect id="_x0000_s1260" style="position:absolute;left:2562;top:2093;width:2259;height:837">
              <v:textbox style="mso-next-textbox:#_x0000_s1260">
                <w:txbxContent>
                  <w:p w:rsidR="00C656B8" w:rsidRDefault="00C656B8" w:rsidP="00C656B8">
                    <w:r>
                      <w:t>Государственные органы исполнительной власти</w:t>
                    </w:r>
                  </w:p>
                </w:txbxContent>
              </v:textbox>
            </v:rect>
            <v:rect id="_x0000_s1261" style="position:absolute;left:5245;top:2093;width:1976;height:837">
              <v:textbox style="mso-next-textbox:#_x0000_s1261">
                <w:txbxContent>
                  <w:p w:rsidR="00C656B8" w:rsidRDefault="00C656B8" w:rsidP="00C656B8">
                    <w:r>
                      <w:t>Саморегулируемые организации</w:t>
                    </w:r>
                  </w:p>
                </w:txbxContent>
              </v:textbox>
            </v:rect>
            <v:rect id="_x0000_s1262" style="position:absolute;left:7786;top:2093;width:1694;height:837">
              <v:textbox style="mso-next-textbox:#_x0000_s1262">
                <w:txbxContent>
                  <w:p w:rsidR="00C656B8" w:rsidRDefault="00C656B8" w:rsidP="00C656B8">
                    <w:r>
                      <w:t>Общественные организации</w:t>
                    </w:r>
                  </w:p>
                </w:txbxContent>
              </v:textbox>
            </v:rect>
            <v:rect id="_x0000_s1263" style="position:absolute;left:2986;top:3069;width:1694;height:836">
              <v:textbox style="mso-next-textbox:#_x0000_s1263">
                <w:txbxContent>
                  <w:p w:rsidR="00C656B8" w:rsidRDefault="00C656B8" w:rsidP="00C656B8">
                    <w:r>
                      <w:t>Высшие органы исполнительной власти</w:t>
                    </w:r>
                  </w:p>
                </w:txbxContent>
              </v:textbox>
            </v:rect>
            <v:rect id="_x0000_s1264" style="position:absolute;left:2986;top:4045;width:1694;height:1115">
              <v:textbox style="mso-next-textbox:#_x0000_s1264">
                <w:txbxContent>
                  <w:p w:rsidR="00C656B8" w:rsidRDefault="00C656B8" w:rsidP="00C656B8">
                    <w:r>
                      <w:t>Федеральная служба по финансовым рынкам</w:t>
                    </w:r>
                  </w:p>
                </w:txbxContent>
              </v:textbox>
            </v:rect>
            <v:rect id="_x0000_s1265" style="position:absolute;left:2986;top:5299;width:1694;height:557">
              <v:textbox style="mso-next-textbox:#_x0000_s1265">
                <w:txbxContent>
                  <w:p w:rsidR="00C656B8" w:rsidRDefault="00C656B8" w:rsidP="00C656B8">
                    <w:r>
                      <w:t>Министерство финансов РФ</w:t>
                    </w:r>
                  </w:p>
                </w:txbxContent>
              </v:textbox>
            </v:rect>
            <v:rect id="_x0000_s1266" style="position:absolute;left:2986;top:5996;width:1694;height:557">
              <v:textbox style="mso-next-textbox:#_x0000_s1266">
                <w:txbxContent>
                  <w:p w:rsidR="00C656B8" w:rsidRDefault="00C656B8" w:rsidP="00C656B8">
                    <w:r>
                      <w:t>Центральный банк РФ</w:t>
                    </w:r>
                  </w:p>
                </w:txbxContent>
              </v:textbox>
            </v:rect>
            <v:rect id="_x0000_s1267" style="position:absolute;left:2986;top:6693;width:1694;height:1254">
              <v:textbox style="mso-next-textbox:#_x0000_s1267">
                <w:txbxContent>
                  <w:p w:rsidR="00C656B8" w:rsidRDefault="00C656B8" w:rsidP="00C656B8">
                    <w:r>
                      <w:t>Другие государственные органы исполнительной власти</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8" type="#_x0000_t34" style="position:absolute;left:2562;top:2512;width:424;height:4808;rotation:180;flip:x y" o:connectortype="elbow" adj="-14400,23231,82760">
              <v:stroke endarrow="block"/>
            </v:shape>
            <v:line id="_x0000_s1269" style="position:absolute" from="2280,3487" to="2986,3487">
              <v:stroke endarrow="block"/>
            </v:line>
            <v:line id="_x0000_s1270" style="position:absolute" from="2280,4602" to="2986,4602">
              <v:stroke endarrow="block"/>
            </v:line>
            <v:line id="_x0000_s1271" style="position:absolute" from="2280,5578" to="2986,5578">
              <v:stroke endarrow="block"/>
            </v:line>
            <v:line id="_x0000_s1272" style="position:absolute" from="4106,1784" to="4106,2063">
              <v:stroke endarrow="block"/>
            </v:line>
            <v:line id="_x0000_s1273" style="position:absolute" from="6092,1815" to="6092,2094">
              <v:stroke endarrow="block"/>
            </v:line>
            <v:line id="_x0000_s1274" style="position:absolute" from="8209,1815" to="8209,2094">
              <v:stroke endarrow="block"/>
            </v:line>
            <v:rect id="_x0000_s1275" style="position:absolute;left:5668;top:3069;width:2541;height:836">
              <v:textbox style="mso-next-textbox:#_x0000_s1275">
                <w:txbxContent>
                  <w:p w:rsidR="00C656B8" w:rsidRDefault="00C656B8" w:rsidP="00C656B8">
                    <w:r>
                      <w:t>Национальная ассоциация участников фондового рынка (НАУФОР)</w:t>
                    </w:r>
                  </w:p>
                </w:txbxContent>
              </v:textbox>
            </v:rect>
            <v:rect id="_x0000_s1276" style="position:absolute;left:5668;top:4045;width:2541;height:975">
              <v:textbox style="mso-next-textbox:#_x0000_s1276">
                <w:txbxContent>
                  <w:p w:rsidR="00C656B8" w:rsidRDefault="00C656B8" w:rsidP="00C656B8">
                    <w:r>
                      <w:t xml:space="preserve">Профессиональная организация регистраторов, трансфер-агентов и </w:t>
                    </w:r>
                    <w:r w:rsidR="000759DD">
                      <w:t>депозитариев</w:t>
                    </w:r>
                    <w:r>
                      <w:t xml:space="preserve"> (ПАРТАД)</w:t>
                    </w:r>
                  </w:p>
                </w:txbxContent>
              </v:textbox>
            </v:rect>
            <v:rect id="_x0000_s1277" style="position:absolute;left:5668;top:5159;width:2541;height:837">
              <v:textbox style="mso-next-textbox:#_x0000_s1277">
                <w:txbxContent>
                  <w:p w:rsidR="00C656B8" w:rsidRDefault="00C656B8" w:rsidP="00C656B8">
                    <w:r>
                      <w:t>Ассоциация участников вексельного рынка (АУВЕР)</w:t>
                    </w:r>
                  </w:p>
                </w:txbxContent>
              </v:textbox>
            </v:rect>
            <v:rect id="_x0000_s1278" style="position:absolute;left:5386;top:6692;width:2117;height:418">
              <v:textbox style="mso-next-textbox:#_x0000_s1278">
                <w:txbxContent>
                  <w:p w:rsidR="00C656B8" w:rsidRDefault="00C656B8" w:rsidP="00C656B8">
                    <w:r>
                      <w:t xml:space="preserve">Контролирующие </w:t>
                    </w:r>
                  </w:p>
                </w:txbxContent>
              </v:textbox>
            </v:rect>
            <v:rect id="_x0000_s1279" style="position:absolute;left:5386;top:7250;width:2117;height:418">
              <v:textbox style="mso-next-textbox:#_x0000_s1279">
                <w:txbxContent>
                  <w:p w:rsidR="00C656B8" w:rsidRDefault="00C656B8" w:rsidP="00C656B8">
                    <w:r>
                      <w:t xml:space="preserve">Судебные </w:t>
                    </w:r>
                  </w:p>
                </w:txbxContent>
              </v:textbox>
            </v:rect>
            <v:line id="_x0000_s1280" style="position:absolute" from="4680,6971" to="5386,6971">
              <v:stroke endarrow="block"/>
            </v:line>
            <v:line id="_x0000_s1281" style="position:absolute" from="4680,7529" to="5386,7529">
              <v:stroke endarrow="block"/>
            </v:line>
            <v:shape id="_x0000_s1282" type="#_x0000_t34" style="position:absolute;left:5245;top:2512;width:423;height:3066;rotation:180;flip:x y" o:connectortype="elbow" adj="-14427,36431,220007">
              <v:stroke endarrow="block"/>
            </v:shape>
            <v:line id="_x0000_s1283" style="position:absolute" from="4962,3487" to="5668,3487">
              <v:stroke endarrow="block"/>
            </v:line>
            <v:line id="_x0000_s1284" style="position:absolute" from="4962,4602" to="5668,4602">
              <v:stroke endarrow="block"/>
            </v:line>
            <w10:wrap type="none"/>
            <w10:anchorlock/>
          </v:group>
        </w:pict>
      </w:r>
    </w:p>
    <w:p w:rsidR="00C656B8" w:rsidRDefault="00C656B8" w:rsidP="00D70FF3">
      <w:pPr>
        <w:pStyle w:val="msonormalcxspmiddle"/>
        <w:tabs>
          <w:tab w:val="left" w:pos="2058"/>
        </w:tabs>
        <w:spacing w:before="0" w:beforeAutospacing="0" w:after="0" w:afterAutospacing="0"/>
        <w:contextualSpacing/>
        <w:jc w:val="both"/>
        <w:rPr>
          <w:sz w:val="28"/>
          <w:szCs w:val="28"/>
        </w:rPr>
      </w:pPr>
      <w:r>
        <w:rPr>
          <w:sz w:val="28"/>
          <w:szCs w:val="28"/>
        </w:rPr>
        <w:t>Рис. 1. Органы регулирования рынка ценных бумаг</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Регулирование рынка ценных бумаг нацелено на: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поддержание порядка на рынке, создание нормальных усло</w:t>
      </w:r>
      <w:r w:rsidRPr="00A66EF0">
        <w:rPr>
          <w:sz w:val="28"/>
          <w:szCs w:val="28"/>
        </w:rPr>
        <w:softHyphen/>
        <w:t>вий для работы всех участников рынка;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защиту участников рынка от недобросовестности и мошен</w:t>
      </w:r>
      <w:r w:rsidRPr="00A66EF0">
        <w:rPr>
          <w:sz w:val="28"/>
          <w:szCs w:val="28"/>
        </w:rPr>
        <w:softHyphen/>
        <w:t>ничества отдельных лиц или организаций, от преступных организаций;</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обеспечение свободного и открытого процесса ценообразо</w:t>
      </w:r>
      <w:r w:rsidRPr="00A66EF0">
        <w:rPr>
          <w:sz w:val="28"/>
          <w:szCs w:val="28"/>
        </w:rPr>
        <w:softHyphen/>
        <w:t>вания на ценные бумаги на основе спроса и предложения;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создание эффективного рынка, на котором всегда имеются стимулы для предпринимательской деятельности, а каждый риск адекватно вознаграждается;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формирование (в определенных случаях) новых рынков, под</w:t>
      </w:r>
      <w:r w:rsidRPr="00A66EF0">
        <w:rPr>
          <w:sz w:val="28"/>
          <w:szCs w:val="28"/>
        </w:rPr>
        <w:softHyphen/>
        <w:t>держку необходимых обществу рынков и рыночных струк</w:t>
      </w:r>
      <w:r w:rsidRPr="00A66EF0">
        <w:rPr>
          <w:sz w:val="28"/>
          <w:szCs w:val="28"/>
        </w:rPr>
        <w:softHyphen/>
        <w:t>тур, рыночных начинаний и нововведений;</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достижение каких-либо общественных результатов (напри</w:t>
      </w:r>
      <w:r w:rsidRPr="00A66EF0">
        <w:rPr>
          <w:sz w:val="28"/>
          <w:szCs w:val="28"/>
        </w:rPr>
        <w:softHyphen/>
        <w:t>мер, повышение темпов роста экономики, снижение уровня безработицы и т.д.).</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Процесс регулирования на рынке ценных бумаг включает в себя: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создание нормативной базы функционирования рынка — раз</w:t>
      </w:r>
      <w:r w:rsidRPr="00A66EF0">
        <w:rPr>
          <w:sz w:val="28"/>
          <w:szCs w:val="28"/>
        </w:rPr>
        <w:softHyphen/>
        <w:t xml:space="preserve">работку законов, </w:t>
      </w:r>
      <w:r w:rsidR="00BD2170">
        <w:rPr>
          <w:sz w:val="28"/>
          <w:szCs w:val="28"/>
        </w:rPr>
        <w:t xml:space="preserve">инструкций, правил </w:t>
      </w:r>
      <w:r w:rsidRPr="00A66EF0">
        <w:rPr>
          <w:sz w:val="28"/>
          <w:szCs w:val="28"/>
        </w:rPr>
        <w:t>и других нормативных актов, кото</w:t>
      </w:r>
      <w:r w:rsidRPr="00A66EF0">
        <w:rPr>
          <w:sz w:val="28"/>
          <w:szCs w:val="28"/>
        </w:rPr>
        <w:softHyphen/>
        <w:t>рые ставят функционирование рынка на общепризнанную и всеми соблюдаемую основу;</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отбор профессиональных участников рынка, соответствующих определенным требованиям по знаниям, опыту и капиталу;</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контроль за выполнением всеми участниками рынка норм и правил функционирования рынка;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систему санкций за отклонение от</w:t>
      </w:r>
      <w:r w:rsidR="00BD2170">
        <w:rPr>
          <w:sz w:val="28"/>
          <w:szCs w:val="28"/>
        </w:rPr>
        <w:t xml:space="preserve"> установленных</w:t>
      </w:r>
      <w:r w:rsidRPr="00A66EF0">
        <w:rPr>
          <w:sz w:val="28"/>
          <w:szCs w:val="28"/>
        </w:rPr>
        <w:t xml:space="preserve"> норм и правил</w:t>
      </w:r>
      <w:r w:rsidR="00BD2170">
        <w:rPr>
          <w:sz w:val="28"/>
          <w:szCs w:val="28"/>
        </w:rPr>
        <w:t>.</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Основными прин</w:t>
      </w:r>
      <w:r w:rsidRPr="00A66EF0">
        <w:rPr>
          <w:sz w:val="28"/>
          <w:szCs w:val="28"/>
        </w:rPr>
        <w:softHyphen/>
        <w:t>ципами регулирования являются: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разделение подходов в регулировании отношений между эми</w:t>
      </w:r>
      <w:r w:rsidRPr="00A66EF0">
        <w:rPr>
          <w:sz w:val="28"/>
          <w:szCs w:val="28"/>
        </w:rPr>
        <w:softHyphen/>
        <w:t>тентом и инвестором, с одной стороны, и участниками рын</w:t>
      </w:r>
      <w:r w:rsidRPr="00A66EF0">
        <w:rPr>
          <w:sz w:val="28"/>
          <w:szCs w:val="28"/>
        </w:rPr>
        <w:softHyphen/>
        <w:t>ка—с другой. В первом случае регулируются отношения меж</w:t>
      </w:r>
      <w:r w:rsidRPr="00A66EF0">
        <w:rPr>
          <w:sz w:val="28"/>
          <w:szCs w:val="28"/>
        </w:rPr>
        <w:softHyphen/>
        <w:t>ду владельцем прав по ценной бумаге и лицом, по ней обязан</w:t>
      </w:r>
      <w:r w:rsidRPr="00A66EF0">
        <w:rPr>
          <w:sz w:val="28"/>
          <w:szCs w:val="28"/>
        </w:rPr>
        <w:softHyphen/>
        <w:t>ным, во втором — отношения, которые возникают в момент заключения и исп</w:t>
      </w:r>
      <w:r w:rsidR="00BD2170">
        <w:rPr>
          <w:sz w:val="28"/>
          <w:szCs w:val="28"/>
        </w:rPr>
        <w:t>олнения сделки</w:t>
      </w:r>
      <w:r w:rsidRPr="00A66EF0">
        <w:rPr>
          <w:sz w:val="28"/>
          <w:szCs w:val="28"/>
        </w:rPr>
        <w:t>;</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выделение из всех видов ценных бумаг так называемых ин</w:t>
      </w:r>
      <w:r w:rsidRPr="00A66EF0">
        <w:rPr>
          <w:sz w:val="28"/>
          <w:szCs w:val="28"/>
        </w:rPr>
        <w:softHyphen/>
        <w:t>вестиционных — выпускаемых массово, сериями. Именно такие бума</w:t>
      </w:r>
      <w:r w:rsidRPr="00A66EF0">
        <w:rPr>
          <w:sz w:val="28"/>
          <w:szCs w:val="28"/>
        </w:rPr>
        <w:softHyphen/>
        <w:t>ги нуждаются в тщательном регулировании, поскольку, опе</w:t>
      </w:r>
      <w:r w:rsidRPr="00A66EF0">
        <w:rPr>
          <w:sz w:val="28"/>
          <w:szCs w:val="28"/>
        </w:rPr>
        <w:softHyphen/>
        <w:t>рируя подобными инструментами, злоумышленники могут нанести большой ущерб участникам рынка;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максимально широкое использование процедур раскрытия информации обо всех участниках рынка — эмитентах, круп</w:t>
      </w:r>
      <w:r w:rsidRPr="00A66EF0">
        <w:rPr>
          <w:sz w:val="28"/>
          <w:szCs w:val="28"/>
        </w:rPr>
        <w:softHyphen/>
        <w:t>ных инвесторах и профессиональных участниках;</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обеспечение конкуренции как механизма объективного по</w:t>
      </w:r>
      <w:r w:rsidRPr="00A66EF0">
        <w:rPr>
          <w:sz w:val="28"/>
          <w:szCs w:val="28"/>
        </w:rPr>
        <w:softHyphen/>
        <w:t>вышения качества услуг и снижения их стоимости;</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разделение полномоч</w:t>
      </w:r>
      <w:r w:rsidR="003C3A3B">
        <w:rPr>
          <w:sz w:val="28"/>
          <w:szCs w:val="28"/>
        </w:rPr>
        <w:t>ий между регулирующими органами</w:t>
      </w:r>
      <w:r w:rsidRPr="00A66EF0">
        <w:rPr>
          <w:sz w:val="28"/>
          <w:szCs w:val="28"/>
        </w:rPr>
        <w:t>;</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обеспечение гласности нормотворчества, широкое публич</w:t>
      </w:r>
      <w:r w:rsidRPr="00A66EF0">
        <w:rPr>
          <w:sz w:val="28"/>
          <w:szCs w:val="28"/>
        </w:rPr>
        <w:softHyphen/>
        <w:t>ное обсуждение путей решения проблем рынка;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оптимальное распределение функций регулирования рынка ценных бумаг между государственными и негосуда</w:t>
      </w:r>
      <w:r w:rsidR="003C3A3B">
        <w:rPr>
          <w:sz w:val="28"/>
          <w:szCs w:val="28"/>
        </w:rPr>
        <w:t>рствен</w:t>
      </w:r>
      <w:r w:rsidR="003C3A3B">
        <w:rPr>
          <w:sz w:val="28"/>
          <w:szCs w:val="28"/>
        </w:rPr>
        <w:softHyphen/>
        <w:t xml:space="preserve">ными органами управления, </w:t>
      </w:r>
      <w:r w:rsidRPr="00A66EF0">
        <w:rPr>
          <w:sz w:val="28"/>
          <w:szCs w:val="28"/>
        </w:rPr>
        <w:t>коммерческими и обществен</w:t>
      </w:r>
      <w:r w:rsidRPr="00A66EF0">
        <w:rPr>
          <w:sz w:val="28"/>
          <w:szCs w:val="28"/>
        </w:rPr>
        <w:softHyphen/>
        <w:t>ными организациями.</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Роль государства в регулировании рынка ценных бумаг сво</w:t>
      </w:r>
      <w:r w:rsidRPr="00A66EF0">
        <w:rPr>
          <w:sz w:val="28"/>
          <w:szCs w:val="28"/>
        </w:rPr>
        <w:softHyphen/>
        <w:t>дится к следующему:</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идеологическая и законодательная функция (концепция раз</w:t>
      </w:r>
      <w:r w:rsidRPr="00A66EF0">
        <w:rPr>
          <w:sz w:val="28"/>
          <w:szCs w:val="28"/>
        </w:rPr>
        <w:softHyphen/>
        <w:t>вития рынка, программа ее реализации, управление програм</w:t>
      </w:r>
      <w:r w:rsidRPr="00A66EF0">
        <w:rPr>
          <w:sz w:val="28"/>
          <w:szCs w:val="28"/>
        </w:rPr>
        <w:softHyphen/>
        <w:t>мой, законодательные акты для запуска и развития рынка);</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концентрация ресурсов (государственных и частных) на цели строительства и в первую очередь на опережающее создание инфраструктуры;</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установление «правил игры» (требований к участникам опе</w:t>
      </w:r>
      <w:r w:rsidRPr="00A66EF0">
        <w:rPr>
          <w:sz w:val="28"/>
          <w:szCs w:val="28"/>
        </w:rPr>
        <w:softHyphen/>
        <w:t>рационных учетных стандартов);</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контроль за финансовой устойчивостью и безопасностью рын</w:t>
      </w:r>
      <w:r w:rsidRPr="00A66EF0">
        <w:rPr>
          <w:sz w:val="28"/>
          <w:szCs w:val="28"/>
        </w:rPr>
        <w:softHyphen/>
        <w:t>ка (регистрация и контроль за входом на рынок, регистра</w:t>
      </w:r>
      <w:r w:rsidRPr="00A66EF0">
        <w:rPr>
          <w:sz w:val="28"/>
          <w:szCs w:val="28"/>
        </w:rPr>
        <w:softHyphen/>
        <w:t>ция ценных бумаг, надзор за финансовым состоянием инве</w:t>
      </w:r>
      <w:r w:rsidRPr="00A66EF0">
        <w:rPr>
          <w:sz w:val="28"/>
          <w:szCs w:val="28"/>
        </w:rPr>
        <w:softHyphen/>
        <w:t>стиционных институтов, принятие мер по их оздоровлению, контроль за соблюдением правовых и этических норм, при</w:t>
      </w:r>
      <w:r w:rsidRPr="00A66EF0">
        <w:rPr>
          <w:sz w:val="28"/>
          <w:szCs w:val="28"/>
        </w:rPr>
        <w:softHyphen/>
        <w:t>менение санкций);</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создание системы информации о состоянии рынка ценных бумаг, ее открытость для инвесторов;</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формирование системы защиты инвесторов от потерь (госу</w:t>
      </w:r>
      <w:r w:rsidRPr="00A66EF0">
        <w:rPr>
          <w:sz w:val="28"/>
          <w:szCs w:val="28"/>
        </w:rPr>
        <w:softHyphen/>
        <w:t>дарственные или смешанные схемы страхования инвестиций);</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предотвращение негативного воздействия на фондовый ры</w:t>
      </w:r>
      <w:r w:rsidRPr="00A66EF0">
        <w:rPr>
          <w:sz w:val="28"/>
          <w:szCs w:val="28"/>
        </w:rPr>
        <w:softHyphen/>
        <w:t>нок других видов государственного регулирования (моне</w:t>
      </w:r>
      <w:r w:rsidRPr="00A66EF0">
        <w:rPr>
          <w:sz w:val="28"/>
          <w:szCs w:val="28"/>
        </w:rPr>
        <w:softHyphen/>
        <w:t>тарного, валютного, фискального, налогового);</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предупреждение чрезмерного развития рынка государствен</w:t>
      </w:r>
      <w:r w:rsidRPr="00A66EF0">
        <w:rPr>
          <w:sz w:val="28"/>
          <w:szCs w:val="28"/>
        </w:rPr>
        <w:softHyphen/>
        <w:t>ных ценных бумаг (отвлекающего часть денежного предло</w:t>
      </w:r>
      <w:r w:rsidRPr="00A66EF0">
        <w:rPr>
          <w:sz w:val="28"/>
          <w:szCs w:val="28"/>
        </w:rPr>
        <w:softHyphen/>
        <w:t>жения инвестиционных ресурсов на покрытие непроизво</w:t>
      </w:r>
      <w:r w:rsidRPr="00A66EF0">
        <w:rPr>
          <w:sz w:val="28"/>
          <w:szCs w:val="28"/>
        </w:rPr>
        <w:softHyphen/>
        <w:t>дительных расходов государства).</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Большинство этих задач в настоящее время еще не нашло сво</w:t>
      </w:r>
      <w:r w:rsidRPr="00A66EF0">
        <w:rPr>
          <w:sz w:val="28"/>
          <w:szCs w:val="28"/>
        </w:rPr>
        <w:softHyphen/>
        <w:t>его решения либо находятся в стадии проработки. Государство выступает также:</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крупнейшим эмитентом (финансирование государственно</w:t>
      </w:r>
      <w:r w:rsidRPr="00A66EF0">
        <w:rPr>
          <w:sz w:val="28"/>
          <w:szCs w:val="28"/>
        </w:rPr>
        <w:softHyphen/>
        <w:t>го долга) и инвестором (государственная собственность в цен</w:t>
      </w:r>
      <w:r w:rsidRPr="00A66EF0">
        <w:rPr>
          <w:sz w:val="28"/>
          <w:szCs w:val="28"/>
        </w:rPr>
        <w:softHyphen/>
        <w:t>ных бумагах предприятий и банков, централизованные ка</w:t>
      </w:r>
      <w:r w:rsidRPr="00A66EF0">
        <w:rPr>
          <w:sz w:val="28"/>
          <w:szCs w:val="28"/>
        </w:rPr>
        <w:softHyphen/>
        <w:t>питальные вложения через инвестиции в ценные бумаги);</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макроэкономическим регулятором, используя инструменты рынка ценных бумаг в операциях на открытом рынке для проведения своей денежной политики;</w:t>
      </w:r>
    </w:p>
    <w:p w:rsidR="00057ED4"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крупнейшим дилером на рынке государственных ценных бумаг.</w:t>
      </w:r>
    </w:p>
    <w:p w:rsidR="00C656B8" w:rsidRPr="00C656B8" w:rsidRDefault="00CD78AF" w:rsidP="00C656B8">
      <w:pPr>
        <w:pStyle w:val="msonormalcxspmiddle"/>
        <w:tabs>
          <w:tab w:val="left" w:pos="2058"/>
        </w:tabs>
        <w:spacing w:before="0" w:beforeAutospacing="0" w:after="0" w:afterAutospacing="0"/>
        <w:contextualSpacing/>
        <w:jc w:val="both"/>
        <w:rPr>
          <w:sz w:val="28"/>
          <w:szCs w:val="28"/>
        </w:rPr>
      </w:pPr>
      <w:r>
        <w:pict>
          <v:group id="_x0000_s1285" editas="canvas" style="width:459pt;height:261pt;mso-position-horizontal-relative:char;mso-position-vertical-relative:line" coordorigin="1701,8861" coordsize="9180,5220">
            <o:lock v:ext="edit" aspectratio="t"/>
            <v:shape id="_x0000_s1286" type="#_x0000_t75" style="position:absolute;left:1701;top:8861;width:9180;height:5220" o:preferrelative="f">
              <v:fill o:detectmouseclick="t"/>
              <v:path o:extrusionok="t" o:connecttype="none"/>
              <o:lock v:ext="edit" text="t"/>
            </v:shape>
            <v:rect id="_x0000_s1287" style="position:absolute;left:2242;top:9041;width:3957;height:539">
              <v:textbox style="mso-next-textbox:#_x0000_s1287">
                <w:txbxContent>
                  <w:p w:rsidR="00C656B8" w:rsidRDefault="00C656B8" w:rsidP="00C656B8">
                    <w:r>
                      <w:t>Государственное регулирование</w:t>
                    </w:r>
                  </w:p>
                  <w:p w:rsidR="00C656B8" w:rsidRDefault="00C656B8" w:rsidP="00C656B8"/>
                </w:txbxContent>
              </v:textbox>
            </v:rect>
            <v:line id="_x0000_s1288" style="position:absolute" from="3861,9580" to="3861,9761"/>
            <v:line id="_x0000_s1289" style="position:absolute" from="2781,9761" to="5121,9761"/>
            <v:line id="_x0000_s1290" style="position:absolute" from="2781,9761" to="2781,9941"/>
            <v:line id="_x0000_s1291" style="position:absolute" from="5121,9761" to="5121,9941"/>
            <v:rect id="_x0000_s1292" style="position:absolute;left:2061;top:9941;width:1440;height:540">
              <v:textbox style="mso-next-textbox:#_x0000_s1292">
                <w:txbxContent>
                  <w:p w:rsidR="00C656B8" w:rsidRDefault="00C656B8" w:rsidP="00C656B8">
                    <w:r>
                      <w:t>Прямое</w:t>
                    </w:r>
                  </w:p>
                </w:txbxContent>
              </v:textbox>
            </v:rect>
            <v:rect id="_x0000_s1293" style="position:absolute;left:4581;top:9941;width:1620;height:540">
              <v:textbox style="mso-next-textbox:#_x0000_s1293">
                <w:txbxContent>
                  <w:p w:rsidR="00C656B8" w:rsidRDefault="00C656B8" w:rsidP="00C656B8">
                    <w:r>
                      <w:t>Косвенное</w:t>
                    </w:r>
                  </w:p>
                </w:txbxContent>
              </v:textbox>
            </v:rect>
            <v:line id="_x0000_s1294" style="position:absolute" from="2061,10481" to="2062,13361"/>
            <v:line id="_x0000_s1295" style="position:absolute" from="2061,11021" to="2242,11021"/>
            <v:rect id="_x0000_s1296" style="position:absolute;left:2242;top:10662;width:2159;height:719">
              <v:textbox style="mso-next-textbox:#_x0000_s1296">
                <w:txbxContent>
                  <w:p w:rsidR="00C656B8" w:rsidRDefault="00C656B8" w:rsidP="00C656B8">
                    <w:r>
                      <w:t>Нормативные документы</w:t>
                    </w:r>
                  </w:p>
                </w:txbxContent>
              </v:textbox>
            </v:rect>
            <v:line id="_x0000_s1297" style="position:absolute" from="2061,11921" to="2242,11921"/>
            <v:rect id="_x0000_s1298" style="position:absolute;left:2242;top:11741;width:2159;height:540">
              <v:textbox style="mso-next-textbox:#_x0000_s1298">
                <w:txbxContent>
                  <w:p w:rsidR="00C656B8" w:rsidRDefault="00C656B8" w:rsidP="00C656B8">
                    <w:r>
                      <w:t>Регистрация</w:t>
                    </w:r>
                  </w:p>
                </w:txbxContent>
              </v:textbox>
            </v:rect>
            <v:line id="_x0000_s1299" style="position:absolute" from="2061,12640" to="2242,12642"/>
            <v:rect id="_x0000_s1300" style="position:absolute;left:2239;top:12461;width:2162;height:542">
              <v:textbox style="mso-next-textbox:#_x0000_s1300">
                <w:txbxContent>
                  <w:p w:rsidR="00C656B8" w:rsidRDefault="00C656B8" w:rsidP="00C656B8">
                    <w:r>
                      <w:t>Лицензирование</w:t>
                    </w:r>
                  </w:p>
                </w:txbxContent>
              </v:textbox>
            </v:rect>
            <v:line id="_x0000_s1301" style="position:absolute" from="2061,13361" to="2242,13362"/>
            <v:rect id="_x0000_s1302" style="position:absolute;left:2241;top:13181;width:2160;height:720">
              <v:textbox style="mso-next-textbox:#_x0000_s1302">
                <w:txbxContent>
                  <w:p w:rsidR="00C656B8" w:rsidRDefault="00C656B8" w:rsidP="00C656B8">
                    <w:r>
                      <w:t>Листинг ценных бумаг</w:t>
                    </w:r>
                  </w:p>
                </w:txbxContent>
              </v:textbox>
            </v:rect>
            <v:rect id="_x0000_s1303" style="position:absolute;left:4761;top:10661;width:1800;height:720">
              <v:textbox style="mso-next-textbox:#_x0000_s1303">
                <w:txbxContent>
                  <w:p w:rsidR="00C656B8" w:rsidRDefault="00C656B8" w:rsidP="00C656B8">
                    <w:r>
                      <w:t>Денежная политика</w:t>
                    </w:r>
                  </w:p>
                </w:txbxContent>
              </v:textbox>
            </v:rect>
            <v:rect id="_x0000_s1304" style="position:absolute;left:4761;top:11561;width:1801;height:1080">
              <v:textbox style="mso-next-textbox:#_x0000_s1304">
                <w:txbxContent>
                  <w:p w:rsidR="00C656B8" w:rsidRDefault="00C656B8" w:rsidP="00C656B8">
                    <w:r>
                      <w:t>Контроль над процентной ставкой</w:t>
                    </w:r>
                  </w:p>
                </w:txbxContent>
              </v:textbox>
            </v:rect>
            <v:rect id="_x0000_s1305" style="position:absolute;left:4761;top:12821;width:1800;height:720">
              <v:textbox style="mso-next-textbox:#_x0000_s1305">
                <w:txbxContent>
                  <w:p w:rsidR="00C656B8" w:rsidRDefault="00C656B8" w:rsidP="00C656B8">
                    <w:r>
                      <w:t>Налоговая политика</w:t>
                    </w:r>
                  </w:p>
                </w:txbxContent>
              </v:textbox>
            </v:rect>
            <v:line id="_x0000_s1306" style="position:absolute" from="4581,10481" to="4581,13001"/>
            <v:line id="_x0000_s1307" style="position:absolute" from="4581,10841" to="4761,10841"/>
            <v:line id="_x0000_s1308" style="position:absolute" from="4581,11921" to="4761,11921"/>
            <v:line id="_x0000_s1309" style="position:absolute" from="4581,13001" to="4761,13001"/>
            <w10:wrap type="none"/>
            <w10:anchorlock/>
          </v:group>
        </w:pict>
      </w:r>
    </w:p>
    <w:p w:rsidR="00915C56" w:rsidRPr="00322A72" w:rsidRDefault="00C656B8" w:rsidP="00322A72">
      <w:pPr>
        <w:tabs>
          <w:tab w:val="left" w:pos="2058"/>
        </w:tabs>
        <w:jc w:val="both"/>
        <w:rPr>
          <w:sz w:val="28"/>
          <w:szCs w:val="28"/>
        </w:rPr>
      </w:pPr>
      <w:r w:rsidRPr="00322A72">
        <w:rPr>
          <w:sz w:val="28"/>
          <w:szCs w:val="28"/>
        </w:rPr>
        <w:t>Рис. 1. Механизмы  государственного регулирования рынка ценных бумаг</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Саморегулируемой организацией профессиональных участников рынка ценных бумаг именуется добровольное объединение профессиональных участников рынка ценных бумаг, действующее в соответствии с настоящим Федеральным законом и функционирующее на принципах некоммерческой организации.</w:t>
      </w:r>
      <w:r w:rsidR="00A74851" w:rsidRPr="00A74851">
        <w:rPr>
          <w:sz w:val="28"/>
          <w:szCs w:val="28"/>
        </w:rPr>
        <w:t>[</w:t>
      </w:r>
      <w:r w:rsidR="00A74851">
        <w:rPr>
          <w:sz w:val="28"/>
          <w:szCs w:val="28"/>
        </w:rPr>
        <w:t>1</w:t>
      </w:r>
      <w:r w:rsidR="00A74851" w:rsidRPr="00A74851">
        <w:rPr>
          <w:sz w:val="28"/>
          <w:szCs w:val="28"/>
        </w:rPr>
        <w:t>,</w:t>
      </w:r>
      <w:r w:rsidR="00A74851" w:rsidRPr="00A74851">
        <w:rPr>
          <w:sz w:val="20"/>
          <w:szCs w:val="20"/>
        </w:rPr>
        <w:t xml:space="preserve"> </w:t>
      </w:r>
      <w:r w:rsidR="00A74851" w:rsidRPr="00A74851">
        <w:rPr>
          <w:sz w:val="28"/>
          <w:szCs w:val="28"/>
        </w:rPr>
        <w:t>Ст. 48]</w:t>
      </w:r>
      <w:r w:rsidRPr="00A66EF0">
        <w:rPr>
          <w:sz w:val="28"/>
          <w:szCs w:val="28"/>
        </w:rPr>
        <w:t xml:space="preserve"> </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Участники саморегулируемой организации в соответствии с законом вступают в нее добровольно, но при этом обязуются выполнять устанавливаемые ею требования и стандарты. Основные функции саморегулируемой организации являются: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обеспечение благоприятных условий профессиональной деятельности на рынке;</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соблюдение стандартов профессиональной этики на рынке;</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защита интересов профессиональных участников в государственных органах регулирования;</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защита интересов клиентов профессиональных участников;</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 xml:space="preserve">установление правил и стандартов проведения операций с ценными бумагами и контроль за их выполнением. </w:t>
      </w:r>
    </w:p>
    <w:p w:rsidR="00935670" w:rsidRPr="00A66EF0" w:rsidRDefault="00935670"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На российском рынке ценных бумаг имеются следующие основные саморегулируемые организации:</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Национальная ассоциация участников фондового рынка (НАУФОР);</w:t>
      </w:r>
    </w:p>
    <w:p w:rsidR="00935670" w:rsidRPr="00A66EF0" w:rsidRDefault="00935670" w:rsidP="00D70FF3">
      <w:pPr>
        <w:pStyle w:val="msonormalcxspmiddle"/>
        <w:numPr>
          <w:ilvl w:val="0"/>
          <w:numId w:val="2"/>
        </w:numPr>
        <w:tabs>
          <w:tab w:val="num" w:pos="720"/>
          <w:tab w:val="left" w:pos="2058"/>
        </w:tabs>
        <w:spacing w:before="0" w:beforeAutospacing="0" w:after="0" w:afterAutospacing="0"/>
        <w:ind w:left="0" w:firstLine="0"/>
        <w:contextualSpacing/>
        <w:jc w:val="both"/>
        <w:rPr>
          <w:sz w:val="28"/>
          <w:szCs w:val="28"/>
        </w:rPr>
      </w:pPr>
      <w:r w:rsidRPr="00A66EF0">
        <w:rPr>
          <w:sz w:val="28"/>
          <w:szCs w:val="28"/>
        </w:rPr>
        <w:t>Профессиональная организация регистраторов, трансфер-агентов и депозитариев (ПАРТАД).</w:t>
      </w:r>
    </w:p>
    <w:p w:rsidR="00935670" w:rsidRPr="00A66EF0" w:rsidRDefault="003C3A3B" w:rsidP="00D70FF3">
      <w:pPr>
        <w:pStyle w:val="msonormalcxspmiddle"/>
        <w:tabs>
          <w:tab w:val="left" w:pos="2058"/>
        </w:tabs>
        <w:spacing w:before="0" w:beforeAutospacing="0" w:after="0" w:afterAutospacing="0"/>
        <w:contextualSpacing/>
        <w:jc w:val="both"/>
        <w:rPr>
          <w:sz w:val="28"/>
          <w:szCs w:val="28"/>
        </w:rPr>
      </w:pPr>
      <w:r>
        <w:rPr>
          <w:sz w:val="28"/>
          <w:szCs w:val="28"/>
        </w:rPr>
        <w:t>Н</w:t>
      </w:r>
      <w:r w:rsidR="00935670" w:rsidRPr="00A66EF0">
        <w:rPr>
          <w:sz w:val="28"/>
          <w:szCs w:val="28"/>
        </w:rPr>
        <w:t>а рынке имеются и другие добровольные объединения профессиональных участников различного рода, которые в той или иной мере выполняют</w:t>
      </w:r>
      <w:r>
        <w:rPr>
          <w:sz w:val="28"/>
          <w:szCs w:val="28"/>
        </w:rPr>
        <w:t xml:space="preserve"> какие-то регулятивные функции</w:t>
      </w:r>
      <w:r w:rsidR="00935670" w:rsidRPr="00A66EF0">
        <w:rPr>
          <w:sz w:val="28"/>
          <w:szCs w:val="28"/>
        </w:rPr>
        <w:t>, но не имеют юридического статуса саморегул</w:t>
      </w:r>
      <w:r>
        <w:rPr>
          <w:sz w:val="28"/>
          <w:szCs w:val="28"/>
        </w:rPr>
        <w:t>и</w:t>
      </w:r>
      <w:r w:rsidR="00935670" w:rsidRPr="00A66EF0">
        <w:rPr>
          <w:sz w:val="28"/>
          <w:szCs w:val="28"/>
        </w:rPr>
        <w:t>руе</w:t>
      </w:r>
      <w:r>
        <w:rPr>
          <w:sz w:val="28"/>
          <w:szCs w:val="28"/>
        </w:rPr>
        <w:t>м</w:t>
      </w:r>
      <w:r w:rsidR="00935670" w:rsidRPr="00A66EF0">
        <w:rPr>
          <w:sz w:val="28"/>
          <w:szCs w:val="28"/>
        </w:rPr>
        <w:t>ой организации. К такого рода организациям, прямо связанным с рынком ценных бумаг, относится, например, Ассоциация участников вексельного рынка (АУВЕР).</w:t>
      </w:r>
    </w:p>
    <w:p w:rsidR="00D52A39" w:rsidRPr="00A74851" w:rsidRDefault="00D52A39" w:rsidP="00D70FF3">
      <w:pPr>
        <w:tabs>
          <w:tab w:val="left" w:pos="2058"/>
        </w:tabs>
        <w:jc w:val="both"/>
        <w:rPr>
          <w:sz w:val="28"/>
          <w:szCs w:val="28"/>
          <w:lang w:val="en-US"/>
        </w:rPr>
      </w:pPr>
      <w:r w:rsidRPr="00A66EF0">
        <w:rPr>
          <w:sz w:val="28"/>
          <w:szCs w:val="28"/>
        </w:rPr>
        <w:t>Профессиональные участники в сфере ценных бумаг, независимо от того, как они названы в визитных карточках, должны подчиняться одним и тем же правилам поведения, одним и тем же требованиям к лицензированию деятельности и квалификации, одним и тем же стандартам регулирования и ведения отчетности, а также надежной системе контроля и надзора</w:t>
      </w:r>
      <w:r w:rsidR="003C3A3B">
        <w:rPr>
          <w:sz w:val="28"/>
          <w:szCs w:val="28"/>
        </w:rPr>
        <w:t>.</w:t>
      </w:r>
      <w:r w:rsidRPr="00A66EF0">
        <w:rPr>
          <w:sz w:val="28"/>
          <w:szCs w:val="28"/>
        </w:rPr>
        <w:t xml:space="preserve"> </w:t>
      </w:r>
      <w:r w:rsidR="00A74851">
        <w:rPr>
          <w:sz w:val="28"/>
          <w:szCs w:val="28"/>
          <w:lang w:val="en-US"/>
        </w:rPr>
        <w:t>[10</w:t>
      </w:r>
      <w:r w:rsidR="00A74851">
        <w:rPr>
          <w:sz w:val="28"/>
          <w:szCs w:val="28"/>
        </w:rPr>
        <w:t>; с. 18</w:t>
      </w:r>
      <w:r w:rsidR="00A74851">
        <w:rPr>
          <w:sz w:val="28"/>
          <w:szCs w:val="28"/>
          <w:lang w:val="en-US"/>
        </w:rPr>
        <w:t>]</w:t>
      </w:r>
    </w:p>
    <w:p w:rsidR="00204A4E" w:rsidRDefault="00204A4E" w:rsidP="00D70FF3">
      <w:pPr>
        <w:pStyle w:val="msonormalcxspmiddle"/>
        <w:tabs>
          <w:tab w:val="left" w:pos="2058"/>
        </w:tabs>
        <w:spacing w:before="0" w:beforeAutospacing="0" w:after="0" w:afterAutospacing="0"/>
        <w:jc w:val="both"/>
        <w:rPr>
          <w:sz w:val="28"/>
          <w:szCs w:val="28"/>
        </w:rPr>
      </w:pPr>
    </w:p>
    <w:p w:rsidR="00204A4E" w:rsidRDefault="00204A4E" w:rsidP="00D70FF3">
      <w:pPr>
        <w:pStyle w:val="msonormalcxspmiddle"/>
        <w:tabs>
          <w:tab w:val="left" w:pos="2058"/>
        </w:tabs>
        <w:spacing w:before="0" w:beforeAutospacing="0" w:after="0" w:afterAutospacing="0"/>
        <w:jc w:val="both"/>
        <w:rPr>
          <w:sz w:val="28"/>
          <w:szCs w:val="28"/>
        </w:rPr>
      </w:pPr>
    </w:p>
    <w:p w:rsidR="00204A4E" w:rsidRDefault="00204A4E" w:rsidP="00D70FF3">
      <w:pPr>
        <w:pStyle w:val="msonormalcxspmiddle"/>
        <w:tabs>
          <w:tab w:val="left" w:pos="2058"/>
        </w:tabs>
        <w:spacing w:before="0" w:beforeAutospacing="0" w:after="0" w:afterAutospacing="0"/>
        <w:jc w:val="both"/>
        <w:rPr>
          <w:sz w:val="28"/>
          <w:szCs w:val="28"/>
        </w:rPr>
      </w:pPr>
    </w:p>
    <w:p w:rsidR="00204A4E" w:rsidRDefault="00204A4E" w:rsidP="00D70FF3">
      <w:pPr>
        <w:pStyle w:val="msonormalcxspmiddle"/>
        <w:tabs>
          <w:tab w:val="left" w:pos="2058"/>
        </w:tabs>
        <w:spacing w:before="0" w:beforeAutospacing="0" w:after="0" w:afterAutospacing="0"/>
        <w:jc w:val="both"/>
        <w:rPr>
          <w:sz w:val="28"/>
          <w:szCs w:val="28"/>
        </w:rPr>
      </w:pPr>
    </w:p>
    <w:p w:rsidR="00057ED4" w:rsidRDefault="00057ED4" w:rsidP="00D70FF3">
      <w:pPr>
        <w:pStyle w:val="msonormalcxspmiddle"/>
        <w:tabs>
          <w:tab w:val="left" w:pos="2058"/>
        </w:tabs>
        <w:spacing w:before="0" w:beforeAutospacing="0" w:after="0" w:afterAutospacing="0"/>
        <w:jc w:val="both"/>
        <w:rPr>
          <w:sz w:val="28"/>
          <w:szCs w:val="28"/>
        </w:rPr>
      </w:pPr>
    </w:p>
    <w:p w:rsidR="00A74851" w:rsidRDefault="00A74851" w:rsidP="00D70FF3">
      <w:pPr>
        <w:pStyle w:val="msonormalcxspmiddle"/>
        <w:tabs>
          <w:tab w:val="left" w:pos="2058"/>
        </w:tabs>
        <w:spacing w:before="0" w:beforeAutospacing="0" w:after="0" w:afterAutospacing="0"/>
        <w:jc w:val="both"/>
        <w:rPr>
          <w:sz w:val="28"/>
          <w:szCs w:val="28"/>
        </w:rPr>
      </w:pPr>
    </w:p>
    <w:p w:rsidR="00A74851" w:rsidRDefault="00A74851" w:rsidP="00D70FF3">
      <w:pPr>
        <w:pStyle w:val="msonormalcxspmiddle"/>
        <w:tabs>
          <w:tab w:val="left" w:pos="2058"/>
        </w:tabs>
        <w:spacing w:before="0" w:beforeAutospacing="0" w:after="0" w:afterAutospacing="0"/>
        <w:jc w:val="both"/>
        <w:rPr>
          <w:sz w:val="28"/>
          <w:szCs w:val="28"/>
        </w:rPr>
      </w:pPr>
    </w:p>
    <w:p w:rsidR="00A74851" w:rsidRDefault="00A74851" w:rsidP="00D70FF3">
      <w:pPr>
        <w:pStyle w:val="msonormalcxspmiddle"/>
        <w:tabs>
          <w:tab w:val="left" w:pos="2058"/>
        </w:tabs>
        <w:spacing w:before="0" w:beforeAutospacing="0" w:after="0" w:afterAutospacing="0"/>
        <w:jc w:val="both"/>
        <w:rPr>
          <w:sz w:val="28"/>
          <w:szCs w:val="28"/>
        </w:rPr>
      </w:pPr>
    </w:p>
    <w:p w:rsidR="00A74851" w:rsidRDefault="00A74851" w:rsidP="00D70FF3">
      <w:pPr>
        <w:pStyle w:val="msonormalcxspmiddle"/>
        <w:tabs>
          <w:tab w:val="left" w:pos="2058"/>
        </w:tabs>
        <w:spacing w:before="0" w:beforeAutospacing="0" w:after="0" w:afterAutospacing="0"/>
        <w:jc w:val="both"/>
        <w:rPr>
          <w:sz w:val="28"/>
          <w:szCs w:val="28"/>
        </w:rPr>
      </w:pPr>
    </w:p>
    <w:p w:rsidR="00322A72" w:rsidRPr="00A66EF0" w:rsidRDefault="00322A72" w:rsidP="00D70FF3">
      <w:pPr>
        <w:pStyle w:val="msonormalcxspmiddle"/>
        <w:tabs>
          <w:tab w:val="left" w:pos="2058"/>
        </w:tabs>
        <w:spacing w:before="0" w:beforeAutospacing="0" w:after="0" w:afterAutospacing="0"/>
        <w:jc w:val="both"/>
        <w:rPr>
          <w:sz w:val="28"/>
          <w:szCs w:val="28"/>
        </w:rPr>
      </w:pPr>
    </w:p>
    <w:p w:rsidR="00935670" w:rsidRPr="00A66EF0" w:rsidRDefault="00935670" w:rsidP="00D70FF3">
      <w:pPr>
        <w:tabs>
          <w:tab w:val="left" w:pos="2058"/>
        </w:tabs>
        <w:jc w:val="both"/>
        <w:rPr>
          <w:sz w:val="28"/>
          <w:szCs w:val="28"/>
        </w:rPr>
      </w:pPr>
    </w:p>
    <w:p w:rsidR="00C716EC" w:rsidRPr="00057ED4" w:rsidRDefault="00C716EC" w:rsidP="00D70FF3">
      <w:pPr>
        <w:tabs>
          <w:tab w:val="left" w:pos="2058"/>
        </w:tabs>
        <w:jc w:val="center"/>
        <w:outlineLvl w:val="0"/>
        <w:rPr>
          <w:sz w:val="28"/>
          <w:szCs w:val="28"/>
        </w:rPr>
      </w:pPr>
      <w:bookmarkStart w:id="4" w:name="_Toc288391839"/>
      <w:r w:rsidRPr="00A66EF0">
        <w:rPr>
          <w:sz w:val="28"/>
          <w:szCs w:val="28"/>
        </w:rPr>
        <w:t>2.</w:t>
      </w:r>
      <w:r w:rsidR="00CB26F4">
        <w:rPr>
          <w:sz w:val="28"/>
          <w:szCs w:val="28"/>
        </w:rPr>
        <w:t xml:space="preserve"> Профессиональная деятельность на рынке ценных бумаг в РФ</w:t>
      </w:r>
      <w:bookmarkEnd w:id="4"/>
    </w:p>
    <w:p w:rsidR="00CE2250" w:rsidRPr="00A66EF0" w:rsidRDefault="00057ED4" w:rsidP="00D70FF3">
      <w:pPr>
        <w:tabs>
          <w:tab w:val="left" w:pos="2058"/>
        </w:tabs>
        <w:jc w:val="center"/>
        <w:outlineLvl w:val="1"/>
        <w:rPr>
          <w:sz w:val="28"/>
          <w:szCs w:val="28"/>
        </w:rPr>
      </w:pPr>
      <w:bookmarkStart w:id="5" w:name="_Toc288391840"/>
      <w:r>
        <w:rPr>
          <w:sz w:val="28"/>
          <w:szCs w:val="28"/>
        </w:rPr>
        <w:t xml:space="preserve">2.1 </w:t>
      </w:r>
      <w:r w:rsidR="00CE2250" w:rsidRPr="00A66EF0">
        <w:rPr>
          <w:sz w:val="28"/>
          <w:szCs w:val="28"/>
        </w:rPr>
        <w:t>Понятие профессиональной деятельности на рынке ценных бумаг</w:t>
      </w:r>
      <w:bookmarkEnd w:id="5"/>
    </w:p>
    <w:p w:rsidR="00CE2250" w:rsidRPr="00A66EF0" w:rsidRDefault="00057ED4" w:rsidP="00D70FF3">
      <w:pPr>
        <w:tabs>
          <w:tab w:val="left" w:pos="2058"/>
        </w:tabs>
        <w:jc w:val="both"/>
        <w:rPr>
          <w:sz w:val="28"/>
          <w:szCs w:val="28"/>
        </w:rPr>
      </w:pPr>
      <w:r>
        <w:rPr>
          <w:sz w:val="28"/>
          <w:szCs w:val="28"/>
        </w:rPr>
        <w:t>Л</w:t>
      </w:r>
      <w:r w:rsidR="00CE2250" w:rsidRPr="00A66EF0">
        <w:rPr>
          <w:sz w:val="28"/>
          <w:szCs w:val="28"/>
        </w:rPr>
        <w:t xml:space="preserve">юбая деятельность на рынке ценных бумаг характерна лишь для данного рынка, а потому и является своего рода профессиональной деятельностью. Следовательно, даже эмитенты и инвесторы — самые главные участники рынка ценных бумаг — по отношению к участникам других рынков (кроме собственного) являются профессиональными участниками. </w:t>
      </w:r>
    </w:p>
    <w:p w:rsidR="00CE2250" w:rsidRPr="00A66EF0" w:rsidRDefault="00CE2250" w:rsidP="00D70FF3">
      <w:pPr>
        <w:tabs>
          <w:tab w:val="left" w:pos="2058"/>
        </w:tabs>
        <w:jc w:val="both"/>
        <w:rPr>
          <w:sz w:val="28"/>
          <w:szCs w:val="28"/>
        </w:rPr>
      </w:pPr>
      <w:r w:rsidRPr="00A66EF0">
        <w:rPr>
          <w:sz w:val="28"/>
          <w:szCs w:val="28"/>
        </w:rPr>
        <w:t xml:space="preserve">Другой аспект состоит в разделении деятельности внутри данного рынка на профессиональную и непрофессиональную. Критерием здесь является объект вложения капитала со стороны участника рынка ценных бумаг, т. е. имеет место вложение капитала в сами ценные бумаги или же в тот или иной вид услуг (как результат коммерческой деятельности), оказываемых участникам данного рынка. Под профессиональной деятельностью на рынке ценных бумаг понимается деятельность, основанная на вложении капитала не в самое ценную бумагу, а в услуги, оказываемые эмитентам и инвесторам, т. е. тем участникам рынка, капитал которых непосредственно связан с существованием ценной бумаги. </w:t>
      </w:r>
    </w:p>
    <w:p w:rsidR="00CB26F4" w:rsidRDefault="00CB26F4" w:rsidP="00D70FF3">
      <w:pPr>
        <w:tabs>
          <w:tab w:val="left" w:pos="2058"/>
        </w:tabs>
        <w:jc w:val="center"/>
        <w:rPr>
          <w:sz w:val="28"/>
          <w:szCs w:val="28"/>
        </w:rPr>
      </w:pPr>
    </w:p>
    <w:p w:rsidR="00632D33" w:rsidRPr="00057ED4" w:rsidRDefault="00C716EC" w:rsidP="00D70FF3">
      <w:pPr>
        <w:tabs>
          <w:tab w:val="left" w:pos="2058"/>
        </w:tabs>
        <w:jc w:val="center"/>
        <w:outlineLvl w:val="1"/>
        <w:rPr>
          <w:sz w:val="28"/>
          <w:szCs w:val="28"/>
        </w:rPr>
      </w:pPr>
      <w:bookmarkStart w:id="6" w:name="_Toc288391841"/>
      <w:r w:rsidRPr="00A66EF0">
        <w:rPr>
          <w:sz w:val="28"/>
          <w:szCs w:val="28"/>
        </w:rPr>
        <w:t>2.</w:t>
      </w:r>
      <w:r w:rsidR="00057ED4">
        <w:rPr>
          <w:sz w:val="28"/>
          <w:szCs w:val="28"/>
        </w:rPr>
        <w:t>2</w:t>
      </w:r>
      <w:r w:rsidRPr="00A66EF0">
        <w:rPr>
          <w:sz w:val="28"/>
          <w:szCs w:val="28"/>
        </w:rPr>
        <w:t xml:space="preserve">. </w:t>
      </w:r>
      <w:r w:rsidR="00632D33" w:rsidRPr="00A66EF0">
        <w:rPr>
          <w:sz w:val="28"/>
          <w:szCs w:val="28"/>
        </w:rPr>
        <w:t>Виды профессиональной деятельности на рынке ценных бумаг в Российской Федерации</w:t>
      </w:r>
      <w:bookmarkEnd w:id="6"/>
    </w:p>
    <w:p w:rsidR="00A44023" w:rsidRPr="00057ED4" w:rsidRDefault="00A44023" w:rsidP="00D70FF3">
      <w:pPr>
        <w:pStyle w:val="msonormalcxspmiddle"/>
        <w:tabs>
          <w:tab w:val="left" w:pos="2058"/>
        </w:tabs>
        <w:spacing w:before="0" w:beforeAutospacing="0" w:after="0" w:afterAutospacing="0"/>
        <w:contextualSpacing/>
        <w:jc w:val="both"/>
        <w:rPr>
          <w:sz w:val="28"/>
          <w:szCs w:val="28"/>
        </w:rPr>
      </w:pPr>
      <w:r w:rsidRPr="00057ED4">
        <w:rPr>
          <w:sz w:val="28"/>
          <w:szCs w:val="28"/>
        </w:rPr>
        <w:t xml:space="preserve">На рынке можно выделить три группы участников, которые преследуют каждый свои цели. Это профессиональные участники, эмитенты и инвесторы. </w:t>
      </w:r>
    </w:p>
    <w:p w:rsidR="00CE2250" w:rsidRPr="00A66EF0" w:rsidRDefault="00CE2250" w:rsidP="00D70FF3">
      <w:pPr>
        <w:tabs>
          <w:tab w:val="left" w:pos="2058"/>
        </w:tabs>
        <w:jc w:val="both"/>
        <w:rPr>
          <w:sz w:val="28"/>
          <w:szCs w:val="28"/>
        </w:rPr>
      </w:pPr>
      <w:r w:rsidRPr="00057ED4">
        <w:rPr>
          <w:sz w:val="28"/>
          <w:szCs w:val="28"/>
        </w:rPr>
        <w:t>Профессиональные участники рынка ценных бумаг</w:t>
      </w:r>
      <w:r w:rsidRPr="00A66EF0">
        <w:rPr>
          <w:sz w:val="28"/>
          <w:szCs w:val="28"/>
        </w:rPr>
        <w:t xml:space="preserve"> -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следующие виды деятельности</w:t>
      </w:r>
      <w:r w:rsidR="00057ED4">
        <w:rPr>
          <w:sz w:val="28"/>
          <w:szCs w:val="28"/>
        </w:rPr>
        <w:t>:</w:t>
      </w:r>
      <w:r w:rsidRPr="00A66EF0">
        <w:rPr>
          <w:sz w:val="28"/>
          <w:szCs w:val="28"/>
        </w:rPr>
        <w:t xml:space="preserve"> </w:t>
      </w:r>
    </w:p>
    <w:p w:rsidR="00CE2250" w:rsidRPr="00A66EF0" w:rsidRDefault="00CE2250" w:rsidP="00D70FF3">
      <w:pPr>
        <w:tabs>
          <w:tab w:val="left" w:pos="2058"/>
        </w:tabs>
        <w:jc w:val="both"/>
        <w:rPr>
          <w:sz w:val="28"/>
          <w:szCs w:val="28"/>
        </w:rPr>
      </w:pPr>
      <w:r w:rsidRPr="00A66EF0">
        <w:rPr>
          <w:sz w:val="28"/>
          <w:szCs w:val="28"/>
        </w:rPr>
        <w:t xml:space="preserve">• брокерская; </w:t>
      </w:r>
    </w:p>
    <w:p w:rsidR="00CE2250" w:rsidRPr="00A66EF0" w:rsidRDefault="00CE2250" w:rsidP="00D70FF3">
      <w:pPr>
        <w:tabs>
          <w:tab w:val="left" w:pos="2058"/>
        </w:tabs>
        <w:jc w:val="both"/>
        <w:rPr>
          <w:sz w:val="28"/>
          <w:szCs w:val="28"/>
        </w:rPr>
      </w:pPr>
      <w:r w:rsidRPr="00A66EF0">
        <w:rPr>
          <w:sz w:val="28"/>
          <w:szCs w:val="28"/>
        </w:rPr>
        <w:t xml:space="preserve">• дилерская; </w:t>
      </w:r>
    </w:p>
    <w:p w:rsidR="00CE2250" w:rsidRPr="00A66EF0" w:rsidRDefault="00CE2250" w:rsidP="00D70FF3">
      <w:pPr>
        <w:tabs>
          <w:tab w:val="left" w:pos="2058"/>
        </w:tabs>
        <w:jc w:val="both"/>
        <w:rPr>
          <w:sz w:val="28"/>
          <w:szCs w:val="28"/>
        </w:rPr>
      </w:pPr>
      <w:r w:rsidRPr="00A66EF0">
        <w:rPr>
          <w:sz w:val="28"/>
          <w:szCs w:val="28"/>
        </w:rPr>
        <w:t xml:space="preserve">• по управлению ценными бумагами, </w:t>
      </w:r>
    </w:p>
    <w:p w:rsidR="00CE2250" w:rsidRPr="00A66EF0" w:rsidRDefault="00CE2250" w:rsidP="00D70FF3">
      <w:pPr>
        <w:tabs>
          <w:tab w:val="left" w:pos="2058"/>
        </w:tabs>
        <w:jc w:val="both"/>
        <w:rPr>
          <w:sz w:val="28"/>
          <w:szCs w:val="28"/>
        </w:rPr>
      </w:pPr>
      <w:r w:rsidRPr="00A66EF0">
        <w:rPr>
          <w:sz w:val="28"/>
          <w:szCs w:val="28"/>
        </w:rPr>
        <w:t xml:space="preserve">• по определению взаимных обязательств (клиринг), </w:t>
      </w:r>
    </w:p>
    <w:p w:rsidR="00CE2250" w:rsidRPr="00A66EF0" w:rsidRDefault="00CE2250" w:rsidP="00D70FF3">
      <w:pPr>
        <w:tabs>
          <w:tab w:val="left" w:pos="2058"/>
        </w:tabs>
        <w:jc w:val="both"/>
        <w:rPr>
          <w:sz w:val="28"/>
          <w:szCs w:val="28"/>
        </w:rPr>
      </w:pPr>
      <w:r w:rsidRPr="00A66EF0">
        <w:rPr>
          <w:sz w:val="28"/>
          <w:szCs w:val="28"/>
        </w:rPr>
        <w:t xml:space="preserve">• депозитарная; </w:t>
      </w:r>
    </w:p>
    <w:p w:rsidR="00CE2250" w:rsidRPr="00A66EF0" w:rsidRDefault="00CE2250" w:rsidP="00D70FF3">
      <w:pPr>
        <w:tabs>
          <w:tab w:val="left" w:pos="2058"/>
        </w:tabs>
        <w:jc w:val="both"/>
        <w:rPr>
          <w:sz w:val="28"/>
          <w:szCs w:val="28"/>
        </w:rPr>
      </w:pPr>
      <w:r w:rsidRPr="00A66EF0">
        <w:rPr>
          <w:sz w:val="28"/>
          <w:szCs w:val="28"/>
        </w:rPr>
        <w:t xml:space="preserve">• по ведению реестра владельцев ценных бумаг; </w:t>
      </w:r>
    </w:p>
    <w:p w:rsidR="00CE2250" w:rsidRPr="00A66EF0" w:rsidRDefault="00CE2250" w:rsidP="00D70FF3">
      <w:pPr>
        <w:tabs>
          <w:tab w:val="left" w:pos="2058"/>
        </w:tabs>
        <w:jc w:val="both"/>
        <w:rPr>
          <w:sz w:val="28"/>
          <w:szCs w:val="28"/>
        </w:rPr>
      </w:pPr>
      <w:r w:rsidRPr="00A66EF0">
        <w:rPr>
          <w:sz w:val="28"/>
          <w:szCs w:val="28"/>
        </w:rPr>
        <w:t xml:space="preserve">• по организации торговли на рынке ценных бумаг. </w:t>
      </w:r>
    </w:p>
    <w:p w:rsidR="00CE2250" w:rsidRDefault="00CE2250" w:rsidP="00D70FF3">
      <w:pPr>
        <w:tabs>
          <w:tab w:val="left" w:pos="2058"/>
        </w:tabs>
        <w:jc w:val="both"/>
        <w:rPr>
          <w:sz w:val="28"/>
          <w:szCs w:val="28"/>
        </w:rPr>
      </w:pPr>
      <w:r w:rsidRPr="00A66EF0">
        <w:rPr>
          <w:sz w:val="28"/>
          <w:szCs w:val="28"/>
        </w:rPr>
        <w:t xml:space="preserve">Общепризнанными принципами профессиональной деятельности на рынке ценных бумаг являются: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добросовестность и честность по отношению к клиенту;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отделение собственной коммерческой деятельности от коммерческой деятельности в пользу клиента;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приоритетность интересов клиентов над собственными интересами в случае возникновения конфликта (ситуации противоположности) этих интересов;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обязательное уведомление клиента о возможных рисках на рынке, если таковые могут иметь место;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выплата клиенту части выгоды от хранения его активов у профессионального участника; </w:t>
      </w:r>
    </w:p>
    <w:p w:rsidR="00CE225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возмещение клиенту убытка, причиненного действиями профессионального участника; </w:t>
      </w:r>
    </w:p>
    <w:p w:rsidR="00CE2250" w:rsidRPr="00A66EF0" w:rsidRDefault="00CE2250" w:rsidP="00D70FF3">
      <w:pPr>
        <w:numPr>
          <w:ilvl w:val="0"/>
          <w:numId w:val="6"/>
        </w:numPr>
        <w:tabs>
          <w:tab w:val="clear" w:pos="720"/>
          <w:tab w:val="left" w:pos="0"/>
        </w:tabs>
        <w:ind w:left="0" w:firstLine="360"/>
        <w:jc w:val="both"/>
        <w:rPr>
          <w:sz w:val="28"/>
          <w:szCs w:val="28"/>
        </w:rPr>
      </w:pPr>
      <w:r w:rsidRPr="00A66EF0">
        <w:rPr>
          <w:sz w:val="28"/>
          <w:szCs w:val="28"/>
        </w:rPr>
        <w:t xml:space="preserve">ответственность (в соответствующих ситуациях) по обязательствам клиента перед другими профессиональными участниками рынка. </w:t>
      </w:r>
    </w:p>
    <w:p w:rsidR="00CE2250" w:rsidRPr="00A66EF0" w:rsidRDefault="00CE2250" w:rsidP="00D70FF3">
      <w:pPr>
        <w:tabs>
          <w:tab w:val="left" w:pos="2058"/>
        </w:tabs>
        <w:jc w:val="both"/>
        <w:rPr>
          <w:sz w:val="28"/>
          <w:szCs w:val="28"/>
        </w:rPr>
      </w:pPr>
    </w:p>
    <w:p w:rsidR="000C0498" w:rsidRPr="00A66EF0" w:rsidRDefault="000C0498" w:rsidP="00D70FF3">
      <w:pPr>
        <w:tabs>
          <w:tab w:val="left" w:pos="2058"/>
        </w:tabs>
        <w:jc w:val="center"/>
        <w:outlineLvl w:val="2"/>
        <w:rPr>
          <w:sz w:val="28"/>
          <w:szCs w:val="28"/>
        </w:rPr>
      </w:pPr>
      <w:bookmarkStart w:id="7" w:name="_Toc288391842"/>
      <w:r w:rsidRPr="00A66EF0">
        <w:rPr>
          <w:sz w:val="28"/>
          <w:szCs w:val="28"/>
        </w:rPr>
        <w:t>2.1.1. Брокерская деятельность</w:t>
      </w:r>
      <w:bookmarkEnd w:id="7"/>
    </w:p>
    <w:p w:rsidR="00632D33" w:rsidRPr="00A66EF0" w:rsidRDefault="00632D33" w:rsidP="00D70FF3">
      <w:pPr>
        <w:tabs>
          <w:tab w:val="left" w:pos="2058"/>
        </w:tabs>
        <w:jc w:val="both"/>
        <w:rPr>
          <w:sz w:val="28"/>
          <w:szCs w:val="28"/>
        </w:rPr>
      </w:pPr>
      <w:r w:rsidRPr="00E07282">
        <w:rPr>
          <w:sz w:val="28"/>
          <w:szCs w:val="28"/>
        </w:rPr>
        <w:t>Брокерской деятельностью</w:t>
      </w:r>
      <w:r w:rsidRPr="00A66EF0">
        <w:rPr>
          <w:sz w:val="28"/>
          <w:szCs w:val="28"/>
        </w:rPr>
        <w:t xml:space="preserve"> признается деятельность по совершению гражданско-правовых сделок с ценными бумагами и (или) по заключению договоров</w:t>
      </w:r>
      <w:r w:rsidR="000C0498" w:rsidRPr="00A66EF0">
        <w:rPr>
          <w:sz w:val="28"/>
          <w:szCs w:val="28"/>
        </w:rPr>
        <w:t xml:space="preserve"> </w:t>
      </w:r>
      <w:r w:rsidRPr="00A66EF0">
        <w:rPr>
          <w:sz w:val="28"/>
          <w:szCs w:val="28"/>
        </w:rPr>
        <w:t>по поручению клиента от имени и за счет клиента или от своего имени и за счет клиента на основании возмездных договоров с клиентом.</w:t>
      </w:r>
    </w:p>
    <w:p w:rsidR="00632D33" w:rsidRPr="00A66EF0" w:rsidRDefault="00632D33" w:rsidP="00D70FF3">
      <w:pPr>
        <w:tabs>
          <w:tab w:val="left" w:pos="2058"/>
        </w:tabs>
        <w:jc w:val="both"/>
        <w:rPr>
          <w:sz w:val="28"/>
          <w:szCs w:val="28"/>
        </w:rPr>
      </w:pPr>
      <w:r w:rsidRPr="00A66EF0">
        <w:rPr>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D52A39" w:rsidRPr="00A66EF0" w:rsidRDefault="00D52A39" w:rsidP="00D70FF3">
      <w:pPr>
        <w:tabs>
          <w:tab w:val="left" w:pos="2058"/>
        </w:tabs>
        <w:jc w:val="both"/>
        <w:rPr>
          <w:sz w:val="28"/>
          <w:szCs w:val="28"/>
        </w:rPr>
      </w:pPr>
      <w:r w:rsidRPr="00A66EF0">
        <w:rPr>
          <w:sz w:val="28"/>
          <w:szCs w:val="28"/>
        </w:rPr>
        <w:t>Результаты нормального функционирования брокерской деятельности следующие:</w:t>
      </w:r>
    </w:p>
    <w:p w:rsidR="00D52A39" w:rsidRPr="00A66EF0" w:rsidRDefault="00D52A39" w:rsidP="00D70FF3">
      <w:pPr>
        <w:tabs>
          <w:tab w:val="left" w:pos="2058"/>
        </w:tabs>
        <w:jc w:val="both"/>
        <w:rPr>
          <w:sz w:val="28"/>
          <w:szCs w:val="28"/>
        </w:rPr>
      </w:pPr>
      <w:r w:rsidRPr="00A66EF0">
        <w:rPr>
          <w:sz w:val="28"/>
          <w:szCs w:val="28"/>
        </w:rPr>
        <w:t>1) организация эффективного механизма портфельного инвестирования;</w:t>
      </w:r>
    </w:p>
    <w:p w:rsidR="00D52A39" w:rsidRPr="00A66EF0" w:rsidRDefault="00D52A39" w:rsidP="00D70FF3">
      <w:pPr>
        <w:tabs>
          <w:tab w:val="left" w:pos="2058"/>
        </w:tabs>
        <w:jc w:val="both"/>
        <w:rPr>
          <w:sz w:val="28"/>
          <w:szCs w:val="28"/>
        </w:rPr>
      </w:pPr>
      <w:r w:rsidRPr="00A66EF0">
        <w:rPr>
          <w:sz w:val="28"/>
          <w:szCs w:val="28"/>
        </w:rPr>
        <w:t>2) реализация инструментов фондирования и управления рисками для корпоративных клиентов;</w:t>
      </w:r>
    </w:p>
    <w:p w:rsidR="00D52A39" w:rsidRPr="00A66EF0" w:rsidRDefault="00D52A39" w:rsidP="00D70FF3">
      <w:pPr>
        <w:tabs>
          <w:tab w:val="left" w:pos="2058"/>
        </w:tabs>
        <w:jc w:val="both"/>
        <w:rPr>
          <w:sz w:val="28"/>
          <w:szCs w:val="28"/>
        </w:rPr>
      </w:pPr>
      <w:r w:rsidRPr="00A66EF0">
        <w:rPr>
          <w:sz w:val="28"/>
          <w:szCs w:val="28"/>
        </w:rPr>
        <w:t>3) обеспечение ликвидности рынка.</w:t>
      </w:r>
    </w:p>
    <w:p w:rsidR="00D52A39" w:rsidRPr="00A66EF0" w:rsidRDefault="00D52A39" w:rsidP="00D70FF3">
      <w:pPr>
        <w:tabs>
          <w:tab w:val="left" w:pos="2058"/>
        </w:tabs>
        <w:jc w:val="both"/>
        <w:rPr>
          <w:sz w:val="28"/>
          <w:szCs w:val="28"/>
        </w:rPr>
      </w:pPr>
      <w:r w:rsidRPr="00A66EF0">
        <w:rPr>
          <w:sz w:val="28"/>
          <w:szCs w:val="28"/>
        </w:rPr>
        <w:t xml:space="preserve">Можно уверенно говорить о том, что на российском фондовом рынке сложилась работоспособная и эффективная система брокерского обслуживания. Существующих участников можно разделить на 4 типа: </w:t>
      </w:r>
    </w:p>
    <w:p w:rsidR="00D52A39" w:rsidRPr="00A66EF0" w:rsidRDefault="00D52A39" w:rsidP="00D70FF3">
      <w:pPr>
        <w:tabs>
          <w:tab w:val="left" w:pos="2058"/>
        </w:tabs>
        <w:jc w:val="both"/>
        <w:rPr>
          <w:sz w:val="28"/>
          <w:szCs w:val="28"/>
        </w:rPr>
      </w:pPr>
      <w:r w:rsidRPr="00A66EF0">
        <w:rPr>
          <w:sz w:val="28"/>
          <w:szCs w:val="28"/>
        </w:rPr>
        <w:t>1) ведущие брокерские компании, занимающие верхние строчки по оборотам на основных двух российских торговых площадках;</w:t>
      </w:r>
    </w:p>
    <w:p w:rsidR="00D52A39" w:rsidRPr="00A66EF0" w:rsidRDefault="00D52A39" w:rsidP="00D70FF3">
      <w:pPr>
        <w:tabs>
          <w:tab w:val="left" w:pos="2058"/>
        </w:tabs>
        <w:jc w:val="both"/>
        <w:rPr>
          <w:sz w:val="28"/>
          <w:szCs w:val="28"/>
        </w:rPr>
      </w:pPr>
      <w:r w:rsidRPr="00A66EF0">
        <w:rPr>
          <w:sz w:val="28"/>
          <w:szCs w:val="28"/>
        </w:rPr>
        <w:t xml:space="preserve">2) банки, которые в линейке продуктов последовательно развивают или хотя бы поддерживают брокерское обслуживание; </w:t>
      </w:r>
    </w:p>
    <w:p w:rsidR="00D52A39" w:rsidRPr="00A66EF0" w:rsidRDefault="00D52A39" w:rsidP="00D70FF3">
      <w:pPr>
        <w:tabs>
          <w:tab w:val="left" w:pos="2058"/>
        </w:tabs>
        <w:jc w:val="both"/>
        <w:rPr>
          <w:sz w:val="28"/>
          <w:szCs w:val="28"/>
        </w:rPr>
      </w:pPr>
      <w:r w:rsidRPr="00A66EF0">
        <w:rPr>
          <w:sz w:val="28"/>
          <w:szCs w:val="28"/>
        </w:rPr>
        <w:t>3) компании, фактически ориентированные на дилерские операции акционеров и предлагающие сопутствующие брокерские продукты;</w:t>
      </w:r>
    </w:p>
    <w:p w:rsidR="00D52A39" w:rsidRPr="00A66EF0" w:rsidRDefault="00D52A39" w:rsidP="00D70FF3">
      <w:pPr>
        <w:tabs>
          <w:tab w:val="left" w:pos="2058"/>
        </w:tabs>
        <w:jc w:val="both"/>
        <w:rPr>
          <w:sz w:val="28"/>
          <w:szCs w:val="28"/>
        </w:rPr>
      </w:pPr>
      <w:r w:rsidRPr="00A66EF0">
        <w:rPr>
          <w:sz w:val="28"/>
          <w:szCs w:val="28"/>
        </w:rPr>
        <w:t xml:space="preserve">4) небольшие региональные компании, работающие со сформировавшейся клиентской базой и до недавнего времени активно приобретавшие у населения пакеты акций, которые сохранились со времен приватизационных процессов. </w:t>
      </w:r>
    </w:p>
    <w:p w:rsidR="00CE2250" w:rsidRDefault="00CE2250" w:rsidP="00D70FF3">
      <w:pPr>
        <w:tabs>
          <w:tab w:val="left" w:pos="2058"/>
        </w:tabs>
        <w:jc w:val="both"/>
        <w:rPr>
          <w:sz w:val="28"/>
          <w:szCs w:val="28"/>
        </w:rPr>
      </w:pPr>
      <w:r w:rsidRPr="00A66EF0">
        <w:rPr>
          <w:sz w:val="28"/>
          <w:szCs w:val="28"/>
        </w:rPr>
        <w:t xml:space="preserve">Брокерская деятельность может осуществляться на основе следующих договоров: </w:t>
      </w:r>
    </w:p>
    <w:p w:rsidR="00CE2250" w:rsidRDefault="00CE2250" w:rsidP="00D70FF3">
      <w:pPr>
        <w:numPr>
          <w:ilvl w:val="0"/>
          <w:numId w:val="7"/>
        </w:numPr>
        <w:tabs>
          <w:tab w:val="left" w:pos="2058"/>
        </w:tabs>
        <w:jc w:val="both"/>
        <w:rPr>
          <w:sz w:val="28"/>
          <w:szCs w:val="28"/>
        </w:rPr>
      </w:pPr>
      <w:r w:rsidRPr="00A66EF0">
        <w:rPr>
          <w:sz w:val="28"/>
          <w:szCs w:val="28"/>
        </w:rPr>
        <w:t xml:space="preserve">договор поручения; </w:t>
      </w:r>
    </w:p>
    <w:p w:rsidR="00CE2250" w:rsidRDefault="00CE2250" w:rsidP="00D70FF3">
      <w:pPr>
        <w:numPr>
          <w:ilvl w:val="0"/>
          <w:numId w:val="7"/>
        </w:numPr>
        <w:tabs>
          <w:tab w:val="left" w:pos="2058"/>
        </w:tabs>
        <w:jc w:val="both"/>
        <w:rPr>
          <w:sz w:val="28"/>
          <w:szCs w:val="28"/>
        </w:rPr>
      </w:pPr>
      <w:r w:rsidRPr="00A66EF0">
        <w:rPr>
          <w:sz w:val="28"/>
          <w:szCs w:val="28"/>
        </w:rPr>
        <w:t xml:space="preserve">договор комиссии; </w:t>
      </w:r>
    </w:p>
    <w:p w:rsidR="00CE2250" w:rsidRPr="00A66EF0" w:rsidRDefault="00CE2250" w:rsidP="00D70FF3">
      <w:pPr>
        <w:numPr>
          <w:ilvl w:val="0"/>
          <w:numId w:val="7"/>
        </w:numPr>
        <w:tabs>
          <w:tab w:val="left" w:pos="2058"/>
        </w:tabs>
        <w:jc w:val="both"/>
        <w:rPr>
          <w:sz w:val="28"/>
          <w:szCs w:val="28"/>
        </w:rPr>
      </w:pPr>
      <w:r w:rsidRPr="00A66EF0">
        <w:rPr>
          <w:sz w:val="28"/>
          <w:szCs w:val="28"/>
        </w:rPr>
        <w:t xml:space="preserve">договор агентирования. </w:t>
      </w:r>
    </w:p>
    <w:p w:rsidR="00CE2250" w:rsidRPr="00A66EF0" w:rsidRDefault="00CE2250" w:rsidP="00D70FF3">
      <w:pPr>
        <w:tabs>
          <w:tab w:val="left" w:pos="2058"/>
        </w:tabs>
        <w:jc w:val="both"/>
        <w:rPr>
          <w:sz w:val="28"/>
          <w:szCs w:val="28"/>
        </w:rPr>
      </w:pPr>
      <w:r w:rsidRPr="00A66EF0">
        <w:rPr>
          <w:sz w:val="28"/>
          <w:szCs w:val="28"/>
        </w:rPr>
        <w:t xml:space="preserve">В соответствии с договором поручения брокер является лишь посредником в заключении договора купли-продажи ценной бумаги, но не посредником в движении денег и ценных бумаг. </w:t>
      </w:r>
    </w:p>
    <w:p w:rsidR="00CE2250" w:rsidRPr="00A66EF0" w:rsidRDefault="002E4225" w:rsidP="00D70FF3">
      <w:pPr>
        <w:tabs>
          <w:tab w:val="left" w:pos="2058"/>
        </w:tabs>
        <w:jc w:val="both"/>
        <w:rPr>
          <w:sz w:val="28"/>
          <w:szCs w:val="28"/>
        </w:rPr>
      </w:pPr>
      <w:r>
        <w:rPr>
          <w:sz w:val="28"/>
          <w:szCs w:val="28"/>
        </w:rPr>
        <w:t>Г</w:t>
      </w:r>
      <w:r w:rsidR="00CE2250" w:rsidRPr="00A66EF0">
        <w:rPr>
          <w:sz w:val="28"/>
          <w:szCs w:val="28"/>
        </w:rPr>
        <w:t>лавное отличие</w:t>
      </w:r>
      <w:r>
        <w:rPr>
          <w:sz w:val="28"/>
          <w:szCs w:val="28"/>
        </w:rPr>
        <w:t xml:space="preserve"> договора комиссии</w:t>
      </w:r>
      <w:r w:rsidR="00CE2250" w:rsidRPr="00A66EF0">
        <w:rPr>
          <w:sz w:val="28"/>
          <w:szCs w:val="28"/>
        </w:rPr>
        <w:t xml:space="preserve"> от договора поручения: права и обязанности по сделке, совершенной брокером как комиссионером, возникают непосредственно у самого брокера, даже если клиент назван в сделке и вступил в отношения с трет</w:t>
      </w:r>
      <w:r>
        <w:rPr>
          <w:sz w:val="28"/>
          <w:szCs w:val="28"/>
        </w:rPr>
        <w:t>ьим лицом по исполнению сделки.</w:t>
      </w:r>
    </w:p>
    <w:p w:rsidR="00CE2250" w:rsidRPr="00A66EF0" w:rsidRDefault="00CE2250" w:rsidP="00D70FF3">
      <w:pPr>
        <w:tabs>
          <w:tab w:val="left" w:pos="2058"/>
        </w:tabs>
        <w:jc w:val="both"/>
        <w:rPr>
          <w:sz w:val="28"/>
          <w:szCs w:val="28"/>
        </w:rPr>
      </w:pPr>
      <w:r w:rsidRPr="00A66EF0">
        <w:rPr>
          <w:sz w:val="28"/>
          <w:szCs w:val="28"/>
        </w:rPr>
        <w:t xml:space="preserve">В соответствии с договором комиссии брокер является "функционирующим" посредником, так как непосредственно через него осуществляется движение денег и ценных бумаг. </w:t>
      </w:r>
    </w:p>
    <w:p w:rsidR="00CE2250" w:rsidRPr="00A66EF0" w:rsidRDefault="002E4225" w:rsidP="00D70FF3">
      <w:pPr>
        <w:tabs>
          <w:tab w:val="left" w:pos="2058"/>
        </w:tabs>
        <w:jc w:val="both"/>
        <w:rPr>
          <w:sz w:val="28"/>
          <w:szCs w:val="28"/>
        </w:rPr>
      </w:pPr>
      <w:r>
        <w:rPr>
          <w:sz w:val="28"/>
          <w:szCs w:val="28"/>
        </w:rPr>
        <w:t>Д</w:t>
      </w:r>
      <w:r w:rsidR="00CE2250" w:rsidRPr="00A66EF0">
        <w:rPr>
          <w:sz w:val="28"/>
          <w:szCs w:val="28"/>
        </w:rPr>
        <w:t xml:space="preserve">оговор агентирования представляет собой комбинацию в одном договоре сразу двух договоров — поручения и комиссии, поэтому в зависимости от характера взаимоотношений между брокером и клиентом на него распространяются нормы то первого, то второго вида договора. </w:t>
      </w:r>
    </w:p>
    <w:p w:rsidR="00CE2250" w:rsidRPr="00A66EF0" w:rsidRDefault="00CE2250" w:rsidP="00D70FF3">
      <w:pPr>
        <w:tabs>
          <w:tab w:val="left" w:pos="2058"/>
        </w:tabs>
        <w:jc w:val="both"/>
        <w:rPr>
          <w:sz w:val="28"/>
          <w:szCs w:val="28"/>
        </w:rPr>
      </w:pPr>
      <w:r w:rsidRPr="00A66EF0">
        <w:rPr>
          <w:sz w:val="28"/>
          <w:szCs w:val="28"/>
        </w:rPr>
        <w:t xml:space="preserve">Договор на брокерское обслуживание, или брокерский договор заключается в одной из указанных ранее юридических форм (поручения, комиссии, агентирования), и его содержание является, с одной стороны, специфичным именно для данной брокерской компании, а с другой — в значительной мере типичным для брокерской деятельности вообще. </w:t>
      </w:r>
    </w:p>
    <w:p w:rsidR="00CE2250" w:rsidRPr="00A66EF0" w:rsidRDefault="00CE2250" w:rsidP="00D70FF3">
      <w:pPr>
        <w:tabs>
          <w:tab w:val="left" w:pos="2058"/>
        </w:tabs>
        <w:jc w:val="both"/>
        <w:rPr>
          <w:sz w:val="28"/>
          <w:szCs w:val="28"/>
        </w:rPr>
      </w:pPr>
      <w:r w:rsidRPr="00A66EF0">
        <w:rPr>
          <w:sz w:val="28"/>
          <w:szCs w:val="28"/>
        </w:rPr>
        <w:t xml:space="preserve">Брокерский договор может иметь существенные различия в зависимости от вида клиента (индивидуальный или институциональный, мелкий или крупный, надежный или не очень и т.п.), вида операций с ценными бумагами, ради которых он заключается, и сроков (разовый договор или договор на какой-то продолжительный период). </w:t>
      </w:r>
    </w:p>
    <w:p w:rsidR="002E4225" w:rsidRDefault="002E4225" w:rsidP="00D70FF3">
      <w:pPr>
        <w:tabs>
          <w:tab w:val="left" w:pos="2058"/>
        </w:tabs>
        <w:jc w:val="both"/>
        <w:rPr>
          <w:sz w:val="28"/>
          <w:szCs w:val="28"/>
        </w:rPr>
      </w:pPr>
    </w:p>
    <w:p w:rsidR="00632D33" w:rsidRPr="00A66EF0" w:rsidRDefault="0057196A" w:rsidP="00D70FF3">
      <w:pPr>
        <w:tabs>
          <w:tab w:val="left" w:pos="2058"/>
        </w:tabs>
        <w:jc w:val="center"/>
        <w:outlineLvl w:val="2"/>
        <w:rPr>
          <w:sz w:val="28"/>
          <w:szCs w:val="28"/>
        </w:rPr>
      </w:pPr>
      <w:bookmarkStart w:id="8" w:name="_Toc288391843"/>
      <w:r w:rsidRPr="00A66EF0">
        <w:rPr>
          <w:sz w:val="28"/>
          <w:szCs w:val="28"/>
        </w:rPr>
        <w:t>2.1.2</w:t>
      </w:r>
      <w:r w:rsidR="00632D33" w:rsidRPr="00A66EF0">
        <w:rPr>
          <w:sz w:val="28"/>
          <w:szCs w:val="28"/>
        </w:rPr>
        <w:t xml:space="preserve"> Дилерская деятельность</w:t>
      </w:r>
      <w:bookmarkEnd w:id="8"/>
    </w:p>
    <w:p w:rsidR="00632D33" w:rsidRPr="00A66EF0" w:rsidRDefault="00632D33" w:rsidP="00D70FF3">
      <w:pPr>
        <w:tabs>
          <w:tab w:val="left" w:pos="2058"/>
        </w:tabs>
        <w:jc w:val="both"/>
        <w:rPr>
          <w:sz w:val="28"/>
          <w:szCs w:val="28"/>
        </w:rPr>
      </w:pPr>
      <w:r w:rsidRPr="002E4225">
        <w:rPr>
          <w:sz w:val="28"/>
          <w:szCs w:val="28"/>
        </w:rPr>
        <w:t>Дилерской деятельностью</w:t>
      </w:r>
      <w:r w:rsidRPr="00A66EF0">
        <w:rPr>
          <w:sz w:val="28"/>
          <w:szCs w:val="28"/>
        </w:rPr>
        <w:t xml:space="preserve">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632D33" w:rsidRPr="000C5BB4" w:rsidRDefault="00632D33" w:rsidP="00D70FF3">
      <w:pPr>
        <w:tabs>
          <w:tab w:val="left" w:pos="2058"/>
        </w:tabs>
        <w:jc w:val="both"/>
        <w:rPr>
          <w:sz w:val="28"/>
          <w:szCs w:val="28"/>
        </w:rPr>
      </w:pPr>
      <w:r w:rsidRPr="00A66EF0">
        <w:rPr>
          <w:sz w:val="28"/>
          <w:szCs w:val="28"/>
        </w:rPr>
        <w:t>Дилером может быть только юридическое лицо, являющееся коммерческой организацией, а также государственная корпорация, если для такой корпорации возможность осуществления дилерской деятельности установлена федеральным законом, на основании которого она создана.</w:t>
      </w:r>
    </w:p>
    <w:p w:rsidR="00CE2250" w:rsidRPr="00A66EF0" w:rsidRDefault="00CE2250" w:rsidP="00D70FF3">
      <w:pPr>
        <w:tabs>
          <w:tab w:val="left" w:pos="2058"/>
        </w:tabs>
        <w:jc w:val="both"/>
        <w:rPr>
          <w:sz w:val="28"/>
          <w:szCs w:val="28"/>
        </w:rPr>
      </w:pPr>
      <w:r w:rsidRPr="00A66EF0">
        <w:rPr>
          <w:sz w:val="28"/>
          <w:szCs w:val="28"/>
        </w:rPr>
        <w:t xml:space="preserve">Простую куплю-продажу ценных бумаг за свой счет, т. е. в собственных интересах, а не только в интересах клиентов, могут осуществлять и другие профессиональные участники рынка ценных бумаг, которым такое право предоставлено, например брокеры. Но чтобы выставлять публичные котировки на покупку и продажу какого-то круга ценных бумаг, необходимо получить статус дилера на рынке ценных бумаг. </w:t>
      </w:r>
    </w:p>
    <w:p w:rsidR="00CE2250" w:rsidRPr="00A66EF0" w:rsidRDefault="000C5BB4" w:rsidP="00D70FF3">
      <w:pPr>
        <w:tabs>
          <w:tab w:val="left" w:pos="2058"/>
        </w:tabs>
        <w:jc w:val="both"/>
        <w:rPr>
          <w:sz w:val="28"/>
          <w:szCs w:val="28"/>
        </w:rPr>
      </w:pPr>
      <w:r>
        <w:rPr>
          <w:sz w:val="28"/>
          <w:szCs w:val="28"/>
        </w:rPr>
        <w:t>Н</w:t>
      </w:r>
      <w:r w:rsidR="00CE2250" w:rsidRPr="00A66EF0">
        <w:rPr>
          <w:sz w:val="28"/>
          <w:szCs w:val="28"/>
        </w:rPr>
        <w:t xml:space="preserve">еобходимо различать, во-первых, дилерскую деятельность как профессиональную деятельность на рынке ценных бумаг; во-вторых, дилерскую деятельность как торговую деятельность, осуществляемую за счет своих средств. </w:t>
      </w:r>
    </w:p>
    <w:p w:rsidR="00CE2250" w:rsidRPr="00A66EF0" w:rsidRDefault="00CE2250" w:rsidP="00D70FF3">
      <w:pPr>
        <w:tabs>
          <w:tab w:val="left" w:pos="2058"/>
        </w:tabs>
        <w:jc w:val="both"/>
        <w:rPr>
          <w:sz w:val="28"/>
          <w:szCs w:val="28"/>
        </w:rPr>
      </w:pPr>
      <w:r w:rsidRPr="00A66EF0">
        <w:rPr>
          <w:sz w:val="28"/>
          <w:szCs w:val="28"/>
        </w:rPr>
        <w:t>По терминологии, принятой на фондовых рынках развитых стран, профессиональная дилерская деятельность на российском рынке еще может называться маркет-мейкерством. Марк</w:t>
      </w:r>
      <w:r w:rsidR="000C5BB4">
        <w:rPr>
          <w:sz w:val="28"/>
          <w:szCs w:val="28"/>
        </w:rPr>
        <w:t xml:space="preserve">ет-мейкер — это дилер, который </w:t>
      </w:r>
      <w:r w:rsidRPr="00A66EF0">
        <w:rPr>
          <w:sz w:val="28"/>
          <w:szCs w:val="28"/>
        </w:rPr>
        <w:t xml:space="preserve">отвечает за рынок определенной ценной бумаги, поддерживает его ликвидность (торгуемость), определяет текущие цены на конкретную ценную бумагу в зависимости от складывающегося спроса и предложения на нее. Обычно дилер обязательно специализируется на каких-либо видах или группах ценных бумаг. </w:t>
      </w:r>
    </w:p>
    <w:p w:rsidR="00CE2250" w:rsidRPr="00A66EF0" w:rsidRDefault="00CE2250" w:rsidP="00D70FF3">
      <w:pPr>
        <w:tabs>
          <w:tab w:val="left" w:pos="2058"/>
        </w:tabs>
        <w:jc w:val="both"/>
        <w:rPr>
          <w:sz w:val="28"/>
          <w:szCs w:val="28"/>
        </w:rPr>
      </w:pPr>
      <w:r w:rsidRPr="00A66EF0">
        <w:rPr>
          <w:sz w:val="28"/>
          <w:szCs w:val="28"/>
        </w:rPr>
        <w:t xml:space="preserve">У дилера в обычном случае должно всегда иметься необходимое количество бумаг (собственный "портфель"), чтобы удовлетворять все изменения спроса на данную ценную бумагу и одновременно выкупать с рынка "избыточное" количество этой бумаги, когда конъюнктурный спрос на нее падает. </w:t>
      </w:r>
    </w:p>
    <w:p w:rsidR="000C5BB4" w:rsidRDefault="000C5BB4" w:rsidP="00D70FF3">
      <w:pPr>
        <w:tabs>
          <w:tab w:val="left" w:pos="2058"/>
        </w:tabs>
        <w:jc w:val="both"/>
        <w:rPr>
          <w:sz w:val="28"/>
          <w:szCs w:val="28"/>
        </w:rPr>
      </w:pPr>
    </w:p>
    <w:p w:rsidR="00632D33" w:rsidRPr="00A66EF0" w:rsidRDefault="0057196A" w:rsidP="00D70FF3">
      <w:pPr>
        <w:tabs>
          <w:tab w:val="left" w:pos="2058"/>
        </w:tabs>
        <w:jc w:val="center"/>
        <w:outlineLvl w:val="2"/>
        <w:rPr>
          <w:sz w:val="28"/>
          <w:szCs w:val="28"/>
        </w:rPr>
      </w:pPr>
      <w:bookmarkStart w:id="9" w:name="_Toc288391844"/>
      <w:r w:rsidRPr="00A66EF0">
        <w:rPr>
          <w:sz w:val="28"/>
          <w:szCs w:val="28"/>
        </w:rPr>
        <w:t xml:space="preserve">2.1.3 </w:t>
      </w:r>
      <w:r w:rsidR="00632D33" w:rsidRPr="00A66EF0">
        <w:rPr>
          <w:sz w:val="28"/>
          <w:szCs w:val="28"/>
        </w:rPr>
        <w:t>Деятельность по управлению ценными бумагами</w:t>
      </w:r>
      <w:bookmarkEnd w:id="9"/>
    </w:p>
    <w:p w:rsidR="00632D33" w:rsidRPr="00A66EF0" w:rsidRDefault="00632D33" w:rsidP="00D70FF3">
      <w:pPr>
        <w:tabs>
          <w:tab w:val="left" w:pos="2058"/>
        </w:tabs>
        <w:jc w:val="both"/>
        <w:rPr>
          <w:sz w:val="28"/>
          <w:szCs w:val="28"/>
        </w:rPr>
      </w:pPr>
      <w:r w:rsidRPr="000C5BB4">
        <w:rPr>
          <w:sz w:val="28"/>
          <w:szCs w:val="28"/>
        </w:rPr>
        <w:t>Деятельностью по управлению ценными бумагами</w:t>
      </w:r>
      <w:r w:rsidRPr="00A66EF0">
        <w:rPr>
          <w:sz w:val="28"/>
          <w:szCs w:val="28"/>
        </w:rPr>
        <w:t xml:space="preserve"> признается деятельность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CE2250" w:rsidRPr="00A66EF0" w:rsidRDefault="00632D33" w:rsidP="00D70FF3">
      <w:pPr>
        <w:tabs>
          <w:tab w:val="left" w:pos="2058"/>
        </w:tabs>
        <w:jc w:val="both"/>
        <w:rPr>
          <w:sz w:val="28"/>
          <w:szCs w:val="28"/>
        </w:rPr>
      </w:pPr>
      <w:r w:rsidRPr="00A66EF0">
        <w:rPr>
          <w:sz w:val="28"/>
          <w:szCs w:val="28"/>
        </w:rPr>
        <w:t>Профессиональный участник рынка ценных бумаг, осуществляющий деятельность по управлению ценными бумагами, именуется управляющим.</w:t>
      </w:r>
      <w:r w:rsidR="00767736">
        <w:rPr>
          <w:sz w:val="28"/>
          <w:szCs w:val="28"/>
        </w:rPr>
        <w:t xml:space="preserve"> </w:t>
      </w:r>
      <w:r w:rsidR="00CE2250" w:rsidRPr="00A66EF0">
        <w:rPr>
          <w:sz w:val="28"/>
          <w:szCs w:val="28"/>
        </w:rPr>
        <w:t xml:space="preserve">В качестве управляющего на рынке ценных бумаг обычно выступают коммерческие банки, инвестиционные компании и специально создаваемые для этих целей управляющие компании. </w:t>
      </w:r>
    </w:p>
    <w:p w:rsidR="00CE2250" w:rsidRDefault="00CE2250" w:rsidP="00D70FF3">
      <w:pPr>
        <w:tabs>
          <w:tab w:val="left" w:pos="2058"/>
        </w:tabs>
        <w:jc w:val="both"/>
        <w:rPr>
          <w:sz w:val="28"/>
          <w:szCs w:val="28"/>
        </w:rPr>
      </w:pPr>
      <w:r w:rsidRPr="00A66EF0">
        <w:rPr>
          <w:sz w:val="28"/>
          <w:szCs w:val="28"/>
        </w:rPr>
        <w:t xml:space="preserve">Профессиональное управление большими капиталами по сравнению с индивидуальным управлением ценными бумагами, как правило, обеспечивает следующие неоспоримые преимущества: </w:t>
      </w:r>
    </w:p>
    <w:p w:rsidR="00CE2250" w:rsidRDefault="00CE2250" w:rsidP="00D70FF3">
      <w:pPr>
        <w:numPr>
          <w:ilvl w:val="0"/>
          <w:numId w:val="8"/>
        </w:numPr>
        <w:tabs>
          <w:tab w:val="clear" w:pos="720"/>
          <w:tab w:val="left" w:pos="0"/>
        </w:tabs>
        <w:ind w:left="0" w:firstLine="360"/>
        <w:jc w:val="both"/>
        <w:rPr>
          <w:sz w:val="28"/>
          <w:szCs w:val="28"/>
        </w:rPr>
      </w:pPr>
      <w:r w:rsidRPr="00A66EF0">
        <w:rPr>
          <w:sz w:val="28"/>
          <w:szCs w:val="28"/>
        </w:rPr>
        <w:t xml:space="preserve">более высокую доходность от инвестирования капитала в ценные бумаги; </w:t>
      </w:r>
    </w:p>
    <w:p w:rsidR="00CE2250" w:rsidRDefault="00CE2250" w:rsidP="00D70FF3">
      <w:pPr>
        <w:numPr>
          <w:ilvl w:val="0"/>
          <w:numId w:val="8"/>
        </w:numPr>
        <w:tabs>
          <w:tab w:val="clear" w:pos="720"/>
          <w:tab w:val="left" w:pos="0"/>
        </w:tabs>
        <w:ind w:left="0" w:firstLine="360"/>
        <w:jc w:val="both"/>
        <w:rPr>
          <w:sz w:val="28"/>
          <w:szCs w:val="28"/>
        </w:rPr>
      </w:pPr>
      <w:r w:rsidRPr="00A66EF0">
        <w:rPr>
          <w:sz w:val="28"/>
          <w:szCs w:val="28"/>
        </w:rPr>
        <w:t xml:space="preserve">более низкие затраты, связанные с проведением операций на рынке ценных бумаг; </w:t>
      </w:r>
    </w:p>
    <w:p w:rsidR="00CE2250" w:rsidRPr="00A66EF0" w:rsidRDefault="00CE2250" w:rsidP="00D70FF3">
      <w:pPr>
        <w:numPr>
          <w:ilvl w:val="0"/>
          <w:numId w:val="8"/>
        </w:numPr>
        <w:tabs>
          <w:tab w:val="clear" w:pos="720"/>
          <w:tab w:val="left" w:pos="0"/>
        </w:tabs>
        <w:ind w:left="0" w:firstLine="360"/>
        <w:jc w:val="both"/>
        <w:rPr>
          <w:sz w:val="28"/>
          <w:szCs w:val="28"/>
        </w:rPr>
      </w:pPr>
      <w:r w:rsidRPr="00A66EF0">
        <w:rPr>
          <w:sz w:val="28"/>
          <w:szCs w:val="28"/>
        </w:rPr>
        <w:t xml:space="preserve">более низкие рыночные риски всевозможных потерь от изменения рыночной конъюнктуры. </w:t>
      </w:r>
    </w:p>
    <w:p w:rsidR="00CE2250" w:rsidRPr="00A66EF0" w:rsidRDefault="00CE2250" w:rsidP="00D70FF3">
      <w:pPr>
        <w:tabs>
          <w:tab w:val="left" w:pos="2058"/>
        </w:tabs>
        <w:jc w:val="both"/>
        <w:rPr>
          <w:sz w:val="28"/>
          <w:szCs w:val="28"/>
        </w:rPr>
      </w:pPr>
      <w:r w:rsidRPr="00A66EF0">
        <w:rPr>
          <w:sz w:val="28"/>
          <w:szCs w:val="28"/>
        </w:rPr>
        <w:t xml:space="preserve">Доверительное управление ценными бумагами лежит в основе коллективных форм инвестирования на рынке ценных бумаг, существующих в форме различного рода инвестиционных фондов: паевых инвестиционных фондов, негосударственных пенсионных фондов. </w:t>
      </w:r>
    </w:p>
    <w:p w:rsidR="00CE2250" w:rsidRPr="00A66EF0" w:rsidRDefault="00CE2250" w:rsidP="00D70FF3">
      <w:pPr>
        <w:tabs>
          <w:tab w:val="left" w:pos="2058"/>
        </w:tabs>
        <w:jc w:val="both"/>
        <w:rPr>
          <w:sz w:val="28"/>
          <w:szCs w:val="28"/>
        </w:rPr>
      </w:pPr>
    </w:p>
    <w:p w:rsidR="00632D33" w:rsidRPr="00A66EF0" w:rsidRDefault="0057196A" w:rsidP="00D70FF3">
      <w:pPr>
        <w:tabs>
          <w:tab w:val="left" w:pos="2058"/>
        </w:tabs>
        <w:jc w:val="center"/>
        <w:outlineLvl w:val="2"/>
        <w:rPr>
          <w:sz w:val="28"/>
          <w:szCs w:val="28"/>
        </w:rPr>
      </w:pPr>
      <w:bookmarkStart w:id="10" w:name="_Toc288391845"/>
      <w:r w:rsidRPr="00A66EF0">
        <w:rPr>
          <w:sz w:val="28"/>
          <w:szCs w:val="28"/>
        </w:rPr>
        <w:t xml:space="preserve">2.1.4 </w:t>
      </w:r>
      <w:r w:rsidR="00632D33" w:rsidRPr="00A66EF0">
        <w:rPr>
          <w:sz w:val="28"/>
          <w:szCs w:val="28"/>
        </w:rPr>
        <w:t xml:space="preserve"> Деятельность по определению взаимных обязательств (клиринг)</w:t>
      </w:r>
      <w:bookmarkEnd w:id="10"/>
    </w:p>
    <w:p w:rsidR="00632D33" w:rsidRPr="00A66EF0" w:rsidRDefault="00632D33" w:rsidP="00D70FF3">
      <w:pPr>
        <w:tabs>
          <w:tab w:val="left" w:pos="2058"/>
        </w:tabs>
        <w:jc w:val="both"/>
        <w:rPr>
          <w:sz w:val="28"/>
          <w:szCs w:val="28"/>
        </w:rPr>
      </w:pPr>
      <w:r w:rsidRPr="009E19E5">
        <w:rPr>
          <w:sz w:val="28"/>
          <w:szCs w:val="28"/>
        </w:rPr>
        <w:t>Клиринговая деятельность</w:t>
      </w:r>
      <w:r w:rsidRPr="00A66EF0">
        <w:rPr>
          <w:sz w:val="28"/>
          <w:szCs w:val="28"/>
        </w:rPr>
        <w:t xml:space="preserve">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632D33" w:rsidRPr="00A66EF0" w:rsidRDefault="00632D33" w:rsidP="00D70FF3">
      <w:pPr>
        <w:tabs>
          <w:tab w:val="left" w:pos="2058"/>
        </w:tabs>
        <w:jc w:val="both"/>
        <w:rPr>
          <w:sz w:val="28"/>
          <w:szCs w:val="28"/>
        </w:rPr>
      </w:pPr>
      <w:r w:rsidRPr="00A66EF0">
        <w:rPr>
          <w:sz w:val="28"/>
          <w:szCs w:val="28"/>
        </w:rPr>
        <w:t>Организации, осуществляющие клиринг по ценным бумагам,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 для которых производятся расчеты.</w:t>
      </w:r>
    </w:p>
    <w:p w:rsidR="00632D33" w:rsidRPr="00A66EF0" w:rsidRDefault="00632D33" w:rsidP="00D70FF3">
      <w:pPr>
        <w:tabs>
          <w:tab w:val="left" w:pos="2058"/>
        </w:tabs>
        <w:jc w:val="both"/>
        <w:rPr>
          <w:sz w:val="28"/>
          <w:szCs w:val="28"/>
          <w:lang w:val="en-US"/>
        </w:rPr>
      </w:pPr>
      <w:r w:rsidRPr="00A66EF0">
        <w:rPr>
          <w:sz w:val="28"/>
          <w:szCs w:val="28"/>
        </w:rPr>
        <w:t xml:space="preserve">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w:t>
      </w:r>
    </w:p>
    <w:p w:rsidR="00CE2250" w:rsidRPr="00A66EF0" w:rsidRDefault="00CE2250" w:rsidP="00D70FF3">
      <w:pPr>
        <w:tabs>
          <w:tab w:val="left" w:pos="2058"/>
        </w:tabs>
        <w:jc w:val="both"/>
        <w:rPr>
          <w:sz w:val="28"/>
          <w:szCs w:val="28"/>
        </w:rPr>
      </w:pPr>
      <w:r w:rsidRPr="00A66EF0">
        <w:rPr>
          <w:sz w:val="28"/>
          <w:szCs w:val="28"/>
        </w:rPr>
        <w:t xml:space="preserve">Клиринговая деятельность может осуществляться только юридическим лицом на основе соответствующей лицензии. </w:t>
      </w:r>
    </w:p>
    <w:p w:rsidR="00CE2250" w:rsidRPr="00A66EF0" w:rsidRDefault="00CE2250" w:rsidP="00D70FF3">
      <w:pPr>
        <w:tabs>
          <w:tab w:val="left" w:pos="2058"/>
        </w:tabs>
        <w:jc w:val="both"/>
        <w:rPr>
          <w:sz w:val="28"/>
          <w:szCs w:val="28"/>
        </w:rPr>
      </w:pPr>
      <w:r w:rsidRPr="00A66EF0">
        <w:rPr>
          <w:sz w:val="28"/>
          <w:szCs w:val="28"/>
        </w:rPr>
        <w:t xml:space="preserve">В соответствии с понятием "клиринговая деятельность" процедура клиринга состоит из трех частей: </w:t>
      </w:r>
    </w:p>
    <w:p w:rsidR="00CE2250" w:rsidRPr="00A66EF0" w:rsidRDefault="00CE2250" w:rsidP="00D70FF3">
      <w:pPr>
        <w:tabs>
          <w:tab w:val="left" w:pos="2058"/>
        </w:tabs>
        <w:jc w:val="both"/>
        <w:rPr>
          <w:sz w:val="28"/>
          <w:szCs w:val="28"/>
        </w:rPr>
      </w:pPr>
      <w:r w:rsidRPr="00A66EF0">
        <w:rPr>
          <w:sz w:val="28"/>
          <w:szCs w:val="28"/>
        </w:rPr>
        <w:t xml:space="preserve">1) сбор исходной информации, ее сверка и в случае наличия расхождений в информации, полученной от противоположных сторон сделки, проведение ее корректировки; </w:t>
      </w:r>
    </w:p>
    <w:p w:rsidR="00CE2250" w:rsidRPr="00A66EF0" w:rsidRDefault="00CE2250" w:rsidP="00D70FF3">
      <w:pPr>
        <w:tabs>
          <w:tab w:val="left" w:pos="2058"/>
        </w:tabs>
        <w:jc w:val="both"/>
        <w:rPr>
          <w:sz w:val="28"/>
          <w:szCs w:val="28"/>
        </w:rPr>
      </w:pPr>
      <w:r w:rsidRPr="00A66EF0">
        <w:rPr>
          <w:sz w:val="28"/>
          <w:szCs w:val="28"/>
        </w:rPr>
        <w:t xml:space="preserve">2) подготовка бухгалтерских документов на основе исходной информации о сделках; данная информация необходима, чтобы провести соответствующие перечисления денежных средств с банковских или иных расчетных счетов участников рынка и перерегистрации прав собственности на передаваемые в связи с этим ценные бумаги; </w:t>
      </w:r>
    </w:p>
    <w:p w:rsidR="00CE2250" w:rsidRPr="00A66EF0" w:rsidRDefault="00CE2250" w:rsidP="00D70FF3">
      <w:pPr>
        <w:tabs>
          <w:tab w:val="left" w:pos="2058"/>
        </w:tabs>
        <w:jc w:val="both"/>
        <w:rPr>
          <w:sz w:val="28"/>
          <w:szCs w:val="28"/>
        </w:rPr>
      </w:pPr>
      <w:r w:rsidRPr="00A66EF0">
        <w:rPr>
          <w:sz w:val="28"/>
          <w:szCs w:val="28"/>
        </w:rPr>
        <w:t xml:space="preserve">3) проведение зачета взаимных требований участников рынка друг перед другом по денежным платежам и поставкам каждой ценной бумаги. Процедура зачета позволяет резко сократить потоки денег и перемещения ценных бумаг между участниками рынка, поскольку в этом случае осуществляются лишь движение итоговых денежных сумм и сальдированное перемещение ценных бумаг. </w:t>
      </w:r>
    </w:p>
    <w:p w:rsidR="0025461A" w:rsidRDefault="0025461A" w:rsidP="00D70FF3">
      <w:pPr>
        <w:tabs>
          <w:tab w:val="left" w:pos="2058"/>
        </w:tabs>
        <w:jc w:val="both"/>
        <w:rPr>
          <w:sz w:val="28"/>
          <w:szCs w:val="28"/>
        </w:rPr>
      </w:pPr>
    </w:p>
    <w:p w:rsidR="00632D33" w:rsidRPr="00A66EF0" w:rsidRDefault="00DD7E9B" w:rsidP="00D70FF3">
      <w:pPr>
        <w:tabs>
          <w:tab w:val="left" w:pos="2058"/>
        </w:tabs>
        <w:jc w:val="center"/>
        <w:outlineLvl w:val="2"/>
        <w:rPr>
          <w:sz w:val="28"/>
          <w:szCs w:val="28"/>
        </w:rPr>
      </w:pPr>
      <w:bookmarkStart w:id="11" w:name="_Toc288391846"/>
      <w:r w:rsidRPr="00A66EF0">
        <w:rPr>
          <w:sz w:val="28"/>
          <w:szCs w:val="28"/>
        </w:rPr>
        <w:t>2</w:t>
      </w:r>
      <w:r w:rsidR="00632D33" w:rsidRPr="00A66EF0">
        <w:rPr>
          <w:sz w:val="28"/>
          <w:szCs w:val="28"/>
        </w:rPr>
        <w:t>.</w:t>
      </w:r>
      <w:r w:rsidRPr="00A66EF0">
        <w:rPr>
          <w:sz w:val="28"/>
          <w:szCs w:val="28"/>
        </w:rPr>
        <w:t>1.5</w:t>
      </w:r>
      <w:r w:rsidR="00632D33" w:rsidRPr="00A66EF0">
        <w:rPr>
          <w:sz w:val="28"/>
          <w:szCs w:val="28"/>
        </w:rPr>
        <w:t xml:space="preserve"> Депозитарная деятельность</w:t>
      </w:r>
      <w:bookmarkEnd w:id="11"/>
    </w:p>
    <w:p w:rsidR="00632D33" w:rsidRPr="00A66EF0" w:rsidRDefault="00632D33" w:rsidP="00D70FF3">
      <w:pPr>
        <w:tabs>
          <w:tab w:val="left" w:pos="2058"/>
        </w:tabs>
        <w:jc w:val="both"/>
        <w:rPr>
          <w:sz w:val="28"/>
          <w:szCs w:val="28"/>
        </w:rPr>
      </w:pPr>
      <w:r w:rsidRPr="0025461A">
        <w:rPr>
          <w:sz w:val="28"/>
          <w:szCs w:val="28"/>
        </w:rPr>
        <w:t>Депозитарной деятельностью</w:t>
      </w:r>
      <w:r w:rsidRPr="00A66EF0">
        <w:rPr>
          <w:sz w:val="28"/>
          <w:szCs w:val="28"/>
        </w:rPr>
        <w:t xml:space="preserve"> признается оказание услуг по хранению сертификатов ценных бумаг и/или учету и переходу прав на ценные бумаги.</w:t>
      </w:r>
    </w:p>
    <w:p w:rsidR="00632D33" w:rsidRPr="00A66EF0" w:rsidRDefault="00632D33" w:rsidP="00D70FF3">
      <w:pPr>
        <w:tabs>
          <w:tab w:val="left" w:pos="2058"/>
        </w:tabs>
        <w:jc w:val="both"/>
        <w:rPr>
          <w:sz w:val="28"/>
          <w:szCs w:val="28"/>
        </w:rPr>
      </w:pPr>
      <w:r w:rsidRPr="00A66EF0">
        <w:rPr>
          <w:sz w:val="28"/>
          <w:szCs w:val="28"/>
        </w:rPr>
        <w:t>Профессиональный участник рынка ценных бумаг, осуществляющий депозитарную деятельность, именуется депозитарием. Депозитарием может быть только юридическое лицо.</w:t>
      </w:r>
    </w:p>
    <w:p w:rsidR="00632D33" w:rsidRPr="00A66EF0" w:rsidRDefault="00632D33" w:rsidP="00D70FF3">
      <w:pPr>
        <w:tabs>
          <w:tab w:val="left" w:pos="2058"/>
        </w:tabs>
        <w:jc w:val="both"/>
        <w:rPr>
          <w:sz w:val="28"/>
          <w:szCs w:val="28"/>
        </w:rPr>
      </w:pPr>
      <w:r w:rsidRPr="00A66EF0">
        <w:rPr>
          <w:sz w:val="28"/>
          <w:szCs w:val="28"/>
        </w:rPr>
        <w:t>Лицо, пользующееся услугами депозитария по хранению ценных бумаг и/или учету прав на ценные бумаги, именуется депонентом.</w:t>
      </w:r>
    </w:p>
    <w:p w:rsidR="00632D33" w:rsidRPr="00A66EF0" w:rsidRDefault="00632D33" w:rsidP="00D70FF3">
      <w:pPr>
        <w:tabs>
          <w:tab w:val="left" w:pos="2058"/>
        </w:tabs>
        <w:jc w:val="both"/>
        <w:rPr>
          <w:sz w:val="28"/>
          <w:szCs w:val="28"/>
        </w:rPr>
      </w:pPr>
      <w:r w:rsidRPr="00A66EF0">
        <w:rPr>
          <w:sz w:val="28"/>
          <w:szCs w:val="28"/>
        </w:rPr>
        <w:t xml:space="preserve">Договор между депозитарием и депонентом, регулирующий их отношения в процессе депозитарной деятельности, именуется депозитарным договором (договором о счете депо). </w:t>
      </w:r>
    </w:p>
    <w:p w:rsidR="0025461A" w:rsidRDefault="00CE2250" w:rsidP="00D70FF3">
      <w:pPr>
        <w:tabs>
          <w:tab w:val="left" w:pos="2058"/>
        </w:tabs>
        <w:jc w:val="both"/>
        <w:rPr>
          <w:sz w:val="28"/>
          <w:szCs w:val="28"/>
        </w:rPr>
      </w:pPr>
      <w:r w:rsidRPr="00A66EF0">
        <w:rPr>
          <w:sz w:val="28"/>
          <w:szCs w:val="28"/>
        </w:rPr>
        <w:t>Депозитарий — это в большей степени участник вторичного рынка ценных бумаг в отличие от регистратора, который по преимуществу является участником первичного рынка. Депозитарий</w:t>
      </w:r>
      <w:r w:rsidR="0025461A">
        <w:rPr>
          <w:sz w:val="28"/>
          <w:szCs w:val="28"/>
        </w:rPr>
        <w:t xml:space="preserve"> </w:t>
      </w:r>
      <w:r w:rsidRPr="00A66EF0">
        <w:rPr>
          <w:sz w:val="28"/>
          <w:szCs w:val="28"/>
        </w:rPr>
        <w:t xml:space="preserve">фиксирует отношения между инвесторами при смене собственности на ценные бумаги, которая имеет место на вторичном рынке. Его задача состоит в обеспечении быстрого и дешевого способа перевода прав на ценную бумагу с одного участника рынка на другого. </w:t>
      </w:r>
    </w:p>
    <w:p w:rsidR="00B70E58" w:rsidRDefault="00B70E58" w:rsidP="00D70FF3">
      <w:pPr>
        <w:tabs>
          <w:tab w:val="left" w:pos="2058"/>
        </w:tabs>
        <w:jc w:val="both"/>
        <w:rPr>
          <w:sz w:val="28"/>
          <w:szCs w:val="28"/>
        </w:rPr>
      </w:pPr>
    </w:p>
    <w:p w:rsidR="00632D33" w:rsidRPr="00A66EF0" w:rsidRDefault="00DD7E9B" w:rsidP="00D70FF3">
      <w:pPr>
        <w:tabs>
          <w:tab w:val="left" w:pos="2058"/>
        </w:tabs>
        <w:jc w:val="center"/>
        <w:outlineLvl w:val="2"/>
        <w:rPr>
          <w:sz w:val="28"/>
          <w:szCs w:val="28"/>
        </w:rPr>
      </w:pPr>
      <w:bookmarkStart w:id="12" w:name="_Toc288391847"/>
      <w:r w:rsidRPr="00A66EF0">
        <w:rPr>
          <w:sz w:val="28"/>
          <w:szCs w:val="28"/>
        </w:rPr>
        <w:t>2</w:t>
      </w:r>
      <w:r w:rsidR="00632D33" w:rsidRPr="00A66EF0">
        <w:rPr>
          <w:sz w:val="28"/>
          <w:szCs w:val="28"/>
        </w:rPr>
        <w:t>.</w:t>
      </w:r>
      <w:r w:rsidRPr="00A66EF0">
        <w:rPr>
          <w:sz w:val="28"/>
          <w:szCs w:val="28"/>
        </w:rPr>
        <w:t>1.6</w:t>
      </w:r>
      <w:r w:rsidR="00632D33" w:rsidRPr="00A66EF0">
        <w:rPr>
          <w:sz w:val="28"/>
          <w:szCs w:val="28"/>
        </w:rPr>
        <w:t xml:space="preserve"> Деятельность по ведению реестра владельцев ценных бумаг</w:t>
      </w:r>
      <w:bookmarkEnd w:id="12"/>
    </w:p>
    <w:p w:rsidR="00632D33" w:rsidRPr="00A66EF0" w:rsidRDefault="00632D33" w:rsidP="00D70FF3">
      <w:pPr>
        <w:tabs>
          <w:tab w:val="left" w:pos="2058"/>
        </w:tabs>
        <w:jc w:val="both"/>
        <w:rPr>
          <w:sz w:val="28"/>
          <w:szCs w:val="28"/>
        </w:rPr>
      </w:pPr>
      <w:r w:rsidRPr="005A2055">
        <w:rPr>
          <w:sz w:val="28"/>
          <w:szCs w:val="28"/>
        </w:rPr>
        <w:t>Деятельностью по ведению реестра владельцев ценных бумаг</w:t>
      </w:r>
      <w:r w:rsidRPr="00A66EF0">
        <w:rPr>
          <w:sz w:val="28"/>
          <w:szCs w:val="28"/>
        </w:rPr>
        <w:t xml:space="preserve"> признаются сбор, фиксация, обработка, хранение и предоставление данных, составляющих систему ведения реестра владельцев ценных бумаг.</w:t>
      </w:r>
    </w:p>
    <w:p w:rsidR="00632D33" w:rsidRPr="00A66EF0" w:rsidRDefault="00632D33" w:rsidP="00D70FF3">
      <w:pPr>
        <w:tabs>
          <w:tab w:val="left" w:pos="2058"/>
        </w:tabs>
        <w:jc w:val="both"/>
        <w:rPr>
          <w:sz w:val="28"/>
          <w:szCs w:val="28"/>
        </w:rPr>
      </w:pPr>
      <w:r w:rsidRPr="00A66EF0">
        <w:rPr>
          <w:sz w:val="28"/>
          <w:szCs w:val="28"/>
        </w:rPr>
        <w:t>Деятельностью по ведению реестра владельцев ценных бумаг имеют право заниматься только юридические лица.</w:t>
      </w:r>
    </w:p>
    <w:p w:rsidR="00632D33" w:rsidRPr="00A66EF0" w:rsidRDefault="00632D33" w:rsidP="00D70FF3">
      <w:pPr>
        <w:tabs>
          <w:tab w:val="left" w:pos="2058"/>
        </w:tabs>
        <w:jc w:val="both"/>
        <w:rPr>
          <w:sz w:val="28"/>
          <w:szCs w:val="28"/>
        </w:rPr>
      </w:pPr>
      <w:r w:rsidRPr="00A66EF0">
        <w:rPr>
          <w:sz w:val="28"/>
          <w:szCs w:val="28"/>
        </w:rPr>
        <w:t>Лица, осуществляющие деятельность по ведению реестра владельцев ценных бумаг, именуются держателями реестра (регистраторами).</w:t>
      </w:r>
    </w:p>
    <w:p w:rsidR="00632D33" w:rsidRPr="00A66EF0" w:rsidRDefault="00632D33" w:rsidP="00D70FF3">
      <w:pPr>
        <w:tabs>
          <w:tab w:val="left" w:pos="2058"/>
        </w:tabs>
        <w:jc w:val="both"/>
        <w:rPr>
          <w:sz w:val="28"/>
          <w:szCs w:val="28"/>
        </w:rPr>
      </w:pPr>
      <w:r w:rsidRPr="00A66EF0">
        <w:rPr>
          <w:sz w:val="28"/>
          <w:szCs w:val="28"/>
        </w:rPr>
        <w:t>Под системой ведения реестра владельцев ценных бумаг понимается совокупность данных, зафиксированных на бумажном носителе и/или с использованием электронной базы данных, обеспечивающая идентификацию зарегистрированных в системе ведения реестра владельцев ценных бумаг номинальных держателей и владельцев ценных бумаг и учет их прав в отношении ценных бумаг, зарегистрированных на их имя, позволяющая получать и направлять информацию указанным лицам и составлять реестр владельцев ценных бумаг.</w:t>
      </w:r>
    </w:p>
    <w:p w:rsidR="00632D33" w:rsidRPr="00A66EF0" w:rsidRDefault="00632D33" w:rsidP="00D70FF3">
      <w:pPr>
        <w:tabs>
          <w:tab w:val="left" w:pos="2058"/>
        </w:tabs>
        <w:jc w:val="both"/>
        <w:rPr>
          <w:sz w:val="28"/>
          <w:szCs w:val="28"/>
        </w:rPr>
      </w:pPr>
      <w:r w:rsidRPr="00A66EF0">
        <w:rPr>
          <w:sz w:val="28"/>
          <w:szCs w:val="28"/>
        </w:rPr>
        <w:t>Для ценных бумаг на предъявителя система ведения реестра владельцев ценных бумаг не ведется.</w:t>
      </w:r>
    </w:p>
    <w:p w:rsidR="00632D33" w:rsidRPr="00A66EF0" w:rsidRDefault="00632D33" w:rsidP="00D70FF3">
      <w:pPr>
        <w:tabs>
          <w:tab w:val="left" w:pos="2058"/>
        </w:tabs>
        <w:jc w:val="both"/>
        <w:rPr>
          <w:sz w:val="28"/>
          <w:szCs w:val="28"/>
        </w:rPr>
      </w:pPr>
      <w:r w:rsidRPr="00A66EF0">
        <w:rPr>
          <w:sz w:val="28"/>
          <w:szCs w:val="28"/>
        </w:rPr>
        <w:t>Реестр владельцев ценных бумаг (далее - реестр) - это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CE2250" w:rsidRPr="00A66EF0" w:rsidRDefault="00CE2250" w:rsidP="00D70FF3">
      <w:pPr>
        <w:tabs>
          <w:tab w:val="left" w:pos="2058"/>
        </w:tabs>
        <w:jc w:val="both"/>
        <w:rPr>
          <w:sz w:val="28"/>
          <w:szCs w:val="28"/>
        </w:rPr>
      </w:pPr>
      <w:r w:rsidRPr="00A66EF0">
        <w:rPr>
          <w:sz w:val="28"/>
          <w:szCs w:val="28"/>
        </w:rPr>
        <w:t xml:space="preserve">Регистратор может вести реестры владельцев ценных бумаг неограниченного числа эмитентов. В свою очередь, эмитент может заключить договор на ведение реестра всех своих эмиссионных ценных бумаг только с одним регистратором. </w:t>
      </w:r>
    </w:p>
    <w:p w:rsidR="00CE2250" w:rsidRPr="00A66EF0" w:rsidRDefault="00CE2250" w:rsidP="00D70FF3">
      <w:pPr>
        <w:tabs>
          <w:tab w:val="left" w:pos="2058"/>
        </w:tabs>
        <w:jc w:val="both"/>
        <w:rPr>
          <w:sz w:val="28"/>
          <w:szCs w:val="28"/>
        </w:rPr>
      </w:pPr>
      <w:r w:rsidRPr="00A66EF0">
        <w:rPr>
          <w:sz w:val="28"/>
          <w:szCs w:val="28"/>
        </w:rPr>
        <w:t xml:space="preserve">Трансфер-агент — это юридическое лицо, которое по договору с регистратором осуществляет функции по приему и передаче информации и документов, необходимых для открытия лицевых счетов и проведения операций по ним в системе реестра владельцев ценных бумаг, от владельца лицевого счета к регистратору и обратно. </w:t>
      </w:r>
    </w:p>
    <w:p w:rsidR="00E8090D" w:rsidRDefault="00E8090D" w:rsidP="00D70FF3">
      <w:pPr>
        <w:tabs>
          <w:tab w:val="left" w:pos="2058"/>
        </w:tabs>
        <w:jc w:val="both"/>
        <w:rPr>
          <w:sz w:val="28"/>
          <w:szCs w:val="28"/>
        </w:rPr>
      </w:pPr>
    </w:p>
    <w:p w:rsidR="00632D33" w:rsidRPr="00A66EF0" w:rsidRDefault="00D8511E" w:rsidP="00D70FF3">
      <w:pPr>
        <w:tabs>
          <w:tab w:val="left" w:pos="2058"/>
        </w:tabs>
        <w:jc w:val="center"/>
        <w:outlineLvl w:val="2"/>
        <w:rPr>
          <w:sz w:val="28"/>
          <w:szCs w:val="28"/>
        </w:rPr>
      </w:pPr>
      <w:bookmarkStart w:id="13" w:name="_Toc288391848"/>
      <w:r w:rsidRPr="00A66EF0">
        <w:rPr>
          <w:sz w:val="28"/>
          <w:szCs w:val="28"/>
        </w:rPr>
        <w:t>2.1.7</w:t>
      </w:r>
      <w:r w:rsidR="00632D33" w:rsidRPr="00A66EF0">
        <w:rPr>
          <w:sz w:val="28"/>
          <w:szCs w:val="28"/>
        </w:rPr>
        <w:t xml:space="preserve"> Деятельность по организации торговли на рынке ценных бумаг</w:t>
      </w:r>
      <w:bookmarkEnd w:id="13"/>
    </w:p>
    <w:p w:rsidR="00632D33" w:rsidRPr="00A66EF0" w:rsidRDefault="00632D33" w:rsidP="00D70FF3">
      <w:pPr>
        <w:tabs>
          <w:tab w:val="left" w:pos="2058"/>
        </w:tabs>
        <w:jc w:val="both"/>
        <w:rPr>
          <w:sz w:val="28"/>
          <w:szCs w:val="28"/>
        </w:rPr>
      </w:pPr>
      <w:r w:rsidRPr="00E8090D">
        <w:rPr>
          <w:sz w:val="28"/>
          <w:szCs w:val="28"/>
        </w:rPr>
        <w:t>Деятельностью по организации торговли на рынке ценных бумаг</w:t>
      </w:r>
      <w:r w:rsidRPr="00A66EF0">
        <w:rPr>
          <w:sz w:val="28"/>
          <w:szCs w:val="28"/>
        </w:rPr>
        <w:t xml:space="preserve">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632D33" w:rsidRPr="00A66EF0" w:rsidRDefault="00632D33" w:rsidP="00D70FF3">
      <w:pPr>
        <w:tabs>
          <w:tab w:val="left" w:pos="2058"/>
        </w:tabs>
        <w:jc w:val="both"/>
        <w:rPr>
          <w:sz w:val="28"/>
          <w:szCs w:val="28"/>
        </w:rPr>
      </w:pPr>
      <w:r w:rsidRPr="00A66EF0">
        <w:rPr>
          <w:sz w:val="28"/>
          <w:szCs w:val="28"/>
        </w:rPr>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p w:rsidR="00632D33" w:rsidRDefault="00632D33" w:rsidP="00D70FF3">
      <w:pPr>
        <w:tabs>
          <w:tab w:val="left" w:pos="2058"/>
        </w:tabs>
        <w:jc w:val="both"/>
        <w:rPr>
          <w:sz w:val="28"/>
          <w:szCs w:val="28"/>
        </w:rPr>
      </w:pPr>
      <w:r w:rsidRPr="00A66EF0">
        <w:rPr>
          <w:sz w:val="28"/>
          <w:szCs w:val="28"/>
        </w:rPr>
        <w:t>Организатор торговли на рынке ценных бумаг обязан раскрыть следующую информацию любому заинтересованному лицу:</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правила допуска участника рынка ценных бумаг к торгам;</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правила допуска к торгам ценных бумаг;</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правила заключения и сверки сделок;</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правила регистрации сделок;</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порядок исполнения сделок;</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расписание предоставления услуг организатором торговли на рынке ценных бумаг;</w:t>
      </w:r>
    </w:p>
    <w:p w:rsidR="00632D33" w:rsidRDefault="00632D33" w:rsidP="00D70FF3">
      <w:pPr>
        <w:numPr>
          <w:ilvl w:val="0"/>
          <w:numId w:val="9"/>
        </w:numPr>
        <w:tabs>
          <w:tab w:val="clear" w:pos="720"/>
          <w:tab w:val="num" w:pos="0"/>
        </w:tabs>
        <w:ind w:left="0" w:firstLine="360"/>
        <w:jc w:val="both"/>
        <w:rPr>
          <w:sz w:val="28"/>
          <w:szCs w:val="28"/>
        </w:rPr>
      </w:pPr>
      <w:r w:rsidRPr="00A66EF0">
        <w:rPr>
          <w:sz w:val="28"/>
          <w:szCs w:val="28"/>
        </w:rPr>
        <w:t>регламент внесения изменений и дополнений в вышеперечисленные позиции;</w:t>
      </w:r>
    </w:p>
    <w:p w:rsidR="00632D33" w:rsidRPr="00A66EF0" w:rsidRDefault="00632D33" w:rsidP="00D70FF3">
      <w:pPr>
        <w:numPr>
          <w:ilvl w:val="0"/>
          <w:numId w:val="9"/>
        </w:numPr>
        <w:tabs>
          <w:tab w:val="clear" w:pos="720"/>
          <w:tab w:val="num" w:pos="0"/>
        </w:tabs>
        <w:ind w:left="0" w:firstLine="360"/>
        <w:jc w:val="both"/>
        <w:rPr>
          <w:sz w:val="28"/>
          <w:szCs w:val="28"/>
        </w:rPr>
      </w:pPr>
      <w:r w:rsidRPr="00A66EF0">
        <w:rPr>
          <w:sz w:val="28"/>
          <w:szCs w:val="28"/>
        </w:rPr>
        <w:t>список ценных бумаг, допущенных к торгам.</w:t>
      </w:r>
    </w:p>
    <w:p w:rsidR="00935670" w:rsidRDefault="00935670" w:rsidP="00D70FF3">
      <w:pPr>
        <w:tabs>
          <w:tab w:val="left" w:pos="2058"/>
        </w:tabs>
        <w:jc w:val="both"/>
        <w:rPr>
          <w:sz w:val="28"/>
          <w:szCs w:val="28"/>
        </w:rPr>
      </w:pPr>
      <w:r w:rsidRPr="00A66EF0">
        <w:rPr>
          <w:sz w:val="28"/>
          <w:szCs w:val="28"/>
        </w:rPr>
        <w:t xml:space="preserve">Организатор торговли должен предоставлять информацию по каждой заключенной на рынке сделке любому заинтересованному лицу путем дачи сведений о: </w:t>
      </w:r>
    </w:p>
    <w:p w:rsidR="00935670" w:rsidRDefault="00935670" w:rsidP="00D70FF3">
      <w:pPr>
        <w:numPr>
          <w:ilvl w:val="0"/>
          <w:numId w:val="10"/>
        </w:numPr>
        <w:tabs>
          <w:tab w:val="left" w:pos="2058"/>
        </w:tabs>
        <w:jc w:val="both"/>
        <w:rPr>
          <w:sz w:val="28"/>
          <w:szCs w:val="28"/>
        </w:rPr>
      </w:pPr>
      <w:r w:rsidRPr="00A66EF0">
        <w:rPr>
          <w:sz w:val="28"/>
          <w:szCs w:val="28"/>
        </w:rPr>
        <w:t xml:space="preserve">дате и времени заключения сделки; </w:t>
      </w:r>
    </w:p>
    <w:p w:rsidR="00935670" w:rsidRDefault="00935670" w:rsidP="00D70FF3">
      <w:pPr>
        <w:numPr>
          <w:ilvl w:val="0"/>
          <w:numId w:val="10"/>
        </w:numPr>
        <w:tabs>
          <w:tab w:val="left" w:pos="2058"/>
        </w:tabs>
        <w:jc w:val="both"/>
        <w:rPr>
          <w:sz w:val="28"/>
          <w:szCs w:val="28"/>
        </w:rPr>
      </w:pPr>
      <w:r w:rsidRPr="00A66EF0">
        <w:rPr>
          <w:sz w:val="28"/>
          <w:szCs w:val="28"/>
        </w:rPr>
        <w:t xml:space="preserve">наименовании ценной бумаги; </w:t>
      </w:r>
    </w:p>
    <w:p w:rsidR="00935670" w:rsidRDefault="00935670" w:rsidP="00D70FF3">
      <w:pPr>
        <w:numPr>
          <w:ilvl w:val="0"/>
          <w:numId w:val="10"/>
        </w:numPr>
        <w:tabs>
          <w:tab w:val="left" w:pos="2058"/>
        </w:tabs>
        <w:jc w:val="both"/>
        <w:rPr>
          <w:sz w:val="28"/>
          <w:szCs w:val="28"/>
        </w:rPr>
      </w:pPr>
      <w:r w:rsidRPr="00A66EF0">
        <w:rPr>
          <w:sz w:val="28"/>
          <w:szCs w:val="28"/>
        </w:rPr>
        <w:t xml:space="preserve">государственном номере ее регистрации; </w:t>
      </w:r>
    </w:p>
    <w:p w:rsidR="00935670" w:rsidRDefault="00935670" w:rsidP="00D70FF3">
      <w:pPr>
        <w:numPr>
          <w:ilvl w:val="0"/>
          <w:numId w:val="10"/>
        </w:numPr>
        <w:tabs>
          <w:tab w:val="left" w:pos="2058"/>
        </w:tabs>
        <w:jc w:val="both"/>
        <w:rPr>
          <w:sz w:val="28"/>
          <w:szCs w:val="28"/>
        </w:rPr>
      </w:pPr>
      <w:r w:rsidRPr="00A66EF0">
        <w:rPr>
          <w:sz w:val="28"/>
          <w:szCs w:val="28"/>
        </w:rPr>
        <w:t xml:space="preserve">рыночной цене (за единицу); </w:t>
      </w:r>
    </w:p>
    <w:p w:rsidR="00935670" w:rsidRPr="00A66EF0" w:rsidRDefault="00935670" w:rsidP="00D70FF3">
      <w:pPr>
        <w:numPr>
          <w:ilvl w:val="0"/>
          <w:numId w:val="10"/>
        </w:numPr>
        <w:tabs>
          <w:tab w:val="left" w:pos="2058"/>
        </w:tabs>
        <w:jc w:val="both"/>
        <w:rPr>
          <w:sz w:val="28"/>
          <w:szCs w:val="28"/>
        </w:rPr>
      </w:pPr>
      <w:r w:rsidRPr="00A66EF0">
        <w:rPr>
          <w:sz w:val="28"/>
          <w:szCs w:val="28"/>
        </w:rPr>
        <w:t xml:space="preserve">количестве проданных (купленных) ценных бумаг по сделке. </w:t>
      </w:r>
    </w:p>
    <w:p w:rsidR="00935670" w:rsidRPr="00A66EF0" w:rsidRDefault="00935670" w:rsidP="00D70FF3">
      <w:pPr>
        <w:tabs>
          <w:tab w:val="left" w:pos="2058"/>
        </w:tabs>
        <w:jc w:val="both"/>
        <w:rPr>
          <w:sz w:val="28"/>
          <w:szCs w:val="28"/>
        </w:rPr>
      </w:pPr>
      <w:r w:rsidRPr="00A66EF0">
        <w:rPr>
          <w:sz w:val="28"/>
          <w:szCs w:val="28"/>
        </w:rPr>
        <w:t xml:space="preserve">В Федеральном законе "О рынке ценных бумаг" отсутствует юридическое определение фондовой биржи. Имеется лишь указание, что фондовой биржей признается организатор торговли на рынке ценных бумаг, отвечающий требованиям гл. 3 Закона. Кроме того, есть упоминание о том, что фондовая биржа оказывает услуги, непосредственно способствующие совершению сделок с ценными бумагами. </w:t>
      </w:r>
    </w:p>
    <w:p w:rsidR="00935670" w:rsidRPr="00A66EF0" w:rsidRDefault="00935670" w:rsidP="00D70FF3">
      <w:pPr>
        <w:tabs>
          <w:tab w:val="left" w:pos="2058"/>
        </w:tabs>
        <w:jc w:val="both"/>
        <w:rPr>
          <w:sz w:val="28"/>
          <w:szCs w:val="28"/>
        </w:rPr>
      </w:pPr>
      <w:r w:rsidRPr="00A66EF0">
        <w:rPr>
          <w:sz w:val="28"/>
          <w:szCs w:val="28"/>
        </w:rPr>
        <w:t xml:space="preserve">С формальной стороны можно сказать, что фондовая биржа является организатором рынка ценных бумаг, который имеет лицензию фондовой биржи. </w:t>
      </w:r>
    </w:p>
    <w:p w:rsidR="005972B1" w:rsidRDefault="005972B1" w:rsidP="00D70FF3">
      <w:pPr>
        <w:tabs>
          <w:tab w:val="left" w:pos="2058"/>
        </w:tabs>
        <w:jc w:val="both"/>
        <w:rPr>
          <w:sz w:val="28"/>
          <w:szCs w:val="28"/>
        </w:rPr>
      </w:pPr>
    </w:p>
    <w:p w:rsidR="00632D33" w:rsidRPr="00A66EF0" w:rsidRDefault="00D8511E" w:rsidP="00D70FF3">
      <w:pPr>
        <w:tabs>
          <w:tab w:val="left" w:pos="2058"/>
        </w:tabs>
        <w:jc w:val="center"/>
        <w:outlineLvl w:val="1"/>
        <w:rPr>
          <w:sz w:val="28"/>
          <w:szCs w:val="28"/>
        </w:rPr>
      </w:pPr>
      <w:bookmarkStart w:id="14" w:name="_Toc288391849"/>
      <w:r w:rsidRPr="00A66EF0">
        <w:rPr>
          <w:sz w:val="28"/>
          <w:szCs w:val="28"/>
        </w:rPr>
        <w:t>2.</w:t>
      </w:r>
      <w:r w:rsidR="005972B1">
        <w:rPr>
          <w:sz w:val="28"/>
          <w:szCs w:val="28"/>
        </w:rPr>
        <w:t>3</w:t>
      </w:r>
      <w:r w:rsidR="00632D33" w:rsidRPr="00A66EF0">
        <w:rPr>
          <w:sz w:val="28"/>
          <w:szCs w:val="28"/>
        </w:rPr>
        <w:t xml:space="preserve"> Совмещение профессиональных видов деятельности на рынке ценных бумаг</w:t>
      </w:r>
      <w:bookmarkEnd w:id="14"/>
    </w:p>
    <w:p w:rsidR="00632D33" w:rsidRPr="00054D28" w:rsidRDefault="00632D33" w:rsidP="00D70FF3">
      <w:pPr>
        <w:tabs>
          <w:tab w:val="left" w:pos="2058"/>
        </w:tabs>
        <w:jc w:val="both"/>
        <w:rPr>
          <w:sz w:val="28"/>
          <w:szCs w:val="28"/>
        </w:rPr>
      </w:pPr>
      <w:r w:rsidRPr="00A66EF0">
        <w:rPr>
          <w:sz w:val="28"/>
          <w:szCs w:val="28"/>
        </w:rPr>
        <w:t>Ограничения на совмещение видов деятельности и операций с финансовыми инструментами устанавливаются федеральным органом исполнительной власти по рынку ценных бумаг.</w:t>
      </w:r>
    </w:p>
    <w:p w:rsidR="00A74851" w:rsidRDefault="00A74851" w:rsidP="00A74851">
      <w:pPr>
        <w:tabs>
          <w:tab w:val="left" w:pos="2058"/>
        </w:tabs>
        <w:jc w:val="right"/>
        <w:rPr>
          <w:sz w:val="28"/>
          <w:szCs w:val="28"/>
        </w:rPr>
      </w:pPr>
      <w:r>
        <w:rPr>
          <w:sz w:val="28"/>
          <w:szCs w:val="28"/>
        </w:rPr>
        <w:t>Таблица 2.3</w:t>
      </w:r>
    </w:p>
    <w:p w:rsidR="00935670" w:rsidRPr="00A66EF0" w:rsidRDefault="00935670" w:rsidP="00D70FF3">
      <w:pPr>
        <w:tabs>
          <w:tab w:val="left" w:pos="2058"/>
        </w:tabs>
        <w:jc w:val="both"/>
        <w:rPr>
          <w:sz w:val="28"/>
          <w:szCs w:val="28"/>
        </w:rPr>
      </w:pPr>
      <w:r w:rsidRPr="00A66EF0">
        <w:rPr>
          <w:sz w:val="28"/>
          <w:szCs w:val="28"/>
        </w:rPr>
        <w:t>Совмещение видов профессиональной деятельности на рынке ценных бумаг</w:t>
      </w:r>
    </w:p>
    <w:p w:rsidR="00935670" w:rsidRPr="00A66EF0" w:rsidRDefault="00A74851" w:rsidP="00D70FF3">
      <w:pPr>
        <w:tabs>
          <w:tab w:val="left" w:pos="2058"/>
        </w:tabs>
        <w:jc w:val="both"/>
        <w:rPr>
          <w:sz w:val="28"/>
          <w:szCs w:val="28"/>
        </w:rPr>
      </w:pPr>
      <w:r w:rsidRPr="00A66EF0">
        <w:rPr>
          <w:rFonts w:eastAsia="Calibri"/>
          <w:sz w:val="28"/>
          <w:szCs w:val="28"/>
          <w:lang w:eastAsia="en-US"/>
        </w:rPr>
        <w:object w:dxaOrig="7175" w:dyaOrig="4385">
          <v:shape id="_x0000_i1027" type="#_x0000_t75" style="width:6in;height:3in" o:ole="">
            <v:imagedata r:id="rId7" o:title=""/>
          </v:shape>
          <o:OLEObject Type="Embed" ProgID="Excel.Sheet.8" ShapeID="_x0000_i1027" DrawAspect="Content" ObjectID="_1459285121" r:id="rId8"/>
        </w:object>
      </w:r>
    </w:p>
    <w:p w:rsidR="00C716EC" w:rsidRPr="00A66EF0" w:rsidRDefault="00C716EC" w:rsidP="00D70FF3">
      <w:pPr>
        <w:tabs>
          <w:tab w:val="left" w:pos="2058"/>
        </w:tabs>
        <w:jc w:val="center"/>
        <w:outlineLvl w:val="1"/>
        <w:rPr>
          <w:sz w:val="28"/>
          <w:szCs w:val="28"/>
        </w:rPr>
      </w:pPr>
      <w:bookmarkStart w:id="15" w:name="_Toc288391850"/>
      <w:r w:rsidRPr="00A66EF0">
        <w:rPr>
          <w:sz w:val="28"/>
          <w:szCs w:val="28"/>
        </w:rPr>
        <w:t>2.</w:t>
      </w:r>
      <w:r w:rsidR="00054D28">
        <w:rPr>
          <w:sz w:val="28"/>
          <w:szCs w:val="28"/>
        </w:rPr>
        <w:t>4</w:t>
      </w:r>
      <w:r w:rsidRPr="00A66EF0">
        <w:rPr>
          <w:sz w:val="28"/>
          <w:szCs w:val="28"/>
        </w:rPr>
        <w:t>. Лицензирование профессиональной дея</w:t>
      </w:r>
      <w:r w:rsidR="007111AE" w:rsidRPr="00A66EF0">
        <w:rPr>
          <w:sz w:val="28"/>
          <w:szCs w:val="28"/>
        </w:rPr>
        <w:t>тельности на рынке ценных бумаг</w:t>
      </w:r>
      <w:bookmarkEnd w:id="15"/>
    </w:p>
    <w:p w:rsidR="00677ABB" w:rsidRDefault="00D52A39" w:rsidP="00D70FF3">
      <w:pPr>
        <w:tabs>
          <w:tab w:val="left" w:pos="2058"/>
        </w:tabs>
        <w:jc w:val="both"/>
        <w:rPr>
          <w:sz w:val="28"/>
          <w:szCs w:val="28"/>
        </w:rPr>
      </w:pPr>
      <w:r w:rsidRPr="00A66EF0">
        <w:rPr>
          <w:sz w:val="28"/>
          <w:szCs w:val="28"/>
        </w:rPr>
        <w:t xml:space="preserve">Все виды профессиональной деятельности на рынке ценных бумаг осуществляются на основании специального разрешения — лицензии, выдаваемой федеральным органом исполнительной власти по рынку ценных бумаг или уполномоченными ею органами на основании генеральной лицензии. </w:t>
      </w:r>
    </w:p>
    <w:p w:rsidR="00D52A39" w:rsidRDefault="00D52A39" w:rsidP="00D70FF3">
      <w:pPr>
        <w:tabs>
          <w:tab w:val="left" w:pos="2058"/>
        </w:tabs>
        <w:jc w:val="both"/>
        <w:rPr>
          <w:sz w:val="28"/>
          <w:szCs w:val="28"/>
        </w:rPr>
      </w:pPr>
      <w:r w:rsidRPr="00A66EF0">
        <w:rPr>
          <w:sz w:val="28"/>
          <w:szCs w:val="28"/>
        </w:rPr>
        <w:t>Органы, выдавшие лицензии, контролируют деятельность профессиональных участников рынка ценных бумаг и принимают решение об отзыве выданной лицензии при нарушении законодательства РФ о ценных бумагах. Деятельность профессиональных участников рынка ценных бумаг лицензируется тремя видами лицензий:</w:t>
      </w:r>
    </w:p>
    <w:p w:rsidR="00D52A39" w:rsidRDefault="00D52A39" w:rsidP="00D70FF3">
      <w:pPr>
        <w:numPr>
          <w:ilvl w:val="0"/>
          <w:numId w:val="11"/>
        </w:numPr>
        <w:tabs>
          <w:tab w:val="left" w:pos="2058"/>
        </w:tabs>
        <w:jc w:val="both"/>
        <w:rPr>
          <w:sz w:val="28"/>
          <w:szCs w:val="28"/>
        </w:rPr>
      </w:pPr>
      <w:r w:rsidRPr="00A66EF0">
        <w:rPr>
          <w:sz w:val="28"/>
          <w:szCs w:val="28"/>
        </w:rPr>
        <w:t>лицензией профессионального участника рынка ценных бумаг</w:t>
      </w:r>
      <w:r w:rsidR="00677ABB">
        <w:rPr>
          <w:sz w:val="28"/>
          <w:szCs w:val="28"/>
        </w:rPr>
        <w:t>;</w:t>
      </w:r>
    </w:p>
    <w:p w:rsidR="00D52A39" w:rsidRDefault="00D52A39" w:rsidP="00D70FF3">
      <w:pPr>
        <w:numPr>
          <w:ilvl w:val="0"/>
          <w:numId w:val="11"/>
        </w:numPr>
        <w:tabs>
          <w:tab w:val="left" w:pos="2058"/>
        </w:tabs>
        <w:jc w:val="both"/>
        <w:rPr>
          <w:sz w:val="28"/>
          <w:szCs w:val="28"/>
        </w:rPr>
      </w:pPr>
      <w:r w:rsidRPr="00A66EF0">
        <w:rPr>
          <w:sz w:val="28"/>
          <w:szCs w:val="28"/>
        </w:rPr>
        <w:t>лицензией на осуществление деятельности по ведению реестра</w:t>
      </w:r>
      <w:r w:rsidR="00677ABB">
        <w:rPr>
          <w:sz w:val="28"/>
          <w:szCs w:val="28"/>
        </w:rPr>
        <w:t>;</w:t>
      </w:r>
    </w:p>
    <w:p w:rsidR="00D52A39" w:rsidRPr="00677ABB" w:rsidRDefault="00D52A39" w:rsidP="00D70FF3">
      <w:pPr>
        <w:numPr>
          <w:ilvl w:val="0"/>
          <w:numId w:val="11"/>
        </w:numPr>
        <w:tabs>
          <w:tab w:val="left" w:pos="2058"/>
        </w:tabs>
        <w:jc w:val="both"/>
        <w:rPr>
          <w:sz w:val="28"/>
          <w:szCs w:val="28"/>
        </w:rPr>
      </w:pPr>
      <w:r w:rsidRPr="00A66EF0">
        <w:rPr>
          <w:sz w:val="28"/>
          <w:szCs w:val="28"/>
        </w:rPr>
        <w:t xml:space="preserve">лицензией фондовой биржи </w:t>
      </w:r>
      <w:r w:rsidR="00677ABB">
        <w:rPr>
          <w:sz w:val="28"/>
          <w:szCs w:val="28"/>
        </w:rPr>
        <w:t>.</w:t>
      </w:r>
    </w:p>
    <w:p w:rsidR="00935670" w:rsidRDefault="00677ABB" w:rsidP="00D70FF3">
      <w:pPr>
        <w:tabs>
          <w:tab w:val="left" w:pos="2058"/>
        </w:tabs>
        <w:jc w:val="both"/>
        <w:rPr>
          <w:sz w:val="28"/>
          <w:szCs w:val="28"/>
        </w:rPr>
      </w:pPr>
      <w:r>
        <w:rPr>
          <w:sz w:val="28"/>
          <w:szCs w:val="28"/>
        </w:rPr>
        <w:t>О</w:t>
      </w:r>
      <w:r w:rsidR="00935670" w:rsidRPr="00A66EF0">
        <w:rPr>
          <w:sz w:val="28"/>
          <w:szCs w:val="28"/>
        </w:rPr>
        <w:t>существляется лицензирование следующих видов профессиональной деятельности на рынке ценных бумаг:</w:t>
      </w:r>
    </w:p>
    <w:p w:rsidR="00935670" w:rsidRDefault="00935670" w:rsidP="00D70FF3">
      <w:pPr>
        <w:numPr>
          <w:ilvl w:val="0"/>
          <w:numId w:val="12"/>
        </w:numPr>
        <w:tabs>
          <w:tab w:val="left" w:pos="2058"/>
        </w:tabs>
        <w:jc w:val="both"/>
        <w:rPr>
          <w:sz w:val="28"/>
          <w:szCs w:val="28"/>
        </w:rPr>
      </w:pPr>
      <w:r w:rsidRPr="00A66EF0">
        <w:rPr>
          <w:sz w:val="28"/>
          <w:szCs w:val="28"/>
        </w:rPr>
        <w:t>брокерской деятельности;</w:t>
      </w:r>
    </w:p>
    <w:p w:rsidR="00935670" w:rsidRDefault="00935670" w:rsidP="00D70FF3">
      <w:pPr>
        <w:numPr>
          <w:ilvl w:val="0"/>
          <w:numId w:val="12"/>
        </w:numPr>
        <w:tabs>
          <w:tab w:val="clear" w:pos="720"/>
          <w:tab w:val="left" w:pos="0"/>
        </w:tabs>
        <w:ind w:left="0" w:firstLine="360"/>
        <w:jc w:val="both"/>
        <w:rPr>
          <w:sz w:val="28"/>
          <w:szCs w:val="28"/>
        </w:rPr>
      </w:pPr>
      <w:r w:rsidRPr="00A66EF0">
        <w:rPr>
          <w:sz w:val="28"/>
          <w:szCs w:val="28"/>
        </w:rPr>
        <w:t>дилерской деятельности;</w:t>
      </w:r>
    </w:p>
    <w:p w:rsidR="00935670" w:rsidRDefault="00935670" w:rsidP="00D70FF3">
      <w:pPr>
        <w:numPr>
          <w:ilvl w:val="0"/>
          <w:numId w:val="12"/>
        </w:numPr>
        <w:tabs>
          <w:tab w:val="clear" w:pos="720"/>
          <w:tab w:val="left" w:pos="0"/>
        </w:tabs>
        <w:ind w:left="0" w:firstLine="360"/>
        <w:jc w:val="both"/>
        <w:rPr>
          <w:sz w:val="28"/>
          <w:szCs w:val="28"/>
        </w:rPr>
      </w:pPr>
      <w:r w:rsidRPr="00A66EF0">
        <w:rPr>
          <w:sz w:val="28"/>
          <w:szCs w:val="28"/>
        </w:rPr>
        <w:t>деятельности по управлению ценными бумагами;</w:t>
      </w:r>
    </w:p>
    <w:p w:rsidR="00935670" w:rsidRDefault="00935670" w:rsidP="00D70FF3">
      <w:pPr>
        <w:numPr>
          <w:ilvl w:val="0"/>
          <w:numId w:val="12"/>
        </w:numPr>
        <w:tabs>
          <w:tab w:val="clear" w:pos="720"/>
          <w:tab w:val="left" w:pos="0"/>
        </w:tabs>
        <w:ind w:left="0" w:firstLine="360"/>
        <w:jc w:val="both"/>
        <w:rPr>
          <w:sz w:val="28"/>
          <w:szCs w:val="28"/>
        </w:rPr>
      </w:pPr>
      <w:r w:rsidRPr="00A66EF0">
        <w:rPr>
          <w:sz w:val="28"/>
          <w:szCs w:val="28"/>
        </w:rPr>
        <w:t xml:space="preserve">депозитарной деятельности; </w:t>
      </w:r>
    </w:p>
    <w:p w:rsidR="00935670" w:rsidRDefault="00935670" w:rsidP="00D70FF3">
      <w:pPr>
        <w:numPr>
          <w:ilvl w:val="0"/>
          <w:numId w:val="12"/>
        </w:numPr>
        <w:tabs>
          <w:tab w:val="clear" w:pos="720"/>
          <w:tab w:val="left" w:pos="0"/>
        </w:tabs>
        <w:ind w:left="0" w:firstLine="360"/>
        <w:jc w:val="both"/>
        <w:rPr>
          <w:sz w:val="28"/>
          <w:szCs w:val="28"/>
        </w:rPr>
      </w:pPr>
      <w:r w:rsidRPr="00A66EF0">
        <w:rPr>
          <w:sz w:val="28"/>
          <w:szCs w:val="28"/>
        </w:rPr>
        <w:t>клиринговой деятельности;</w:t>
      </w:r>
    </w:p>
    <w:p w:rsidR="00935670" w:rsidRDefault="00935670" w:rsidP="00D70FF3">
      <w:pPr>
        <w:numPr>
          <w:ilvl w:val="0"/>
          <w:numId w:val="12"/>
        </w:numPr>
        <w:tabs>
          <w:tab w:val="clear" w:pos="720"/>
          <w:tab w:val="left" w:pos="0"/>
        </w:tabs>
        <w:ind w:left="0" w:firstLine="360"/>
        <w:jc w:val="both"/>
        <w:rPr>
          <w:sz w:val="28"/>
          <w:szCs w:val="28"/>
        </w:rPr>
      </w:pPr>
      <w:r w:rsidRPr="00A66EF0">
        <w:rPr>
          <w:sz w:val="28"/>
          <w:szCs w:val="28"/>
        </w:rPr>
        <w:t>деятельности по ведению реестра владельцев ценных бумаг;</w:t>
      </w:r>
    </w:p>
    <w:p w:rsidR="00677ABB" w:rsidRDefault="00935670" w:rsidP="00D70FF3">
      <w:pPr>
        <w:numPr>
          <w:ilvl w:val="0"/>
          <w:numId w:val="12"/>
        </w:numPr>
        <w:tabs>
          <w:tab w:val="clear" w:pos="720"/>
          <w:tab w:val="left" w:pos="0"/>
        </w:tabs>
        <w:ind w:left="0" w:firstLine="360"/>
        <w:jc w:val="both"/>
        <w:rPr>
          <w:sz w:val="28"/>
          <w:szCs w:val="28"/>
        </w:rPr>
      </w:pPr>
      <w:r w:rsidRPr="00A66EF0">
        <w:rPr>
          <w:sz w:val="28"/>
          <w:szCs w:val="28"/>
        </w:rPr>
        <w:t xml:space="preserve">деятельности по организации торговли на рынке ценных бумаг (в том числе в качестве фондовой биржи). </w:t>
      </w:r>
    </w:p>
    <w:p w:rsidR="00677ABB" w:rsidRDefault="00935670" w:rsidP="00D70FF3">
      <w:pPr>
        <w:tabs>
          <w:tab w:val="left" w:pos="2058"/>
        </w:tabs>
        <w:jc w:val="both"/>
        <w:rPr>
          <w:sz w:val="28"/>
          <w:szCs w:val="28"/>
        </w:rPr>
      </w:pPr>
      <w:r w:rsidRPr="00A66EF0">
        <w:rPr>
          <w:sz w:val="28"/>
          <w:szCs w:val="28"/>
        </w:rPr>
        <w:t>При первоначальном обращении за получением лицензии соискателю лицензии выдается лицензия со сроком действия 3 года. Лицензия без ограничения срока действия выдается только на тот вид профессиональной деятельности на рынке ценных бумаг, на осуществление которого у соискателя лицензии имеется лицензия на момент принят</w:t>
      </w:r>
      <w:r w:rsidR="00677ABB">
        <w:rPr>
          <w:sz w:val="28"/>
          <w:szCs w:val="28"/>
        </w:rPr>
        <w:t xml:space="preserve">ия решения о выдаче лицензии. </w:t>
      </w:r>
    </w:p>
    <w:p w:rsidR="00935670" w:rsidRDefault="00935670" w:rsidP="00D70FF3">
      <w:pPr>
        <w:tabs>
          <w:tab w:val="left" w:pos="2058"/>
        </w:tabs>
        <w:jc w:val="both"/>
        <w:rPr>
          <w:sz w:val="28"/>
          <w:szCs w:val="28"/>
        </w:rPr>
      </w:pPr>
      <w:r w:rsidRPr="00A66EF0">
        <w:rPr>
          <w:sz w:val="28"/>
          <w:szCs w:val="28"/>
        </w:rPr>
        <w:t>Лицензия утрачивает юридическую силу в следующих случаях:</w:t>
      </w:r>
    </w:p>
    <w:p w:rsidR="00935670" w:rsidRDefault="00935670" w:rsidP="00D70FF3">
      <w:pPr>
        <w:numPr>
          <w:ilvl w:val="0"/>
          <w:numId w:val="14"/>
        </w:numPr>
        <w:tabs>
          <w:tab w:val="clear" w:pos="720"/>
          <w:tab w:val="num" w:pos="0"/>
        </w:tabs>
        <w:ind w:left="0" w:firstLine="360"/>
        <w:jc w:val="both"/>
        <w:rPr>
          <w:sz w:val="28"/>
          <w:szCs w:val="28"/>
        </w:rPr>
      </w:pPr>
      <w:r w:rsidRPr="00A66EF0">
        <w:rPr>
          <w:sz w:val="28"/>
          <w:szCs w:val="28"/>
        </w:rPr>
        <w:t>истечение срока действия лицензии;</w:t>
      </w:r>
    </w:p>
    <w:p w:rsidR="00935670" w:rsidRDefault="00935670" w:rsidP="00D70FF3">
      <w:pPr>
        <w:numPr>
          <w:ilvl w:val="0"/>
          <w:numId w:val="14"/>
        </w:numPr>
        <w:tabs>
          <w:tab w:val="clear" w:pos="720"/>
          <w:tab w:val="num" w:pos="0"/>
        </w:tabs>
        <w:ind w:left="0" w:firstLine="360"/>
        <w:jc w:val="both"/>
        <w:rPr>
          <w:sz w:val="28"/>
          <w:szCs w:val="28"/>
        </w:rPr>
      </w:pPr>
      <w:r w:rsidRPr="00A66EF0">
        <w:rPr>
          <w:sz w:val="28"/>
          <w:szCs w:val="28"/>
        </w:rPr>
        <w:t>ликвидация лицензиата или его прекращение в случае реорганизации (за исключением преобразования);</w:t>
      </w:r>
    </w:p>
    <w:p w:rsidR="00935670" w:rsidRPr="00A66EF0" w:rsidRDefault="00935670" w:rsidP="00D70FF3">
      <w:pPr>
        <w:numPr>
          <w:ilvl w:val="0"/>
          <w:numId w:val="14"/>
        </w:numPr>
        <w:tabs>
          <w:tab w:val="clear" w:pos="720"/>
          <w:tab w:val="num" w:pos="0"/>
        </w:tabs>
        <w:ind w:left="0" w:firstLine="360"/>
        <w:jc w:val="both"/>
        <w:rPr>
          <w:sz w:val="28"/>
          <w:szCs w:val="28"/>
        </w:rPr>
      </w:pPr>
      <w:r w:rsidRPr="00A66EF0">
        <w:rPr>
          <w:sz w:val="28"/>
          <w:szCs w:val="28"/>
        </w:rPr>
        <w:t xml:space="preserve">аннулирование лицензии. </w:t>
      </w:r>
    </w:p>
    <w:p w:rsidR="00935670" w:rsidRPr="00A66EF0" w:rsidRDefault="00935670" w:rsidP="00D70FF3">
      <w:pPr>
        <w:tabs>
          <w:tab w:val="left" w:pos="2058"/>
        </w:tabs>
        <w:jc w:val="both"/>
        <w:rPr>
          <w:sz w:val="28"/>
          <w:szCs w:val="28"/>
        </w:rPr>
      </w:pPr>
      <w:r w:rsidRPr="00A66EF0">
        <w:rPr>
          <w:sz w:val="28"/>
          <w:szCs w:val="28"/>
        </w:rPr>
        <w:t xml:space="preserve">Приостановление действия лицензии осуществляется лицензирующим органом в случаях, установленных законодательством Российской Федерации о ценных бумагах. Приостановление действия лицензии влечет запрет на осуществление вида профессиональной деятельности на рынке ценных бумаг до принятия лицензирующим органом решения о возобновлении действия лицензии. </w:t>
      </w:r>
    </w:p>
    <w:p w:rsidR="00935670" w:rsidRDefault="00935670" w:rsidP="00D70FF3">
      <w:pPr>
        <w:tabs>
          <w:tab w:val="left" w:pos="2058"/>
        </w:tabs>
        <w:jc w:val="both"/>
        <w:rPr>
          <w:sz w:val="28"/>
          <w:szCs w:val="28"/>
        </w:rPr>
      </w:pPr>
      <w:r w:rsidRPr="00A66EF0">
        <w:rPr>
          <w:sz w:val="28"/>
          <w:szCs w:val="28"/>
        </w:rPr>
        <w:t>Лицензия может быть аннулирована лицензирующим органом в следующих случаях:</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лицензиат не устранил в установленный лицензирующим органом срок нарушение лицензионных требований и условий;</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лицензиат не представил документы, подтверждающие устранение нарушения, в связи с которым было принято решение о приостановлении действия лицензии, за 15 рабочих дней до истечения установленного лицензирующим органом срока приостановления действия лицензии;</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обнаружение недостоверных или искаженных данных в документах, представленных для получения лицензии;</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неоднократное нарушение лицензиатом лицензионных требований и условий;</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представление заявления об аннулировании лицензии, заверенного подписью руководителя и печатью лицензиата, с приложением документов, подтверждающих наличие лицензии, в отношении которой представлено заявление;</w:t>
      </w:r>
    </w:p>
    <w:p w:rsidR="00935670" w:rsidRDefault="00935670" w:rsidP="00D70FF3">
      <w:pPr>
        <w:numPr>
          <w:ilvl w:val="0"/>
          <w:numId w:val="16"/>
        </w:numPr>
        <w:tabs>
          <w:tab w:val="clear" w:pos="720"/>
          <w:tab w:val="left" w:pos="0"/>
        </w:tabs>
        <w:ind w:left="0" w:firstLine="360"/>
        <w:jc w:val="both"/>
        <w:rPr>
          <w:sz w:val="28"/>
          <w:szCs w:val="28"/>
        </w:rPr>
      </w:pPr>
      <w:r w:rsidRPr="00A66EF0">
        <w:rPr>
          <w:sz w:val="28"/>
          <w:szCs w:val="28"/>
        </w:rPr>
        <w:t>неуплата государственной пошлины за выдачу лицензии в течение 3 месяцев с даты принятия лицензирующим органом решения о выдаче лицензии;</w:t>
      </w:r>
    </w:p>
    <w:p w:rsidR="00935670" w:rsidRPr="00A66EF0" w:rsidRDefault="00935670" w:rsidP="00D70FF3">
      <w:pPr>
        <w:numPr>
          <w:ilvl w:val="0"/>
          <w:numId w:val="16"/>
        </w:numPr>
        <w:tabs>
          <w:tab w:val="clear" w:pos="720"/>
          <w:tab w:val="left" w:pos="0"/>
        </w:tabs>
        <w:ind w:left="0" w:firstLine="360"/>
        <w:jc w:val="both"/>
        <w:rPr>
          <w:sz w:val="28"/>
          <w:szCs w:val="28"/>
        </w:rPr>
      </w:pPr>
      <w:r w:rsidRPr="00A66EF0">
        <w:rPr>
          <w:sz w:val="28"/>
          <w:szCs w:val="28"/>
        </w:rPr>
        <w:t xml:space="preserve">аннулирование или отзыв лицензии на осуществление банковских операций – для кредитных организаций. </w:t>
      </w:r>
    </w:p>
    <w:p w:rsidR="00935670" w:rsidRPr="00A66EF0" w:rsidRDefault="00935670" w:rsidP="00D70FF3">
      <w:pPr>
        <w:tabs>
          <w:tab w:val="left" w:pos="2058"/>
        </w:tabs>
        <w:jc w:val="both"/>
        <w:rPr>
          <w:sz w:val="28"/>
          <w:szCs w:val="28"/>
        </w:rPr>
      </w:pPr>
      <w:r w:rsidRPr="00A66EF0">
        <w:rPr>
          <w:sz w:val="28"/>
          <w:szCs w:val="28"/>
        </w:rPr>
        <w:t xml:space="preserve">Лицензирующий орган формирует и ведет реестр выданных, приостановленных и аннулированных лицензий. </w:t>
      </w:r>
    </w:p>
    <w:p w:rsidR="00935670" w:rsidRDefault="00935670" w:rsidP="00D70FF3">
      <w:pPr>
        <w:tabs>
          <w:tab w:val="left" w:pos="2058"/>
        </w:tabs>
        <w:jc w:val="both"/>
        <w:rPr>
          <w:sz w:val="28"/>
          <w:szCs w:val="28"/>
        </w:rPr>
      </w:pPr>
      <w:r w:rsidRPr="00A66EF0">
        <w:rPr>
          <w:sz w:val="28"/>
          <w:szCs w:val="28"/>
        </w:rPr>
        <w:t>В реестре лицензий указываются:</w:t>
      </w:r>
    </w:p>
    <w:p w:rsidR="00935670" w:rsidRDefault="00935670" w:rsidP="00D70FF3">
      <w:pPr>
        <w:numPr>
          <w:ilvl w:val="0"/>
          <w:numId w:val="17"/>
        </w:numPr>
        <w:tabs>
          <w:tab w:val="clear" w:pos="720"/>
          <w:tab w:val="left" w:pos="0"/>
        </w:tabs>
        <w:ind w:left="0" w:firstLine="360"/>
        <w:jc w:val="both"/>
        <w:rPr>
          <w:sz w:val="28"/>
          <w:szCs w:val="28"/>
        </w:rPr>
      </w:pPr>
      <w:r w:rsidRPr="00A66EF0">
        <w:rPr>
          <w:sz w:val="28"/>
          <w:szCs w:val="28"/>
        </w:rPr>
        <w:t>сведения о лицензиате (полное наименование; место нахождения; почтовый адрес; номера контактных телефонов; основной государственный регистрационный номер лицензиата; идентификационный номер налогоплательщика; фамилию, имя, отчество единоличного исполнительного органа лицензиата; фамилию, имя, отчество контролера лицензиата);</w:t>
      </w:r>
    </w:p>
    <w:p w:rsidR="009D1FF1" w:rsidRPr="00CB26F4" w:rsidRDefault="00935670" w:rsidP="00D70FF3">
      <w:pPr>
        <w:numPr>
          <w:ilvl w:val="0"/>
          <w:numId w:val="17"/>
        </w:numPr>
        <w:tabs>
          <w:tab w:val="clear" w:pos="720"/>
          <w:tab w:val="left" w:pos="0"/>
        </w:tabs>
        <w:ind w:left="0" w:firstLine="360"/>
        <w:jc w:val="both"/>
        <w:rPr>
          <w:sz w:val="28"/>
          <w:szCs w:val="28"/>
        </w:rPr>
      </w:pPr>
      <w:r w:rsidRPr="00CB26F4">
        <w:rPr>
          <w:sz w:val="28"/>
          <w:szCs w:val="28"/>
        </w:rPr>
        <w:t>сведения о выданной лицензии (номер, дата выдачи и срок действия лицензии, статус лицензии, дата приостановления и аннулирования лицензии, срок приостановления действия лицензии, а также дата п</w:t>
      </w:r>
      <w:r w:rsidR="009D1FF1" w:rsidRPr="00CB26F4">
        <w:rPr>
          <w:sz w:val="28"/>
          <w:szCs w:val="28"/>
        </w:rPr>
        <w:t xml:space="preserve">ереоформления лицензии).  </w:t>
      </w:r>
    </w:p>
    <w:p w:rsidR="00CB26F4" w:rsidRPr="00CB26F4" w:rsidRDefault="00CB26F4" w:rsidP="00D70FF3">
      <w:pPr>
        <w:tabs>
          <w:tab w:val="left" w:pos="0"/>
        </w:tabs>
        <w:jc w:val="both"/>
        <w:rPr>
          <w:sz w:val="28"/>
          <w:szCs w:val="28"/>
        </w:rPr>
      </w:pPr>
    </w:p>
    <w:p w:rsidR="00F9681C" w:rsidRPr="00CB26F4" w:rsidRDefault="00F9681C" w:rsidP="00D70FF3">
      <w:pPr>
        <w:pStyle w:val="2"/>
        <w:jc w:val="center"/>
        <w:rPr>
          <w:rFonts w:ascii="Times New Roman" w:hAnsi="Times New Roman" w:cs="Times New Roman"/>
          <w:b w:val="0"/>
          <w:i w:val="0"/>
        </w:rPr>
      </w:pPr>
      <w:bookmarkStart w:id="16" w:name="_Toc288391851"/>
      <w:r w:rsidRPr="00CB26F4">
        <w:rPr>
          <w:rFonts w:ascii="Times New Roman" w:hAnsi="Times New Roman" w:cs="Times New Roman"/>
          <w:b w:val="0"/>
          <w:i w:val="0"/>
        </w:rPr>
        <w:t>2.</w:t>
      </w:r>
      <w:r w:rsidR="009D1FF1" w:rsidRPr="00CB26F4">
        <w:rPr>
          <w:rFonts w:ascii="Times New Roman" w:hAnsi="Times New Roman" w:cs="Times New Roman"/>
          <w:b w:val="0"/>
          <w:i w:val="0"/>
        </w:rPr>
        <w:t>5</w:t>
      </w:r>
      <w:r w:rsidRPr="00CB26F4">
        <w:rPr>
          <w:rFonts w:ascii="Times New Roman" w:hAnsi="Times New Roman" w:cs="Times New Roman"/>
          <w:b w:val="0"/>
          <w:i w:val="0"/>
        </w:rPr>
        <w:t xml:space="preserve">. </w:t>
      </w:r>
      <w:bookmarkStart w:id="17" w:name="_Toc230507036"/>
      <w:r w:rsidRPr="00CB26F4">
        <w:rPr>
          <w:rFonts w:ascii="Times New Roman" w:hAnsi="Times New Roman" w:cs="Times New Roman"/>
          <w:b w:val="0"/>
          <w:i w:val="0"/>
          <w:iCs w:val="0"/>
        </w:rPr>
        <w:t>Аттестация специалистов на рынке ценных бумаг</w:t>
      </w:r>
      <w:bookmarkEnd w:id="16"/>
      <w:bookmarkEnd w:id="17"/>
    </w:p>
    <w:p w:rsidR="00F9681C" w:rsidRPr="00A66EF0" w:rsidRDefault="00F9681C" w:rsidP="00D70FF3">
      <w:pPr>
        <w:pStyle w:val="msonormalcxspmiddle"/>
        <w:tabs>
          <w:tab w:val="left" w:pos="2058"/>
        </w:tabs>
        <w:spacing w:before="0" w:beforeAutospacing="0" w:after="0" w:afterAutospacing="0"/>
        <w:jc w:val="both"/>
        <w:rPr>
          <w:sz w:val="28"/>
          <w:szCs w:val="28"/>
        </w:rPr>
      </w:pPr>
      <w:r w:rsidRPr="00A66EF0">
        <w:rPr>
          <w:sz w:val="28"/>
          <w:szCs w:val="28"/>
        </w:rPr>
        <w:t>Допуск руководителей и работников профессиональных участников на рынок ценных бумаг осуществляется в рамках системы аттестации специалистов, установления квалификационных требований к специалистам рынка ценных бумаг и оценки их соответствия таким требованиям. В настоящее время действует Приказ Федеральн</w:t>
      </w:r>
      <w:r w:rsidR="00DD73DE">
        <w:rPr>
          <w:sz w:val="28"/>
          <w:szCs w:val="28"/>
        </w:rPr>
        <w:t xml:space="preserve">ой службы по финансовым рынкам </w:t>
      </w:r>
      <w:r w:rsidRPr="00A66EF0">
        <w:rPr>
          <w:sz w:val="28"/>
          <w:szCs w:val="28"/>
        </w:rPr>
        <w:t xml:space="preserve">от 20.04.2005 № 05-17/пз-н «Об утверждении Положения о специалистах финансового рынка". </w:t>
      </w:r>
    </w:p>
    <w:p w:rsidR="00F9681C" w:rsidRPr="00A66EF0" w:rsidRDefault="00F9681C" w:rsidP="00D70FF3">
      <w:pPr>
        <w:pStyle w:val="msonormalcxspmiddle"/>
        <w:tabs>
          <w:tab w:val="left" w:pos="2058"/>
        </w:tabs>
        <w:spacing w:before="0" w:beforeAutospacing="0" w:after="0" w:afterAutospacing="0"/>
        <w:jc w:val="both"/>
        <w:rPr>
          <w:sz w:val="28"/>
          <w:szCs w:val="28"/>
        </w:rPr>
      </w:pPr>
      <w:r w:rsidRPr="00A66EF0">
        <w:rPr>
          <w:sz w:val="28"/>
          <w:szCs w:val="28"/>
        </w:rPr>
        <w:t xml:space="preserve">Положение устанавливает порядок аттестации специалистов финансового рынка. Положением отменены такие требования, как регистрация и перерегистрация аттестованных лиц в реестре, повышение квалификации путем обучения в учебных центрах либо путем сдачи дополнительного экзамена, а также квалификационные требования к работникам финансового консультанта. Процедура исключения из реестра аттестованных лиц теперь также не будет применяться. </w:t>
      </w:r>
    </w:p>
    <w:p w:rsidR="00F9681C" w:rsidRPr="00A66EF0" w:rsidRDefault="00F9681C" w:rsidP="00D70FF3">
      <w:pPr>
        <w:pStyle w:val="msonormalcxspmiddle"/>
        <w:tabs>
          <w:tab w:val="left" w:pos="2058"/>
        </w:tabs>
        <w:spacing w:before="0" w:beforeAutospacing="0" w:after="0" w:afterAutospacing="0"/>
        <w:jc w:val="both"/>
        <w:rPr>
          <w:sz w:val="28"/>
          <w:szCs w:val="28"/>
        </w:rPr>
      </w:pPr>
      <w:r w:rsidRPr="00A66EF0">
        <w:rPr>
          <w:sz w:val="28"/>
          <w:szCs w:val="28"/>
        </w:rPr>
        <w:t xml:space="preserve">Аттестация проводится в форме приема экзаменов и выдачи аттестатов. Прием документов от соискателей и непосредственно выдачу аттестатов на руки их соискателям будут осуществлять региональные отделения ФСФР России. В соответствии с положением о специалистах финансового рынка, технические условия приема экзаменов осуществляют экзаменационные центры. </w:t>
      </w:r>
    </w:p>
    <w:p w:rsidR="00F9681C" w:rsidRPr="00A66EF0" w:rsidRDefault="00F9681C" w:rsidP="00D70FF3">
      <w:pPr>
        <w:pStyle w:val="a3"/>
        <w:tabs>
          <w:tab w:val="left" w:pos="2058"/>
        </w:tabs>
        <w:spacing w:before="0" w:beforeAutospacing="0" w:after="0" w:afterAutospacing="0"/>
        <w:contextualSpacing/>
        <w:jc w:val="both"/>
        <w:rPr>
          <w:sz w:val="28"/>
          <w:szCs w:val="28"/>
        </w:rPr>
      </w:pPr>
      <w:r w:rsidRPr="00A66EF0">
        <w:rPr>
          <w:sz w:val="28"/>
          <w:szCs w:val="28"/>
        </w:rPr>
        <w:t xml:space="preserve">Положением определяются должностные обязанности работников профессиональных участников, управляющих компаний и специализированных депозитариев, требующие наличие у них аттестатов. </w:t>
      </w:r>
    </w:p>
    <w:p w:rsidR="00F9681C" w:rsidRPr="00A66EF0" w:rsidRDefault="00F9681C" w:rsidP="00D70FF3">
      <w:pPr>
        <w:pStyle w:val="a3"/>
        <w:tabs>
          <w:tab w:val="left" w:pos="2058"/>
        </w:tabs>
        <w:spacing w:before="0" w:beforeAutospacing="0" w:after="0" w:afterAutospacing="0"/>
        <w:contextualSpacing/>
        <w:jc w:val="both"/>
        <w:rPr>
          <w:sz w:val="28"/>
          <w:szCs w:val="28"/>
        </w:rPr>
      </w:pPr>
      <w:r w:rsidRPr="00A66EF0">
        <w:rPr>
          <w:sz w:val="28"/>
          <w:szCs w:val="28"/>
        </w:rPr>
        <w:t xml:space="preserve">Вводятся требования к профессиональному опыту руководителей организаций-участников рынка – год работы в должности руководителя подразделения в профессиональном участнике, управляющей компании, специализированном депозитарии, саморегулируемых организациях, ФКЦБ, ФСФР, Банке России, Минфине и их территориальных органах. </w:t>
      </w:r>
    </w:p>
    <w:p w:rsidR="00A74851" w:rsidRDefault="00A74851" w:rsidP="00D70FF3">
      <w:pPr>
        <w:tabs>
          <w:tab w:val="left" w:pos="2058"/>
        </w:tabs>
        <w:jc w:val="center"/>
        <w:outlineLvl w:val="0"/>
        <w:rPr>
          <w:sz w:val="28"/>
          <w:szCs w:val="28"/>
        </w:rPr>
      </w:pPr>
      <w:bookmarkStart w:id="18" w:name="_Toc288391852"/>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A74851" w:rsidRDefault="00A74851" w:rsidP="00D70FF3">
      <w:pPr>
        <w:tabs>
          <w:tab w:val="left" w:pos="2058"/>
        </w:tabs>
        <w:jc w:val="center"/>
        <w:outlineLvl w:val="0"/>
        <w:rPr>
          <w:sz w:val="28"/>
          <w:szCs w:val="28"/>
        </w:rPr>
      </w:pPr>
    </w:p>
    <w:p w:rsidR="00C716EC" w:rsidRPr="00A66EF0" w:rsidRDefault="00C716EC" w:rsidP="00D70FF3">
      <w:pPr>
        <w:tabs>
          <w:tab w:val="left" w:pos="2058"/>
        </w:tabs>
        <w:jc w:val="center"/>
        <w:outlineLvl w:val="0"/>
        <w:rPr>
          <w:sz w:val="28"/>
          <w:szCs w:val="28"/>
        </w:rPr>
      </w:pPr>
      <w:r w:rsidRPr="00A66EF0">
        <w:rPr>
          <w:sz w:val="28"/>
          <w:szCs w:val="28"/>
        </w:rPr>
        <w:t xml:space="preserve">3. </w:t>
      </w:r>
      <w:r w:rsidR="00C9466F" w:rsidRPr="00A66EF0">
        <w:rPr>
          <w:sz w:val="28"/>
          <w:szCs w:val="28"/>
        </w:rPr>
        <w:t>П</w:t>
      </w:r>
      <w:r w:rsidRPr="00A66EF0">
        <w:rPr>
          <w:sz w:val="28"/>
          <w:szCs w:val="28"/>
        </w:rPr>
        <w:t>роблемы и перспективы развития регулирования деятел</w:t>
      </w:r>
      <w:r w:rsidR="007111AE" w:rsidRPr="00A66EF0">
        <w:rPr>
          <w:sz w:val="28"/>
          <w:szCs w:val="28"/>
        </w:rPr>
        <w:t>ьности на рынке ценных бумаг РФ</w:t>
      </w:r>
      <w:bookmarkEnd w:id="18"/>
    </w:p>
    <w:p w:rsidR="00453B73" w:rsidRPr="00DD73DE" w:rsidRDefault="00C716EC" w:rsidP="00D70FF3">
      <w:pPr>
        <w:tabs>
          <w:tab w:val="left" w:pos="2058"/>
        </w:tabs>
        <w:jc w:val="center"/>
        <w:outlineLvl w:val="1"/>
        <w:rPr>
          <w:sz w:val="28"/>
          <w:szCs w:val="28"/>
        </w:rPr>
      </w:pPr>
      <w:bookmarkStart w:id="19" w:name="_Toc288391853"/>
      <w:r w:rsidRPr="00A66EF0">
        <w:rPr>
          <w:sz w:val="28"/>
          <w:szCs w:val="28"/>
        </w:rPr>
        <w:t xml:space="preserve">3.1. Проблемы регулирования деятельности на </w:t>
      </w:r>
      <w:r w:rsidR="00DD73DE">
        <w:rPr>
          <w:sz w:val="28"/>
          <w:szCs w:val="28"/>
        </w:rPr>
        <w:t>рынке ценных бумаг</w:t>
      </w:r>
      <w:bookmarkEnd w:id="19"/>
    </w:p>
    <w:p w:rsidR="00D52A39" w:rsidRPr="00A66EF0" w:rsidRDefault="00D52A39" w:rsidP="00D70FF3">
      <w:pPr>
        <w:tabs>
          <w:tab w:val="left" w:pos="2058"/>
        </w:tabs>
        <w:jc w:val="both"/>
        <w:rPr>
          <w:sz w:val="28"/>
          <w:szCs w:val="28"/>
        </w:rPr>
      </w:pPr>
      <w:r w:rsidRPr="00A66EF0">
        <w:rPr>
          <w:sz w:val="28"/>
          <w:szCs w:val="28"/>
        </w:rPr>
        <w:t xml:space="preserve">В процессе осуществления </w:t>
      </w:r>
      <w:r w:rsidR="00E834B8" w:rsidRPr="00E834B8">
        <w:rPr>
          <w:sz w:val="28"/>
          <w:szCs w:val="28"/>
        </w:rPr>
        <w:t>Федеральн</w:t>
      </w:r>
      <w:r w:rsidR="005C5B70">
        <w:rPr>
          <w:sz w:val="28"/>
          <w:szCs w:val="28"/>
        </w:rPr>
        <w:t>ой</w:t>
      </w:r>
      <w:r w:rsidR="00E834B8" w:rsidRPr="00E834B8">
        <w:rPr>
          <w:sz w:val="28"/>
          <w:szCs w:val="28"/>
        </w:rPr>
        <w:t xml:space="preserve"> служб</w:t>
      </w:r>
      <w:r w:rsidR="005C5B70">
        <w:rPr>
          <w:sz w:val="28"/>
          <w:szCs w:val="28"/>
        </w:rPr>
        <w:t>ы</w:t>
      </w:r>
      <w:r w:rsidR="00E834B8" w:rsidRPr="00E834B8">
        <w:rPr>
          <w:sz w:val="28"/>
          <w:szCs w:val="28"/>
        </w:rPr>
        <w:t xml:space="preserve"> по финансовым рынкам </w:t>
      </w:r>
      <w:r w:rsidR="005C5B70">
        <w:rPr>
          <w:sz w:val="28"/>
          <w:szCs w:val="28"/>
        </w:rPr>
        <w:t>(</w:t>
      </w:r>
      <w:r w:rsidRPr="00A66EF0">
        <w:rPr>
          <w:sz w:val="28"/>
          <w:szCs w:val="28"/>
        </w:rPr>
        <w:t>ФСФР</w:t>
      </w:r>
      <w:r w:rsidR="005C5B70">
        <w:rPr>
          <w:sz w:val="28"/>
          <w:szCs w:val="28"/>
        </w:rPr>
        <w:t>)</w:t>
      </w:r>
      <w:r w:rsidRPr="00A66EF0">
        <w:rPr>
          <w:sz w:val="28"/>
          <w:szCs w:val="28"/>
        </w:rPr>
        <w:t xml:space="preserve"> России надзора за деятельностью профессиональных участников рынка ценных бумаг в работе практически любой организации выявляются нарушения требований законодательства </w:t>
      </w:r>
      <w:r w:rsidR="00DD73DE">
        <w:rPr>
          <w:sz w:val="28"/>
          <w:szCs w:val="28"/>
        </w:rPr>
        <w:t>РФ</w:t>
      </w:r>
      <w:r w:rsidRPr="00A66EF0">
        <w:rPr>
          <w:sz w:val="28"/>
          <w:szCs w:val="28"/>
        </w:rPr>
        <w:t xml:space="preserve">. Анализ актов проверок профессиональных участников рынка ценных бумаг, управляющих компаний и иных организаций, деятельность которых контролирует ФСФР России, позволяет сделать вывод, что большинство нарушений типичны. Однако зачастую выявляются нарушения, вызывающие определенные трудности при их квалификации, что, как правило, является следствием несовершенства нормативной базы в текущий момент времени. </w:t>
      </w:r>
    </w:p>
    <w:p w:rsidR="00D52A39" w:rsidRPr="00A66EF0" w:rsidRDefault="00D52A39" w:rsidP="00D70FF3">
      <w:pPr>
        <w:tabs>
          <w:tab w:val="left" w:pos="2058"/>
        </w:tabs>
        <w:jc w:val="both"/>
        <w:rPr>
          <w:sz w:val="28"/>
          <w:szCs w:val="28"/>
        </w:rPr>
      </w:pPr>
      <w:r w:rsidRPr="00A66EF0">
        <w:rPr>
          <w:sz w:val="28"/>
          <w:szCs w:val="28"/>
        </w:rPr>
        <w:t xml:space="preserve">Риски организаций, возникающие при контрольных мероприятиях, также достаточно типичны. Большинство из них по общепринятой терминологии следует отнести к операционным рискам, остальные — к юридическим. </w:t>
      </w:r>
    </w:p>
    <w:p w:rsidR="00D52A39" w:rsidRPr="00A66EF0" w:rsidRDefault="00D52A39" w:rsidP="00D70FF3">
      <w:pPr>
        <w:tabs>
          <w:tab w:val="left" w:pos="2058"/>
        </w:tabs>
        <w:jc w:val="both"/>
        <w:rPr>
          <w:sz w:val="28"/>
          <w:szCs w:val="28"/>
        </w:rPr>
      </w:pPr>
      <w:r w:rsidRPr="00A66EF0">
        <w:rPr>
          <w:sz w:val="28"/>
          <w:szCs w:val="28"/>
        </w:rPr>
        <w:t xml:space="preserve">Как правило, при проверках деятельности крупных и давно работающих на рынке организаций с отлаженной и эффективной системой внутреннего контроля не выявляется нарушений лицензионных требований и условий, установленных для осуществления соответствующего вида профессиональной деятельности на рынке ценных бумаг. Такие лицензионные нарушения, как несоответствие размера собственных средств установленным нормативам достаточности, отсутствие необходимого числа специалистов с квалификационными аттестатами, несоответствие руководителя, контролера или специалистов квалификационным требованиям, типичны для небольших организаций, только начинающих развивать свой бизнес и не имеющих достаточных средств для найма необходимого числа специалистов, либо для организаций, получивших соответствующие лицензии, но фактически не работающих на рынке, либо для компаний-"пустышек", используемых для проведения "схемных" операций. Необходимо отметить, что мониторинг деятельности таких организаций в последнее время становится одним из важных направлений работы ФСФР России. </w:t>
      </w:r>
    </w:p>
    <w:p w:rsidR="00D52A39" w:rsidRPr="00A66EF0" w:rsidRDefault="00D52A39" w:rsidP="00D70FF3">
      <w:pPr>
        <w:tabs>
          <w:tab w:val="left" w:pos="2058"/>
        </w:tabs>
        <w:jc w:val="both"/>
        <w:rPr>
          <w:sz w:val="28"/>
          <w:szCs w:val="28"/>
        </w:rPr>
      </w:pPr>
      <w:r w:rsidRPr="00A66EF0">
        <w:rPr>
          <w:sz w:val="28"/>
          <w:szCs w:val="28"/>
        </w:rPr>
        <w:t>Нарушения лицензионных требований и условий, выражаясь языком административного права, образуют так н</w:t>
      </w:r>
      <w:r w:rsidR="00882522">
        <w:rPr>
          <w:sz w:val="28"/>
          <w:szCs w:val="28"/>
        </w:rPr>
        <w:t>азываемый формальный состав, т.</w:t>
      </w:r>
      <w:r w:rsidRPr="00A66EF0">
        <w:rPr>
          <w:sz w:val="28"/>
          <w:szCs w:val="28"/>
        </w:rPr>
        <w:t>е. квалифицируются как грубые вне зависимости от наличия или отсутствия негативных последствий. По сложившейся практике выявление таких нарушений влечет за собой возникновение у регулятора не только права, но и обязанности применения к организации-нарушителю серьезных санкций, вплоть до аннулирования лицензии.</w:t>
      </w:r>
    </w:p>
    <w:p w:rsidR="00D52A39" w:rsidRPr="00A66EF0" w:rsidRDefault="00D52A39" w:rsidP="00D70FF3">
      <w:pPr>
        <w:tabs>
          <w:tab w:val="left" w:pos="2058"/>
        </w:tabs>
        <w:jc w:val="both"/>
        <w:rPr>
          <w:sz w:val="28"/>
          <w:szCs w:val="28"/>
        </w:rPr>
      </w:pPr>
      <w:r w:rsidRPr="00A66EF0">
        <w:rPr>
          <w:sz w:val="28"/>
          <w:szCs w:val="28"/>
        </w:rPr>
        <w:t xml:space="preserve">Следует обратить внимание профессиональных участников, что одной из типичных ошибок является неправильный расчет размера собственных средств. Необходимо помнить, что при проверке деятельности организации устанавливается не только соответствие размера собственных средств принятым нормативам, но и его расчет. Зачастую это приводит к тому, что по итогам проверки, в случае если будет установлено, что не только размер собственных средств не соответствует требуемому нормативу, но и рассчитывался он неверно, организация рискует получить не только установленное лицензионное нарушение, но и фиксацию таких нарушений, как нарушение методики расчета размера собственных средств, указание недостоверных сведений в отчетности и ненадлежащее выполнение своих обязанностей контролером организации. </w:t>
      </w:r>
    </w:p>
    <w:p w:rsidR="00D52A39" w:rsidRPr="00A66EF0" w:rsidRDefault="00D52A39" w:rsidP="00D70FF3">
      <w:pPr>
        <w:tabs>
          <w:tab w:val="left" w:pos="2058"/>
        </w:tabs>
        <w:jc w:val="both"/>
        <w:rPr>
          <w:sz w:val="28"/>
          <w:szCs w:val="28"/>
        </w:rPr>
      </w:pPr>
      <w:r w:rsidRPr="00A66EF0">
        <w:rPr>
          <w:sz w:val="28"/>
          <w:szCs w:val="28"/>
        </w:rPr>
        <w:t xml:space="preserve">Соответствие сотрудников квалификационным требованиям проверяется на основании штатного расписания, должностных инструкций и иных внутренних документов, а также, разумеется, квалификационных аттестатов сотрудников. </w:t>
      </w:r>
    </w:p>
    <w:p w:rsidR="00D52A39" w:rsidRPr="00A66EF0" w:rsidRDefault="00D52A39" w:rsidP="00D70FF3">
      <w:pPr>
        <w:tabs>
          <w:tab w:val="left" w:pos="2058"/>
        </w:tabs>
        <w:jc w:val="both"/>
        <w:rPr>
          <w:sz w:val="28"/>
          <w:szCs w:val="28"/>
        </w:rPr>
      </w:pPr>
      <w:r w:rsidRPr="00A66EF0">
        <w:rPr>
          <w:sz w:val="28"/>
          <w:szCs w:val="28"/>
        </w:rPr>
        <w:t xml:space="preserve">К сожалению, к числу нередких нарушений лицензионных требований и условий можно отнести необеспечение условий для осуществления надзорных полномочий (противодействие при проведении проверки), а также неисполнение предписаний ФСФР России и ее территориальных органов. При этом речь идет не только о предписаниях об устранении нарушений, но и о предоставлении документов, сведений и т. д. Помимо того что указанное нарушение образует состав административного правонарушения, факт его выявления неоднократно в течение года является основанием для применения серьезных мер реагирования, вплоть до аннулирования лицензии. </w:t>
      </w:r>
    </w:p>
    <w:p w:rsidR="00D52A39" w:rsidRPr="00A66EF0" w:rsidRDefault="00D52A39" w:rsidP="00D70FF3">
      <w:pPr>
        <w:tabs>
          <w:tab w:val="left" w:pos="2058"/>
        </w:tabs>
        <w:jc w:val="both"/>
        <w:rPr>
          <w:sz w:val="28"/>
          <w:szCs w:val="28"/>
        </w:rPr>
      </w:pPr>
      <w:r w:rsidRPr="00A66EF0">
        <w:rPr>
          <w:sz w:val="28"/>
          <w:szCs w:val="28"/>
        </w:rPr>
        <w:t xml:space="preserve">Практически постоянно выявляются случаи, когда внутренние документы в той или иной мере не соответствуют требованиям действующего законодательства (начиная от технических ошибок и недочетов и заканчивая полным отсутствием отдельных положений). Пожалуй, самый типичный пример — отсутствие в правилах по осуществлению специального внутреннего контроля в целях противодействия легализации (отмыванию) доходов, полученных преступным путем, и финансированию терроризма программ по выявлению иностранных публичных должностных лиц в соответствии с требованиями Федерального закона от 7 августа 2001 г. № 115-ФЗ "О противодействии легализации (отмыванию) доходов, полученных преступным путем, и финансированию терроризма" (в редакции от 28 ноября 2007 г.). </w:t>
      </w:r>
    </w:p>
    <w:p w:rsidR="00D52A39" w:rsidRDefault="00D52A39" w:rsidP="00D70FF3">
      <w:pPr>
        <w:tabs>
          <w:tab w:val="left" w:pos="2058"/>
        </w:tabs>
        <w:jc w:val="both"/>
        <w:rPr>
          <w:sz w:val="28"/>
          <w:szCs w:val="28"/>
        </w:rPr>
      </w:pPr>
      <w:r w:rsidRPr="00A66EF0">
        <w:rPr>
          <w:sz w:val="28"/>
          <w:szCs w:val="28"/>
        </w:rPr>
        <w:t xml:space="preserve">Говоря об отдельных видах профессиональной деятельности на рынке ценных бумаг, хотелось бы обратить внимание профессиональных участников на типовые ошибки, которые ФСФР России наиболее часто встречает при проверках. Так, в деятельности брокеров и доверительных управляющих практически всегда выявляются следующие нарушения: </w:t>
      </w:r>
    </w:p>
    <w:p w:rsidR="00D52A39" w:rsidRDefault="00D52A39" w:rsidP="00D70FF3">
      <w:pPr>
        <w:numPr>
          <w:ilvl w:val="0"/>
          <w:numId w:val="18"/>
        </w:numPr>
        <w:tabs>
          <w:tab w:val="clear" w:pos="720"/>
          <w:tab w:val="left" w:pos="0"/>
        </w:tabs>
        <w:ind w:left="0" w:firstLine="360"/>
        <w:jc w:val="both"/>
        <w:rPr>
          <w:sz w:val="28"/>
          <w:szCs w:val="28"/>
        </w:rPr>
      </w:pPr>
      <w:r w:rsidRPr="00A66EF0">
        <w:rPr>
          <w:sz w:val="28"/>
          <w:szCs w:val="28"/>
        </w:rPr>
        <w:t>неправильное отражение операций (неполное или недостоверное) во внутреннем учете (зачастую в регистрах внутреннего учета профессиональных участников либо некорректно введены те или иные реквизиты операции, либо некоторые операции просто отсутствуют);</w:t>
      </w:r>
    </w:p>
    <w:p w:rsidR="00D52A39" w:rsidRDefault="00D52A39" w:rsidP="00D70FF3">
      <w:pPr>
        <w:numPr>
          <w:ilvl w:val="0"/>
          <w:numId w:val="18"/>
        </w:numPr>
        <w:tabs>
          <w:tab w:val="clear" w:pos="720"/>
          <w:tab w:val="left" w:pos="0"/>
        </w:tabs>
        <w:ind w:left="0" w:firstLine="360"/>
        <w:jc w:val="both"/>
        <w:rPr>
          <w:sz w:val="28"/>
          <w:szCs w:val="28"/>
        </w:rPr>
      </w:pPr>
      <w:r w:rsidRPr="00A66EF0">
        <w:rPr>
          <w:sz w:val="28"/>
          <w:szCs w:val="28"/>
        </w:rPr>
        <w:t xml:space="preserve">неправильное оформление первичных документов (чаще всего поручений и отчетов клиентам); </w:t>
      </w:r>
    </w:p>
    <w:p w:rsidR="00D52A39" w:rsidRDefault="00D52A39" w:rsidP="00D70FF3">
      <w:pPr>
        <w:numPr>
          <w:ilvl w:val="0"/>
          <w:numId w:val="18"/>
        </w:numPr>
        <w:tabs>
          <w:tab w:val="clear" w:pos="720"/>
          <w:tab w:val="left" w:pos="0"/>
        </w:tabs>
        <w:ind w:left="0" w:firstLine="360"/>
        <w:jc w:val="both"/>
        <w:rPr>
          <w:sz w:val="28"/>
          <w:szCs w:val="28"/>
        </w:rPr>
      </w:pPr>
      <w:r w:rsidRPr="00A66EF0">
        <w:rPr>
          <w:sz w:val="28"/>
          <w:szCs w:val="28"/>
        </w:rPr>
        <w:t>неисполнение/ненадлежащее исполнение обязательств по договорам с клиентом (доверительные управляющие не соблюдают требования по составу и структуре клиентского портфеля);</w:t>
      </w:r>
    </w:p>
    <w:p w:rsidR="00D52A39" w:rsidRPr="00A66EF0" w:rsidRDefault="00D52A39" w:rsidP="00D70FF3">
      <w:pPr>
        <w:numPr>
          <w:ilvl w:val="0"/>
          <w:numId w:val="18"/>
        </w:numPr>
        <w:tabs>
          <w:tab w:val="clear" w:pos="720"/>
          <w:tab w:val="left" w:pos="0"/>
        </w:tabs>
        <w:ind w:left="0" w:firstLine="360"/>
        <w:jc w:val="both"/>
        <w:rPr>
          <w:sz w:val="28"/>
          <w:szCs w:val="28"/>
        </w:rPr>
      </w:pPr>
      <w:r w:rsidRPr="00A66EF0">
        <w:rPr>
          <w:sz w:val="28"/>
          <w:szCs w:val="28"/>
        </w:rPr>
        <w:t>нарушение требований к порядку и срокам предоставления отчетов клиентам.</w:t>
      </w:r>
    </w:p>
    <w:p w:rsidR="00D52A39" w:rsidRDefault="00D52A39" w:rsidP="00D70FF3">
      <w:pPr>
        <w:tabs>
          <w:tab w:val="left" w:pos="2058"/>
        </w:tabs>
        <w:jc w:val="both"/>
        <w:rPr>
          <w:sz w:val="28"/>
          <w:szCs w:val="28"/>
        </w:rPr>
      </w:pPr>
      <w:r w:rsidRPr="00A66EF0">
        <w:rPr>
          <w:sz w:val="28"/>
          <w:szCs w:val="28"/>
        </w:rPr>
        <w:t>В деятельности регистраторов наиболее типичными нарушениями, которые выявляются практически при каждой проверке, являются:</w:t>
      </w:r>
    </w:p>
    <w:p w:rsidR="00D52A39" w:rsidRDefault="00D52A39" w:rsidP="00D70FF3">
      <w:pPr>
        <w:numPr>
          <w:ilvl w:val="0"/>
          <w:numId w:val="19"/>
        </w:numPr>
        <w:tabs>
          <w:tab w:val="clear" w:pos="720"/>
          <w:tab w:val="left" w:pos="0"/>
        </w:tabs>
        <w:ind w:left="0" w:firstLine="360"/>
        <w:jc w:val="both"/>
        <w:rPr>
          <w:sz w:val="28"/>
          <w:szCs w:val="28"/>
        </w:rPr>
      </w:pPr>
      <w:r w:rsidRPr="00A66EF0">
        <w:rPr>
          <w:sz w:val="28"/>
          <w:szCs w:val="28"/>
        </w:rPr>
        <w:t xml:space="preserve">проведение операции на основании неправильно оформленных документов или в отсутствие всех необходимых документов; </w:t>
      </w:r>
    </w:p>
    <w:p w:rsidR="00D52A39" w:rsidRDefault="00D52A39" w:rsidP="00D70FF3">
      <w:pPr>
        <w:numPr>
          <w:ilvl w:val="0"/>
          <w:numId w:val="19"/>
        </w:numPr>
        <w:tabs>
          <w:tab w:val="clear" w:pos="720"/>
          <w:tab w:val="left" w:pos="0"/>
        </w:tabs>
        <w:ind w:left="0" w:firstLine="360"/>
        <w:jc w:val="both"/>
        <w:rPr>
          <w:sz w:val="28"/>
          <w:szCs w:val="28"/>
        </w:rPr>
      </w:pPr>
      <w:r w:rsidRPr="00A66EF0">
        <w:rPr>
          <w:sz w:val="28"/>
          <w:szCs w:val="28"/>
        </w:rPr>
        <w:t>нарушения, связанные с ненадлежащей идентификацией зарегистрированного лица и/или его уполномоченного представителя, а также проведение операций на основании распоряжений неуполномоченных на то лиц;</w:t>
      </w:r>
    </w:p>
    <w:p w:rsidR="00D52A39" w:rsidRDefault="00D52A39" w:rsidP="00D70FF3">
      <w:pPr>
        <w:numPr>
          <w:ilvl w:val="0"/>
          <w:numId w:val="19"/>
        </w:numPr>
        <w:tabs>
          <w:tab w:val="clear" w:pos="720"/>
          <w:tab w:val="left" w:pos="0"/>
        </w:tabs>
        <w:ind w:left="0" w:firstLine="360"/>
        <w:jc w:val="both"/>
        <w:rPr>
          <w:sz w:val="28"/>
          <w:szCs w:val="28"/>
        </w:rPr>
      </w:pPr>
      <w:r w:rsidRPr="00A66EF0">
        <w:rPr>
          <w:sz w:val="28"/>
          <w:szCs w:val="28"/>
        </w:rPr>
        <w:t>необоснованный отказ в проведении операций и/или предоставлении информации из реестра;</w:t>
      </w:r>
    </w:p>
    <w:p w:rsidR="00D52A39" w:rsidRDefault="00D52A39" w:rsidP="00D70FF3">
      <w:pPr>
        <w:numPr>
          <w:ilvl w:val="0"/>
          <w:numId w:val="19"/>
        </w:numPr>
        <w:tabs>
          <w:tab w:val="clear" w:pos="720"/>
          <w:tab w:val="left" w:pos="0"/>
        </w:tabs>
        <w:ind w:left="0" w:firstLine="360"/>
        <w:jc w:val="both"/>
        <w:rPr>
          <w:sz w:val="28"/>
          <w:szCs w:val="28"/>
        </w:rPr>
      </w:pPr>
      <w:r w:rsidRPr="00A66EF0">
        <w:rPr>
          <w:sz w:val="28"/>
          <w:szCs w:val="28"/>
        </w:rPr>
        <w:t>предъявление требований о предоставлении дополнительных документов, не предусмотренных законодательством, а также предъявление к обратившемуся лицу иных непредусмотренных требований;</w:t>
      </w:r>
    </w:p>
    <w:p w:rsidR="00D52A39" w:rsidRDefault="00D52A39" w:rsidP="00D70FF3">
      <w:pPr>
        <w:numPr>
          <w:ilvl w:val="0"/>
          <w:numId w:val="19"/>
        </w:numPr>
        <w:tabs>
          <w:tab w:val="clear" w:pos="720"/>
          <w:tab w:val="left" w:pos="0"/>
        </w:tabs>
        <w:ind w:left="0" w:firstLine="360"/>
        <w:jc w:val="both"/>
        <w:rPr>
          <w:sz w:val="28"/>
          <w:szCs w:val="28"/>
        </w:rPr>
      </w:pPr>
      <w:r w:rsidRPr="00A66EF0">
        <w:rPr>
          <w:sz w:val="28"/>
          <w:szCs w:val="28"/>
        </w:rPr>
        <w:t>нарушения при внесении в реестр записей о переходе права собственности в результате наследования;</w:t>
      </w:r>
    </w:p>
    <w:p w:rsidR="00D52A39" w:rsidRPr="00A66EF0" w:rsidRDefault="00D52A39" w:rsidP="00D70FF3">
      <w:pPr>
        <w:numPr>
          <w:ilvl w:val="0"/>
          <w:numId w:val="19"/>
        </w:numPr>
        <w:tabs>
          <w:tab w:val="clear" w:pos="720"/>
          <w:tab w:val="left" w:pos="0"/>
        </w:tabs>
        <w:ind w:left="0" w:firstLine="360"/>
        <w:jc w:val="both"/>
        <w:rPr>
          <w:sz w:val="28"/>
          <w:szCs w:val="28"/>
        </w:rPr>
      </w:pPr>
      <w:r w:rsidRPr="00A66EF0">
        <w:rPr>
          <w:sz w:val="28"/>
          <w:szCs w:val="28"/>
        </w:rPr>
        <w:t>нарушение сроков проведения операций, предоставления информации.</w:t>
      </w:r>
    </w:p>
    <w:p w:rsidR="00D52A39" w:rsidRPr="00A66EF0" w:rsidRDefault="00D52A39" w:rsidP="00D70FF3">
      <w:pPr>
        <w:tabs>
          <w:tab w:val="left" w:pos="2058"/>
        </w:tabs>
        <w:jc w:val="both"/>
        <w:rPr>
          <w:sz w:val="28"/>
          <w:szCs w:val="28"/>
        </w:rPr>
      </w:pPr>
      <w:r w:rsidRPr="00A66EF0">
        <w:rPr>
          <w:sz w:val="28"/>
          <w:szCs w:val="28"/>
        </w:rPr>
        <w:t>Указанные нарушения можно распространить и на депозитарную деятельность с учетом ее специфики.</w:t>
      </w:r>
    </w:p>
    <w:p w:rsidR="00D52A39" w:rsidRPr="00A66EF0" w:rsidRDefault="00D52A39" w:rsidP="00D70FF3">
      <w:pPr>
        <w:tabs>
          <w:tab w:val="left" w:pos="2058"/>
        </w:tabs>
        <w:jc w:val="both"/>
        <w:rPr>
          <w:sz w:val="28"/>
          <w:szCs w:val="28"/>
        </w:rPr>
      </w:pPr>
      <w:r w:rsidRPr="00A66EF0">
        <w:rPr>
          <w:sz w:val="28"/>
          <w:szCs w:val="28"/>
        </w:rPr>
        <w:t xml:space="preserve">Ведение регистраторами реестров владельцев ценных бумаг ликвидированных эмитентов также является достаточно распространенным нарушением. При этом возражение регистратора относительно отсутствия прямой обязанности по выявлению таких эмитентов не может быть принято во внимание, поскольку в силу общих положений гражданского законодательства обязательства (в том числе возникшие из договора) прекращаются ликвидацией юридического лица. Кроме того, в связи с тем что с ликвидацией юридического лица эмитированные им ценные бумаги прекращают свое существование как объект гражданского оборота, внесение в реестр записи, например, о переходе права собственности на такие ценные бумаги создает угрозу имущественным интересам добросовестных приобретателей. </w:t>
      </w:r>
    </w:p>
    <w:p w:rsidR="006E170C" w:rsidRDefault="006E170C" w:rsidP="00D70FF3">
      <w:pPr>
        <w:tabs>
          <w:tab w:val="left" w:pos="2058"/>
        </w:tabs>
        <w:jc w:val="both"/>
        <w:rPr>
          <w:sz w:val="28"/>
          <w:szCs w:val="28"/>
        </w:rPr>
      </w:pPr>
    </w:p>
    <w:p w:rsidR="00F9681C" w:rsidRPr="00A66EF0" w:rsidRDefault="00C716EC" w:rsidP="00D70FF3">
      <w:pPr>
        <w:tabs>
          <w:tab w:val="left" w:pos="2058"/>
        </w:tabs>
        <w:jc w:val="center"/>
        <w:outlineLvl w:val="1"/>
        <w:rPr>
          <w:sz w:val="28"/>
          <w:szCs w:val="28"/>
        </w:rPr>
      </w:pPr>
      <w:bookmarkStart w:id="20" w:name="_Toc288391854"/>
      <w:r w:rsidRPr="00A66EF0">
        <w:rPr>
          <w:sz w:val="28"/>
          <w:szCs w:val="28"/>
        </w:rPr>
        <w:t>3.2. Перспективы развития правового регули</w:t>
      </w:r>
      <w:r w:rsidR="00453B73" w:rsidRPr="00A66EF0">
        <w:rPr>
          <w:sz w:val="28"/>
          <w:szCs w:val="28"/>
        </w:rPr>
        <w:t>рования деятельности на РЦБ РФ</w:t>
      </w:r>
      <w:r w:rsidR="003478B0">
        <w:rPr>
          <w:sz w:val="28"/>
          <w:szCs w:val="28"/>
        </w:rPr>
        <w:t xml:space="preserve"> </w:t>
      </w:r>
      <w:r w:rsidR="00F9681C" w:rsidRPr="00A66EF0">
        <w:rPr>
          <w:sz w:val="28"/>
          <w:szCs w:val="28"/>
        </w:rPr>
        <w:t>до 2020 года</w:t>
      </w:r>
      <w:bookmarkEnd w:id="20"/>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В целях реализации задачи по совершенствованию правового регулирования на финансовом рынке необходимо:</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-повышение эффективности регулирования финансового рынка путем развития системы пруденциального надзора в отношении участников финансового рынка, унификации принципов и стандартов деятельности участников финансового рынка, а также взаимодействия государственных органов с саморегулируемыми организациями;</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-снижение административных барьеров и упрощение процедур государственной регистрации выпусков ценных бумаг;</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-обеспечение эффективной системы раскрытия информации на финансовом рынке;</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-развитие и совершенствование корпоративного управления;</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-принятие действенных мер по предупреждению и пресечению недобросовестной деятельности на финансовом рынке.</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Помимо решения указанных задач необходимо повысить эффективность контрольно-надзорной деятельности Федеральной службы по финансовым рынкам, проводить постоянный анализ применения норм законодательства Российской Федерации и на этой основе совершенствовать нормативную правовую базу.</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С количественным ростом и качественным усложнением финансового рынка возникает объективная потребность в развитии функций саморегулирования, для чего необходимо повышение эффективности взаимодействия саморегулируемых организаций и государственных органов. Нормы и правила, разрабатываемые саморегулируемыми организациями, нужны для дополнения и детализации норм государственного регулирования, причем следует стимулировать саморегулируемые организации к установлению более жестких требований к деятельности участников финансового рынка.</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Необходимо разработать комплекс мер, направленных на укрепление роли профессионального сообщества в осуществлении контроля на рынке ценных бумаг и снижении инвестиционных рисков.</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В условиях формирования и развития многоотраслевых финансовых холдингов возникает специфическая задача их комплексного регулирования. В этих условиях актуальными являются задачи по обеспечению унификации требований и стандартов деятельности на финансовом рынке, а также консолидации соответствующих государственных функций.</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В целях реализации этих задач необходимо:</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532695">
        <w:rPr>
          <w:sz w:val="28"/>
          <w:szCs w:val="28"/>
        </w:rPr>
        <w:t xml:space="preserve"> </w:t>
      </w:r>
      <w:r w:rsidRPr="00A66EF0">
        <w:rPr>
          <w:sz w:val="28"/>
          <w:szCs w:val="28"/>
        </w:rPr>
        <w:t>унифицировать требования к доверительному управлению ценными бумагами, а также порядку осуществления государственной регистрации выпусков ценных бумаг;</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532695">
        <w:rPr>
          <w:sz w:val="28"/>
          <w:szCs w:val="28"/>
        </w:rPr>
        <w:t xml:space="preserve"> </w:t>
      </w:r>
      <w:r w:rsidRPr="00A66EF0">
        <w:rPr>
          <w:sz w:val="28"/>
          <w:szCs w:val="28"/>
        </w:rPr>
        <w:t>унифицировать подходы к регулированию рисков на финансовом рынке в соответствии с основными принципами эффективного банковского надзора, определенными Базельским комитетом по банковскому надзору;</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532695">
        <w:rPr>
          <w:sz w:val="28"/>
          <w:szCs w:val="28"/>
        </w:rPr>
        <w:t xml:space="preserve"> </w:t>
      </w:r>
      <w:r w:rsidRPr="00A66EF0">
        <w:rPr>
          <w:sz w:val="28"/>
          <w:szCs w:val="28"/>
        </w:rPr>
        <w:t>объединить регулирование близких по роду деятельности финансовых институтов.</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Необходимо решить вопрос о переходе от принципов отраслевого (функционального) регулирования финансового рынка к принципам государственного регулирования рисков, возникающих на финансовом рынке (рисков финансовой устойчивости, недобросовестной деятельности и нарушения прав инвесторов и участников рынка).</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 xml:space="preserve">Система пруденциального надзора позволит оперативно выявлять и пресекать нарушения на рынке ценных бумаг. </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Следует предусмотреть несколько уровней такого надзора, включая осуществление самими участниками финансового рынка внутреннего контроля за соблюдением установленных требований законодательства Российской Федерации, контроль саморегулируемых организаций, а также контроль со стороны государственных органов.</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Также в надзорных целях потребуется:</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 xml:space="preserve">предусмотреть возможность введения в организациях - профессиональных участниках рынка ценных бумаг временной администрации; </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принять меры по гармонизации методов и правил надзора за профессиональными участниками рынка ценных бумаг с требованиями банковского надзора;</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ввести единые для всех профессиональных участников рынка ценных бумаг и управляющих компаний паевых инвестиционных фондов требования к расчету собственных средств, соответствующие международным стандартам, при одновременной модернизации правил ведения бухгалтерского учета в финансовых организациях и их унификации;</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пересмотреть требования к минимальному размеру собственных средств с целью их приближения к международным стандартам;</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развивать требования к достаточности капитала, а также его адекватности финансовым рискам организации;</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внедрить передовые методики оценки рисков, используя принятые в мире модели, включая рейтинговые оценки, а также применение цифровых показателей, отражающих операционный риск;</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3D449A">
        <w:rPr>
          <w:sz w:val="28"/>
          <w:szCs w:val="28"/>
        </w:rPr>
        <w:t xml:space="preserve"> </w:t>
      </w:r>
      <w:r w:rsidRPr="00A66EF0">
        <w:rPr>
          <w:sz w:val="28"/>
          <w:szCs w:val="28"/>
        </w:rPr>
        <w:t>создать условия для скорейшего перехода на предоставление всеми участниками финансового рынка отчетности в электронном виде, установить требования к программному обеспечению, используемому участниками финансового рынка. Эта мера позволит существенно снизить расходы, увеличить эффективность функционирования рыночных институтов, обмена информацией и совершения операций на рынке ценных бумаг.</w:t>
      </w:r>
    </w:p>
    <w:p w:rsidR="00F9681C" w:rsidRPr="00A66EF0" w:rsidRDefault="003D449A" w:rsidP="00D70FF3">
      <w:pPr>
        <w:pStyle w:val="msonormalcxspmiddle"/>
        <w:tabs>
          <w:tab w:val="left" w:pos="2058"/>
        </w:tabs>
        <w:spacing w:before="0" w:beforeAutospacing="0" w:after="0" w:afterAutospacing="0"/>
        <w:contextualSpacing/>
        <w:jc w:val="both"/>
        <w:rPr>
          <w:sz w:val="28"/>
          <w:szCs w:val="28"/>
        </w:rPr>
      </w:pPr>
      <w:r>
        <w:rPr>
          <w:sz w:val="28"/>
          <w:szCs w:val="28"/>
        </w:rPr>
        <w:t>С</w:t>
      </w:r>
      <w:r w:rsidR="00F9681C" w:rsidRPr="00A66EF0">
        <w:rPr>
          <w:sz w:val="28"/>
          <w:szCs w:val="28"/>
        </w:rPr>
        <w:t>ледует завершить работу по совершенствованию законодательства Российской Федерации о банкротстве финансовых организаций с учетом норм о банкротстве кредитных организаций.</w:t>
      </w:r>
    </w:p>
    <w:p w:rsidR="00F9681C" w:rsidRPr="00A66EF0" w:rsidRDefault="00F9681C" w:rsidP="00D70FF3">
      <w:pPr>
        <w:pStyle w:val="msonormalcxspmiddle"/>
        <w:tabs>
          <w:tab w:val="left" w:pos="2058"/>
        </w:tabs>
        <w:spacing w:before="0" w:beforeAutospacing="0" w:after="0" w:afterAutospacing="0"/>
        <w:contextualSpacing/>
        <w:jc w:val="center"/>
        <w:rPr>
          <w:sz w:val="28"/>
          <w:szCs w:val="28"/>
        </w:rPr>
      </w:pPr>
      <w:r w:rsidRPr="00A66EF0">
        <w:rPr>
          <w:sz w:val="28"/>
          <w:szCs w:val="28"/>
        </w:rPr>
        <w:t xml:space="preserve">Предупреждение и пресечение недобросовестной деятельности </w:t>
      </w:r>
      <w:r w:rsidRPr="00A66EF0">
        <w:rPr>
          <w:sz w:val="28"/>
          <w:szCs w:val="28"/>
        </w:rPr>
        <w:br/>
        <w:t>на финансовом рынке</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Важной задачей является формирование эффективной нормативной правовой базы по предотвращению манипулирования ценами и совершения сделок на основе инсайдерской информации, а также выработка общепринятых норм поведения участников финансового рынка и работников регулирующих органов.</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В этих целях разработан проект федерального закона, направленный на противодействие неправомерному использованию инсайдерской информации и манипулированию рынком, который:</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F32C21">
        <w:rPr>
          <w:sz w:val="28"/>
          <w:szCs w:val="28"/>
        </w:rPr>
        <w:t xml:space="preserve"> </w:t>
      </w:r>
      <w:r w:rsidRPr="00A66EF0">
        <w:rPr>
          <w:sz w:val="28"/>
          <w:szCs w:val="28"/>
        </w:rPr>
        <w:t>обеспечивает уполномоченным лицам федерального органа исполнительной власти в сфере финансовых рынков доступ к информации по банковским счетам профессиональных участников рынка ценных бумаг и управляющих компаний;</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F32C21">
        <w:rPr>
          <w:sz w:val="28"/>
          <w:szCs w:val="28"/>
        </w:rPr>
        <w:t xml:space="preserve"> </w:t>
      </w:r>
      <w:r w:rsidRPr="00A66EF0">
        <w:rPr>
          <w:sz w:val="28"/>
          <w:szCs w:val="28"/>
        </w:rPr>
        <w:t>уточняет требования к внутреннему контролю участников финансового рынка и регламентных норм работы сотрудников регулирующих органов, сводящих к минимуму возможность указанных нарушений;</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w:t>
      </w:r>
      <w:r w:rsidR="00F32C21">
        <w:rPr>
          <w:sz w:val="28"/>
          <w:szCs w:val="28"/>
        </w:rPr>
        <w:t xml:space="preserve"> </w:t>
      </w:r>
      <w:r w:rsidRPr="00A66EF0">
        <w:rPr>
          <w:sz w:val="28"/>
          <w:szCs w:val="28"/>
        </w:rPr>
        <w:t>наделяет федеральный орган исполнительной власти в сфере финансовых рынков полномочиями по взаимодействию с правоохранительными органами при выявлении и расследовании фактов недобросовестной деятельности на финансовом рынке.</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Кроме того, необходимо подготовить законопроект, устанавливающий административную и уголовную ответственность конкретных лиц за недобросовестные операции на рынке ценных бумаг на основе инсайдерской информации и манипулирования ценами.</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Требуется разработка кодекса поведения участников финансового рынка по предупреждению и недопущению манипулирования ценами и совершения сделок на основе инсайдерской информации на организованном финансовом рынке, положения которого будут носить рекомендательный характер. Контроль за применением указанного кодекса следует возложить на федеральный орган исполнительной в сфере финансовых рынков совместно с саморегулируемыми организациями участников финансового рынка и биржами.</w:t>
      </w:r>
    </w:p>
    <w:p w:rsidR="00F9681C" w:rsidRPr="00A66EF0" w:rsidRDefault="00F9681C" w:rsidP="00D70FF3">
      <w:pPr>
        <w:pStyle w:val="msonormalcxspmiddle"/>
        <w:tabs>
          <w:tab w:val="left" w:pos="2058"/>
        </w:tabs>
        <w:spacing w:before="0" w:beforeAutospacing="0" w:after="0" w:afterAutospacing="0"/>
        <w:contextualSpacing/>
        <w:jc w:val="both"/>
        <w:rPr>
          <w:sz w:val="28"/>
          <w:szCs w:val="28"/>
        </w:rPr>
      </w:pPr>
      <w:r w:rsidRPr="00A66EF0">
        <w:rPr>
          <w:sz w:val="28"/>
          <w:szCs w:val="28"/>
        </w:rPr>
        <w:t>Для стимулирования участников финансового рынка выявлять и своевременно устранять нарушения законодательства Российской Федерации в своей деятельности предлагается внести изменения  в Кодекс Российской Федерации об административных правонарушениях, касающиеся установления нормы о снижении штрафов в отношении участников финансового рынка, когда ими самостоятельно выявляются нарушения законодательства Российской Федерации в сфере их деятельности, информируется федеральный орган исполнительной власти в сфере финансовых рынков и добровольно представляется информация о принятых мерах по устранению выявленного нарушения.</w:t>
      </w:r>
    </w:p>
    <w:p w:rsidR="00D52A39" w:rsidRDefault="00D52A39"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204A4E" w:rsidRPr="00A66EF0" w:rsidRDefault="00204A4E" w:rsidP="00D70FF3">
      <w:pPr>
        <w:tabs>
          <w:tab w:val="left" w:pos="2058"/>
        </w:tabs>
        <w:jc w:val="both"/>
        <w:rPr>
          <w:sz w:val="28"/>
          <w:szCs w:val="28"/>
        </w:rPr>
      </w:pPr>
    </w:p>
    <w:p w:rsidR="002B6DBF" w:rsidRDefault="006A07FD" w:rsidP="002B6DBF">
      <w:pPr>
        <w:tabs>
          <w:tab w:val="left" w:pos="2058"/>
        </w:tabs>
        <w:jc w:val="center"/>
        <w:outlineLvl w:val="0"/>
        <w:rPr>
          <w:sz w:val="28"/>
          <w:szCs w:val="28"/>
        </w:rPr>
      </w:pPr>
      <w:bookmarkStart w:id="21" w:name="_Toc288391855"/>
      <w:r>
        <w:rPr>
          <w:sz w:val="28"/>
          <w:szCs w:val="28"/>
        </w:rPr>
        <w:t>4. Расчетная работа</w:t>
      </w:r>
      <w:bookmarkEnd w:id="21"/>
    </w:p>
    <w:p w:rsidR="006A07FD" w:rsidRDefault="006A07FD" w:rsidP="00D70FF3">
      <w:pPr>
        <w:tabs>
          <w:tab w:val="left" w:pos="2058"/>
        </w:tabs>
        <w:jc w:val="both"/>
        <w:outlineLvl w:val="0"/>
        <w:rPr>
          <w:sz w:val="28"/>
          <w:szCs w:val="28"/>
        </w:rPr>
      </w:pPr>
      <w:r>
        <w:rPr>
          <w:sz w:val="28"/>
          <w:szCs w:val="28"/>
        </w:rPr>
        <w:t>Расчетная работа выполнена на основе бухгалтерского баланса и отчета о прибылях и убытках группы предприятий ОАО «Саянскхимпласт» на две отчетны</w:t>
      </w:r>
      <w:r w:rsidR="00A17D9C">
        <w:rPr>
          <w:sz w:val="28"/>
          <w:szCs w:val="28"/>
        </w:rPr>
        <w:t xml:space="preserve">е </w:t>
      </w:r>
      <w:r>
        <w:rPr>
          <w:sz w:val="28"/>
          <w:szCs w:val="28"/>
        </w:rPr>
        <w:t>даты: начало и конец 2009 года.</w:t>
      </w:r>
    </w:p>
    <w:p w:rsidR="00C26078" w:rsidRDefault="00C26078" w:rsidP="00D70FF3">
      <w:pPr>
        <w:tabs>
          <w:tab w:val="left" w:pos="2058"/>
        </w:tabs>
        <w:jc w:val="both"/>
        <w:outlineLvl w:val="0"/>
        <w:rPr>
          <w:sz w:val="28"/>
          <w:szCs w:val="28"/>
        </w:rPr>
      </w:pPr>
      <w:r>
        <w:rPr>
          <w:sz w:val="28"/>
          <w:szCs w:val="28"/>
        </w:rPr>
        <w:t>Составим агрегированный баланс и агрегированный отчет о прибылях и убытках предприятия.</w:t>
      </w:r>
    </w:p>
    <w:p w:rsidR="00C26078" w:rsidRDefault="00C26078" w:rsidP="00D70FF3">
      <w:pPr>
        <w:tabs>
          <w:tab w:val="left" w:pos="2058"/>
        </w:tabs>
        <w:jc w:val="right"/>
        <w:outlineLvl w:val="0"/>
        <w:rPr>
          <w:sz w:val="28"/>
          <w:szCs w:val="28"/>
        </w:rPr>
      </w:pPr>
      <w:r>
        <w:rPr>
          <w:sz w:val="28"/>
          <w:szCs w:val="28"/>
        </w:rPr>
        <w:t xml:space="preserve">Таблица </w:t>
      </w:r>
      <w:r w:rsidR="00660BEC">
        <w:rPr>
          <w:sz w:val="28"/>
          <w:szCs w:val="28"/>
        </w:rPr>
        <w:t>4</w:t>
      </w:r>
      <w:r w:rsidR="001B6960">
        <w:rPr>
          <w:sz w:val="28"/>
          <w:szCs w:val="28"/>
        </w:rPr>
        <w:t>.1.</w:t>
      </w:r>
    </w:p>
    <w:p w:rsidR="00C26078" w:rsidRDefault="00C26078" w:rsidP="00D70FF3">
      <w:pPr>
        <w:tabs>
          <w:tab w:val="left" w:pos="2058"/>
        </w:tabs>
        <w:jc w:val="center"/>
        <w:outlineLvl w:val="0"/>
        <w:rPr>
          <w:sz w:val="28"/>
          <w:szCs w:val="28"/>
        </w:rPr>
      </w:pPr>
      <w:r>
        <w:rPr>
          <w:sz w:val="28"/>
          <w:szCs w:val="28"/>
        </w:rPr>
        <w:t>Агрегированный баланс предприятия-заёмщика</w:t>
      </w:r>
      <w:r w:rsidR="00030FDC">
        <w:rPr>
          <w:sz w:val="28"/>
          <w:szCs w:val="28"/>
        </w:rPr>
        <w:t xml:space="preserve"> </w:t>
      </w:r>
      <w:r w:rsidR="00971B54">
        <w:rPr>
          <w:sz w:val="28"/>
          <w:szCs w:val="28"/>
        </w:rPr>
        <w:t>(тыс. руб.)</w:t>
      </w:r>
    </w:p>
    <w:tbl>
      <w:tblPr>
        <w:tblStyle w:val="aa"/>
        <w:tblW w:w="0" w:type="auto"/>
        <w:tblLook w:val="01E0" w:firstRow="1" w:lastRow="1" w:firstColumn="1" w:lastColumn="1" w:noHBand="0" w:noVBand="0"/>
      </w:tblPr>
      <w:tblGrid>
        <w:gridCol w:w="1160"/>
        <w:gridCol w:w="2994"/>
        <w:gridCol w:w="2456"/>
        <w:gridCol w:w="1494"/>
        <w:gridCol w:w="1466"/>
      </w:tblGrid>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Агрегат</w:t>
            </w:r>
          </w:p>
        </w:tc>
        <w:tc>
          <w:tcPr>
            <w:tcW w:w="0" w:type="auto"/>
            <w:vAlign w:val="center"/>
          </w:tcPr>
          <w:p w:rsidR="00660BEC" w:rsidRDefault="00660BEC" w:rsidP="00D70FF3">
            <w:pPr>
              <w:tabs>
                <w:tab w:val="left" w:pos="2058"/>
              </w:tabs>
              <w:jc w:val="center"/>
              <w:outlineLvl w:val="0"/>
              <w:rPr>
                <w:sz w:val="28"/>
                <w:szCs w:val="28"/>
              </w:rPr>
            </w:pPr>
            <w:r>
              <w:rPr>
                <w:sz w:val="28"/>
                <w:szCs w:val="28"/>
              </w:rPr>
              <w:t>Статьи баланса</w:t>
            </w:r>
          </w:p>
        </w:tc>
        <w:tc>
          <w:tcPr>
            <w:tcW w:w="0" w:type="auto"/>
            <w:vAlign w:val="center"/>
          </w:tcPr>
          <w:p w:rsidR="00660BEC" w:rsidRDefault="00660BEC" w:rsidP="00D70FF3">
            <w:pPr>
              <w:tabs>
                <w:tab w:val="left" w:pos="2058"/>
              </w:tabs>
              <w:jc w:val="center"/>
              <w:outlineLvl w:val="0"/>
              <w:rPr>
                <w:sz w:val="28"/>
                <w:szCs w:val="28"/>
              </w:rPr>
            </w:pPr>
            <w:r>
              <w:rPr>
                <w:sz w:val="28"/>
                <w:szCs w:val="28"/>
              </w:rPr>
              <w:t>Код строк баланса</w:t>
            </w:r>
          </w:p>
        </w:tc>
        <w:tc>
          <w:tcPr>
            <w:tcW w:w="0" w:type="auto"/>
            <w:vAlign w:val="center"/>
          </w:tcPr>
          <w:p w:rsidR="00660BEC" w:rsidRDefault="00660BEC" w:rsidP="00D70FF3">
            <w:pPr>
              <w:tabs>
                <w:tab w:val="left" w:pos="2058"/>
              </w:tabs>
              <w:jc w:val="center"/>
              <w:outlineLvl w:val="0"/>
              <w:rPr>
                <w:sz w:val="28"/>
                <w:szCs w:val="28"/>
              </w:rPr>
            </w:pPr>
            <w:r>
              <w:rPr>
                <w:sz w:val="28"/>
                <w:szCs w:val="28"/>
              </w:rPr>
              <w:t>На начало периода</w:t>
            </w:r>
          </w:p>
        </w:tc>
        <w:tc>
          <w:tcPr>
            <w:tcW w:w="0" w:type="auto"/>
          </w:tcPr>
          <w:p w:rsidR="00660BEC" w:rsidRDefault="00660BEC" w:rsidP="00D70FF3">
            <w:pPr>
              <w:tabs>
                <w:tab w:val="left" w:pos="2058"/>
              </w:tabs>
              <w:jc w:val="center"/>
              <w:outlineLvl w:val="0"/>
              <w:rPr>
                <w:sz w:val="28"/>
                <w:szCs w:val="28"/>
              </w:rPr>
            </w:pPr>
            <w:r>
              <w:rPr>
                <w:sz w:val="28"/>
                <w:szCs w:val="28"/>
              </w:rPr>
              <w:t>На конец периода</w:t>
            </w:r>
          </w:p>
        </w:tc>
      </w:tr>
      <w:tr w:rsidR="00660BEC">
        <w:trPr>
          <w:trHeight w:val="480"/>
        </w:trPr>
        <w:tc>
          <w:tcPr>
            <w:tcW w:w="0" w:type="auto"/>
            <w:gridSpan w:val="5"/>
            <w:vAlign w:val="center"/>
          </w:tcPr>
          <w:p w:rsidR="00660BEC" w:rsidRDefault="00660BEC" w:rsidP="00D70FF3">
            <w:pPr>
              <w:tabs>
                <w:tab w:val="left" w:pos="2058"/>
              </w:tabs>
              <w:jc w:val="center"/>
              <w:outlineLvl w:val="0"/>
              <w:rPr>
                <w:sz w:val="28"/>
                <w:szCs w:val="28"/>
              </w:rPr>
            </w:pPr>
            <w:r>
              <w:rPr>
                <w:sz w:val="28"/>
                <w:szCs w:val="28"/>
              </w:rPr>
              <w:t>Актив</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А1</w:t>
            </w:r>
          </w:p>
        </w:tc>
        <w:tc>
          <w:tcPr>
            <w:tcW w:w="0" w:type="auto"/>
            <w:vAlign w:val="center"/>
          </w:tcPr>
          <w:p w:rsidR="00660BEC" w:rsidRDefault="00660BEC" w:rsidP="00D70FF3">
            <w:pPr>
              <w:tabs>
                <w:tab w:val="left" w:pos="2058"/>
              </w:tabs>
              <w:jc w:val="center"/>
              <w:outlineLvl w:val="0"/>
              <w:rPr>
                <w:sz w:val="28"/>
                <w:szCs w:val="28"/>
              </w:rPr>
            </w:pPr>
            <w:r>
              <w:rPr>
                <w:sz w:val="28"/>
                <w:szCs w:val="28"/>
              </w:rPr>
              <w:t>Наиболее ликвидные активы</w:t>
            </w:r>
          </w:p>
        </w:tc>
        <w:tc>
          <w:tcPr>
            <w:tcW w:w="0" w:type="auto"/>
            <w:vAlign w:val="center"/>
          </w:tcPr>
          <w:p w:rsidR="00660BEC" w:rsidRDefault="00660BEC" w:rsidP="00D70FF3">
            <w:pPr>
              <w:tabs>
                <w:tab w:val="left" w:pos="2058"/>
              </w:tabs>
              <w:jc w:val="center"/>
              <w:outlineLvl w:val="0"/>
              <w:rPr>
                <w:sz w:val="28"/>
                <w:szCs w:val="28"/>
              </w:rPr>
            </w:pPr>
            <w:r>
              <w:rPr>
                <w:sz w:val="28"/>
                <w:szCs w:val="28"/>
              </w:rPr>
              <w:t>250+260</w:t>
            </w:r>
          </w:p>
        </w:tc>
        <w:tc>
          <w:tcPr>
            <w:tcW w:w="0" w:type="auto"/>
            <w:vAlign w:val="center"/>
          </w:tcPr>
          <w:p w:rsidR="00660BEC" w:rsidRDefault="00660BEC" w:rsidP="00D70FF3">
            <w:pPr>
              <w:tabs>
                <w:tab w:val="left" w:pos="2058"/>
              </w:tabs>
              <w:jc w:val="center"/>
              <w:outlineLvl w:val="0"/>
              <w:rPr>
                <w:sz w:val="28"/>
                <w:szCs w:val="28"/>
              </w:rPr>
            </w:pPr>
            <w:r>
              <w:rPr>
                <w:sz w:val="28"/>
                <w:szCs w:val="28"/>
              </w:rPr>
              <w:t>851583</w:t>
            </w:r>
          </w:p>
        </w:tc>
        <w:tc>
          <w:tcPr>
            <w:tcW w:w="0" w:type="auto"/>
            <w:vAlign w:val="center"/>
          </w:tcPr>
          <w:p w:rsidR="00660BEC" w:rsidRDefault="00660BEC" w:rsidP="00660BEC">
            <w:pPr>
              <w:tabs>
                <w:tab w:val="left" w:pos="2058"/>
              </w:tabs>
              <w:jc w:val="center"/>
              <w:outlineLvl w:val="0"/>
              <w:rPr>
                <w:sz w:val="28"/>
                <w:szCs w:val="28"/>
              </w:rPr>
            </w:pPr>
            <w:r>
              <w:rPr>
                <w:sz w:val="28"/>
                <w:szCs w:val="28"/>
              </w:rPr>
              <w:t>710426</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А2</w:t>
            </w:r>
          </w:p>
        </w:tc>
        <w:tc>
          <w:tcPr>
            <w:tcW w:w="0" w:type="auto"/>
            <w:vAlign w:val="center"/>
          </w:tcPr>
          <w:p w:rsidR="00660BEC" w:rsidRDefault="00660BEC" w:rsidP="00D70FF3">
            <w:pPr>
              <w:tabs>
                <w:tab w:val="left" w:pos="2058"/>
              </w:tabs>
              <w:jc w:val="center"/>
              <w:outlineLvl w:val="0"/>
              <w:rPr>
                <w:sz w:val="28"/>
                <w:szCs w:val="28"/>
              </w:rPr>
            </w:pPr>
            <w:r>
              <w:rPr>
                <w:sz w:val="28"/>
                <w:szCs w:val="28"/>
              </w:rPr>
              <w:t>Быстрореализуемые активы</w:t>
            </w:r>
          </w:p>
        </w:tc>
        <w:tc>
          <w:tcPr>
            <w:tcW w:w="0" w:type="auto"/>
            <w:vAlign w:val="center"/>
          </w:tcPr>
          <w:p w:rsidR="00660BEC" w:rsidRDefault="00660BEC" w:rsidP="00D70FF3">
            <w:pPr>
              <w:tabs>
                <w:tab w:val="left" w:pos="2058"/>
              </w:tabs>
              <w:jc w:val="center"/>
              <w:outlineLvl w:val="0"/>
              <w:rPr>
                <w:sz w:val="28"/>
                <w:szCs w:val="28"/>
              </w:rPr>
            </w:pPr>
            <w:r>
              <w:rPr>
                <w:sz w:val="28"/>
                <w:szCs w:val="28"/>
              </w:rPr>
              <w:t>240</w:t>
            </w:r>
          </w:p>
        </w:tc>
        <w:tc>
          <w:tcPr>
            <w:tcW w:w="0" w:type="auto"/>
            <w:vAlign w:val="center"/>
          </w:tcPr>
          <w:p w:rsidR="00660BEC" w:rsidRDefault="00660BEC" w:rsidP="00D70FF3">
            <w:pPr>
              <w:tabs>
                <w:tab w:val="left" w:pos="2058"/>
              </w:tabs>
              <w:jc w:val="center"/>
              <w:outlineLvl w:val="0"/>
              <w:rPr>
                <w:sz w:val="28"/>
                <w:szCs w:val="28"/>
              </w:rPr>
            </w:pPr>
            <w:r>
              <w:rPr>
                <w:sz w:val="28"/>
                <w:szCs w:val="28"/>
              </w:rPr>
              <w:t>356809</w:t>
            </w:r>
          </w:p>
        </w:tc>
        <w:tc>
          <w:tcPr>
            <w:tcW w:w="0" w:type="auto"/>
            <w:vAlign w:val="center"/>
          </w:tcPr>
          <w:p w:rsidR="00660BEC" w:rsidRDefault="00660BEC" w:rsidP="00660BEC">
            <w:pPr>
              <w:tabs>
                <w:tab w:val="left" w:pos="2058"/>
              </w:tabs>
              <w:jc w:val="center"/>
              <w:outlineLvl w:val="0"/>
              <w:rPr>
                <w:sz w:val="28"/>
                <w:szCs w:val="28"/>
              </w:rPr>
            </w:pPr>
            <w:r>
              <w:rPr>
                <w:sz w:val="28"/>
                <w:szCs w:val="28"/>
              </w:rPr>
              <w:t>2597102</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А3</w:t>
            </w:r>
          </w:p>
        </w:tc>
        <w:tc>
          <w:tcPr>
            <w:tcW w:w="0" w:type="auto"/>
            <w:vAlign w:val="center"/>
          </w:tcPr>
          <w:p w:rsidR="00660BEC" w:rsidRDefault="00660BEC" w:rsidP="00D70FF3">
            <w:pPr>
              <w:tabs>
                <w:tab w:val="left" w:pos="2058"/>
              </w:tabs>
              <w:jc w:val="center"/>
              <w:outlineLvl w:val="0"/>
              <w:rPr>
                <w:sz w:val="28"/>
                <w:szCs w:val="28"/>
              </w:rPr>
            </w:pPr>
            <w:r>
              <w:rPr>
                <w:sz w:val="28"/>
                <w:szCs w:val="28"/>
              </w:rPr>
              <w:t>Медленно реализуемые активы</w:t>
            </w:r>
          </w:p>
        </w:tc>
        <w:tc>
          <w:tcPr>
            <w:tcW w:w="0" w:type="auto"/>
            <w:vAlign w:val="center"/>
          </w:tcPr>
          <w:p w:rsidR="00660BEC" w:rsidRDefault="00660BEC" w:rsidP="00D70FF3">
            <w:pPr>
              <w:tabs>
                <w:tab w:val="left" w:pos="2058"/>
              </w:tabs>
              <w:jc w:val="center"/>
              <w:outlineLvl w:val="0"/>
              <w:rPr>
                <w:sz w:val="28"/>
                <w:szCs w:val="28"/>
              </w:rPr>
            </w:pPr>
            <w:r>
              <w:rPr>
                <w:sz w:val="28"/>
                <w:szCs w:val="28"/>
              </w:rPr>
              <w:t>210+220+230+270</w:t>
            </w:r>
          </w:p>
        </w:tc>
        <w:tc>
          <w:tcPr>
            <w:tcW w:w="0" w:type="auto"/>
            <w:vAlign w:val="center"/>
          </w:tcPr>
          <w:p w:rsidR="00660BEC" w:rsidRDefault="00660BEC" w:rsidP="00D70FF3">
            <w:pPr>
              <w:tabs>
                <w:tab w:val="left" w:pos="2058"/>
              </w:tabs>
              <w:jc w:val="center"/>
              <w:outlineLvl w:val="0"/>
              <w:rPr>
                <w:sz w:val="28"/>
                <w:szCs w:val="28"/>
              </w:rPr>
            </w:pPr>
            <w:r>
              <w:rPr>
                <w:sz w:val="28"/>
                <w:szCs w:val="28"/>
              </w:rPr>
              <w:t>1150348</w:t>
            </w:r>
          </w:p>
        </w:tc>
        <w:tc>
          <w:tcPr>
            <w:tcW w:w="0" w:type="auto"/>
            <w:vAlign w:val="center"/>
          </w:tcPr>
          <w:p w:rsidR="00660BEC" w:rsidRDefault="00660BEC" w:rsidP="00660BEC">
            <w:pPr>
              <w:tabs>
                <w:tab w:val="left" w:pos="2058"/>
              </w:tabs>
              <w:jc w:val="center"/>
              <w:outlineLvl w:val="0"/>
              <w:rPr>
                <w:sz w:val="28"/>
                <w:szCs w:val="28"/>
              </w:rPr>
            </w:pPr>
            <w:r>
              <w:rPr>
                <w:sz w:val="28"/>
                <w:szCs w:val="28"/>
              </w:rPr>
              <w:t>866010</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А4</w:t>
            </w:r>
          </w:p>
        </w:tc>
        <w:tc>
          <w:tcPr>
            <w:tcW w:w="0" w:type="auto"/>
            <w:vAlign w:val="center"/>
          </w:tcPr>
          <w:p w:rsidR="00660BEC" w:rsidRDefault="00660BEC" w:rsidP="00D70FF3">
            <w:pPr>
              <w:tabs>
                <w:tab w:val="left" w:pos="2058"/>
              </w:tabs>
              <w:jc w:val="center"/>
              <w:outlineLvl w:val="0"/>
              <w:rPr>
                <w:sz w:val="28"/>
                <w:szCs w:val="28"/>
              </w:rPr>
            </w:pPr>
            <w:r>
              <w:rPr>
                <w:sz w:val="28"/>
                <w:szCs w:val="28"/>
              </w:rPr>
              <w:t>Трудно реализуемые активы</w:t>
            </w:r>
          </w:p>
        </w:tc>
        <w:tc>
          <w:tcPr>
            <w:tcW w:w="0" w:type="auto"/>
            <w:vAlign w:val="center"/>
          </w:tcPr>
          <w:p w:rsidR="00660BEC" w:rsidRDefault="00660BEC" w:rsidP="00D70FF3">
            <w:pPr>
              <w:tabs>
                <w:tab w:val="left" w:pos="2058"/>
              </w:tabs>
              <w:jc w:val="center"/>
              <w:outlineLvl w:val="0"/>
              <w:rPr>
                <w:sz w:val="28"/>
                <w:szCs w:val="28"/>
              </w:rPr>
            </w:pPr>
            <w:r>
              <w:rPr>
                <w:sz w:val="28"/>
                <w:szCs w:val="28"/>
              </w:rPr>
              <w:t>190</w:t>
            </w:r>
          </w:p>
        </w:tc>
        <w:tc>
          <w:tcPr>
            <w:tcW w:w="0" w:type="auto"/>
            <w:vAlign w:val="center"/>
          </w:tcPr>
          <w:p w:rsidR="00660BEC" w:rsidRDefault="00660BEC" w:rsidP="00D70FF3">
            <w:pPr>
              <w:tabs>
                <w:tab w:val="left" w:pos="2058"/>
              </w:tabs>
              <w:jc w:val="center"/>
              <w:outlineLvl w:val="0"/>
              <w:rPr>
                <w:sz w:val="28"/>
                <w:szCs w:val="28"/>
              </w:rPr>
            </w:pPr>
            <w:r>
              <w:rPr>
                <w:sz w:val="28"/>
                <w:szCs w:val="28"/>
              </w:rPr>
              <w:t>4279666</w:t>
            </w:r>
          </w:p>
        </w:tc>
        <w:tc>
          <w:tcPr>
            <w:tcW w:w="0" w:type="auto"/>
            <w:vAlign w:val="center"/>
          </w:tcPr>
          <w:p w:rsidR="00660BEC" w:rsidRDefault="00660BEC" w:rsidP="00660BEC">
            <w:pPr>
              <w:tabs>
                <w:tab w:val="left" w:pos="2058"/>
              </w:tabs>
              <w:jc w:val="center"/>
              <w:outlineLvl w:val="0"/>
              <w:rPr>
                <w:sz w:val="28"/>
                <w:szCs w:val="28"/>
              </w:rPr>
            </w:pPr>
            <w:r>
              <w:rPr>
                <w:sz w:val="28"/>
                <w:szCs w:val="28"/>
              </w:rPr>
              <w:t>4329968</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А5</w:t>
            </w:r>
          </w:p>
        </w:tc>
        <w:tc>
          <w:tcPr>
            <w:tcW w:w="0" w:type="auto"/>
            <w:vAlign w:val="center"/>
          </w:tcPr>
          <w:p w:rsidR="00660BEC" w:rsidRDefault="00660BEC" w:rsidP="00D70FF3">
            <w:pPr>
              <w:tabs>
                <w:tab w:val="left" w:pos="2058"/>
              </w:tabs>
              <w:jc w:val="center"/>
              <w:outlineLvl w:val="0"/>
              <w:rPr>
                <w:sz w:val="28"/>
                <w:szCs w:val="28"/>
              </w:rPr>
            </w:pPr>
            <w:r>
              <w:rPr>
                <w:sz w:val="28"/>
                <w:szCs w:val="28"/>
              </w:rPr>
              <w:t>Убытки</w:t>
            </w:r>
          </w:p>
        </w:tc>
        <w:tc>
          <w:tcPr>
            <w:tcW w:w="0" w:type="auto"/>
            <w:vAlign w:val="center"/>
          </w:tcPr>
          <w:p w:rsidR="00660BEC" w:rsidRDefault="00660BEC" w:rsidP="00D70FF3">
            <w:pPr>
              <w:tabs>
                <w:tab w:val="left" w:pos="2058"/>
              </w:tabs>
              <w:jc w:val="center"/>
              <w:outlineLvl w:val="0"/>
              <w:rPr>
                <w:sz w:val="28"/>
                <w:szCs w:val="28"/>
              </w:rPr>
            </w:pPr>
            <w:r>
              <w:rPr>
                <w:sz w:val="28"/>
                <w:szCs w:val="28"/>
              </w:rPr>
              <w:t>470 (отриц.значение)</w:t>
            </w:r>
          </w:p>
        </w:tc>
        <w:tc>
          <w:tcPr>
            <w:tcW w:w="0" w:type="auto"/>
            <w:vAlign w:val="center"/>
          </w:tcPr>
          <w:p w:rsidR="00660BEC" w:rsidRDefault="00660BEC" w:rsidP="00D70FF3">
            <w:pPr>
              <w:tabs>
                <w:tab w:val="left" w:pos="2058"/>
              </w:tabs>
              <w:jc w:val="center"/>
              <w:outlineLvl w:val="0"/>
              <w:rPr>
                <w:sz w:val="28"/>
                <w:szCs w:val="28"/>
              </w:rPr>
            </w:pPr>
            <w:r>
              <w:rPr>
                <w:sz w:val="28"/>
                <w:szCs w:val="28"/>
              </w:rPr>
              <w:t>0</w:t>
            </w:r>
          </w:p>
        </w:tc>
        <w:tc>
          <w:tcPr>
            <w:tcW w:w="0" w:type="auto"/>
            <w:vAlign w:val="center"/>
          </w:tcPr>
          <w:p w:rsidR="00660BEC" w:rsidRDefault="00660BEC" w:rsidP="00660BEC">
            <w:pPr>
              <w:tabs>
                <w:tab w:val="left" w:pos="2058"/>
              </w:tabs>
              <w:jc w:val="center"/>
              <w:outlineLvl w:val="0"/>
              <w:rPr>
                <w:sz w:val="28"/>
                <w:szCs w:val="28"/>
              </w:rPr>
            </w:pPr>
            <w:r>
              <w:rPr>
                <w:sz w:val="28"/>
                <w:szCs w:val="28"/>
              </w:rPr>
              <w:t>0</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Баланс</w:t>
            </w:r>
          </w:p>
        </w:tc>
        <w:tc>
          <w:tcPr>
            <w:tcW w:w="0" w:type="auto"/>
            <w:vAlign w:val="center"/>
          </w:tcPr>
          <w:p w:rsidR="00660BEC" w:rsidRDefault="00660BEC" w:rsidP="00D70FF3">
            <w:pPr>
              <w:tabs>
                <w:tab w:val="left" w:pos="2058"/>
              </w:tabs>
              <w:jc w:val="center"/>
              <w:outlineLvl w:val="0"/>
              <w:rPr>
                <w:sz w:val="28"/>
                <w:szCs w:val="28"/>
              </w:rPr>
            </w:pPr>
          </w:p>
        </w:tc>
        <w:tc>
          <w:tcPr>
            <w:tcW w:w="0" w:type="auto"/>
            <w:vAlign w:val="center"/>
          </w:tcPr>
          <w:p w:rsidR="00660BEC" w:rsidRDefault="00660BEC" w:rsidP="00D70FF3">
            <w:pPr>
              <w:tabs>
                <w:tab w:val="left" w:pos="2058"/>
              </w:tabs>
              <w:jc w:val="center"/>
              <w:outlineLvl w:val="0"/>
              <w:rPr>
                <w:sz w:val="28"/>
                <w:szCs w:val="28"/>
              </w:rPr>
            </w:pPr>
            <w:r>
              <w:rPr>
                <w:sz w:val="28"/>
                <w:szCs w:val="28"/>
              </w:rPr>
              <w:t>300</w:t>
            </w:r>
          </w:p>
        </w:tc>
        <w:tc>
          <w:tcPr>
            <w:tcW w:w="0" w:type="auto"/>
            <w:vAlign w:val="center"/>
          </w:tcPr>
          <w:p w:rsidR="00660BEC" w:rsidRDefault="00660BEC" w:rsidP="00D70FF3">
            <w:pPr>
              <w:tabs>
                <w:tab w:val="left" w:pos="2058"/>
              </w:tabs>
              <w:jc w:val="center"/>
              <w:outlineLvl w:val="0"/>
              <w:rPr>
                <w:sz w:val="28"/>
                <w:szCs w:val="28"/>
              </w:rPr>
            </w:pPr>
            <w:r>
              <w:rPr>
                <w:sz w:val="28"/>
                <w:szCs w:val="28"/>
              </w:rPr>
              <w:t>6638406</w:t>
            </w:r>
          </w:p>
        </w:tc>
        <w:tc>
          <w:tcPr>
            <w:tcW w:w="0" w:type="auto"/>
            <w:vAlign w:val="center"/>
          </w:tcPr>
          <w:p w:rsidR="00660BEC" w:rsidRDefault="00660BEC" w:rsidP="00660BEC">
            <w:pPr>
              <w:tabs>
                <w:tab w:val="left" w:pos="2058"/>
              </w:tabs>
              <w:jc w:val="center"/>
              <w:outlineLvl w:val="0"/>
              <w:rPr>
                <w:sz w:val="28"/>
                <w:szCs w:val="28"/>
              </w:rPr>
            </w:pPr>
            <w:r>
              <w:rPr>
                <w:sz w:val="28"/>
                <w:szCs w:val="28"/>
              </w:rPr>
              <w:t>8503506</w:t>
            </w:r>
          </w:p>
        </w:tc>
      </w:tr>
      <w:tr w:rsidR="00660BEC">
        <w:trPr>
          <w:trHeight w:val="480"/>
        </w:trPr>
        <w:tc>
          <w:tcPr>
            <w:tcW w:w="0" w:type="auto"/>
            <w:gridSpan w:val="5"/>
            <w:vAlign w:val="center"/>
          </w:tcPr>
          <w:p w:rsidR="00660BEC" w:rsidRDefault="00660BEC" w:rsidP="00D70FF3">
            <w:pPr>
              <w:tabs>
                <w:tab w:val="left" w:pos="2058"/>
              </w:tabs>
              <w:jc w:val="center"/>
              <w:outlineLvl w:val="0"/>
              <w:rPr>
                <w:sz w:val="28"/>
                <w:szCs w:val="28"/>
              </w:rPr>
            </w:pPr>
            <w:r>
              <w:rPr>
                <w:sz w:val="28"/>
                <w:szCs w:val="28"/>
              </w:rPr>
              <w:t>Пассив</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П1</w:t>
            </w:r>
          </w:p>
        </w:tc>
        <w:tc>
          <w:tcPr>
            <w:tcW w:w="0" w:type="auto"/>
            <w:vAlign w:val="center"/>
          </w:tcPr>
          <w:p w:rsidR="00660BEC" w:rsidRDefault="00660BEC" w:rsidP="00D70FF3">
            <w:pPr>
              <w:tabs>
                <w:tab w:val="left" w:pos="2058"/>
              </w:tabs>
              <w:jc w:val="center"/>
              <w:outlineLvl w:val="0"/>
              <w:rPr>
                <w:sz w:val="28"/>
                <w:szCs w:val="28"/>
              </w:rPr>
            </w:pPr>
            <w:r>
              <w:rPr>
                <w:sz w:val="28"/>
                <w:szCs w:val="28"/>
              </w:rPr>
              <w:t>Наиболее срочные обязательства</w:t>
            </w:r>
          </w:p>
        </w:tc>
        <w:tc>
          <w:tcPr>
            <w:tcW w:w="0" w:type="auto"/>
            <w:vAlign w:val="center"/>
          </w:tcPr>
          <w:p w:rsidR="00660BEC" w:rsidRDefault="00660BEC" w:rsidP="00D70FF3">
            <w:pPr>
              <w:tabs>
                <w:tab w:val="left" w:pos="2058"/>
              </w:tabs>
              <w:jc w:val="center"/>
              <w:outlineLvl w:val="0"/>
              <w:rPr>
                <w:sz w:val="28"/>
                <w:szCs w:val="28"/>
              </w:rPr>
            </w:pPr>
            <w:r>
              <w:rPr>
                <w:sz w:val="28"/>
                <w:szCs w:val="28"/>
              </w:rPr>
              <w:t>620</w:t>
            </w:r>
          </w:p>
        </w:tc>
        <w:tc>
          <w:tcPr>
            <w:tcW w:w="0" w:type="auto"/>
            <w:vAlign w:val="center"/>
          </w:tcPr>
          <w:p w:rsidR="00660BEC" w:rsidRDefault="00660BEC" w:rsidP="00D70FF3">
            <w:pPr>
              <w:tabs>
                <w:tab w:val="left" w:pos="2058"/>
              </w:tabs>
              <w:jc w:val="center"/>
              <w:outlineLvl w:val="0"/>
              <w:rPr>
                <w:sz w:val="28"/>
                <w:szCs w:val="28"/>
              </w:rPr>
            </w:pPr>
            <w:r>
              <w:rPr>
                <w:sz w:val="28"/>
                <w:szCs w:val="28"/>
              </w:rPr>
              <w:t>640890</w:t>
            </w:r>
          </w:p>
        </w:tc>
        <w:tc>
          <w:tcPr>
            <w:tcW w:w="0" w:type="auto"/>
            <w:vAlign w:val="center"/>
          </w:tcPr>
          <w:p w:rsidR="00660BEC" w:rsidRDefault="00660BEC" w:rsidP="00660BEC">
            <w:pPr>
              <w:tabs>
                <w:tab w:val="left" w:pos="2058"/>
              </w:tabs>
              <w:jc w:val="center"/>
              <w:outlineLvl w:val="0"/>
              <w:rPr>
                <w:sz w:val="28"/>
                <w:szCs w:val="28"/>
              </w:rPr>
            </w:pPr>
            <w:r>
              <w:rPr>
                <w:sz w:val="28"/>
                <w:szCs w:val="28"/>
              </w:rPr>
              <w:t>963161</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П2</w:t>
            </w:r>
          </w:p>
        </w:tc>
        <w:tc>
          <w:tcPr>
            <w:tcW w:w="0" w:type="auto"/>
            <w:vAlign w:val="center"/>
          </w:tcPr>
          <w:p w:rsidR="00660BEC" w:rsidRDefault="00660BEC" w:rsidP="00D70FF3">
            <w:pPr>
              <w:tabs>
                <w:tab w:val="left" w:pos="2058"/>
              </w:tabs>
              <w:jc w:val="center"/>
              <w:outlineLvl w:val="0"/>
              <w:rPr>
                <w:sz w:val="28"/>
                <w:szCs w:val="28"/>
              </w:rPr>
            </w:pPr>
            <w:r>
              <w:rPr>
                <w:sz w:val="28"/>
                <w:szCs w:val="28"/>
              </w:rPr>
              <w:t>Краткосрочные обязательства</w:t>
            </w:r>
          </w:p>
        </w:tc>
        <w:tc>
          <w:tcPr>
            <w:tcW w:w="0" w:type="auto"/>
            <w:vAlign w:val="center"/>
          </w:tcPr>
          <w:p w:rsidR="00660BEC" w:rsidRDefault="00660BEC" w:rsidP="00D70FF3">
            <w:pPr>
              <w:tabs>
                <w:tab w:val="left" w:pos="2058"/>
              </w:tabs>
              <w:jc w:val="center"/>
              <w:outlineLvl w:val="0"/>
              <w:rPr>
                <w:sz w:val="28"/>
                <w:szCs w:val="28"/>
              </w:rPr>
            </w:pPr>
            <w:r>
              <w:rPr>
                <w:sz w:val="28"/>
                <w:szCs w:val="28"/>
              </w:rPr>
              <w:t>610+630+660</w:t>
            </w:r>
          </w:p>
        </w:tc>
        <w:tc>
          <w:tcPr>
            <w:tcW w:w="0" w:type="auto"/>
            <w:vAlign w:val="center"/>
          </w:tcPr>
          <w:p w:rsidR="00660BEC" w:rsidRDefault="00660BEC" w:rsidP="00D70FF3">
            <w:pPr>
              <w:tabs>
                <w:tab w:val="left" w:pos="2058"/>
              </w:tabs>
              <w:jc w:val="center"/>
              <w:outlineLvl w:val="0"/>
              <w:rPr>
                <w:sz w:val="28"/>
                <w:szCs w:val="28"/>
              </w:rPr>
            </w:pPr>
            <w:r>
              <w:rPr>
                <w:sz w:val="28"/>
                <w:szCs w:val="28"/>
              </w:rPr>
              <w:t>0</w:t>
            </w:r>
          </w:p>
        </w:tc>
        <w:tc>
          <w:tcPr>
            <w:tcW w:w="0" w:type="auto"/>
            <w:vAlign w:val="center"/>
          </w:tcPr>
          <w:p w:rsidR="00660BEC" w:rsidRDefault="00660BEC" w:rsidP="00660BEC">
            <w:pPr>
              <w:tabs>
                <w:tab w:val="left" w:pos="2058"/>
              </w:tabs>
              <w:jc w:val="center"/>
              <w:outlineLvl w:val="0"/>
              <w:rPr>
                <w:sz w:val="28"/>
                <w:szCs w:val="28"/>
              </w:rPr>
            </w:pPr>
            <w:r>
              <w:rPr>
                <w:sz w:val="28"/>
                <w:szCs w:val="28"/>
              </w:rPr>
              <w:t>580150</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П3</w:t>
            </w:r>
          </w:p>
        </w:tc>
        <w:tc>
          <w:tcPr>
            <w:tcW w:w="0" w:type="auto"/>
            <w:vAlign w:val="center"/>
          </w:tcPr>
          <w:p w:rsidR="00660BEC" w:rsidRDefault="00660BEC" w:rsidP="00D70FF3">
            <w:pPr>
              <w:tabs>
                <w:tab w:val="left" w:pos="2058"/>
              </w:tabs>
              <w:jc w:val="center"/>
              <w:outlineLvl w:val="0"/>
              <w:rPr>
                <w:sz w:val="28"/>
                <w:szCs w:val="28"/>
              </w:rPr>
            </w:pPr>
            <w:r>
              <w:rPr>
                <w:sz w:val="28"/>
                <w:szCs w:val="28"/>
              </w:rPr>
              <w:t>Долгосрочные пассивы, в т.ч.:</w:t>
            </w:r>
          </w:p>
        </w:tc>
        <w:tc>
          <w:tcPr>
            <w:tcW w:w="0" w:type="auto"/>
            <w:vAlign w:val="center"/>
          </w:tcPr>
          <w:p w:rsidR="00660BEC" w:rsidRDefault="00660BEC" w:rsidP="00D70FF3">
            <w:pPr>
              <w:tabs>
                <w:tab w:val="left" w:pos="2058"/>
              </w:tabs>
              <w:jc w:val="center"/>
              <w:outlineLvl w:val="0"/>
              <w:rPr>
                <w:sz w:val="28"/>
                <w:szCs w:val="28"/>
              </w:rPr>
            </w:pPr>
            <w:r>
              <w:rPr>
                <w:sz w:val="28"/>
                <w:szCs w:val="28"/>
              </w:rPr>
              <w:t>590+640+650</w:t>
            </w:r>
          </w:p>
        </w:tc>
        <w:tc>
          <w:tcPr>
            <w:tcW w:w="0" w:type="auto"/>
            <w:vAlign w:val="center"/>
          </w:tcPr>
          <w:p w:rsidR="00660BEC" w:rsidRDefault="00660BEC" w:rsidP="00D70FF3">
            <w:pPr>
              <w:tabs>
                <w:tab w:val="left" w:pos="2058"/>
              </w:tabs>
              <w:jc w:val="center"/>
              <w:outlineLvl w:val="0"/>
              <w:rPr>
                <w:sz w:val="28"/>
                <w:szCs w:val="28"/>
              </w:rPr>
            </w:pPr>
            <w:r>
              <w:rPr>
                <w:sz w:val="28"/>
                <w:szCs w:val="28"/>
              </w:rPr>
              <w:t>1738710</w:t>
            </w:r>
          </w:p>
        </w:tc>
        <w:tc>
          <w:tcPr>
            <w:tcW w:w="0" w:type="auto"/>
            <w:vAlign w:val="center"/>
          </w:tcPr>
          <w:p w:rsidR="00660BEC" w:rsidRDefault="00660BEC" w:rsidP="00660BEC">
            <w:pPr>
              <w:tabs>
                <w:tab w:val="left" w:pos="2058"/>
              </w:tabs>
              <w:jc w:val="center"/>
              <w:outlineLvl w:val="0"/>
              <w:rPr>
                <w:sz w:val="28"/>
                <w:szCs w:val="28"/>
              </w:rPr>
            </w:pPr>
            <w:r>
              <w:rPr>
                <w:sz w:val="28"/>
                <w:szCs w:val="28"/>
              </w:rPr>
              <w:t>1704280</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П3*</w:t>
            </w:r>
          </w:p>
        </w:tc>
        <w:tc>
          <w:tcPr>
            <w:tcW w:w="0" w:type="auto"/>
            <w:vAlign w:val="center"/>
          </w:tcPr>
          <w:p w:rsidR="00660BEC" w:rsidRDefault="00660BEC" w:rsidP="00D70FF3">
            <w:pPr>
              <w:tabs>
                <w:tab w:val="left" w:pos="2058"/>
              </w:tabs>
              <w:jc w:val="center"/>
              <w:outlineLvl w:val="0"/>
              <w:rPr>
                <w:sz w:val="28"/>
                <w:szCs w:val="28"/>
              </w:rPr>
            </w:pPr>
            <w:r>
              <w:rPr>
                <w:sz w:val="28"/>
                <w:szCs w:val="28"/>
              </w:rPr>
              <w:t>резервы</w:t>
            </w:r>
          </w:p>
        </w:tc>
        <w:tc>
          <w:tcPr>
            <w:tcW w:w="0" w:type="auto"/>
            <w:vAlign w:val="center"/>
          </w:tcPr>
          <w:p w:rsidR="00660BEC" w:rsidRDefault="00660BEC" w:rsidP="00D70FF3">
            <w:pPr>
              <w:tabs>
                <w:tab w:val="left" w:pos="2058"/>
              </w:tabs>
              <w:jc w:val="center"/>
              <w:outlineLvl w:val="0"/>
              <w:rPr>
                <w:sz w:val="28"/>
                <w:szCs w:val="28"/>
              </w:rPr>
            </w:pPr>
            <w:r>
              <w:rPr>
                <w:sz w:val="28"/>
                <w:szCs w:val="28"/>
              </w:rPr>
              <w:t>650</w:t>
            </w:r>
          </w:p>
        </w:tc>
        <w:tc>
          <w:tcPr>
            <w:tcW w:w="0" w:type="auto"/>
            <w:vAlign w:val="center"/>
          </w:tcPr>
          <w:p w:rsidR="00660BEC" w:rsidRDefault="00660BEC" w:rsidP="00D70FF3">
            <w:pPr>
              <w:tabs>
                <w:tab w:val="left" w:pos="2058"/>
              </w:tabs>
              <w:jc w:val="center"/>
              <w:outlineLvl w:val="0"/>
              <w:rPr>
                <w:sz w:val="28"/>
                <w:szCs w:val="28"/>
              </w:rPr>
            </w:pPr>
            <w:r>
              <w:rPr>
                <w:sz w:val="28"/>
                <w:szCs w:val="28"/>
              </w:rPr>
              <w:t>0</w:t>
            </w:r>
          </w:p>
        </w:tc>
        <w:tc>
          <w:tcPr>
            <w:tcW w:w="0" w:type="auto"/>
            <w:vAlign w:val="center"/>
          </w:tcPr>
          <w:p w:rsidR="00660BEC" w:rsidRDefault="00660BEC" w:rsidP="00660BEC">
            <w:pPr>
              <w:tabs>
                <w:tab w:val="left" w:pos="2058"/>
              </w:tabs>
              <w:jc w:val="center"/>
              <w:outlineLvl w:val="0"/>
              <w:rPr>
                <w:sz w:val="28"/>
                <w:szCs w:val="28"/>
              </w:rPr>
            </w:pPr>
            <w:r>
              <w:rPr>
                <w:sz w:val="28"/>
                <w:szCs w:val="28"/>
              </w:rPr>
              <w:t>0</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П4</w:t>
            </w:r>
          </w:p>
        </w:tc>
        <w:tc>
          <w:tcPr>
            <w:tcW w:w="0" w:type="auto"/>
            <w:vAlign w:val="center"/>
          </w:tcPr>
          <w:p w:rsidR="00660BEC" w:rsidRDefault="00660BEC" w:rsidP="00D70FF3">
            <w:pPr>
              <w:tabs>
                <w:tab w:val="left" w:pos="2058"/>
              </w:tabs>
              <w:jc w:val="center"/>
              <w:outlineLvl w:val="0"/>
              <w:rPr>
                <w:sz w:val="28"/>
                <w:szCs w:val="28"/>
              </w:rPr>
            </w:pPr>
            <w:r>
              <w:rPr>
                <w:sz w:val="28"/>
                <w:szCs w:val="28"/>
              </w:rPr>
              <w:t>Постоянные пассивы</w:t>
            </w:r>
          </w:p>
        </w:tc>
        <w:tc>
          <w:tcPr>
            <w:tcW w:w="0" w:type="auto"/>
            <w:vAlign w:val="center"/>
          </w:tcPr>
          <w:p w:rsidR="00660BEC" w:rsidRDefault="00660BEC" w:rsidP="00D70FF3">
            <w:pPr>
              <w:tabs>
                <w:tab w:val="left" w:pos="2058"/>
              </w:tabs>
              <w:jc w:val="center"/>
              <w:outlineLvl w:val="0"/>
              <w:rPr>
                <w:sz w:val="28"/>
                <w:szCs w:val="28"/>
              </w:rPr>
            </w:pPr>
            <w:r>
              <w:rPr>
                <w:sz w:val="28"/>
                <w:szCs w:val="28"/>
              </w:rPr>
              <w:t>490</w:t>
            </w:r>
          </w:p>
        </w:tc>
        <w:tc>
          <w:tcPr>
            <w:tcW w:w="0" w:type="auto"/>
            <w:vAlign w:val="center"/>
          </w:tcPr>
          <w:p w:rsidR="00660BEC" w:rsidRDefault="00660BEC" w:rsidP="00D70FF3">
            <w:pPr>
              <w:tabs>
                <w:tab w:val="left" w:pos="2058"/>
              </w:tabs>
              <w:jc w:val="center"/>
              <w:outlineLvl w:val="0"/>
              <w:rPr>
                <w:sz w:val="28"/>
                <w:szCs w:val="28"/>
              </w:rPr>
            </w:pPr>
            <w:r>
              <w:rPr>
                <w:sz w:val="28"/>
                <w:szCs w:val="28"/>
              </w:rPr>
              <w:t>4257712</w:t>
            </w:r>
          </w:p>
        </w:tc>
        <w:tc>
          <w:tcPr>
            <w:tcW w:w="0" w:type="auto"/>
            <w:vAlign w:val="center"/>
          </w:tcPr>
          <w:p w:rsidR="00660BEC" w:rsidRDefault="00660BEC" w:rsidP="00660BEC">
            <w:pPr>
              <w:tabs>
                <w:tab w:val="left" w:pos="2058"/>
              </w:tabs>
              <w:jc w:val="center"/>
              <w:outlineLvl w:val="0"/>
              <w:rPr>
                <w:sz w:val="28"/>
                <w:szCs w:val="28"/>
              </w:rPr>
            </w:pPr>
            <w:r>
              <w:rPr>
                <w:sz w:val="28"/>
                <w:szCs w:val="28"/>
              </w:rPr>
              <w:t>5254822</w:t>
            </w:r>
          </w:p>
        </w:tc>
      </w:tr>
      <w:tr w:rsidR="00660BEC">
        <w:trPr>
          <w:trHeight w:val="480"/>
        </w:trPr>
        <w:tc>
          <w:tcPr>
            <w:tcW w:w="0" w:type="auto"/>
            <w:vAlign w:val="center"/>
          </w:tcPr>
          <w:p w:rsidR="00660BEC" w:rsidRDefault="00660BEC" w:rsidP="00D70FF3">
            <w:pPr>
              <w:tabs>
                <w:tab w:val="left" w:pos="2058"/>
              </w:tabs>
              <w:jc w:val="center"/>
              <w:outlineLvl w:val="0"/>
              <w:rPr>
                <w:sz w:val="28"/>
                <w:szCs w:val="28"/>
              </w:rPr>
            </w:pPr>
            <w:r>
              <w:rPr>
                <w:sz w:val="28"/>
                <w:szCs w:val="28"/>
              </w:rPr>
              <w:t>Баланс</w:t>
            </w:r>
          </w:p>
        </w:tc>
        <w:tc>
          <w:tcPr>
            <w:tcW w:w="0" w:type="auto"/>
            <w:vAlign w:val="center"/>
          </w:tcPr>
          <w:p w:rsidR="00660BEC" w:rsidRDefault="00660BEC" w:rsidP="00D70FF3">
            <w:pPr>
              <w:tabs>
                <w:tab w:val="left" w:pos="2058"/>
              </w:tabs>
              <w:jc w:val="center"/>
              <w:outlineLvl w:val="0"/>
              <w:rPr>
                <w:sz w:val="28"/>
                <w:szCs w:val="28"/>
              </w:rPr>
            </w:pPr>
            <w:r>
              <w:rPr>
                <w:sz w:val="28"/>
                <w:szCs w:val="28"/>
              </w:rPr>
              <w:t>(П1+П2+П3+П4)</w:t>
            </w:r>
          </w:p>
        </w:tc>
        <w:tc>
          <w:tcPr>
            <w:tcW w:w="0" w:type="auto"/>
            <w:vAlign w:val="center"/>
          </w:tcPr>
          <w:p w:rsidR="00660BEC" w:rsidRDefault="00660BEC" w:rsidP="00D70FF3">
            <w:pPr>
              <w:tabs>
                <w:tab w:val="left" w:pos="2058"/>
              </w:tabs>
              <w:jc w:val="center"/>
              <w:outlineLvl w:val="0"/>
              <w:rPr>
                <w:sz w:val="28"/>
                <w:szCs w:val="28"/>
              </w:rPr>
            </w:pPr>
            <w:r>
              <w:rPr>
                <w:sz w:val="28"/>
                <w:szCs w:val="28"/>
              </w:rPr>
              <w:t>700</w:t>
            </w:r>
          </w:p>
        </w:tc>
        <w:tc>
          <w:tcPr>
            <w:tcW w:w="0" w:type="auto"/>
            <w:vAlign w:val="center"/>
          </w:tcPr>
          <w:p w:rsidR="00660BEC" w:rsidRDefault="00660BEC" w:rsidP="00D70FF3">
            <w:pPr>
              <w:tabs>
                <w:tab w:val="left" w:pos="2058"/>
              </w:tabs>
              <w:jc w:val="center"/>
              <w:outlineLvl w:val="0"/>
              <w:rPr>
                <w:sz w:val="28"/>
                <w:szCs w:val="28"/>
              </w:rPr>
            </w:pPr>
            <w:r>
              <w:rPr>
                <w:sz w:val="28"/>
                <w:szCs w:val="28"/>
              </w:rPr>
              <w:t>6638406</w:t>
            </w:r>
          </w:p>
        </w:tc>
        <w:tc>
          <w:tcPr>
            <w:tcW w:w="0" w:type="auto"/>
            <w:vAlign w:val="center"/>
          </w:tcPr>
          <w:p w:rsidR="00660BEC" w:rsidRDefault="00660BEC" w:rsidP="00660BEC">
            <w:pPr>
              <w:tabs>
                <w:tab w:val="left" w:pos="2058"/>
              </w:tabs>
              <w:jc w:val="center"/>
              <w:outlineLvl w:val="0"/>
              <w:rPr>
                <w:sz w:val="28"/>
                <w:szCs w:val="28"/>
              </w:rPr>
            </w:pPr>
            <w:r>
              <w:rPr>
                <w:sz w:val="28"/>
                <w:szCs w:val="28"/>
              </w:rPr>
              <w:t>8503506</w:t>
            </w:r>
          </w:p>
        </w:tc>
      </w:tr>
    </w:tbl>
    <w:p w:rsidR="006A07FD" w:rsidRDefault="006A07FD" w:rsidP="00C159F1">
      <w:pPr>
        <w:tabs>
          <w:tab w:val="left" w:pos="2058"/>
        </w:tabs>
        <w:outlineLvl w:val="0"/>
        <w:rPr>
          <w:sz w:val="28"/>
          <w:szCs w:val="28"/>
        </w:rPr>
      </w:pPr>
    </w:p>
    <w:p w:rsidR="006A07FD" w:rsidRDefault="002B6DBF" w:rsidP="002B6DBF">
      <w:pPr>
        <w:tabs>
          <w:tab w:val="left" w:pos="2058"/>
        </w:tabs>
        <w:jc w:val="right"/>
        <w:outlineLvl w:val="0"/>
        <w:rPr>
          <w:sz w:val="28"/>
          <w:szCs w:val="28"/>
        </w:rPr>
      </w:pPr>
      <w:r>
        <w:rPr>
          <w:sz w:val="28"/>
          <w:szCs w:val="28"/>
        </w:rPr>
        <w:t xml:space="preserve">Таблица </w:t>
      </w:r>
      <w:r w:rsidR="00C159F1">
        <w:rPr>
          <w:sz w:val="28"/>
          <w:szCs w:val="28"/>
        </w:rPr>
        <w:t>4.2</w:t>
      </w:r>
      <w:r>
        <w:rPr>
          <w:sz w:val="28"/>
          <w:szCs w:val="28"/>
        </w:rPr>
        <w:t>.</w:t>
      </w:r>
    </w:p>
    <w:p w:rsidR="002B6DBF" w:rsidRDefault="002B6DBF" w:rsidP="002B6DBF">
      <w:pPr>
        <w:tabs>
          <w:tab w:val="left" w:pos="2058"/>
        </w:tabs>
        <w:jc w:val="center"/>
        <w:outlineLvl w:val="0"/>
        <w:rPr>
          <w:sz w:val="28"/>
          <w:szCs w:val="28"/>
        </w:rPr>
      </w:pPr>
      <w:r>
        <w:rPr>
          <w:sz w:val="28"/>
          <w:szCs w:val="28"/>
        </w:rPr>
        <w:t>Агрегированный отчёт о прибылях и убытках предприятия-заёмщика (тыс. руб.)</w:t>
      </w:r>
    </w:p>
    <w:tbl>
      <w:tblPr>
        <w:tblStyle w:val="aa"/>
        <w:tblW w:w="0" w:type="auto"/>
        <w:tblLook w:val="01E0" w:firstRow="1" w:lastRow="1" w:firstColumn="1" w:lastColumn="1" w:noHBand="0" w:noVBand="0"/>
      </w:tblPr>
      <w:tblGrid>
        <w:gridCol w:w="1159"/>
        <w:gridCol w:w="3357"/>
        <w:gridCol w:w="1456"/>
        <w:gridCol w:w="1649"/>
        <w:gridCol w:w="1949"/>
      </w:tblGrid>
      <w:tr w:rsidR="00C159F1">
        <w:tc>
          <w:tcPr>
            <w:tcW w:w="0" w:type="auto"/>
          </w:tcPr>
          <w:p w:rsidR="00C159F1" w:rsidRDefault="00C159F1" w:rsidP="002B6DBF">
            <w:pPr>
              <w:tabs>
                <w:tab w:val="left" w:pos="2058"/>
              </w:tabs>
              <w:jc w:val="center"/>
              <w:outlineLvl w:val="0"/>
              <w:rPr>
                <w:sz w:val="28"/>
                <w:szCs w:val="28"/>
              </w:rPr>
            </w:pPr>
            <w:r>
              <w:rPr>
                <w:sz w:val="28"/>
                <w:szCs w:val="28"/>
              </w:rPr>
              <w:t>Агрегат</w:t>
            </w:r>
          </w:p>
        </w:tc>
        <w:tc>
          <w:tcPr>
            <w:tcW w:w="0" w:type="auto"/>
          </w:tcPr>
          <w:p w:rsidR="00C159F1" w:rsidRDefault="00C159F1" w:rsidP="002B6DBF">
            <w:pPr>
              <w:tabs>
                <w:tab w:val="left" w:pos="2058"/>
              </w:tabs>
              <w:jc w:val="center"/>
              <w:outlineLvl w:val="0"/>
              <w:rPr>
                <w:sz w:val="28"/>
                <w:szCs w:val="28"/>
              </w:rPr>
            </w:pPr>
            <w:r>
              <w:rPr>
                <w:sz w:val="28"/>
                <w:szCs w:val="28"/>
              </w:rPr>
              <w:t>Статьи баланса</w:t>
            </w:r>
          </w:p>
        </w:tc>
        <w:tc>
          <w:tcPr>
            <w:tcW w:w="0" w:type="auto"/>
          </w:tcPr>
          <w:p w:rsidR="00C159F1" w:rsidRDefault="00C159F1" w:rsidP="002B6DBF">
            <w:pPr>
              <w:tabs>
                <w:tab w:val="left" w:pos="2058"/>
              </w:tabs>
              <w:jc w:val="center"/>
              <w:outlineLvl w:val="0"/>
              <w:rPr>
                <w:sz w:val="28"/>
                <w:szCs w:val="28"/>
              </w:rPr>
            </w:pPr>
            <w:r>
              <w:rPr>
                <w:sz w:val="28"/>
                <w:szCs w:val="28"/>
              </w:rPr>
              <w:t>Код строк баланса</w:t>
            </w:r>
          </w:p>
        </w:tc>
        <w:tc>
          <w:tcPr>
            <w:tcW w:w="0" w:type="auto"/>
          </w:tcPr>
          <w:p w:rsidR="00C159F1" w:rsidRDefault="00C159F1" w:rsidP="002B6DBF">
            <w:pPr>
              <w:tabs>
                <w:tab w:val="left" w:pos="2058"/>
              </w:tabs>
              <w:jc w:val="center"/>
              <w:outlineLvl w:val="0"/>
              <w:rPr>
                <w:sz w:val="28"/>
                <w:szCs w:val="28"/>
              </w:rPr>
            </w:pPr>
            <w:r>
              <w:rPr>
                <w:sz w:val="28"/>
                <w:szCs w:val="28"/>
              </w:rPr>
              <w:t>На начало периода</w:t>
            </w:r>
          </w:p>
        </w:tc>
        <w:tc>
          <w:tcPr>
            <w:tcW w:w="0" w:type="auto"/>
          </w:tcPr>
          <w:p w:rsidR="00C159F1" w:rsidRDefault="00C159F1" w:rsidP="002B6DBF">
            <w:pPr>
              <w:tabs>
                <w:tab w:val="left" w:pos="2058"/>
              </w:tabs>
              <w:jc w:val="center"/>
              <w:outlineLvl w:val="0"/>
              <w:rPr>
                <w:sz w:val="28"/>
                <w:szCs w:val="28"/>
              </w:rPr>
            </w:pPr>
            <w:r>
              <w:rPr>
                <w:sz w:val="28"/>
                <w:szCs w:val="28"/>
              </w:rPr>
              <w:t>На конец отчетного периода</w:t>
            </w:r>
          </w:p>
        </w:tc>
      </w:tr>
      <w:tr w:rsidR="00C159F1">
        <w:tc>
          <w:tcPr>
            <w:tcW w:w="0" w:type="auto"/>
          </w:tcPr>
          <w:p w:rsidR="00C159F1" w:rsidRDefault="00C159F1" w:rsidP="002B6DBF">
            <w:pPr>
              <w:tabs>
                <w:tab w:val="left" w:pos="2058"/>
              </w:tabs>
              <w:jc w:val="center"/>
              <w:outlineLvl w:val="0"/>
              <w:rPr>
                <w:sz w:val="28"/>
                <w:szCs w:val="28"/>
              </w:rPr>
            </w:pPr>
            <w:r>
              <w:rPr>
                <w:sz w:val="28"/>
                <w:szCs w:val="28"/>
              </w:rPr>
              <w:t>П5</w:t>
            </w:r>
          </w:p>
        </w:tc>
        <w:tc>
          <w:tcPr>
            <w:tcW w:w="0" w:type="auto"/>
          </w:tcPr>
          <w:p w:rsidR="00C159F1" w:rsidRDefault="00C159F1" w:rsidP="002B6DBF">
            <w:pPr>
              <w:tabs>
                <w:tab w:val="left" w:pos="2058"/>
              </w:tabs>
              <w:jc w:val="center"/>
              <w:outlineLvl w:val="0"/>
              <w:rPr>
                <w:sz w:val="28"/>
                <w:szCs w:val="28"/>
              </w:rPr>
            </w:pPr>
            <w:r>
              <w:rPr>
                <w:sz w:val="28"/>
                <w:szCs w:val="28"/>
              </w:rPr>
              <w:t>Выручка от реализации</w:t>
            </w:r>
          </w:p>
        </w:tc>
        <w:tc>
          <w:tcPr>
            <w:tcW w:w="0" w:type="auto"/>
          </w:tcPr>
          <w:p w:rsidR="00C159F1" w:rsidRDefault="00C159F1" w:rsidP="002B6DBF">
            <w:pPr>
              <w:tabs>
                <w:tab w:val="left" w:pos="2058"/>
              </w:tabs>
              <w:jc w:val="center"/>
              <w:outlineLvl w:val="0"/>
              <w:rPr>
                <w:sz w:val="28"/>
                <w:szCs w:val="28"/>
              </w:rPr>
            </w:pPr>
            <w:r>
              <w:rPr>
                <w:sz w:val="28"/>
                <w:szCs w:val="28"/>
              </w:rPr>
              <w:t>010</w:t>
            </w:r>
          </w:p>
        </w:tc>
        <w:tc>
          <w:tcPr>
            <w:tcW w:w="0" w:type="auto"/>
          </w:tcPr>
          <w:p w:rsidR="00C159F1" w:rsidRDefault="00C159F1" w:rsidP="002B6DBF">
            <w:pPr>
              <w:tabs>
                <w:tab w:val="left" w:pos="2058"/>
              </w:tabs>
              <w:jc w:val="center"/>
              <w:outlineLvl w:val="0"/>
              <w:rPr>
                <w:sz w:val="28"/>
                <w:szCs w:val="28"/>
              </w:rPr>
            </w:pPr>
            <w:r>
              <w:rPr>
                <w:sz w:val="28"/>
                <w:szCs w:val="28"/>
              </w:rPr>
              <w:t>8463664</w:t>
            </w:r>
          </w:p>
        </w:tc>
        <w:tc>
          <w:tcPr>
            <w:tcW w:w="0" w:type="auto"/>
          </w:tcPr>
          <w:p w:rsidR="00C159F1" w:rsidRDefault="00C159F1" w:rsidP="002B6DBF">
            <w:pPr>
              <w:tabs>
                <w:tab w:val="left" w:pos="2058"/>
              </w:tabs>
              <w:jc w:val="center"/>
              <w:outlineLvl w:val="0"/>
              <w:rPr>
                <w:sz w:val="28"/>
                <w:szCs w:val="28"/>
              </w:rPr>
            </w:pPr>
            <w:r>
              <w:rPr>
                <w:sz w:val="28"/>
                <w:szCs w:val="28"/>
              </w:rPr>
              <w:t>8364272</w:t>
            </w:r>
          </w:p>
        </w:tc>
      </w:tr>
      <w:tr w:rsidR="00C159F1">
        <w:tc>
          <w:tcPr>
            <w:tcW w:w="0" w:type="auto"/>
          </w:tcPr>
          <w:p w:rsidR="00C159F1" w:rsidRDefault="00C159F1" w:rsidP="002B6DBF">
            <w:pPr>
              <w:tabs>
                <w:tab w:val="left" w:pos="2058"/>
              </w:tabs>
              <w:jc w:val="center"/>
              <w:outlineLvl w:val="0"/>
              <w:rPr>
                <w:sz w:val="28"/>
                <w:szCs w:val="28"/>
              </w:rPr>
            </w:pPr>
            <w:r>
              <w:rPr>
                <w:sz w:val="28"/>
                <w:szCs w:val="28"/>
              </w:rPr>
              <w:t>П6</w:t>
            </w:r>
          </w:p>
        </w:tc>
        <w:tc>
          <w:tcPr>
            <w:tcW w:w="0" w:type="auto"/>
          </w:tcPr>
          <w:p w:rsidR="00C159F1" w:rsidRDefault="00C159F1" w:rsidP="002B6DBF">
            <w:pPr>
              <w:tabs>
                <w:tab w:val="left" w:pos="2058"/>
              </w:tabs>
              <w:jc w:val="center"/>
              <w:outlineLvl w:val="0"/>
              <w:rPr>
                <w:sz w:val="28"/>
                <w:szCs w:val="28"/>
              </w:rPr>
            </w:pPr>
            <w:r>
              <w:rPr>
                <w:sz w:val="28"/>
                <w:szCs w:val="28"/>
              </w:rPr>
              <w:t>Себестоимость реализации товаров, продукции, работ, услуг</w:t>
            </w:r>
          </w:p>
        </w:tc>
        <w:tc>
          <w:tcPr>
            <w:tcW w:w="0" w:type="auto"/>
          </w:tcPr>
          <w:p w:rsidR="00C159F1" w:rsidRDefault="00C159F1" w:rsidP="002B6DBF">
            <w:pPr>
              <w:tabs>
                <w:tab w:val="left" w:pos="2058"/>
              </w:tabs>
              <w:jc w:val="center"/>
              <w:outlineLvl w:val="0"/>
              <w:rPr>
                <w:sz w:val="28"/>
                <w:szCs w:val="28"/>
              </w:rPr>
            </w:pPr>
            <w:r>
              <w:rPr>
                <w:sz w:val="28"/>
                <w:szCs w:val="28"/>
              </w:rPr>
              <w:t>020</w:t>
            </w:r>
          </w:p>
        </w:tc>
        <w:tc>
          <w:tcPr>
            <w:tcW w:w="0" w:type="auto"/>
          </w:tcPr>
          <w:p w:rsidR="00C159F1" w:rsidRDefault="00C159F1" w:rsidP="002B6DBF">
            <w:pPr>
              <w:tabs>
                <w:tab w:val="left" w:pos="2058"/>
              </w:tabs>
              <w:jc w:val="center"/>
              <w:outlineLvl w:val="0"/>
              <w:rPr>
                <w:sz w:val="28"/>
                <w:szCs w:val="28"/>
              </w:rPr>
            </w:pPr>
            <w:r>
              <w:rPr>
                <w:sz w:val="28"/>
                <w:szCs w:val="28"/>
              </w:rPr>
              <w:t>(5627494)</w:t>
            </w:r>
          </w:p>
        </w:tc>
        <w:tc>
          <w:tcPr>
            <w:tcW w:w="0" w:type="auto"/>
          </w:tcPr>
          <w:p w:rsidR="00C159F1" w:rsidRDefault="00C159F1" w:rsidP="002B6DBF">
            <w:pPr>
              <w:tabs>
                <w:tab w:val="left" w:pos="2058"/>
              </w:tabs>
              <w:jc w:val="center"/>
              <w:outlineLvl w:val="0"/>
              <w:rPr>
                <w:sz w:val="28"/>
                <w:szCs w:val="28"/>
              </w:rPr>
            </w:pPr>
            <w:r>
              <w:rPr>
                <w:sz w:val="28"/>
                <w:szCs w:val="28"/>
              </w:rPr>
              <w:t>(5696094)</w:t>
            </w:r>
          </w:p>
        </w:tc>
      </w:tr>
      <w:tr w:rsidR="00C159F1">
        <w:tc>
          <w:tcPr>
            <w:tcW w:w="0" w:type="auto"/>
          </w:tcPr>
          <w:p w:rsidR="00C159F1" w:rsidRDefault="00C159F1" w:rsidP="002B6DBF">
            <w:pPr>
              <w:tabs>
                <w:tab w:val="left" w:pos="2058"/>
              </w:tabs>
              <w:jc w:val="center"/>
              <w:outlineLvl w:val="0"/>
              <w:rPr>
                <w:sz w:val="28"/>
                <w:szCs w:val="28"/>
              </w:rPr>
            </w:pPr>
            <w:r>
              <w:rPr>
                <w:sz w:val="28"/>
                <w:szCs w:val="28"/>
              </w:rPr>
              <w:t>П7</w:t>
            </w:r>
          </w:p>
        </w:tc>
        <w:tc>
          <w:tcPr>
            <w:tcW w:w="0" w:type="auto"/>
          </w:tcPr>
          <w:p w:rsidR="00C159F1" w:rsidRDefault="00C159F1" w:rsidP="002B6DBF">
            <w:pPr>
              <w:tabs>
                <w:tab w:val="left" w:pos="2058"/>
              </w:tabs>
              <w:jc w:val="center"/>
              <w:outlineLvl w:val="0"/>
              <w:rPr>
                <w:sz w:val="28"/>
                <w:szCs w:val="28"/>
              </w:rPr>
            </w:pPr>
            <w:r>
              <w:rPr>
                <w:sz w:val="28"/>
                <w:szCs w:val="28"/>
              </w:rPr>
              <w:t>Прибыль (убыток) отчетного года</w:t>
            </w:r>
          </w:p>
        </w:tc>
        <w:tc>
          <w:tcPr>
            <w:tcW w:w="0" w:type="auto"/>
          </w:tcPr>
          <w:p w:rsidR="00C159F1" w:rsidRDefault="00C159F1" w:rsidP="002B6DBF">
            <w:pPr>
              <w:tabs>
                <w:tab w:val="left" w:pos="2058"/>
              </w:tabs>
              <w:jc w:val="center"/>
              <w:outlineLvl w:val="0"/>
              <w:rPr>
                <w:sz w:val="28"/>
                <w:szCs w:val="28"/>
              </w:rPr>
            </w:pPr>
            <w:r>
              <w:rPr>
                <w:sz w:val="28"/>
                <w:szCs w:val="28"/>
              </w:rPr>
              <w:t>140</w:t>
            </w:r>
          </w:p>
        </w:tc>
        <w:tc>
          <w:tcPr>
            <w:tcW w:w="0" w:type="auto"/>
          </w:tcPr>
          <w:p w:rsidR="00C159F1" w:rsidRDefault="00C159F1" w:rsidP="002B6DBF">
            <w:pPr>
              <w:tabs>
                <w:tab w:val="left" w:pos="2058"/>
              </w:tabs>
              <w:jc w:val="center"/>
              <w:outlineLvl w:val="0"/>
              <w:rPr>
                <w:sz w:val="28"/>
                <w:szCs w:val="28"/>
              </w:rPr>
            </w:pPr>
            <w:r>
              <w:rPr>
                <w:sz w:val="28"/>
                <w:szCs w:val="28"/>
              </w:rPr>
              <w:t>972677</w:t>
            </w:r>
          </w:p>
        </w:tc>
        <w:tc>
          <w:tcPr>
            <w:tcW w:w="0" w:type="auto"/>
          </w:tcPr>
          <w:p w:rsidR="00C159F1" w:rsidRDefault="00C159F1" w:rsidP="002B6DBF">
            <w:pPr>
              <w:tabs>
                <w:tab w:val="left" w:pos="2058"/>
              </w:tabs>
              <w:jc w:val="center"/>
              <w:outlineLvl w:val="0"/>
              <w:rPr>
                <w:sz w:val="28"/>
                <w:szCs w:val="28"/>
              </w:rPr>
            </w:pPr>
            <w:r>
              <w:rPr>
                <w:sz w:val="28"/>
                <w:szCs w:val="28"/>
              </w:rPr>
              <w:t>1271783</w:t>
            </w:r>
          </w:p>
        </w:tc>
      </w:tr>
    </w:tbl>
    <w:p w:rsidR="002B6DBF" w:rsidRDefault="002B6DBF" w:rsidP="002B6DBF">
      <w:pPr>
        <w:tabs>
          <w:tab w:val="left" w:pos="2058"/>
        </w:tabs>
        <w:jc w:val="center"/>
        <w:outlineLvl w:val="0"/>
        <w:rPr>
          <w:sz w:val="28"/>
          <w:szCs w:val="28"/>
        </w:rPr>
      </w:pPr>
    </w:p>
    <w:p w:rsidR="006A07FD" w:rsidRDefault="002F21D1" w:rsidP="008232DB">
      <w:pPr>
        <w:tabs>
          <w:tab w:val="left" w:pos="2058"/>
        </w:tabs>
        <w:jc w:val="both"/>
        <w:outlineLvl w:val="0"/>
        <w:rPr>
          <w:sz w:val="28"/>
          <w:szCs w:val="28"/>
        </w:rPr>
      </w:pPr>
      <w:r>
        <w:rPr>
          <w:sz w:val="28"/>
          <w:szCs w:val="28"/>
        </w:rPr>
        <w:t>Рассчитаем следующие группы показателей.</w:t>
      </w:r>
    </w:p>
    <w:p w:rsidR="002F21D1" w:rsidRDefault="002F21D1" w:rsidP="002F21D1">
      <w:pPr>
        <w:tabs>
          <w:tab w:val="left" w:pos="2058"/>
        </w:tabs>
        <w:jc w:val="both"/>
        <w:outlineLvl w:val="0"/>
        <w:rPr>
          <w:b/>
          <w:sz w:val="28"/>
          <w:szCs w:val="28"/>
        </w:rPr>
      </w:pPr>
      <w:r w:rsidRPr="002F21D1">
        <w:rPr>
          <w:b/>
          <w:sz w:val="28"/>
          <w:szCs w:val="28"/>
        </w:rPr>
        <w:t>1.</w:t>
      </w:r>
      <w:r>
        <w:rPr>
          <w:b/>
          <w:sz w:val="28"/>
          <w:szCs w:val="28"/>
        </w:rPr>
        <w:t xml:space="preserve"> </w:t>
      </w:r>
      <w:r w:rsidRPr="002F21D1">
        <w:rPr>
          <w:b/>
          <w:sz w:val="28"/>
          <w:szCs w:val="28"/>
        </w:rPr>
        <w:t>Коэффициенты ликвидности</w:t>
      </w:r>
    </w:p>
    <w:p w:rsidR="002F21D1" w:rsidRDefault="002F21D1" w:rsidP="002F21D1">
      <w:pPr>
        <w:tabs>
          <w:tab w:val="left" w:pos="2058"/>
        </w:tabs>
        <w:ind w:left="708"/>
        <w:jc w:val="both"/>
        <w:outlineLvl w:val="0"/>
        <w:rPr>
          <w:sz w:val="28"/>
          <w:szCs w:val="28"/>
        </w:rPr>
      </w:pPr>
      <w:r>
        <w:rPr>
          <w:sz w:val="28"/>
          <w:szCs w:val="28"/>
        </w:rPr>
        <w:t>1.1. Коэффициент текущей ликвидности</w:t>
      </w:r>
    </w:p>
    <w:p w:rsidR="002F21D1" w:rsidRDefault="002F21D1" w:rsidP="002F21D1">
      <w:pPr>
        <w:tabs>
          <w:tab w:val="left" w:pos="2058"/>
        </w:tabs>
        <w:ind w:left="708"/>
        <w:jc w:val="both"/>
        <w:outlineLvl w:val="0"/>
        <w:rPr>
          <w:sz w:val="28"/>
          <w:szCs w:val="28"/>
        </w:rPr>
      </w:pPr>
      <w:r>
        <w:rPr>
          <w:sz w:val="28"/>
          <w:szCs w:val="28"/>
        </w:rPr>
        <w:t>На начало отчетного периода:</w:t>
      </w:r>
    </w:p>
    <w:p w:rsidR="007C273A" w:rsidRPr="007C273A" w:rsidRDefault="002F21D1" w:rsidP="007C273A">
      <w:pPr>
        <w:tabs>
          <w:tab w:val="left" w:pos="2058"/>
        </w:tabs>
        <w:ind w:left="708"/>
        <w:jc w:val="both"/>
        <w:outlineLvl w:val="0"/>
        <w:rPr>
          <w:sz w:val="28"/>
          <w:szCs w:val="28"/>
        </w:rPr>
      </w:pPr>
      <w:r>
        <w:rPr>
          <w:sz w:val="28"/>
          <w:szCs w:val="28"/>
        </w:rPr>
        <w:t>Ктл = (А1+А2+А3)/(П1+П2) = (</w:t>
      </w:r>
      <w:r w:rsidR="0026588B">
        <w:rPr>
          <w:sz w:val="28"/>
          <w:szCs w:val="28"/>
        </w:rPr>
        <w:t xml:space="preserve">851583+356809+1150348)/(640890+0) = </w:t>
      </w:r>
      <w:r w:rsidR="007C273A" w:rsidRPr="007C273A">
        <w:rPr>
          <w:sz w:val="28"/>
          <w:szCs w:val="28"/>
        </w:rPr>
        <w:t>3,680413</w:t>
      </w:r>
    </w:p>
    <w:p w:rsidR="002F21D1" w:rsidRDefault="007C273A" w:rsidP="002F21D1">
      <w:pPr>
        <w:tabs>
          <w:tab w:val="left" w:pos="2058"/>
        </w:tabs>
        <w:ind w:left="708"/>
        <w:jc w:val="both"/>
        <w:outlineLvl w:val="0"/>
        <w:rPr>
          <w:sz w:val="28"/>
          <w:szCs w:val="28"/>
        </w:rPr>
      </w:pPr>
      <w:r>
        <w:rPr>
          <w:sz w:val="28"/>
          <w:szCs w:val="28"/>
        </w:rPr>
        <w:t>На конец отчетного периода:</w:t>
      </w:r>
    </w:p>
    <w:p w:rsidR="004D4C66" w:rsidRPr="004D4C66" w:rsidRDefault="007C273A" w:rsidP="004D4C66">
      <w:pPr>
        <w:tabs>
          <w:tab w:val="left" w:pos="2058"/>
        </w:tabs>
        <w:ind w:left="708"/>
        <w:jc w:val="both"/>
        <w:outlineLvl w:val="0"/>
        <w:rPr>
          <w:sz w:val="28"/>
          <w:szCs w:val="28"/>
        </w:rPr>
      </w:pPr>
      <w:r>
        <w:rPr>
          <w:sz w:val="28"/>
          <w:szCs w:val="28"/>
        </w:rPr>
        <w:t>Ктл = (710426+2597102+866010)/(</w:t>
      </w:r>
      <w:r w:rsidR="004D4C66">
        <w:rPr>
          <w:sz w:val="28"/>
          <w:szCs w:val="28"/>
        </w:rPr>
        <w:t>963161+580150) =</w:t>
      </w:r>
      <w:r w:rsidR="004D4C66" w:rsidRPr="004D4C66">
        <w:rPr>
          <w:rFonts w:ascii="Arial CYR" w:hAnsi="Arial CYR" w:cs="Arial CYR"/>
          <w:sz w:val="20"/>
          <w:szCs w:val="20"/>
        </w:rPr>
        <w:t xml:space="preserve"> </w:t>
      </w:r>
      <w:r w:rsidR="004D4C66" w:rsidRPr="004D4C66">
        <w:rPr>
          <w:sz w:val="28"/>
          <w:szCs w:val="28"/>
        </w:rPr>
        <w:t>2,704275</w:t>
      </w:r>
    </w:p>
    <w:p w:rsidR="007C273A" w:rsidRDefault="007C273A" w:rsidP="002F21D1">
      <w:pPr>
        <w:tabs>
          <w:tab w:val="left" w:pos="2058"/>
        </w:tabs>
        <w:ind w:left="708"/>
        <w:jc w:val="both"/>
        <w:outlineLvl w:val="0"/>
        <w:rPr>
          <w:sz w:val="28"/>
          <w:szCs w:val="28"/>
        </w:rPr>
      </w:pPr>
    </w:p>
    <w:p w:rsidR="004D4C66" w:rsidRDefault="004D4C66" w:rsidP="002F21D1">
      <w:pPr>
        <w:tabs>
          <w:tab w:val="left" w:pos="2058"/>
        </w:tabs>
        <w:ind w:left="708"/>
        <w:jc w:val="both"/>
        <w:outlineLvl w:val="0"/>
        <w:rPr>
          <w:sz w:val="28"/>
          <w:szCs w:val="28"/>
        </w:rPr>
      </w:pPr>
      <w:r>
        <w:rPr>
          <w:sz w:val="28"/>
          <w:szCs w:val="28"/>
        </w:rPr>
        <w:t>1.2. Коэффициент срочной ликвидности</w:t>
      </w:r>
    </w:p>
    <w:p w:rsidR="004D4C66" w:rsidRDefault="004D4C66" w:rsidP="002F21D1">
      <w:pPr>
        <w:tabs>
          <w:tab w:val="left" w:pos="2058"/>
        </w:tabs>
        <w:ind w:left="708"/>
        <w:jc w:val="both"/>
        <w:outlineLvl w:val="0"/>
        <w:rPr>
          <w:sz w:val="28"/>
          <w:szCs w:val="28"/>
        </w:rPr>
      </w:pPr>
      <w:r>
        <w:rPr>
          <w:sz w:val="28"/>
          <w:szCs w:val="28"/>
        </w:rPr>
        <w:t>На начало отчетного периода:</w:t>
      </w:r>
    </w:p>
    <w:p w:rsidR="004D4C66" w:rsidRPr="004D4C66" w:rsidRDefault="004D4C66" w:rsidP="004D4C66">
      <w:pPr>
        <w:tabs>
          <w:tab w:val="left" w:pos="2058"/>
        </w:tabs>
        <w:ind w:left="708"/>
        <w:jc w:val="both"/>
        <w:outlineLvl w:val="0"/>
        <w:rPr>
          <w:sz w:val="28"/>
          <w:szCs w:val="28"/>
        </w:rPr>
      </w:pPr>
      <w:r>
        <w:rPr>
          <w:sz w:val="28"/>
          <w:szCs w:val="28"/>
        </w:rPr>
        <w:t xml:space="preserve">Ксл = (А1+А2)/(П1+П2) = (851583+356809)/(640890+0) = </w:t>
      </w:r>
      <w:r w:rsidRPr="004D4C66">
        <w:rPr>
          <w:sz w:val="28"/>
          <w:szCs w:val="28"/>
        </w:rPr>
        <w:t>1,88549</w:t>
      </w:r>
    </w:p>
    <w:p w:rsidR="004D4C66" w:rsidRDefault="004D4C66" w:rsidP="004D4C66">
      <w:pPr>
        <w:tabs>
          <w:tab w:val="left" w:pos="2058"/>
        </w:tabs>
        <w:ind w:left="708"/>
        <w:jc w:val="both"/>
        <w:outlineLvl w:val="0"/>
        <w:rPr>
          <w:sz w:val="28"/>
          <w:szCs w:val="28"/>
        </w:rPr>
      </w:pPr>
      <w:r>
        <w:rPr>
          <w:sz w:val="28"/>
          <w:szCs w:val="28"/>
        </w:rPr>
        <w:t>На конец отчетного периода:</w:t>
      </w:r>
    </w:p>
    <w:p w:rsidR="004D4C66" w:rsidRPr="004D4C66" w:rsidRDefault="004D4C66" w:rsidP="004D4C66">
      <w:pPr>
        <w:tabs>
          <w:tab w:val="left" w:pos="2058"/>
        </w:tabs>
        <w:ind w:left="708"/>
        <w:jc w:val="both"/>
        <w:outlineLvl w:val="0"/>
        <w:rPr>
          <w:sz w:val="28"/>
          <w:szCs w:val="28"/>
        </w:rPr>
      </w:pPr>
      <w:r>
        <w:rPr>
          <w:sz w:val="28"/>
          <w:szCs w:val="28"/>
        </w:rPr>
        <w:t>Ксл = (710426+2597102)/(963161+580150) =</w:t>
      </w:r>
      <w:r w:rsidRPr="004D4C66">
        <w:rPr>
          <w:rFonts w:ascii="Arial CYR" w:hAnsi="Arial CYR" w:cs="Arial CYR"/>
          <w:sz w:val="20"/>
          <w:szCs w:val="20"/>
        </w:rPr>
        <w:t xml:space="preserve"> </w:t>
      </w:r>
      <w:r w:rsidRPr="004D4C66">
        <w:rPr>
          <w:sz w:val="28"/>
          <w:szCs w:val="28"/>
        </w:rPr>
        <w:t>2,143138</w:t>
      </w:r>
    </w:p>
    <w:p w:rsidR="004D4C66" w:rsidRDefault="004D4C66" w:rsidP="004D4C66">
      <w:pPr>
        <w:tabs>
          <w:tab w:val="left" w:pos="2058"/>
        </w:tabs>
        <w:ind w:left="708"/>
        <w:jc w:val="both"/>
        <w:outlineLvl w:val="0"/>
        <w:rPr>
          <w:sz w:val="28"/>
          <w:szCs w:val="28"/>
        </w:rPr>
      </w:pPr>
    </w:p>
    <w:p w:rsidR="004D4C66" w:rsidRPr="004D4C66" w:rsidRDefault="004D4C66" w:rsidP="004D4C66">
      <w:pPr>
        <w:tabs>
          <w:tab w:val="left" w:pos="2058"/>
        </w:tabs>
        <w:ind w:left="708"/>
        <w:jc w:val="both"/>
        <w:outlineLvl w:val="0"/>
        <w:rPr>
          <w:sz w:val="28"/>
          <w:szCs w:val="28"/>
        </w:rPr>
      </w:pPr>
      <w:r>
        <w:rPr>
          <w:sz w:val="28"/>
          <w:szCs w:val="28"/>
        </w:rPr>
        <w:t>1.3. Коэффициент абсолютной ликвидности</w:t>
      </w:r>
    </w:p>
    <w:p w:rsidR="004D4C66" w:rsidRDefault="004D4C66" w:rsidP="004D4C66">
      <w:pPr>
        <w:tabs>
          <w:tab w:val="left" w:pos="2058"/>
        </w:tabs>
        <w:ind w:left="708"/>
        <w:jc w:val="both"/>
        <w:outlineLvl w:val="0"/>
        <w:rPr>
          <w:sz w:val="28"/>
          <w:szCs w:val="28"/>
        </w:rPr>
      </w:pPr>
      <w:r>
        <w:rPr>
          <w:sz w:val="28"/>
          <w:szCs w:val="28"/>
        </w:rPr>
        <w:t>На начало отчетного периода:</w:t>
      </w:r>
    </w:p>
    <w:p w:rsidR="004D4C66" w:rsidRPr="004D4C66" w:rsidRDefault="004D4C66" w:rsidP="004D4C66">
      <w:pPr>
        <w:tabs>
          <w:tab w:val="left" w:pos="2058"/>
        </w:tabs>
        <w:ind w:left="708"/>
        <w:jc w:val="both"/>
        <w:outlineLvl w:val="0"/>
        <w:rPr>
          <w:sz w:val="28"/>
          <w:szCs w:val="28"/>
        </w:rPr>
      </w:pPr>
      <w:r>
        <w:rPr>
          <w:sz w:val="28"/>
          <w:szCs w:val="28"/>
        </w:rPr>
        <w:t xml:space="preserve">Кал = А1/(П1+П2) = 851583/(640890+0) = </w:t>
      </w:r>
      <w:r w:rsidRPr="004D4C66">
        <w:rPr>
          <w:sz w:val="28"/>
          <w:szCs w:val="28"/>
        </w:rPr>
        <w:t>1,328751</w:t>
      </w:r>
    </w:p>
    <w:p w:rsidR="004D4C66" w:rsidRDefault="004D4C66" w:rsidP="004D4C66">
      <w:pPr>
        <w:tabs>
          <w:tab w:val="left" w:pos="2058"/>
        </w:tabs>
        <w:ind w:left="708"/>
        <w:jc w:val="both"/>
        <w:outlineLvl w:val="0"/>
        <w:rPr>
          <w:sz w:val="28"/>
          <w:szCs w:val="28"/>
        </w:rPr>
      </w:pPr>
      <w:r>
        <w:rPr>
          <w:sz w:val="28"/>
          <w:szCs w:val="28"/>
        </w:rPr>
        <w:t>На конец отчетного периода:</w:t>
      </w:r>
    </w:p>
    <w:p w:rsidR="004D4C66" w:rsidRPr="004D4C66" w:rsidRDefault="004D4C66" w:rsidP="004D4C66">
      <w:pPr>
        <w:tabs>
          <w:tab w:val="left" w:pos="2058"/>
        </w:tabs>
        <w:ind w:left="708"/>
        <w:jc w:val="both"/>
        <w:outlineLvl w:val="0"/>
        <w:rPr>
          <w:sz w:val="28"/>
          <w:szCs w:val="28"/>
        </w:rPr>
      </w:pPr>
      <w:r>
        <w:rPr>
          <w:sz w:val="28"/>
          <w:szCs w:val="28"/>
        </w:rPr>
        <w:t>Кал = 710426/(963161+580150) =</w:t>
      </w:r>
      <w:r w:rsidRPr="004D4C66">
        <w:rPr>
          <w:rFonts w:ascii="Arial CYR" w:hAnsi="Arial CYR" w:cs="Arial CYR"/>
          <w:sz w:val="20"/>
          <w:szCs w:val="20"/>
        </w:rPr>
        <w:t xml:space="preserve"> </w:t>
      </w:r>
      <w:r w:rsidRPr="004D4C66">
        <w:rPr>
          <w:sz w:val="28"/>
          <w:szCs w:val="28"/>
        </w:rPr>
        <w:t>0,460326</w:t>
      </w:r>
    </w:p>
    <w:p w:rsidR="004D4C66" w:rsidRDefault="004D4C66" w:rsidP="004D4C66">
      <w:pPr>
        <w:tabs>
          <w:tab w:val="left" w:pos="2058"/>
        </w:tabs>
        <w:ind w:left="708"/>
        <w:jc w:val="both"/>
        <w:outlineLvl w:val="0"/>
        <w:rPr>
          <w:sz w:val="28"/>
          <w:szCs w:val="28"/>
        </w:rPr>
      </w:pPr>
    </w:p>
    <w:p w:rsidR="00D77A43" w:rsidRDefault="004D4C66" w:rsidP="004D4C66">
      <w:pPr>
        <w:tabs>
          <w:tab w:val="left" w:pos="2058"/>
        </w:tabs>
        <w:ind w:left="708"/>
        <w:jc w:val="both"/>
        <w:outlineLvl w:val="0"/>
        <w:rPr>
          <w:sz w:val="28"/>
          <w:szCs w:val="28"/>
        </w:rPr>
      </w:pPr>
      <w:r>
        <w:rPr>
          <w:sz w:val="28"/>
          <w:szCs w:val="28"/>
        </w:rPr>
        <w:t xml:space="preserve">Вывод. </w:t>
      </w:r>
      <w:r w:rsidR="00D77A43">
        <w:rPr>
          <w:sz w:val="28"/>
          <w:szCs w:val="28"/>
        </w:rPr>
        <w:t>На начало отчетного года предприятие было способно рассчитаться с задолженностью в кратчайшее время, все обязательства могут быть погашены в срок, к концу года эта способность значительно снизилась, погашена может быть приблизительно половина обязательств.</w:t>
      </w:r>
    </w:p>
    <w:p w:rsidR="00D77A43" w:rsidRDefault="00D77A43" w:rsidP="002939D3">
      <w:pPr>
        <w:tabs>
          <w:tab w:val="left" w:pos="2058"/>
        </w:tabs>
        <w:ind w:left="708"/>
        <w:jc w:val="both"/>
        <w:outlineLvl w:val="0"/>
        <w:rPr>
          <w:sz w:val="28"/>
          <w:szCs w:val="28"/>
        </w:rPr>
      </w:pPr>
      <w:r>
        <w:rPr>
          <w:sz w:val="28"/>
          <w:szCs w:val="28"/>
        </w:rPr>
        <w:t xml:space="preserve">В перспективе расчета наблюдается аналогичная ситуация. Другая ситуация наблюдается при расчете в ближайшее время: предприятие повысило данный показатель </w:t>
      </w:r>
      <w:r w:rsidR="002939D3">
        <w:rPr>
          <w:sz w:val="28"/>
          <w:szCs w:val="28"/>
        </w:rPr>
        <w:t>на 25%.</w:t>
      </w:r>
    </w:p>
    <w:p w:rsidR="00D77A43" w:rsidRDefault="00D77A43" w:rsidP="004D4C66">
      <w:pPr>
        <w:tabs>
          <w:tab w:val="left" w:pos="2058"/>
        </w:tabs>
        <w:ind w:left="708"/>
        <w:jc w:val="both"/>
        <w:outlineLvl w:val="0"/>
        <w:rPr>
          <w:sz w:val="28"/>
          <w:szCs w:val="28"/>
        </w:rPr>
      </w:pPr>
    </w:p>
    <w:p w:rsidR="00D77A43" w:rsidRDefault="00D77A43" w:rsidP="00D77A43">
      <w:pPr>
        <w:tabs>
          <w:tab w:val="left" w:pos="2058"/>
        </w:tabs>
        <w:jc w:val="both"/>
        <w:outlineLvl w:val="0"/>
        <w:rPr>
          <w:b/>
          <w:sz w:val="28"/>
          <w:szCs w:val="28"/>
        </w:rPr>
      </w:pPr>
      <w:r w:rsidRPr="00D77A43">
        <w:rPr>
          <w:b/>
          <w:sz w:val="28"/>
          <w:szCs w:val="28"/>
        </w:rPr>
        <w:t>2. Коэффициенты финансовой устойчивости</w:t>
      </w:r>
    </w:p>
    <w:p w:rsidR="00D77A43" w:rsidRDefault="002D5D8E" w:rsidP="00D77A43">
      <w:pPr>
        <w:tabs>
          <w:tab w:val="left" w:pos="2058"/>
        </w:tabs>
        <w:ind w:left="708"/>
        <w:jc w:val="both"/>
        <w:outlineLvl w:val="0"/>
        <w:rPr>
          <w:sz w:val="28"/>
          <w:szCs w:val="28"/>
        </w:rPr>
      </w:pPr>
      <w:r>
        <w:rPr>
          <w:sz w:val="28"/>
          <w:szCs w:val="28"/>
        </w:rPr>
        <w:t>2.1. Коэффициент автономии</w:t>
      </w:r>
    </w:p>
    <w:p w:rsidR="002D5D8E" w:rsidRDefault="002D5D8E" w:rsidP="00D77A43">
      <w:pPr>
        <w:tabs>
          <w:tab w:val="left" w:pos="2058"/>
        </w:tabs>
        <w:ind w:left="708"/>
        <w:jc w:val="both"/>
        <w:outlineLvl w:val="0"/>
        <w:rPr>
          <w:sz w:val="28"/>
          <w:szCs w:val="28"/>
        </w:rPr>
      </w:pPr>
      <w:r>
        <w:rPr>
          <w:sz w:val="28"/>
          <w:szCs w:val="28"/>
        </w:rPr>
        <w:t>На начало отчетного периода:</w:t>
      </w:r>
    </w:p>
    <w:p w:rsidR="005431CE" w:rsidRPr="005431CE" w:rsidRDefault="002D5D8E" w:rsidP="005431CE">
      <w:pPr>
        <w:tabs>
          <w:tab w:val="left" w:pos="2058"/>
        </w:tabs>
        <w:ind w:left="708"/>
        <w:jc w:val="both"/>
        <w:outlineLvl w:val="0"/>
        <w:rPr>
          <w:sz w:val="28"/>
          <w:szCs w:val="28"/>
        </w:rPr>
      </w:pPr>
      <w:r>
        <w:rPr>
          <w:sz w:val="28"/>
          <w:szCs w:val="28"/>
        </w:rPr>
        <w:t xml:space="preserve">Ка = (П3+П4)/(Баланс по активу) = </w:t>
      </w:r>
      <w:r w:rsidR="005431CE">
        <w:rPr>
          <w:sz w:val="28"/>
          <w:szCs w:val="28"/>
        </w:rPr>
        <w:t xml:space="preserve">(1738710+4257712)/6638406 = </w:t>
      </w:r>
      <w:r w:rsidR="005431CE" w:rsidRPr="005431CE">
        <w:rPr>
          <w:sz w:val="28"/>
          <w:szCs w:val="28"/>
        </w:rPr>
        <w:t>0,903292</w:t>
      </w:r>
    </w:p>
    <w:p w:rsidR="005431CE" w:rsidRDefault="005431CE" w:rsidP="005431CE">
      <w:pPr>
        <w:tabs>
          <w:tab w:val="left" w:pos="2058"/>
        </w:tabs>
        <w:ind w:left="708"/>
        <w:jc w:val="both"/>
        <w:outlineLvl w:val="0"/>
        <w:rPr>
          <w:sz w:val="28"/>
          <w:szCs w:val="28"/>
        </w:rPr>
      </w:pPr>
      <w:r>
        <w:rPr>
          <w:sz w:val="28"/>
          <w:szCs w:val="28"/>
        </w:rPr>
        <w:t>На конец отчетного периода:</w:t>
      </w:r>
    </w:p>
    <w:p w:rsidR="005431CE" w:rsidRDefault="005431CE" w:rsidP="005431CE">
      <w:pPr>
        <w:tabs>
          <w:tab w:val="left" w:pos="2058"/>
        </w:tabs>
        <w:ind w:left="708"/>
        <w:jc w:val="both"/>
        <w:outlineLvl w:val="0"/>
        <w:rPr>
          <w:sz w:val="28"/>
          <w:szCs w:val="28"/>
        </w:rPr>
      </w:pPr>
      <w:r>
        <w:rPr>
          <w:sz w:val="28"/>
          <w:szCs w:val="28"/>
        </w:rPr>
        <w:t xml:space="preserve">Ка = (1704280+5254822)/8503506 = </w:t>
      </w:r>
      <w:r w:rsidRPr="005431CE">
        <w:rPr>
          <w:sz w:val="28"/>
          <w:szCs w:val="28"/>
        </w:rPr>
        <w:t>0,81838</w:t>
      </w:r>
    </w:p>
    <w:p w:rsidR="005431CE" w:rsidRDefault="005431CE" w:rsidP="005431CE">
      <w:pPr>
        <w:tabs>
          <w:tab w:val="left" w:pos="2058"/>
        </w:tabs>
        <w:ind w:left="708"/>
        <w:jc w:val="both"/>
        <w:outlineLvl w:val="0"/>
        <w:rPr>
          <w:sz w:val="28"/>
          <w:szCs w:val="28"/>
        </w:rPr>
      </w:pPr>
    </w:p>
    <w:p w:rsidR="005431CE" w:rsidRDefault="005431CE" w:rsidP="005431CE">
      <w:pPr>
        <w:tabs>
          <w:tab w:val="left" w:pos="2058"/>
        </w:tabs>
        <w:ind w:left="708"/>
        <w:jc w:val="both"/>
        <w:outlineLvl w:val="0"/>
        <w:rPr>
          <w:sz w:val="28"/>
          <w:szCs w:val="28"/>
        </w:rPr>
      </w:pPr>
      <w:r>
        <w:rPr>
          <w:sz w:val="28"/>
          <w:szCs w:val="28"/>
        </w:rPr>
        <w:t>2.2. Коэффициент мобильности</w:t>
      </w:r>
    </w:p>
    <w:p w:rsidR="005431CE" w:rsidRDefault="005431CE" w:rsidP="005431CE">
      <w:pPr>
        <w:tabs>
          <w:tab w:val="left" w:pos="2058"/>
        </w:tabs>
        <w:ind w:left="708"/>
        <w:jc w:val="both"/>
        <w:outlineLvl w:val="0"/>
        <w:rPr>
          <w:sz w:val="28"/>
          <w:szCs w:val="28"/>
        </w:rPr>
      </w:pPr>
      <w:r>
        <w:rPr>
          <w:sz w:val="28"/>
          <w:szCs w:val="28"/>
        </w:rPr>
        <w:t>На начало отчетного периода:</w:t>
      </w:r>
    </w:p>
    <w:p w:rsidR="005431CE" w:rsidRPr="005431CE" w:rsidRDefault="005431CE" w:rsidP="005431CE">
      <w:pPr>
        <w:tabs>
          <w:tab w:val="left" w:pos="2058"/>
        </w:tabs>
        <w:ind w:left="708"/>
        <w:jc w:val="both"/>
        <w:outlineLvl w:val="0"/>
        <w:rPr>
          <w:sz w:val="28"/>
          <w:szCs w:val="28"/>
        </w:rPr>
      </w:pPr>
      <w:r>
        <w:rPr>
          <w:sz w:val="28"/>
          <w:szCs w:val="28"/>
        </w:rPr>
        <w:t xml:space="preserve">Кмс = (А1+А2+А3)/А4 = (851583+356809+1150348)/4279666 = </w:t>
      </w:r>
      <w:r w:rsidRPr="005431CE">
        <w:rPr>
          <w:sz w:val="28"/>
          <w:szCs w:val="28"/>
        </w:rPr>
        <w:t>0,55115</w:t>
      </w:r>
    </w:p>
    <w:p w:rsidR="005431CE" w:rsidRDefault="005431CE" w:rsidP="005431CE">
      <w:pPr>
        <w:tabs>
          <w:tab w:val="left" w:pos="2058"/>
        </w:tabs>
        <w:ind w:left="708"/>
        <w:jc w:val="both"/>
        <w:outlineLvl w:val="0"/>
        <w:rPr>
          <w:sz w:val="28"/>
          <w:szCs w:val="28"/>
        </w:rPr>
      </w:pPr>
      <w:r>
        <w:rPr>
          <w:sz w:val="28"/>
          <w:szCs w:val="28"/>
        </w:rPr>
        <w:t>На конец отчетного периода:</w:t>
      </w:r>
    </w:p>
    <w:p w:rsidR="005431CE" w:rsidRPr="005431CE" w:rsidRDefault="005431CE" w:rsidP="005431CE">
      <w:pPr>
        <w:tabs>
          <w:tab w:val="left" w:pos="2058"/>
        </w:tabs>
        <w:ind w:left="708"/>
        <w:jc w:val="both"/>
        <w:outlineLvl w:val="0"/>
        <w:rPr>
          <w:sz w:val="28"/>
          <w:szCs w:val="28"/>
        </w:rPr>
      </w:pPr>
      <w:r>
        <w:rPr>
          <w:sz w:val="28"/>
          <w:szCs w:val="28"/>
        </w:rPr>
        <w:t xml:space="preserve">Кмс = (710426+2597102+866010)/4329968 = </w:t>
      </w:r>
      <w:r w:rsidRPr="005431CE">
        <w:rPr>
          <w:sz w:val="28"/>
          <w:szCs w:val="28"/>
        </w:rPr>
        <w:t>0,963873</w:t>
      </w:r>
    </w:p>
    <w:p w:rsidR="005431CE" w:rsidRDefault="005431CE" w:rsidP="005431CE">
      <w:pPr>
        <w:tabs>
          <w:tab w:val="left" w:pos="2058"/>
        </w:tabs>
        <w:ind w:left="708"/>
        <w:jc w:val="both"/>
        <w:outlineLvl w:val="0"/>
        <w:rPr>
          <w:sz w:val="28"/>
          <w:szCs w:val="28"/>
        </w:rPr>
      </w:pPr>
    </w:p>
    <w:p w:rsidR="005431CE" w:rsidRDefault="005431CE" w:rsidP="005431CE">
      <w:pPr>
        <w:tabs>
          <w:tab w:val="left" w:pos="2058"/>
        </w:tabs>
        <w:ind w:left="708"/>
        <w:jc w:val="both"/>
        <w:outlineLvl w:val="0"/>
        <w:rPr>
          <w:sz w:val="28"/>
          <w:szCs w:val="28"/>
        </w:rPr>
      </w:pPr>
      <w:r>
        <w:rPr>
          <w:sz w:val="28"/>
          <w:szCs w:val="28"/>
        </w:rPr>
        <w:t>2.3. Коэффициент обеспеченности собственным капиталом</w:t>
      </w:r>
    </w:p>
    <w:p w:rsidR="005431CE" w:rsidRDefault="005431CE" w:rsidP="005431CE">
      <w:pPr>
        <w:tabs>
          <w:tab w:val="left" w:pos="2058"/>
        </w:tabs>
        <w:ind w:left="708"/>
        <w:jc w:val="both"/>
        <w:outlineLvl w:val="0"/>
        <w:rPr>
          <w:sz w:val="28"/>
          <w:szCs w:val="28"/>
        </w:rPr>
      </w:pPr>
      <w:r>
        <w:rPr>
          <w:sz w:val="28"/>
          <w:szCs w:val="28"/>
        </w:rPr>
        <w:t>На начало отчетного периода:</w:t>
      </w:r>
    </w:p>
    <w:p w:rsidR="005431CE" w:rsidRPr="005431CE" w:rsidRDefault="005431CE" w:rsidP="005431CE">
      <w:pPr>
        <w:tabs>
          <w:tab w:val="left" w:pos="2058"/>
        </w:tabs>
        <w:ind w:left="708"/>
        <w:jc w:val="both"/>
        <w:outlineLvl w:val="0"/>
        <w:rPr>
          <w:sz w:val="28"/>
          <w:szCs w:val="28"/>
        </w:rPr>
      </w:pPr>
      <w:r>
        <w:rPr>
          <w:sz w:val="28"/>
          <w:szCs w:val="28"/>
        </w:rPr>
        <w:t xml:space="preserve">Коск = (П4+П3*)/(П1+П2+П3-П3*) = (4257712+0)/(640890+0+1738710-0) = </w:t>
      </w:r>
      <w:r w:rsidRPr="005431CE">
        <w:rPr>
          <w:sz w:val="28"/>
          <w:szCs w:val="28"/>
        </w:rPr>
        <w:t>1,789255</w:t>
      </w:r>
    </w:p>
    <w:p w:rsidR="005431CE" w:rsidRDefault="005431CE" w:rsidP="005431CE">
      <w:pPr>
        <w:tabs>
          <w:tab w:val="left" w:pos="2058"/>
        </w:tabs>
        <w:ind w:left="708"/>
        <w:jc w:val="both"/>
        <w:outlineLvl w:val="0"/>
        <w:rPr>
          <w:sz w:val="28"/>
          <w:szCs w:val="28"/>
        </w:rPr>
      </w:pPr>
      <w:r>
        <w:rPr>
          <w:sz w:val="28"/>
          <w:szCs w:val="28"/>
        </w:rPr>
        <w:t>На конец отчетного периода:</w:t>
      </w:r>
    </w:p>
    <w:p w:rsidR="005431CE" w:rsidRPr="005431CE" w:rsidRDefault="005431CE" w:rsidP="005431CE">
      <w:pPr>
        <w:tabs>
          <w:tab w:val="left" w:pos="2058"/>
        </w:tabs>
        <w:ind w:left="708"/>
        <w:jc w:val="both"/>
        <w:outlineLvl w:val="0"/>
        <w:rPr>
          <w:sz w:val="28"/>
          <w:szCs w:val="28"/>
        </w:rPr>
      </w:pPr>
      <w:r>
        <w:rPr>
          <w:sz w:val="28"/>
          <w:szCs w:val="28"/>
        </w:rPr>
        <w:t xml:space="preserve">Коск = (5254822+0)/(963161+580150+1704280+0) = </w:t>
      </w:r>
      <w:r w:rsidRPr="005431CE">
        <w:rPr>
          <w:sz w:val="28"/>
          <w:szCs w:val="28"/>
        </w:rPr>
        <w:t>1,618068</w:t>
      </w:r>
    </w:p>
    <w:p w:rsidR="005431CE" w:rsidRDefault="005431CE" w:rsidP="005431CE">
      <w:pPr>
        <w:tabs>
          <w:tab w:val="left" w:pos="2058"/>
        </w:tabs>
        <w:ind w:left="708"/>
        <w:jc w:val="both"/>
        <w:outlineLvl w:val="0"/>
        <w:rPr>
          <w:sz w:val="28"/>
          <w:szCs w:val="28"/>
        </w:rPr>
      </w:pPr>
    </w:p>
    <w:p w:rsidR="002939D3" w:rsidRDefault="002939D3" w:rsidP="002939D3">
      <w:pPr>
        <w:tabs>
          <w:tab w:val="left" w:pos="2058"/>
        </w:tabs>
        <w:ind w:left="708"/>
        <w:jc w:val="both"/>
        <w:outlineLvl w:val="0"/>
        <w:rPr>
          <w:sz w:val="28"/>
          <w:szCs w:val="28"/>
        </w:rPr>
      </w:pPr>
      <w:r>
        <w:rPr>
          <w:sz w:val="28"/>
          <w:szCs w:val="28"/>
        </w:rPr>
        <w:t>Вывод. Предприятие незначительно зависит от внешнего финансирования, к концу года эта зависимость увеличилась примерно на 9%. Возможность превращения активов в ликвидные средства увеличилась на 41%. Кредиторская задолженность обеспечена собственным капиталом на 161%.</w:t>
      </w:r>
    </w:p>
    <w:p w:rsidR="00A17D9C" w:rsidRDefault="00A17D9C" w:rsidP="002939D3">
      <w:pPr>
        <w:tabs>
          <w:tab w:val="left" w:pos="2058"/>
        </w:tabs>
        <w:ind w:left="708"/>
        <w:jc w:val="both"/>
        <w:outlineLvl w:val="0"/>
        <w:rPr>
          <w:sz w:val="28"/>
          <w:szCs w:val="28"/>
        </w:rPr>
      </w:pPr>
    </w:p>
    <w:p w:rsidR="00A17D9C" w:rsidRDefault="00A17D9C" w:rsidP="00A17D9C">
      <w:pPr>
        <w:tabs>
          <w:tab w:val="left" w:pos="2058"/>
        </w:tabs>
        <w:jc w:val="both"/>
        <w:outlineLvl w:val="0"/>
        <w:rPr>
          <w:b/>
          <w:sz w:val="28"/>
          <w:szCs w:val="28"/>
        </w:rPr>
      </w:pPr>
      <w:r w:rsidRPr="00A17D9C">
        <w:rPr>
          <w:b/>
          <w:sz w:val="28"/>
          <w:szCs w:val="28"/>
        </w:rPr>
        <w:t>3. Коэффициенты оборачиваемости</w:t>
      </w:r>
    </w:p>
    <w:p w:rsidR="00A17D9C" w:rsidRDefault="00A17D9C" w:rsidP="00A17D9C">
      <w:pPr>
        <w:tabs>
          <w:tab w:val="left" w:pos="2058"/>
        </w:tabs>
        <w:ind w:left="708"/>
        <w:jc w:val="both"/>
        <w:outlineLvl w:val="0"/>
        <w:rPr>
          <w:sz w:val="28"/>
          <w:szCs w:val="28"/>
        </w:rPr>
      </w:pPr>
      <w:r w:rsidRPr="00A17D9C">
        <w:rPr>
          <w:sz w:val="28"/>
          <w:szCs w:val="28"/>
        </w:rPr>
        <w:t>3.1.</w:t>
      </w:r>
      <w:r>
        <w:rPr>
          <w:sz w:val="28"/>
          <w:szCs w:val="28"/>
        </w:rPr>
        <w:t xml:space="preserve"> Коэффициент деловой активности</w:t>
      </w:r>
    </w:p>
    <w:p w:rsidR="00A17D9C" w:rsidRDefault="00A17D9C" w:rsidP="00A17D9C">
      <w:pPr>
        <w:tabs>
          <w:tab w:val="left" w:pos="2058"/>
        </w:tabs>
        <w:ind w:left="708"/>
        <w:jc w:val="both"/>
        <w:outlineLvl w:val="0"/>
        <w:rPr>
          <w:sz w:val="28"/>
          <w:szCs w:val="28"/>
        </w:rPr>
      </w:pPr>
      <w:r>
        <w:rPr>
          <w:sz w:val="28"/>
          <w:szCs w:val="28"/>
        </w:rPr>
        <w:t>На начало отчетного периода:</w:t>
      </w:r>
    </w:p>
    <w:p w:rsidR="00A17D9C" w:rsidRPr="00A17D9C" w:rsidRDefault="00A17D9C" w:rsidP="00A17D9C">
      <w:pPr>
        <w:tabs>
          <w:tab w:val="left" w:pos="2058"/>
        </w:tabs>
        <w:ind w:left="708"/>
        <w:jc w:val="both"/>
        <w:outlineLvl w:val="0"/>
        <w:rPr>
          <w:sz w:val="28"/>
          <w:szCs w:val="28"/>
        </w:rPr>
      </w:pPr>
      <w:r>
        <w:rPr>
          <w:sz w:val="28"/>
          <w:szCs w:val="28"/>
        </w:rPr>
        <w:t xml:space="preserve">Кда = П5/(баланс по активам) = 8463664/6638406 = </w:t>
      </w:r>
      <w:r w:rsidRPr="00A17D9C">
        <w:rPr>
          <w:sz w:val="28"/>
          <w:szCs w:val="28"/>
        </w:rPr>
        <w:t>1,274954</w:t>
      </w:r>
    </w:p>
    <w:p w:rsidR="00A17D9C" w:rsidRDefault="00A17D9C" w:rsidP="00A17D9C">
      <w:pPr>
        <w:tabs>
          <w:tab w:val="left" w:pos="2058"/>
        </w:tabs>
        <w:ind w:left="708"/>
        <w:jc w:val="both"/>
        <w:outlineLvl w:val="0"/>
        <w:rPr>
          <w:sz w:val="28"/>
          <w:szCs w:val="28"/>
        </w:rPr>
      </w:pPr>
      <w:r>
        <w:rPr>
          <w:sz w:val="28"/>
          <w:szCs w:val="28"/>
        </w:rPr>
        <w:t>На конец отчетного периода:</w:t>
      </w:r>
    </w:p>
    <w:p w:rsidR="00FC11BB" w:rsidRPr="00FC11BB" w:rsidRDefault="00A17D9C" w:rsidP="00FC11BB">
      <w:pPr>
        <w:tabs>
          <w:tab w:val="left" w:pos="2058"/>
        </w:tabs>
        <w:ind w:left="708"/>
        <w:jc w:val="both"/>
        <w:outlineLvl w:val="0"/>
        <w:rPr>
          <w:sz w:val="28"/>
          <w:szCs w:val="28"/>
        </w:rPr>
      </w:pPr>
      <w:r>
        <w:rPr>
          <w:sz w:val="28"/>
          <w:szCs w:val="28"/>
        </w:rPr>
        <w:t xml:space="preserve">Кда = 8364272/8503506 = </w:t>
      </w:r>
      <w:r w:rsidR="00FC11BB" w:rsidRPr="00FC11BB">
        <w:rPr>
          <w:sz w:val="28"/>
          <w:szCs w:val="28"/>
        </w:rPr>
        <w:t>0,983626</w:t>
      </w:r>
    </w:p>
    <w:p w:rsidR="00A17D9C" w:rsidRDefault="00A17D9C" w:rsidP="00A17D9C">
      <w:pPr>
        <w:tabs>
          <w:tab w:val="left" w:pos="2058"/>
        </w:tabs>
        <w:ind w:left="708"/>
        <w:jc w:val="both"/>
        <w:outlineLvl w:val="0"/>
        <w:rPr>
          <w:sz w:val="28"/>
          <w:szCs w:val="28"/>
        </w:rPr>
      </w:pPr>
    </w:p>
    <w:p w:rsidR="00FC11BB" w:rsidRDefault="00FC11BB" w:rsidP="00A17D9C">
      <w:pPr>
        <w:tabs>
          <w:tab w:val="left" w:pos="2058"/>
        </w:tabs>
        <w:ind w:left="708"/>
        <w:jc w:val="both"/>
        <w:outlineLvl w:val="0"/>
        <w:rPr>
          <w:sz w:val="28"/>
          <w:szCs w:val="28"/>
        </w:rPr>
      </w:pPr>
      <w:r>
        <w:rPr>
          <w:sz w:val="28"/>
          <w:szCs w:val="28"/>
        </w:rPr>
        <w:t>3.2. Фондоотдача</w:t>
      </w:r>
    </w:p>
    <w:p w:rsidR="00FC11BB" w:rsidRDefault="00FC11BB" w:rsidP="00A17D9C">
      <w:pPr>
        <w:tabs>
          <w:tab w:val="left" w:pos="2058"/>
        </w:tabs>
        <w:ind w:left="708"/>
        <w:jc w:val="both"/>
        <w:outlineLvl w:val="0"/>
        <w:rPr>
          <w:sz w:val="28"/>
          <w:szCs w:val="28"/>
        </w:rPr>
      </w:pPr>
      <w:r>
        <w:rPr>
          <w:sz w:val="28"/>
          <w:szCs w:val="28"/>
        </w:rPr>
        <w:t>На начало отчетного периода:</w:t>
      </w:r>
    </w:p>
    <w:p w:rsidR="00FC11BB" w:rsidRPr="00FC11BB" w:rsidRDefault="00FC11BB" w:rsidP="00FC11BB">
      <w:pPr>
        <w:tabs>
          <w:tab w:val="left" w:pos="2058"/>
        </w:tabs>
        <w:ind w:left="708"/>
        <w:jc w:val="both"/>
        <w:outlineLvl w:val="0"/>
        <w:rPr>
          <w:sz w:val="28"/>
          <w:szCs w:val="28"/>
        </w:rPr>
      </w:pPr>
      <w:r>
        <w:rPr>
          <w:sz w:val="28"/>
          <w:szCs w:val="28"/>
        </w:rPr>
        <w:t>Ф = П5/П4 = 8463664/4257712 =</w:t>
      </w:r>
      <w:r w:rsidRPr="00FC11BB">
        <w:rPr>
          <w:rFonts w:ascii="Arial CYR" w:hAnsi="Arial CYR" w:cs="Arial CYR"/>
          <w:sz w:val="20"/>
          <w:szCs w:val="20"/>
        </w:rPr>
        <w:t xml:space="preserve"> </w:t>
      </w:r>
      <w:r w:rsidRPr="00FC11BB">
        <w:rPr>
          <w:sz w:val="28"/>
          <w:szCs w:val="28"/>
        </w:rPr>
        <w:t>1,987843</w:t>
      </w:r>
    </w:p>
    <w:p w:rsidR="00FC11BB" w:rsidRDefault="00FC11BB" w:rsidP="00A17D9C">
      <w:pPr>
        <w:tabs>
          <w:tab w:val="left" w:pos="2058"/>
        </w:tabs>
        <w:ind w:left="708"/>
        <w:jc w:val="both"/>
        <w:outlineLvl w:val="0"/>
        <w:rPr>
          <w:sz w:val="28"/>
          <w:szCs w:val="28"/>
        </w:rPr>
      </w:pPr>
      <w:r>
        <w:rPr>
          <w:sz w:val="28"/>
          <w:szCs w:val="28"/>
        </w:rPr>
        <w:t>На конец отчетного периода:</w:t>
      </w:r>
    </w:p>
    <w:p w:rsidR="00FC11BB" w:rsidRPr="00FC11BB" w:rsidRDefault="00FC11BB" w:rsidP="00FC11BB">
      <w:pPr>
        <w:tabs>
          <w:tab w:val="left" w:pos="2058"/>
        </w:tabs>
        <w:ind w:left="708"/>
        <w:jc w:val="both"/>
        <w:outlineLvl w:val="0"/>
        <w:rPr>
          <w:sz w:val="28"/>
          <w:szCs w:val="28"/>
        </w:rPr>
      </w:pPr>
      <w:r>
        <w:rPr>
          <w:sz w:val="28"/>
          <w:szCs w:val="28"/>
        </w:rPr>
        <w:t xml:space="preserve">Ф = 8364272/5254822 =  </w:t>
      </w:r>
      <w:r w:rsidRPr="00FC11BB">
        <w:rPr>
          <w:sz w:val="28"/>
          <w:szCs w:val="28"/>
        </w:rPr>
        <w:t>1,591733</w:t>
      </w:r>
    </w:p>
    <w:p w:rsidR="00FC11BB" w:rsidRDefault="00FC11BB" w:rsidP="00A17D9C">
      <w:pPr>
        <w:tabs>
          <w:tab w:val="left" w:pos="2058"/>
        </w:tabs>
        <w:ind w:left="708"/>
        <w:jc w:val="both"/>
        <w:outlineLvl w:val="0"/>
        <w:rPr>
          <w:sz w:val="28"/>
          <w:szCs w:val="28"/>
        </w:rPr>
      </w:pPr>
    </w:p>
    <w:p w:rsidR="00FC11BB" w:rsidRDefault="00FC11BB" w:rsidP="00A17D9C">
      <w:pPr>
        <w:tabs>
          <w:tab w:val="left" w:pos="2058"/>
        </w:tabs>
        <w:ind w:left="708"/>
        <w:jc w:val="both"/>
        <w:outlineLvl w:val="0"/>
        <w:rPr>
          <w:sz w:val="28"/>
          <w:szCs w:val="28"/>
        </w:rPr>
      </w:pPr>
      <w:r>
        <w:rPr>
          <w:sz w:val="28"/>
          <w:szCs w:val="28"/>
        </w:rPr>
        <w:t>3.3. Коэффициент оборачиваемости текущих активов</w:t>
      </w:r>
    </w:p>
    <w:p w:rsidR="00FC11BB" w:rsidRDefault="00FC11BB" w:rsidP="00A17D9C">
      <w:pPr>
        <w:tabs>
          <w:tab w:val="left" w:pos="2058"/>
        </w:tabs>
        <w:ind w:left="708"/>
        <w:jc w:val="both"/>
        <w:outlineLvl w:val="0"/>
        <w:rPr>
          <w:sz w:val="28"/>
          <w:szCs w:val="28"/>
        </w:rPr>
      </w:pPr>
      <w:r>
        <w:rPr>
          <w:sz w:val="28"/>
          <w:szCs w:val="28"/>
        </w:rPr>
        <w:t>На начало отчетного периода:</w:t>
      </w:r>
    </w:p>
    <w:p w:rsidR="00FC11BB" w:rsidRPr="00FC11BB" w:rsidRDefault="00FC11BB" w:rsidP="00FC11BB">
      <w:pPr>
        <w:tabs>
          <w:tab w:val="left" w:pos="2058"/>
        </w:tabs>
        <w:ind w:left="708"/>
        <w:jc w:val="both"/>
        <w:outlineLvl w:val="0"/>
        <w:rPr>
          <w:sz w:val="28"/>
          <w:szCs w:val="28"/>
        </w:rPr>
      </w:pPr>
      <w:r>
        <w:rPr>
          <w:sz w:val="28"/>
          <w:szCs w:val="28"/>
        </w:rPr>
        <w:t xml:space="preserve">Кота = П5/(А1+А2+А3) = 8463664/(851583+356809+1150348) = </w:t>
      </w:r>
      <w:r w:rsidRPr="00FC11BB">
        <w:rPr>
          <w:sz w:val="28"/>
          <w:szCs w:val="28"/>
        </w:rPr>
        <w:t>3,588214</w:t>
      </w:r>
    </w:p>
    <w:p w:rsidR="00FC11BB" w:rsidRDefault="00FC11BB" w:rsidP="00A17D9C">
      <w:pPr>
        <w:tabs>
          <w:tab w:val="left" w:pos="2058"/>
        </w:tabs>
        <w:ind w:left="708"/>
        <w:jc w:val="both"/>
        <w:outlineLvl w:val="0"/>
        <w:rPr>
          <w:sz w:val="28"/>
          <w:szCs w:val="28"/>
        </w:rPr>
      </w:pPr>
      <w:r>
        <w:rPr>
          <w:sz w:val="28"/>
          <w:szCs w:val="28"/>
        </w:rPr>
        <w:t>На конец отчетного периода:</w:t>
      </w:r>
    </w:p>
    <w:p w:rsidR="00FC11BB" w:rsidRPr="00FC11BB" w:rsidRDefault="00FC11BB" w:rsidP="00FC11BB">
      <w:pPr>
        <w:tabs>
          <w:tab w:val="left" w:pos="2058"/>
        </w:tabs>
        <w:ind w:left="708"/>
        <w:jc w:val="both"/>
        <w:outlineLvl w:val="0"/>
        <w:rPr>
          <w:sz w:val="28"/>
          <w:szCs w:val="28"/>
        </w:rPr>
      </w:pPr>
      <w:r>
        <w:rPr>
          <w:sz w:val="28"/>
          <w:szCs w:val="28"/>
        </w:rPr>
        <w:t xml:space="preserve">Кота = 8364272/(710426+2597102+866010) = </w:t>
      </w:r>
      <w:r w:rsidRPr="00FC11BB">
        <w:rPr>
          <w:sz w:val="28"/>
          <w:szCs w:val="28"/>
        </w:rPr>
        <w:t>2,00412</w:t>
      </w:r>
    </w:p>
    <w:p w:rsidR="00FC11BB" w:rsidRDefault="00FC11BB" w:rsidP="00A17D9C">
      <w:pPr>
        <w:tabs>
          <w:tab w:val="left" w:pos="2058"/>
        </w:tabs>
        <w:ind w:left="708"/>
        <w:jc w:val="both"/>
        <w:outlineLvl w:val="0"/>
        <w:rPr>
          <w:sz w:val="28"/>
          <w:szCs w:val="28"/>
        </w:rPr>
      </w:pPr>
    </w:p>
    <w:p w:rsidR="00FC11BB" w:rsidRDefault="00FC11BB" w:rsidP="00A17D9C">
      <w:pPr>
        <w:tabs>
          <w:tab w:val="left" w:pos="2058"/>
        </w:tabs>
        <w:ind w:left="708"/>
        <w:jc w:val="both"/>
        <w:outlineLvl w:val="0"/>
        <w:rPr>
          <w:sz w:val="28"/>
          <w:szCs w:val="28"/>
        </w:rPr>
      </w:pPr>
      <w:r>
        <w:rPr>
          <w:sz w:val="28"/>
          <w:szCs w:val="28"/>
        </w:rPr>
        <w:t xml:space="preserve">Вывод. </w:t>
      </w:r>
      <w:r w:rsidR="00622FB7">
        <w:rPr>
          <w:sz w:val="28"/>
          <w:szCs w:val="28"/>
        </w:rPr>
        <w:t>Эффективность использования совокупных активов снизилась. Объем реализации на 1 руб. немобильных активов снизился, также как и объем реализации на 1 руб. мобильных активов.</w:t>
      </w:r>
    </w:p>
    <w:p w:rsidR="00622FB7" w:rsidRDefault="00622FB7" w:rsidP="00A17D9C">
      <w:pPr>
        <w:tabs>
          <w:tab w:val="left" w:pos="2058"/>
        </w:tabs>
        <w:ind w:left="708"/>
        <w:jc w:val="both"/>
        <w:outlineLvl w:val="0"/>
        <w:rPr>
          <w:sz w:val="28"/>
          <w:szCs w:val="28"/>
        </w:rPr>
      </w:pPr>
    </w:p>
    <w:p w:rsidR="00622FB7" w:rsidRDefault="00622FB7" w:rsidP="00622FB7">
      <w:pPr>
        <w:tabs>
          <w:tab w:val="left" w:pos="2058"/>
        </w:tabs>
        <w:jc w:val="both"/>
        <w:outlineLvl w:val="0"/>
        <w:rPr>
          <w:b/>
          <w:sz w:val="28"/>
          <w:szCs w:val="28"/>
        </w:rPr>
      </w:pPr>
      <w:r w:rsidRPr="00622FB7">
        <w:rPr>
          <w:b/>
          <w:sz w:val="28"/>
          <w:szCs w:val="28"/>
        </w:rPr>
        <w:t>4. Коэффициенты рентабельности</w:t>
      </w:r>
    </w:p>
    <w:p w:rsidR="00622FB7" w:rsidRDefault="00622FB7" w:rsidP="00622FB7">
      <w:pPr>
        <w:tabs>
          <w:tab w:val="left" w:pos="2058"/>
        </w:tabs>
        <w:ind w:left="708"/>
        <w:jc w:val="both"/>
        <w:outlineLvl w:val="0"/>
        <w:rPr>
          <w:sz w:val="28"/>
          <w:szCs w:val="28"/>
        </w:rPr>
      </w:pPr>
      <w:r>
        <w:rPr>
          <w:sz w:val="28"/>
          <w:szCs w:val="28"/>
        </w:rPr>
        <w:t>4.1. Рентабельность продаж</w:t>
      </w:r>
    </w:p>
    <w:p w:rsidR="00622FB7" w:rsidRDefault="00622FB7" w:rsidP="00622FB7">
      <w:pPr>
        <w:tabs>
          <w:tab w:val="left" w:pos="2058"/>
        </w:tabs>
        <w:ind w:left="708"/>
        <w:jc w:val="both"/>
        <w:outlineLvl w:val="0"/>
        <w:rPr>
          <w:sz w:val="28"/>
          <w:szCs w:val="28"/>
        </w:rPr>
      </w:pPr>
      <w:r>
        <w:rPr>
          <w:sz w:val="28"/>
          <w:szCs w:val="28"/>
        </w:rPr>
        <w:t>На начало отчетного периода:</w:t>
      </w:r>
    </w:p>
    <w:p w:rsidR="00622FB7" w:rsidRPr="00622FB7" w:rsidRDefault="00622FB7" w:rsidP="00622FB7">
      <w:pPr>
        <w:tabs>
          <w:tab w:val="left" w:pos="2058"/>
        </w:tabs>
        <w:ind w:left="708"/>
        <w:jc w:val="both"/>
        <w:outlineLvl w:val="0"/>
        <w:rPr>
          <w:sz w:val="28"/>
          <w:szCs w:val="28"/>
        </w:rPr>
      </w:pPr>
      <w:r>
        <w:rPr>
          <w:sz w:val="28"/>
          <w:szCs w:val="28"/>
        </w:rPr>
        <w:t xml:space="preserve">Рп = П7/П5 = 972677/8463664 = </w:t>
      </w:r>
      <w:r w:rsidRPr="00622FB7">
        <w:rPr>
          <w:sz w:val="28"/>
          <w:szCs w:val="28"/>
        </w:rPr>
        <w:t>0,114924</w:t>
      </w:r>
    </w:p>
    <w:p w:rsidR="00622FB7" w:rsidRDefault="00622FB7" w:rsidP="00622FB7">
      <w:pPr>
        <w:tabs>
          <w:tab w:val="left" w:pos="2058"/>
        </w:tabs>
        <w:ind w:left="708"/>
        <w:jc w:val="both"/>
        <w:outlineLvl w:val="0"/>
        <w:rPr>
          <w:sz w:val="28"/>
          <w:szCs w:val="28"/>
        </w:rPr>
      </w:pPr>
      <w:r>
        <w:rPr>
          <w:sz w:val="28"/>
          <w:szCs w:val="28"/>
        </w:rPr>
        <w:t>На конец отчетного периода:</w:t>
      </w:r>
    </w:p>
    <w:p w:rsidR="00622FB7" w:rsidRPr="00622FB7" w:rsidRDefault="00622FB7" w:rsidP="00622FB7">
      <w:pPr>
        <w:tabs>
          <w:tab w:val="left" w:pos="2058"/>
        </w:tabs>
        <w:ind w:left="708"/>
        <w:jc w:val="both"/>
        <w:outlineLvl w:val="0"/>
        <w:rPr>
          <w:sz w:val="28"/>
          <w:szCs w:val="28"/>
        </w:rPr>
      </w:pPr>
      <w:r>
        <w:rPr>
          <w:sz w:val="28"/>
          <w:szCs w:val="28"/>
        </w:rPr>
        <w:t xml:space="preserve">Рп = 1271783/8364272 = </w:t>
      </w:r>
      <w:r w:rsidRPr="00622FB7">
        <w:rPr>
          <w:sz w:val="28"/>
          <w:szCs w:val="28"/>
        </w:rPr>
        <w:t>0,152049</w:t>
      </w:r>
    </w:p>
    <w:p w:rsidR="00622FB7" w:rsidRDefault="00622FB7" w:rsidP="00622FB7">
      <w:pPr>
        <w:tabs>
          <w:tab w:val="left" w:pos="2058"/>
        </w:tabs>
        <w:jc w:val="both"/>
        <w:outlineLvl w:val="0"/>
        <w:rPr>
          <w:sz w:val="28"/>
          <w:szCs w:val="28"/>
        </w:rPr>
      </w:pPr>
    </w:p>
    <w:p w:rsidR="00622FB7" w:rsidRDefault="00622FB7" w:rsidP="00622FB7">
      <w:pPr>
        <w:tabs>
          <w:tab w:val="left" w:pos="2058"/>
        </w:tabs>
        <w:ind w:left="708"/>
        <w:jc w:val="both"/>
        <w:outlineLvl w:val="0"/>
        <w:rPr>
          <w:sz w:val="28"/>
          <w:szCs w:val="28"/>
        </w:rPr>
      </w:pPr>
      <w:r>
        <w:rPr>
          <w:sz w:val="28"/>
          <w:szCs w:val="28"/>
        </w:rPr>
        <w:t>4.2. Рентабельность активов</w:t>
      </w:r>
    </w:p>
    <w:p w:rsidR="00622FB7" w:rsidRDefault="00622FB7" w:rsidP="00622FB7">
      <w:pPr>
        <w:tabs>
          <w:tab w:val="left" w:pos="2058"/>
        </w:tabs>
        <w:ind w:left="708"/>
        <w:jc w:val="both"/>
        <w:outlineLvl w:val="0"/>
        <w:rPr>
          <w:sz w:val="28"/>
          <w:szCs w:val="28"/>
        </w:rPr>
      </w:pPr>
      <w:r>
        <w:rPr>
          <w:sz w:val="28"/>
          <w:szCs w:val="28"/>
        </w:rPr>
        <w:t>На начало отчетного периода:</w:t>
      </w:r>
    </w:p>
    <w:p w:rsidR="00622FB7" w:rsidRDefault="00622FB7" w:rsidP="00622FB7">
      <w:pPr>
        <w:ind w:left="708"/>
        <w:jc w:val="both"/>
        <w:rPr>
          <w:sz w:val="28"/>
          <w:szCs w:val="28"/>
        </w:rPr>
      </w:pPr>
      <w:r>
        <w:rPr>
          <w:sz w:val="28"/>
          <w:szCs w:val="28"/>
        </w:rPr>
        <w:t xml:space="preserve">Ра = П7/(Баланс по активам) = 972677/6638406 = </w:t>
      </w:r>
      <w:r w:rsidRPr="00622FB7">
        <w:rPr>
          <w:sz w:val="28"/>
          <w:szCs w:val="28"/>
        </w:rPr>
        <w:t>0,146523</w:t>
      </w:r>
    </w:p>
    <w:p w:rsidR="00622FB7" w:rsidRDefault="00622FB7" w:rsidP="00622FB7">
      <w:pPr>
        <w:ind w:left="708"/>
        <w:jc w:val="both"/>
        <w:rPr>
          <w:sz w:val="28"/>
          <w:szCs w:val="28"/>
        </w:rPr>
      </w:pPr>
      <w:r>
        <w:rPr>
          <w:sz w:val="28"/>
          <w:szCs w:val="28"/>
        </w:rPr>
        <w:t>На конец отчетного периода:</w:t>
      </w:r>
    </w:p>
    <w:p w:rsidR="00622FB7" w:rsidRPr="00622FB7" w:rsidRDefault="00622FB7" w:rsidP="00622FB7">
      <w:pPr>
        <w:ind w:left="708"/>
        <w:jc w:val="both"/>
        <w:rPr>
          <w:sz w:val="28"/>
          <w:szCs w:val="28"/>
        </w:rPr>
      </w:pPr>
      <w:r>
        <w:rPr>
          <w:sz w:val="28"/>
          <w:szCs w:val="28"/>
        </w:rPr>
        <w:t xml:space="preserve">Ра = 1271783/8503506 = </w:t>
      </w:r>
      <w:r w:rsidRPr="00622FB7">
        <w:rPr>
          <w:sz w:val="28"/>
          <w:szCs w:val="28"/>
        </w:rPr>
        <w:t>0,14956</w:t>
      </w:r>
    </w:p>
    <w:p w:rsidR="00622FB7" w:rsidRPr="00622FB7" w:rsidRDefault="00622FB7" w:rsidP="00622FB7">
      <w:pPr>
        <w:ind w:left="708"/>
        <w:jc w:val="both"/>
        <w:rPr>
          <w:sz w:val="28"/>
          <w:szCs w:val="28"/>
        </w:rPr>
      </w:pPr>
    </w:p>
    <w:p w:rsidR="00622FB7" w:rsidRDefault="00622FB7" w:rsidP="00622FB7">
      <w:pPr>
        <w:ind w:left="708"/>
        <w:jc w:val="both"/>
        <w:rPr>
          <w:sz w:val="28"/>
          <w:szCs w:val="28"/>
        </w:rPr>
      </w:pPr>
      <w:r w:rsidRPr="00622FB7">
        <w:rPr>
          <w:sz w:val="28"/>
          <w:szCs w:val="28"/>
        </w:rPr>
        <w:t>4.3</w:t>
      </w:r>
      <w:r>
        <w:rPr>
          <w:sz w:val="28"/>
          <w:szCs w:val="28"/>
        </w:rPr>
        <w:t xml:space="preserve"> Рентабельность собственного капитала</w:t>
      </w:r>
    </w:p>
    <w:p w:rsidR="00622FB7" w:rsidRDefault="00622FB7" w:rsidP="00622FB7">
      <w:pPr>
        <w:ind w:left="708"/>
        <w:jc w:val="both"/>
        <w:rPr>
          <w:sz w:val="28"/>
          <w:szCs w:val="28"/>
        </w:rPr>
      </w:pPr>
      <w:r>
        <w:rPr>
          <w:sz w:val="28"/>
          <w:szCs w:val="28"/>
        </w:rPr>
        <w:t>На начало отчетного периода:</w:t>
      </w:r>
    </w:p>
    <w:p w:rsidR="00B94332" w:rsidRPr="00B94332" w:rsidRDefault="00622FB7" w:rsidP="00B94332">
      <w:pPr>
        <w:ind w:left="708"/>
        <w:jc w:val="both"/>
        <w:rPr>
          <w:sz w:val="28"/>
          <w:szCs w:val="28"/>
        </w:rPr>
      </w:pPr>
      <w:r>
        <w:rPr>
          <w:sz w:val="28"/>
          <w:szCs w:val="28"/>
        </w:rPr>
        <w:t xml:space="preserve">Рск = П7/П4 = </w:t>
      </w:r>
      <w:r w:rsidR="00B94332">
        <w:rPr>
          <w:sz w:val="28"/>
          <w:szCs w:val="28"/>
        </w:rPr>
        <w:t xml:space="preserve">972677/4257712 = </w:t>
      </w:r>
      <w:r w:rsidR="00B94332" w:rsidRPr="00B94332">
        <w:rPr>
          <w:sz w:val="28"/>
          <w:szCs w:val="28"/>
        </w:rPr>
        <w:t>0,228451</w:t>
      </w:r>
    </w:p>
    <w:p w:rsidR="00622FB7" w:rsidRDefault="00B94332" w:rsidP="00622FB7">
      <w:pPr>
        <w:ind w:left="708"/>
        <w:jc w:val="both"/>
        <w:rPr>
          <w:sz w:val="28"/>
          <w:szCs w:val="28"/>
        </w:rPr>
      </w:pPr>
      <w:r>
        <w:rPr>
          <w:sz w:val="28"/>
          <w:szCs w:val="28"/>
        </w:rPr>
        <w:t>На конец отчетного периода:</w:t>
      </w:r>
    </w:p>
    <w:p w:rsidR="00B94332" w:rsidRPr="00B94332" w:rsidRDefault="00B94332" w:rsidP="00B94332">
      <w:pPr>
        <w:ind w:left="708"/>
        <w:jc w:val="both"/>
        <w:rPr>
          <w:sz w:val="28"/>
          <w:szCs w:val="28"/>
        </w:rPr>
      </w:pPr>
      <w:r>
        <w:rPr>
          <w:sz w:val="28"/>
          <w:szCs w:val="28"/>
        </w:rPr>
        <w:t xml:space="preserve">Рск = 1271783/5254822 = </w:t>
      </w:r>
      <w:r w:rsidRPr="00B94332">
        <w:rPr>
          <w:sz w:val="28"/>
          <w:szCs w:val="28"/>
        </w:rPr>
        <w:t>0,242022</w:t>
      </w:r>
    </w:p>
    <w:p w:rsidR="00B94332" w:rsidRDefault="00B94332" w:rsidP="00622FB7">
      <w:pPr>
        <w:ind w:left="708"/>
        <w:jc w:val="both"/>
        <w:rPr>
          <w:sz w:val="28"/>
          <w:szCs w:val="28"/>
        </w:rPr>
      </w:pPr>
    </w:p>
    <w:p w:rsidR="00F76F27" w:rsidRDefault="00F76F27" w:rsidP="00622FB7">
      <w:pPr>
        <w:ind w:left="708"/>
        <w:jc w:val="both"/>
        <w:rPr>
          <w:sz w:val="28"/>
          <w:szCs w:val="28"/>
        </w:rPr>
      </w:pPr>
      <w:r>
        <w:rPr>
          <w:sz w:val="28"/>
          <w:szCs w:val="28"/>
        </w:rPr>
        <w:t>Вывод. Рентабельность продаж снизилась на 4%, рентабельность активов выросла на 0,3%,  рентабельность собственного капитала выросла на 1,4%.</w:t>
      </w:r>
    </w:p>
    <w:p w:rsidR="003A3CB8" w:rsidRDefault="003B108B" w:rsidP="003B108B">
      <w:pPr>
        <w:jc w:val="right"/>
        <w:rPr>
          <w:sz w:val="28"/>
          <w:szCs w:val="28"/>
        </w:rPr>
      </w:pPr>
      <w:r>
        <w:rPr>
          <w:sz w:val="28"/>
          <w:szCs w:val="28"/>
        </w:rPr>
        <w:t>Таблица 3</w:t>
      </w:r>
    </w:p>
    <w:p w:rsidR="003B108B" w:rsidRDefault="003B108B" w:rsidP="003B108B">
      <w:pPr>
        <w:jc w:val="center"/>
        <w:rPr>
          <w:sz w:val="28"/>
          <w:szCs w:val="28"/>
        </w:rPr>
      </w:pPr>
      <w:r>
        <w:rPr>
          <w:sz w:val="28"/>
          <w:szCs w:val="28"/>
        </w:rPr>
        <w:t>Классификация заёмщиков по уровню кредитоспособности</w:t>
      </w:r>
    </w:p>
    <w:tbl>
      <w:tblPr>
        <w:tblStyle w:val="aa"/>
        <w:tblW w:w="0" w:type="auto"/>
        <w:tblLook w:val="01E0" w:firstRow="1" w:lastRow="1" w:firstColumn="1" w:lastColumn="1" w:noHBand="0" w:noVBand="0"/>
      </w:tblPr>
      <w:tblGrid>
        <w:gridCol w:w="2061"/>
        <w:gridCol w:w="1882"/>
        <w:gridCol w:w="1880"/>
        <w:gridCol w:w="1879"/>
        <w:gridCol w:w="1868"/>
      </w:tblGrid>
      <w:tr w:rsidR="003B108B">
        <w:tc>
          <w:tcPr>
            <w:tcW w:w="1914" w:type="dxa"/>
            <w:vAlign w:val="center"/>
          </w:tcPr>
          <w:p w:rsidR="003B108B" w:rsidRDefault="003B108B" w:rsidP="003B108B">
            <w:pPr>
              <w:jc w:val="center"/>
              <w:rPr>
                <w:sz w:val="28"/>
                <w:szCs w:val="28"/>
              </w:rPr>
            </w:pPr>
            <w:r>
              <w:rPr>
                <w:sz w:val="28"/>
                <w:szCs w:val="28"/>
              </w:rPr>
              <w:t>Коэффициенты</w:t>
            </w:r>
          </w:p>
        </w:tc>
        <w:tc>
          <w:tcPr>
            <w:tcW w:w="1914" w:type="dxa"/>
            <w:vAlign w:val="center"/>
          </w:tcPr>
          <w:p w:rsidR="003B108B" w:rsidRDefault="003B108B" w:rsidP="003B108B">
            <w:pPr>
              <w:jc w:val="center"/>
              <w:rPr>
                <w:sz w:val="28"/>
                <w:szCs w:val="28"/>
              </w:rPr>
            </w:pPr>
            <w:r>
              <w:rPr>
                <w:sz w:val="28"/>
                <w:szCs w:val="28"/>
              </w:rPr>
              <w:t>Первый класс</w:t>
            </w:r>
          </w:p>
        </w:tc>
        <w:tc>
          <w:tcPr>
            <w:tcW w:w="1914" w:type="dxa"/>
            <w:vAlign w:val="center"/>
          </w:tcPr>
          <w:p w:rsidR="003B108B" w:rsidRDefault="003B108B" w:rsidP="003B108B">
            <w:pPr>
              <w:jc w:val="center"/>
              <w:rPr>
                <w:sz w:val="28"/>
                <w:szCs w:val="28"/>
              </w:rPr>
            </w:pPr>
            <w:r>
              <w:rPr>
                <w:sz w:val="28"/>
                <w:szCs w:val="28"/>
              </w:rPr>
              <w:t>Второй класс</w:t>
            </w:r>
          </w:p>
        </w:tc>
        <w:tc>
          <w:tcPr>
            <w:tcW w:w="1914" w:type="dxa"/>
            <w:vAlign w:val="center"/>
          </w:tcPr>
          <w:p w:rsidR="003B108B" w:rsidRDefault="003B108B" w:rsidP="003B108B">
            <w:pPr>
              <w:jc w:val="center"/>
              <w:rPr>
                <w:sz w:val="28"/>
                <w:szCs w:val="28"/>
              </w:rPr>
            </w:pPr>
            <w:r>
              <w:rPr>
                <w:sz w:val="28"/>
                <w:szCs w:val="28"/>
              </w:rPr>
              <w:t>Третий класс</w:t>
            </w:r>
          </w:p>
        </w:tc>
        <w:tc>
          <w:tcPr>
            <w:tcW w:w="1914" w:type="dxa"/>
            <w:vAlign w:val="center"/>
          </w:tcPr>
          <w:p w:rsidR="003B108B" w:rsidRDefault="003B108B" w:rsidP="003B108B">
            <w:pPr>
              <w:jc w:val="center"/>
              <w:rPr>
                <w:sz w:val="28"/>
                <w:szCs w:val="28"/>
              </w:rPr>
            </w:pPr>
            <w:r>
              <w:rPr>
                <w:sz w:val="28"/>
                <w:szCs w:val="28"/>
              </w:rPr>
              <w:t>Доля в %</w:t>
            </w:r>
          </w:p>
        </w:tc>
      </w:tr>
      <w:tr w:rsidR="003B108B">
        <w:tc>
          <w:tcPr>
            <w:tcW w:w="1914" w:type="dxa"/>
            <w:vAlign w:val="center"/>
          </w:tcPr>
          <w:p w:rsidR="003B108B" w:rsidRDefault="003B108B" w:rsidP="003B108B">
            <w:pPr>
              <w:jc w:val="center"/>
              <w:rPr>
                <w:sz w:val="28"/>
                <w:szCs w:val="28"/>
              </w:rPr>
            </w:pPr>
            <w:r>
              <w:rPr>
                <w:sz w:val="28"/>
                <w:szCs w:val="28"/>
              </w:rPr>
              <w:t>Кал</w:t>
            </w:r>
          </w:p>
        </w:tc>
        <w:tc>
          <w:tcPr>
            <w:tcW w:w="1914" w:type="dxa"/>
            <w:vAlign w:val="center"/>
          </w:tcPr>
          <w:p w:rsidR="003B108B" w:rsidRDefault="003B108B" w:rsidP="003B108B">
            <w:pPr>
              <w:jc w:val="center"/>
              <w:rPr>
                <w:sz w:val="28"/>
                <w:szCs w:val="28"/>
              </w:rPr>
            </w:pPr>
            <w:r>
              <w:rPr>
                <w:sz w:val="28"/>
                <w:szCs w:val="28"/>
              </w:rPr>
              <w:t>0,2 и более</w:t>
            </w:r>
          </w:p>
        </w:tc>
        <w:tc>
          <w:tcPr>
            <w:tcW w:w="1914" w:type="dxa"/>
            <w:vAlign w:val="center"/>
          </w:tcPr>
          <w:p w:rsidR="003B108B" w:rsidRDefault="003B108B" w:rsidP="003B108B">
            <w:pPr>
              <w:jc w:val="center"/>
              <w:rPr>
                <w:sz w:val="28"/>
                <w:szCs w:val="28"/>
              </w:rPr>
            </w:pPr>
            <w:r>
              <w:rPr>
                <w:sz w:val="28"/>
                <w:szCs w:val="28"/>
              </w:rPr>
              <w:t>0,15-0,2</w:t>
            </w:r>
          </w:p>
        </w:tc>
        <w:tc>
          <w:tcPr>
            <w:tcW w:w="1914" w:type="dxa"/>
            <w:vAlign w:val="center"/>
          </w:tcPr>
          <w:p w:rsidR="003B108B" w:rsidRDefault="003B108B" w:rsidP="003B108B">
            <w:pPr>
              <w:jc w:val="center"/>
              <w:rPr>
                <w:sz w:val="28"/>
                <w:szCs w:val="28"/>
              </w:rPr>
            </w:pPr>
            <w:r>
              <w:rPr>
                <w:sz w:val="28"/>
                <w:szCs w:val="28"/>
              </w:rPr>
              <w:t>Менее 0,15</w:t>
            </w:r>
          </w:p>
        </w:tc>
        <w:tc>
          <w:tcPr>
            <w:tcW w:w="1914" w:type="dxa"/>
            <w:vAlign w:val="center"/>
          </w:tcPr>
          <w:p w:rsidR="003B108B" w:rsidRDefault="003B108B" w:rsidP="003B108B">
            <w:pPr>
              <w:jc w:val="center"/>
              <w:rPr>
                <w:sz w:val="28"/>
                <w:szCs w:val="28"/>
              </w:rPr>
            </w:pPr>
            <w:r>
              <w:rPr>
                <w:sz w:val="28"/>
                <w:szCs w:val="28"/>
              </w:rPr>
              <w:t>30</w:t>
            </w:r>
          </w:p>
        </w:tc>
      </w:tr>
      <w:tr w:rsidR="003B108B">
        <w:tc>
          <w:tcPr>
            <w:tcW w:w="1914" w:type="dxa"/>
            <w:vAlign w:val="center"/>
          </w:tcPr>
          <w:p w:rsidR="003B108B" w:rsidRDefault="003B108B" w:rsidP="003B108B">
            <w:pPr>
              <w:jc w:val="center"/>
              <w:rPr>
                <w:sz w:val="28"/>
                <w:szCs w:val="28"/>
              </w:rPr>
            </w:pPr>
            <w:r>
              <w:rPr>
                <w:sz w:val="28"/>
                <w:szCs w:val="28"/>
              </w:rPr>
              <w:t>Ксл</w:t>
            </w:r>
          </w:p>
        </w:tc>
        <w:tc>
          <w:tcPr>
            <w:tcW w:w="1914" w:type="dxa"/>
            <w:vAlign w:val="center"/>
          </w:tcPr>
          <w:p w:rsidR="003B108B" w:rsidRDefault="003B108B" w:rsidP="003B108B">
            <w:pPr>
              <w:jc w:val="center"/>
              <w:rPr>
                <w:sz w:val="28"/>
                <w:szCs w:val="28"/>
              </w:rPr>
            </w:pPr>
            <w:r>
              <w:rPr>
                <w:sz w:val="28"/>
                <w:szCs w:val="28"/>
              </w:rPr>
              <w:t>1,0 и более</w:t>
            </w:r>
          </w:p>
        </w:tc>
        <w:tc>
          <w:tcPr>
            <w:tcW w:w="1914" w:type="dxa"/>
            <w:vAlign w:val="center"/>
          </w:tcPr>
          <w:p w:rsidR="003B108B" w:rsidRDefault="003B108B" w:rsidP="003B108B">
            <w:pPr>
              <w:jc w:val="center"/>
              <w:rPr>
                <w:sz w:val="28"/>
                <w:szCs w:val="28"/>
              </w:rPr>
            </w:pPr>
            <w:r>
              <w:rPr>
                <w:sz w:val="28"/>
                <w:szCs w:val="28"/>
              </w:rPr>
              <w:t>0,5-0,1</w:t>
            </w:r>
          </w:p>
        </w:tc>
        <w:tc>
          <w:tcPr>
            <w:tcW w:w="1914" w:type="dxa"/>
            <w:vAlign w:val="center"/>
          </w:tcPr>
          <w:p w:rsidR="003B108B" w:rsidRDefault="003B108B" w:rsidP="003B108B">
            <w:pPr>
              <w:jc w:val="center"/>
              <w:rPr>
                <w:sz w:val="28"/>
                <w:szCs w:val="28"/>
              </w:rPr>
            </w:pPr>
            <w:r>
              <w:rPr>
                <w:sz w:val="28"/>
                <w:szCs w:val="28"/>
              </w:rPr>
              <w:t>Менее 0,5</w:t>
            </w:r>
          </w:p>
        </w:tc>
        <w:tc>
          <w:tcPr>
            <w:tcW w:w="1914" w:type="dxa"/>
            <w:vAlign w:val="center"/>
          </w:tcPr>
          <w:p w:rsidR="003B108B" w:rsidRDefault="003B108B" w:rsidP="003B108B">
            <w:pPr>
              <w:jc w:val="center"/>
              <w:rPr>
                <w:sz w:val="28"/>
                <w:szCs w:val="28"/>
              </w:rPr>
            </w:pPr>
            <w:r>
              <w:rPr>
                <w:sz w:val="28"/>
                <w:szCs w:val="28"/>
              </w:rPr>
              <w:t>20</w:t>
            </w:r>
          </w:p>
        </w:tc>
      </w:tr>
      <w:tr w:rsidR="003B108B">
        <w:tc>
          <w:tcPr>
            <w:tcW w:w="1914" w:type="dxa"/>
            <w:vAlign w:val="center"/>
          </w:tcPr>
          <w:p w:rsidR="003B108B" w:rsidRDefault="003B108B" w:rsidP="003B108B">
            <w:pPr>
              <w:jc w:val="center"/>
              <w:rPr>
                <w:sz w:val="28"/>
                <w:szCs w:val="28"/>
              </w:rPr>
            </w:pPr>
            <w:r>
              <w:rPr>
                <w:sz w:val="28"/>
                <w:szCs w:val="28"/>
              </w:rPr>
              <w:t>Ктл</w:t>
            </w:r>
          </w:p>
        </w:tc>
        <w:tc>
          <w:tcPr>
            <w:tcW w:w="1914" w:type="dxa"/>
            <w:vAlign w:val="center"/>
          </w:tcPr>
          <w:p w:rsidR="003B108B" w:rsidRDefault="003B108B" w:rsidP="003B108B">
            <w:pPr>
              <w:jc w:val="center"/>
              <w:rPr>
                <w:sz w:val="28"/>
                <w:szCs w:val="28"/>
              </w:rPr>
            </w:pPr>
            <w:r>
              <w:rPr>
                <w:sz w:val="28"/>
                <w:szCs w:val="28"/>
              </w:rPr>
              <w:t>2,0 и более</w:t>
            </w:r>
          </w:p>
        </w:tc>
        <w:tc>
          <w:tcPr>
            <w:tcW w:w="1914" w:type="dxa"/>
            <w:vAlign w:val="center"/>
          </w:tcPr>
          <w:p w:rsidR="003B108B" w:rsidRDefault="003B108B" w:rsidP="003B108B">
            <w:pPr>
              <w:jc w:val="center"/>
              <w:rPr>
                <w:sz w:val="28"/>
                <w:szCs w:val="28"/>
              </w:rPr>
            </w:pPr>
            <w:r>
              <w:rPr>
                <w:sz w:val="28"/>
                <w:szCs w:val="28"/>
              </w:rPr>
              <w:t>1,0-2,0</w:t>
            </w:r>
          </w:p>
        </w:tc>
        <w:tc>
          <w:tcPr>
            <w:tcW w:w="1914" w:type="dxa"/>
            <w:vAlign w:val="center"/>
          </w:tcPr>
          <w:p w:rsidR="003B108B" w:rsidRDefault="003B108B" w:rsidP="003B108B">
            <w:pPr>
              <w:jc w:val="center"/>
              <w:rPr>
                <w:sz w:val="28"/>
                <w:szCs w:val="28"/>
              </w:rPr>
            </w:pPr>
            <w:r>
              <w:rPr>
                <w:sz w:val="28"/>
                <w:szCs w:val="28"/>
              </w:rPr>
              <w:t>Менее 1,0</w:t>
            </w:r>
          </w:p>
        </w:tc>
        <w:tc>
          <w:tcPr>
            <w:tcW w:w="1914" w:type="dxa"/>
            <w:vAlign w:val="center"/>
          </w:tcPr>
          <w:p w:rsidR="003B108B" w:rsidRDefault="003B108B" w:rsidP="003B108B">
            <w:pPr>
              <w:jc w:val="center"/>
              <w:rPr>
                <w:sz w:val="28"/>
                <w:szCs w:val="28"/>
              </w:rPr>
            </w:pPr>
            <w:r>
              <w:rPr>
                <w:sz w:val="28"/>
                <w:szCs w:val="28"/>
              </w:rPr>
              <w:t>30</w:t>
            </w:r>
          </w:p>
        </w:tc>
      </w:tr>
      <w:tr w:rsidR="003B108B">
        <w:tc>
          <w:tcPr>
            <w:tcW w:w="1914" w:type="dxa"/>
            <w:vAlign w:val="center"/>
          </w:tcPr>
          <w:p w:rsidR="003B108B" w:rsidRDefault="003B108B" w:rsidP="003B108B">
            <w:pPr>
              <w:jc w:val="center"/>
              <w:rPr>
                <w:sz w:val="28"/>
                <w:szCs w:val="28"/>
              </w:rPr>
            </w:pPr>
            <w:r>
              <w:rPr>
                <w:sz w:val="28"/>
                <w:szCs w:val="28"/>
              </w:rPr>
              <w:t>Ка</w:t>
            </w:r>
          </w:p>
        </w:tc>
        <w:tc>
          <w:tcPr>
            <w:tcW w:w="1914" w:type="dxa"/>
            <w:vAlign w:val="center"/>
          </w:tcPr>
          <w:p w:rsidR="003B108B" w:rsidRDefault="003B108B" w:rsidP="003B108B">
            <w:pPr>
              <w:jc w:val="center"/>
              <w:rPr>
                <w:sz w:val="28"/>
                <w:szCs w:val="28"/>
              </w:rPr>
            </w:pPr>
            <w:r>
              <w:rPr>
                <w:sz w:val="28"/>
                <w:szCs w:val="28"/>
              </w:rPr>
              <w:t>0,7 и более</w:t>
            </w:r>
          </w:p>
        </w:tc>
        <w:tc>
          <w:tcPr>
            <w:tcW w:w="1914" w:type="dxa"/>
            <w:vAlign w:val="center"/>
          </w:tcPr>
          <w:p w:rsidR="003B108B" w:rsidRDefault="003B108B" w:rsidP="003B108B">
            <w:pPr>
              <w:jc w:val="center"/>
              <w:rPr>
                <w:sz w:val="28"/>
                <w:szCs w:val="28"/>
              </w:rPr>
            </w:pPr>
            <w:r>
              <w:rPr>
                <w:sz w:val="28"/>
                <w:szCs w:val="28"/>
              </w:rPr>
              <w:t>0,5-0,7</w:t>
            </w:r>
          </w:p>
        </w:tc>
        <w:tc>
          <w:tcPr>
            <w:tcW w:w="1914" w:type="dxa"/>
            <w:vAlign w:val="center"/>
          </w:tcPr>
          <w:p w:rsidR="003B108B" w:rsidRDefault="003B108B" w:rsidP="003B108B">
            <w:pPr>
              <w:jc w:val="center"/>
              <w:rPr>
                <w:sz w:val="28"/>
                <w:szCs w:val="28"/>
              </w:rPr>
            </w:pPr>
            <w:r>
              <w:rPr>
                <w:sz w:val="28"/>
                <w:szCs w:val="28"/>
              </w:rPr>
              <w:t>Менее 0,5</w:t>
            </w:r>
          </w:p>
        </w:tc>
        <w:tc>
          <w:tcPr>
            <w:tcW w:w="1914" w:type="dxa"/>
            <w:vAlign w:val="center"/>
          </w:tcPr>
          <w:p w:rsidR="003B108B" w:rsidRDefault="003B108B" w:rsidP="003B108B">
            <w:pPr>
              <w:jc w:val="center"/>
              <w:rPr>
                <w:sz w:val="28"/>
                <w:szCs w:val="28"/>
              </w:rPr>
            </w:pPr>
            <w:r>
              <w:rPr>
                <w:sz w:val="28"/>
                <w:szCs w:val="28"/>
              </w:rPr>
              <w:t>20</w:t>
            </w:r>
          </w:p>
        </w:tc>
      </w:tr>
    </w:tbl>
    <w:p w:rsidR="003B108B" w:rsidRDefault="003B108B" w:rsidP="003B108B">
      <w:pPr>
        <w:jc w:val="both"/>
        <w:rPr>
          <w:sz w:val="28"/>
          <w:szCs w:val="28"/>
        </w:rPr>
      </w:pPr>
      <w:r>
        <w:rPr>
          <w:sz w:val="28"/>
          <w:szCs w:val="28"/>
        </w:rPr>
        <w:t>Рейтинг на начало отчетного периода = 1*30 + 1*20 + 1*30 + 1*20 =100</w:t>
      </w:r>
    </w:p>
    <w:p w:rsidR="003B108B" w:rsidRDefault="003B108B" w:rsidP="003B108B">
      <w:pPr>
        <w:jc w:val="both"/>
        <w:rPr>
          <w:sz w:val="28"/>
          <w:szCs w:val="28"/>
        </w:rPr>
      </w:pPr>
      <w:r>
        <w:rPr>
          <w:sz w:val="28"/>
          <w:szCs w:val="28"/>
        </w:rPr>
        <w:t>Рейтинг на конец отчетного периода = 1*30 + 1*20 + 1*30 + 1*20 =100</w:t>
      </w:r>
    </w:p>
    <w:p w:rsidR="003B108B" w:rsidRPr="00622FB7" w:rsidRDefault="003B108B" w:rsidP="003B108B">
      <w:pPr>
        <w:jc w:val="both"/>
        <w:rPr>
          <w:sz w:val="28"/>
          <w:szCs w:val="28"/>
        </w:rPr>
      </w:pPr>
      <w:r>
        <w:rPr>
          <w:sz w:val="28"/>
          <w:szCs w:val="28"/>
        </w:rPr>
        <w:t>Предприятие относится к первому классу. Коммерческие банки могут открывать кредитную линию, выдавать в разовом порядке ссуды с установлением более низкой процентной ставки, чем для остальных заёмщиков.</w:t>
      </w:r>
    </w:p>
    <w:p w:rsidR="00622FB7" w:rsidRPr="00622FB7" w:rsidRDefault="00622FB7" w:rsidP="00622FB7">
      <w:pPr>
        <w:tabs>
          <w:tab w:val="left" w:pos="2058"/>
        </w:tabs>
        <w:ind w:left="708"/>
        <w:jc w:val="both"/>
        <w:outlineLvl w:val="0"/>
        <w:rPr>
          <w:sz w:val="28"/>
          <w:szCs w:val="28"/>
        </w:rPr>
      </w:pPr>
    </w:p>
    <w:p w:rsidR="004D4C66" w:rsidRDefault="004D4C66" w:rsidP="002F21D1">
      <w:pPr>
        <w:tabs>
          <w:tab w:val="left" w:pos="2058"/>
        </w:tabs>
        <w:ind w:left="708"/>
        <w:jc w:val="both"/>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D70FF3">
      <w:pPr>
        <w:tabs>
          <w:tab w:val="left" w:pos="2058"/>
        </w:tabs>
        <w:jc w:val="center"/>
        <w:outlineLvl w:val="0"/>
        <w:rPr>
          <w:sz w:val="28"/>
          <w:szCs w:val="28"/>
        </w:rPr>
      </w:pPr>
    </w:p>
    <w:p w:rsidR="006A07FD" w:rsidRDefault="006A07FD" w:rsidP="00447B72">
      <w:pPr>
        <w:tabs>
          <w:tab w:val="left" w:pos="2058"/>
        </w:tabs>
        <w:outlineLvl w:val="0"/>
        <w:rPr>
          <w:sz w:val="28"/>
          <w:szCs w:val="28"/>
        </w:rPr>
      </w:pPr>
    </w:p>
    <w:p w:rsidR="00C716EC" w:rsidRPr="00C26078" w:rsidRDefault="007111AE" w:rsidP="00D70FF3">
      <w:pPr>
        <w:tabs>
          <w:tab w:val="left" w:pos="2058"/>
        </w:tabs>
        <w:jc w:val="center"/>
        <w:outlineLvl w:val="0"/>
        <w:rPr>
          <w:sz w:val="28"/>
          <w:szCs w:val="28"/>
        </w:rPr>
      </w:pPr>
      <w:bookmarkStart w:id="22" w:name="_Toc288391856"/>
      <w:r w:rsidRPr="00C26078">
        <w:rPr>
          <w:sz w:val="28"/>
          <w:szCs w:val="28"/>
        </w:rPr>
        <w:t>Заключение</w:t>
      </w:r>
      <w:bookmarkEnd w:id="22"/>
    </w:p>
    <w:p w:rsidR="00935670" w:rsidRPr="00A66EF0" w:rsidRDefault="00935670" w:rsidP="00D70FF3">
      <w:pPr>
        <w:tabs>
          <w:tab w:val="left" w:pos="2058"/>
        </w:tabs>
        <w:jc w:val="both"/>
        <w:rPr>
          <w:sz w:val="28"/>
          <w:szCs w:val="28"/>
        </w:rPr>
      </w:pPr>
      <w:r w:rsidRPr="00A66EF0">
        <w:rPr>
          <w:sz w:val="28"/>
          <w:szCs w:val="28"/>
        </w:rPr>
        <w:t xml:space="preserve">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 </w:t>
      </w:r>
    </w:p>
    <w:p w:rsidR="00935670" w:rsidRPr="00A66EF0" w:rsidRDefault="00935670" w:rsidP="00D70FF3">
      <w:pPr>
        <w:tabs>
          <w:tab w:val="left" w:pos="2058"/>
        </w:tabs>
        <w:jc w:val="both"/>
        <w:rPr>
          <w:sz w:val="28"/>
          <w:szCs w:val="28"/>
        </w:rPr>
      </w:pPr>
      <w:r w:rsidRPr="00A66EF0">
        <w:rPr>
          <w:sz w:val="28"/>
          <w:szCs w:val="28"/>
        </w:rPr>
        <w:t>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0E3FB4" w:rsidRPr="000E3FB4" w:rsidRDefault="000E3FB4" w:rsidP="000E3FB4">
      <w:pPr>
        <w:tabs>
          <w:tab w:val="left" w:pos="2058"/>
        </w:tabs>
        <w:jc w:val="both"/>
        <w:rPr>
          <w:sz w:val="28"/>
          <w:szCs w:val="28"/>
        </w:rPr>
      </w:pPr>
      <w:r w:rsidRPr="000E3FB4">
        <w:rPr>
          <w:sz w:val="28"/>
          <w:szCs w:val="28"/>
        </w:rPr>
        <w:t xml:space="preserve">В России развиваются все виды профессиональной деятельности на рынке ценных бумаг. Помимо дилерской и брокерской деятельности, это клиринг (деятельность по определению взаимных обязательств на рынке ценных бумаг), депозитарная деятельность (хранение сертификатов ценных бумаг), деятельность по ведению реестра владельцев ценных бумаг и другие посреднически услуги. </w:t>
      </w:r>
    </w:p>
    <w:p w:rsidR="000E3FB4" w:rsidRPr="000E3FB4" w:rsidRDefault="000E3FB4" w:rsidP="000E3FB4">
      <w:pPr>
        <w:tabs>
          <w:tab w:val="left" w:pos="2058"/>
        </w:tabs>
        <w:jc w:val="both"/>
        <w:rPr>
          <w:sz w:val="28"/>
          <w:szCs w:val="28"/>
        </w:rPr>
      </w:pPr>
      <w:r w:rsidRPr="000E3FB4">
        <w:rPr>
          <w:sz w:val="28"/>
          <w:szCs w:val="28"/>
        </w:rPr>
        <w:t>Традиционно наиболее представительным рынком ценных бумаг являются фондовые биржи.</w:t>
      </w:r>
    </w:p>
    <w:p w:rsidR="00F32C21" w:rsidRPr="000E3FB4" w:rsidRDefault="000E3FB4" w:rsidP="000E3FB4">
      <w:pPr>
        <w:tabs>
          <w:tab w:val="left" w:pos="2058"/>
        </w:tabs>
        <w:jc w:val="both"/>
        <w:rPr>
          <w:sz w:val="28"/>
          <w:szCs w:val="28"/>
        </w:rPr>
      </w:pPr>
      <w:r w:rsidRPr="000E3FB4">
        <w:rPr>
          <w:sz w:val="28"/>
          <w:szCs w:val="28"/>
        </w:rPr>
        <w:t>Биржи создавались как частные, общественные или государственные организации. В России в соответствии с действующим законодательством фондовые биржи создаются как коммерческие партнерства.</w:t>
      </w:r>
    </w:p>
    <w:p w:rsidR="000E3FB4" w:rsidRPr="000E3FB4" w:rsidRDefault="000E3FB4" w:rsidP="000E3FB4">
      <w:pPr>
        <w:tabs>
          <w:tab w:val="left" w:pos="2058"/>
        </w:tabs>
        <w:jc w:val="both"/>
        <w:rPr>
          <w:sz w:val="28"/>
          <w:szCs w:val="28"/>
        </w:rPr>
      </w:pPr>
      <w:r w:rsidRPr="000E3FB4">
        <w:rPr>
          <w:sz w:val="28"/>
          <w:szCs w:val="28"/>
        </w:rPr>
        <w:t xml:space="preserve">Российский рынок ценных бумаг относится к развивающимся рынкам. </w:t>
      </w:r>
    </w:p>
    <w:p w:rsidR="00F32C21" w:rsidRPr="000E3FB4" w:rsidRDefault="000E3FB4" w:rsidP="000E3FB4">
      <w:pPr>
        <w:tabs>
          <w:tab w:val="left" w:pos="2058"/>
        </w:tabs>
        <w:jc w:val="both"/>
        <w:rPr>
          <w:sz w:val="28"/>
          <w:szCs w:val="28"/>
        </w:rPr>
      </w:pPr>
      <w:r w:rsidRPr="000E3FB4">
        <w:rPr>
          <w:sz w:val="28"/>
          <w:szCs w:val="28"/>
        </w:rPr>
        <w:t>В условиях ослабления вмешательства государства в хозяйственную жизнь, наблюдающегося в большинстве стран, отказа от государственного регулирования ценных бумаг нигде не произошло. Это было бы не только нежелательно, но и даже нереально. Можно видеть объективный процесс разрастания денежного капитала, рост биржевой деятельности, значительно превышают прирост оборота реального капитала, а соответственно и биржевой спекуляции, реальной опасности биржевых крахов со всем возможными экономическими и социальными последствиям Все эти проблемы и сегодня не теряют своей остроты и не позволяют отказаться от созданной системы государственного регулирования.</w:t>
      </w: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F32C21" w:rsidRDefault="00F32C21" w:rsidP="00D70FF3">
      <w:pPr>
        <w:tabs>
          <w:tab w:val="left" w:pos="2058"/>
        </w:tabs>
        <w:jc w:val="both"/>
        <w:rPr>
          <w:sz w:val="28"/>
          <w:szCs w:val="28"/>
        </w:rPr>
      </w:pPr>
    </w:p>
    <w:p w:rsidR="00C716EC" w:rsidRPr="00AF7BE8" w:rsidRDefault="00C716EC" w:rsidP="00D70FF3">
      <w:pPr>
        <w:tabs>
          <w:tab w:val="left" w:pos="2058"/>
        </w:tabs>
        <w:jc w:val="center"/>
        <w:outlineLvl w:val="0"/>
        <w:rPr>
          <w:sz w:val="28"/>
          <w:szCs w:val="28"/>
        </w:rPr>
      </w:pPr>
      <w:bookmarkStart w:id="23" w:name="_Toc288391857"/>
      <w:r w:rsidRPr="000E3FB4">
        <w:rPr>
          <w:sz w:val="28"/>
          <w:szCs w:val="28"/>
        </w:rPr>
        <w:t>Список и</w:t>
      </w:r>
      <w:r w:rsidR="00AF7BE8" w:rsidRPr="000E3FB4">
        <w:rPr>
          <w:sz w:val="28"/>
          <w:szCs w:val="28"/>
        </w:rPr>
        <w:t>спользуемой литературы</w:t>
      </w:r>
      <w:bookmarkEnd w:id="23"/>
    </w:p>
    <w:p w:rsidR="00F9681C" w:rsidRPr="00A66EF0" w:rsidRDefault="00F9681C" w:rsidP="00D70FF3">
      <w:pPr>
        <w:numPr>
          <w:ilvl w:val="0"/>
          <w:numId w:val="3"/>
        </w:numPr>
        <w:tabs>
          <w:tab w:val="num" w:pos="0"/>
          <w:tab w:val="left" w:pos="2058"/>
        </w:tabs>
        <w:ind w:left="0" w:firstLine="0"/>
        <w:contextualSpacing/>
        <w:jc w:val="both"/>
        <w:rPr>
          <w:sz w:val="28"/>
          <w:szCs w:val="28"/>
        </w:rPr>
      </w:pPr>
      <w:r w:rsidRPr="00A66EF0">
        <w:rPr>
          <w:sz w:val="28"/>
          <w:szCs w:val="28"/>
        </w:rPr>
        <w:t>Федеральный закон  РФ «О рынке ценных бумаг» от 22.04.1996 г.       № 39-ФЗ</w:t>
      </w:r>
      <w:r w:rsidR="008100A3" w:rsidRPr="008100A3">
        <w:t xml:space="preserve"> </w:t>
      </w:r>
      <w:r w:rsidR="008100A3" w:rsidRPr="008100A3">
        <w:rPr>
          <w:sz w:val="28"/>
          <w:szCs w:val="28"/>
        </w:rPr>
        <w:t>(принят ГД ФС РФ 20.03.1996)</w:t>
      </w:r>
    </w:p>
    <w:p w:rsidR="00F9681C" w:rsidRPr="00A66EF0" w:rsidRDefault="00F9681C" w:rsidP="00D70FF3">
      <w:pPr>
        <w:pStyle w:val="msonormalcxspmiddle"/>
        <w:numPr>
          <w:ilvl w:val="0"/>
          <w:numId w:val="3"/>
        </w:numPr>
        <w:tabs>
          <w:tab w:val="num" w:pos="0"/>
          <w:tab w:val="left" w:pos="2058"/>
        </w:tabs>
        <w:spacing w:before="0" w:beforeAutospacing="0" w:after="0" w:afterAutospacing="0"/>
        <w:ind w:left="0" w:firstLine="0"/>
        <w:contextualSpacing/>
        <w:jc w:val="both"/>
        <w:rPr>
          <w:sz w:val="28"/>
          <w:szCs w:val="28"/>
        </w:rPr>
      </w:pPr>
      <w:r w:rsidRPr="00A66EF0">
        <w:rPr>
          <w:sz w:val="28"/>
          <w:szCs w:val="28"/>
        </w:rPr>
        <w:t>Федеральный закон «О лицензировании отдельных видов деятельности» от 08.08.2001 г. № 128-ФЗ</w:t>
      </w:r>
      <w:r w:rsidR="00A666EB" w:rsidRPr="00A666EB">
        <w:t xml:space="preserve"> </w:t>
      </w:r>
      <w:r w:rsidR="00A666EB" w:rsidRPr="00A666EB">
        <w:rPr>
          <w:sz w:val="28"/>
          <w:szCs w:val="28"/>
        </w:rPr>
        <w:t>(принят ГД ФС РФ 13.07.2001)</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sidRPr="00262051">
        <w:rPr>
          <w:sz w:val="28"/>
          <w:szCs w:val="28"/>
        </w:rPr>
        <w:t>Алиев</w:t>
      </w:r>
      <w:r>
        <w:rPr>
          <w:sz w:val="28"/>
          <w:szCs w:val="28"/>
        </w:rPr>
        <w:t xml:space="preserve"> А. Р.  </w:t>
      </w:r>
      <w:r w:rsidRPr="00262051">
        <w:rPr>
          <w:sz w:val="28"/>
          <w:szCs w:val="28"/>
        </w:rPr>
        <w:t>Рынок ценных бумаг в России</w:t>
      </w:r>
      <w:r>
        <w:rPr>
          <w:sz w:val="28"/>
          <w:szCs w:val="28"/>
        </w:rPr>
        <w:t xml:space="preserve">/ Алиев А. Р. - </w:t>
      </w:r>
      <w:r w:rsidRPr="00262051">
        <w:rPr>
          <w:sz w:val="28"/>
          <w:szCs w:val="28"/>
        </w:rPr>
        <w:t xml:space="preserve">Издательство: Юнити-Дана, 2010 </w:t>
      </w:r>
      <w:r>
        <w:rPr>
          <w:sz w:val="28"/>
          <w:szCs w:val="28"/>
        </w:rPr>
        <w:t>- 200с</w:t>
      </w:r>
      <w:r w:rsidRPr="00262051">
        <w:rPr>
          <w:sz w:val="28"/>
          <w:szCs w:val="28"/>
        </w:rPr>
        <w:t>.</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sidRPr="00AF7803">
        <w:rPr>
          <w:sz w:val="28"/>
          <w:szCs w:val="28"/>
        </w:rPr>
        <w:t>Базовый курс по рынку</w:t>
      </w:r>
      <w:r>
        <w:rPr>
          <w:sz w:val="28"/>
          <w:szCs w:val="28"/>
        </w:rPr>
        <w:t xml:space="preserve"> ценных бумаг : учебное пособие</w:t>
      </w:r>
      <w:r w:rsidRPr="00AF7803">
        <w:rPr>
          <w:sz w:val="28"/>
          <w:szCs w:val="28"/>
        </w:rPr>
        <w:t>/ О.В. Ломтатидзе, М.И. Львова, А.В. Б</w:t>
      </w:r>
      <w:r>
        <w:rPr>
          <w:sz w:val="28"/>
          <w:szCs w:val="28"/>
        </w:rPr>
        <w:t>олотин и др. - М.: КНОРУС, 2010</w:t>
      </w:r>
      <w:r w:rsidRPr="00AF7803">
        <w:rPr>
          <w:sz w:val="28"/>
          <w:szCs w:val="28"/>
        </w:rPr>
        <w:t xml:space="preserve"> - 448 с.</w:t>
      </w:r>
    </w:p>
    <w:p w:rsidR="00262051" w:rsidRDefault="00A27DCE" w:rsidP="00262051">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Ершов В. А. </w:t>
      </w:r>
      <w:r w:rsidR="00262051" w:rsidRPr="00262051">
        <w:rPr>
          <w:sz w:val="28"/>
          <w:szCs w:val="28"/>
        </w:rPr>
        <w:t>Рынок ценных бумаг</w:t>
      </w:r>
      <w:r>
        <w:rPr>
          <w:sz w:val="28"/>
          <w:szCs w:val="28"/>
        </w:rPr>
        <w:t>/</w:t>
      </w:r>
      <w:r w:rsidR="00262051" w:rsidRPr="00262051">
        <w:t xml:space="preserve"> </w:t>
      </w:r>
      <w:r w:rsidR="00262051" w:rsidRPr="00262051">
        <w:rPr>
          <w:sz w:val="28"/>
          <w:szCs w:val="28"/>
        </w:rPr>
        <w:t>Ершов</w:t>
      </w:r>
      <w:r w:rsidRPr="00A27DCE">
        <w:rPr>
          <w:sz w:val="28"/>
          <w:szCs w:val="28"/>
        </w:rPr>
        <w:t xml:space="preserve"> </w:t>
      </w:r>
      <w:r w:rsidRPr="00262051">
        <w:rPr>
          <w:sz w:val="28"/>
          <w:szCs w:val="28"/>
        </w:rPr>
        <w:t xml:space="preserve">В. А. </w:t>
      </w:r>
      <w:r>
        <w:rPr>
          <w:sz w:val="28"/>
          <w:szCs w:val="28"/>
        </w:rPr>
        <w:t>-</w:t>
      </w:r>
      <w:r w:rsidR="00262051" w:rsidRPr="00262051">
        <w:t xml:space="preserve"> </w:t>
      </w:r>
      <w:r w:rsidR="00262051" w:rsidRPr="00262051">
        <w:rPr>
          <w:sz w:val="28"/>
          <w:szCs w:val="28"/>
        </w:rPr>
        <w:t>Из</w:t>
      </w:r>
      <w:r w:rsidR="00262051">
        <w:rPr>
          <w:sz w:val="28"/>
          <w:szCs w:val="28"/>
        </w:rPr>
        <w:t>дательств</w:t>
      </w:r>
      <w:r>
        <w:rPr>
          <w:sz w:val="28"/>
          <w:szCs w:val="28"/>
        </w:rPr>
        <w:t>о</w:t>
      </w:r>
      <w:r w:rsidR="00262051">
        <w:rPr>
          <w:sz w:val="28"/>
          <w:szCs w:val="28"/>
        </w:rPr>
        <w:t>: ГроссМедиа,</w:t>
      </w:r>
      <w:r w:rsidR="00AF7803">
        <w:rPr>
          <w:sz w:val="28"/>
          <w:szCs w:val="28"/>
        </w:rPr>
        <w:t xml:space="preserve"> </w:t>
      </w:r>
      <w:r w:rsidR="00262051" w:rsidRPr="00262051">
        <w:rPr>
          <w:sz w:val="28"/>
          <w:szCs w:val="28"/>
        </w:rPr>
        <w:t>2009</w:t>
      </w:r>
      <w:r>
        <w:rPr>
          <w:sz w:val="28"/>
          <w:szCs w:val="28"/>
        </w:rPr>
        <w:t xml:space="preserve"> - 424</w:t>
      </w:r>
      <w:r w:rsidR="00262051" w:rsidRPr="00262051">
        <w:rPr>
          <w:sz w:val="28"/>
          <w:szCs w:val="28"/>
        </w:rPr>
        <w:t>с.</w:t>
      </w:r>
    </w:p>
    <w:p w:rsidR="00AF7803" w:rsidRDefault="008100A3" w:rsidP="00AF7803">
      <w:pPr>
        <w:pStyle w:val="msonormalcxspmiddle"/>
        <w:numPr>
          <w:ilvl w:val="0"/>
          <w:numId w:val="3"/>
        </w:numPr>
        <w:tabs>
          <w:tab w:val="num" w:pos="0"/>
          <w:tab w:val="left" w:pos="2058"/>
        </w:tabs>
        <w:ind w:left="0" w:firstLine="0"/>
        <w:contextualSpacing/>
        <w:jc w:val="both"/>
        <w:rPr>
          <w:sz w:val="28"/>
          <w:szCs w:val="28"/>
        </w:rPr>
      </w:pPr>
      <w:r w:rsidRPr="00AF7803">
        <w:rPr>
          <w:sz w:val="28"/>
          <w:szCs w:val="28"/>
        </w:rPr>
        <w:t>Жуков Е.</w:t>
      </w:r>
      <w:r w:rsidR="00AF7803">
        <w:rPr>
          <w:sz w:val="28"/>
          <w:szCs w:val="28"/>
        </w:rPr>
        <w:t xml:space="preserve"> </w:t>
      </w:r>
      <w:r w:rsidRPr="00AF7803">
        <w:rPr>
          <w:sz w:val="28"/>
          <w:szCs w:val="28"/>
        </w:rPr>
        <w:t>Ф. Ценные бумаги и фондовые рынки: Учебное пособие для ВУЗов</w:t>
      </w:r>
      <w:r w:rsidR="00AF7803">
        <w:rPr>
          <w:sz w:val="28"/>
          <w:szCs w:val="28"/>
        </w:rPr>
        <w:t>/ Жуков Е. Ф. - М.: Банки и биржи, 2007 – 328с.</w:t>
      </w:r>
    </w:p>
    <w:p w:rsidR="008100A3" w:rsidRDefault="008100A3" w:rsidP="00AF7803">
      <w:pPr>
        <w:pStyle w:val="msonormalcxspmiddle"/>
        <w:numPr>
          <w:ilvl w:val="0"/>
          <w:numId w:val="3"/>
        </w:numPr>
        <w:tabs>
          <w:tab w:val="num" w:pos="0"/>
          <w:tab w:val="left" w:pos="2058"/>
        </w:tabs>
        <w:ind w:left="0" w:firstLine="0"/>
        <w:contextualSpacing/>
        <w:jc w:val="both"/>
        <w:rPr>
          <w:sz w:val="28"/>
          <w:szCs w:val="28"/>
        </w:rPr>
      </w:pPr>
      <w:r w:rsidRPr="00AF7803">
        <w:t xml:space="preserve"> </w:t>
      </w:r>
      <w:r w:rsidR="00262051" w:rsidRPr="00262051">
        <w:rPr>
          <w:sz w:val="28"/>
          <w:szCs w:val="28"/>
        </w:rPr>
        <w:t>Рынок ценных бумаг. Теория и практика</w:t>
      </w:r>
      <w:r w:rsidR="00AF7803">
        <w:rPr>
          <w:sz w:val="28"/>
          <w:szCs w:val="28"/>
        </w:rPr>
        <w:t xml:space="preserve"> -</w:t>
      </w:r>
      <w:r w:rsidR="00262051">
        <w:rPr>
          <w:sz w:val="28"/>
          <w:szCs w:val="28"/>
        </w:rPr>
        <w:t xml:space="preserve"> </w:t>
      </w:r>
      <w:r w:rsidR="00262051" w:rsidRPr="00262051">
        <w:rPr>
          <w:sz w:val="28"/>
          <w:szCs w:val="28"/>
        </w:rPr>
        <w:t xml:space="preserve">Издательство: Финансы и статистика, 2008 </w:t>
      </w:r>
      <w:r w:rsidR="00AF7803">
        <w:rPr>
          <w:sz w:val="28"/>
          <w:szCs w:val="28"/>
        </w:rPr>
        <w:t>- 752с</w:t>
      </w:r>
      <w:r w:rsidR="00262051" w:rsidRPr="00262051">
        <w:rPr>
          <w:sz w:val="28"/>
          <w:szCs w:val="28"/>
        </w:rPr>
        <w:t>.</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Демидова Н. </w:t>
      </w:r>
      <w:r w:rsidRPr="00041348">
        <w:rPr>
          <w:sz w:val="28"/>
          <w:szCs w:val="28"/>
        </w:rPr>
        <w:t>Брокерское обслуживание: новы</w:t>
      </w:r>
      <w:r>
        <w:rPr>
          <w:sz w:val="28"/>
          <w:szCs w:val="28"/>
        </w:rPr>
        <w:t>е вызовы в современных условиях/ Демидова Н.// РЦБ. – 2009. - №9 – С. 25-29</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Козлов С. Какой брокер нужен именно вам?/ Козлов С.//РЦБ. – 2008. - №1 – С. 15-19 </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Pr>
          <w:sz w:val="28"/>
          <w:szCs w:val="28"/>
        </w:rPr>
        <w:t>Одни правила для всех участников рынка ценных бумаг//   РЦБ. – 2009. - №23 – С. 16-21</w:t>
      </w:r>
    </w:p>
    <w:p w:rsidR="00041348" w:rsidRDefault="00913CDD" w:rsidP="00913CDD">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Мухаметишин Т. </w:t>
      </w:r>
      <w:r w:rsidR="00041348" w:rsidRPr="00041348">
        <w:rPr>
          <w:sz w:val="28"/>
          <w:szCs w:val="28"/>
        </w:rPr>
        <w:t>Брокерская деятельность на международном рынке ценных бумаг: современные тенденции и проблемы регулирования</w:t>
      </w:r>
      <w:r>
        <w:rPr>
          <w:sz w:val="28"/>
          <w:szCs w:val="28"/>
        </w:rPr>
        <w:t>/ Мухаметишин Т.// РЦБ. – 2009. - №12</w:t>
      </w:r>
      <w:r w:rsidR="00041348">
        <w:rPr>
          <w:sz w:val="28"/>
          <w:szCs w:val="28"/>
        </w:rPr>
        <w:t xml:space="preserve"> </w:t>
      </w:r>
      <w:r>
        <w:rPr>
          <w:sz w:val="28"/>
          <w:szCs w:val="28"/>
        </w:rPr>
        <w:t>– С. 16-22</w:t>
      </w:r>
    </w:p>
    <w:p w:rsidR="00447B72" w:rsidRDefault="00447B72" w:rsidP="00447B72">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Сизова О. </w:t>
      </w:r>
      <w:r w:rsidRPr="00041348">
        <w:rPr>
          <w:sz w:val="28"/>
          <w:szCs w:val="28"/>
        </w:rPr>
        <w:t>Типовые нарушения в деятельно</w:t>
      </w:r>
      <w:r>
        <w:rPr>
          <w:sz w:val="28"/>
          <w:szCs w:val="28"/>
        </w:rPr>
        <w:t xml:space="preserve">сти профессиональных участников/ Сизова О.//РЦБ. – 2008. - №12 – С. 19-25 </w:t>
      </w:r>
    </w:p>
    <w:p w:rsidR="00041348" w:rsidRDefault="00913CDD" w:rsidP="00913CDD">
      <w:pPr>
        <w:pStyle w:val="msonormalcxspmiddle"/>
        <w:numPr>
          <w:ilvl w:val="0"/>
          <w:numId w:val="3"/>
        </w:numPr>
        <w:tabs>
          <w:tab w:val="num" w:pos="0"/>
          <w:tab w:val="left" w:pos="2058"/>
        </w:tabs>
        <w:ind w:left="0" w:firstLine="0"/>
        <w:contextualSpacing/>
        <w:jc w:val="both"/>
        <w:rPr>
          <w:sz w:val="28"/>
          <w:szCs w:val="28"/>
        </w:rPr>
      </w:pPr>
      <w:r>
        <w:rPr>
          <w:sz w:val="28"/>
          <w:szCs w:val="28"/>
        </w:rPr>
        <w:t xml:space="preserve">Яровикова О. </w:t>
      </w:r>
      <w:r w:rsidR="00041348" w:rsidRPr="00041348">
        <w:rPr>
          <w:sz w:val="28"/>
          <w:szCs w:val="28"/>
        </w:rPr>
        <w:t>Система управления рисками в р</w:t>
      </w:r>
      <w:r w:rsidR="00041348">
        <w:rPr>
          <w:sz w:val="28"/>
          <w:szCs w:val="28"/>
        </w:rPr>
        <w:t>оссийской депозитарной компании</w:t>
      </w:r>
      <w:r>
        <w:rPr>
          <w:sz w:val="28"/>
          <w:szCs w:val="28"/>
        </w:rPr>
        <w:t xml:space="preserve">/ Яровикова О.// РЦБ. </w:t>
      </w:r>
      <w:r w:rsidR="003A02D7">
        <w:rPr>
          <w:sz w:val="28"/>
          <w:szCs w:val="28"/>
        </w:rPr>
        <w:t>–</w:t>
      </w:r>
      <w:r>
        <w:rPr>
          <w:sz w:val="28"/>
          <w:szCs w:val="28"/>
        </w:rPr>
        <w:t xml:space="preserve"> </w:t>
      </w:r>
      <w:r w:rsidR="003A02D7">
        <w:rPr>
          <w:sz w:val="28"/>
          <w:szCs w:val="28"/>
        </w:rPr>
        <w:t>2009. - №7 – С. 18-23</w:t>
      </w:r>
    </w:p>
    <w:p w:rsidR="00F9681C" w:rsidRPr="00A66EF0" w:rsidRDefault="00F9681C" w:rsidP="00D70FF3">
      <w:pPr>
        <w:pStyle w:val="msonormalcxspmiddle"/>
        <w:numPr>
          <w:ilvl w:val="0"/>
          <w:numId w:val="3"/>
        </w:numPr>
        <w:tabs>
          <w:tab w:val="num" w:pos="0"/>
          <w:tab w:val="left" w:pos="2058"/>
        </w:tabs>
        <w:spacing w:before="0" w:beforeAutospacing="0" w:after="0" w:afterAutospacing="0"/>
        <w:ind w:left="0" w:firstLine="0"/>
        <w:contextualSpacing/>
        <w:jc w:val="both"/>
        <w:rPr>
          <w:sz w:val="28"/>
          <w:szCs w:val="28"/>
        </w:rPr>
      </w:pPr>
      <w:r w:rsidRPr="00A66EF0">
        <w:rPr>
          <w:sz w:val="28"/>
          <w:szCs w:val="28"/>
        </w:rPr>
        <w:t xml:space="preserve">НАУФОР. Интернет-ресурс: </w:t>
      </w:r>
      <w:hyperlink r:id="rId9" w:history="1">
        <w:r w:rsidRPr="00A66EF0">
          <w:rPr>
            <w:rStyle w:val="a7"/>
            <w:sz w:val="28"/>
            <w:szCs w:val="28"/>
          </w:rPr>
          <w:t>http://www.naufor.ru/default.asp</w:t>
        </w:r>
      </w:hyperlink>
      <w:r w:rsidRPr="00A66EF0">
        <w:rPr>
          <w:sz w:val="28"/>
          <w:szCs w:val="28"/>
        </w:rPr>
        <w:t xml:space="preserve"> </w:t>
      </w:r>
    </w:p>
    <w:p w:rsidR="00F9681C" w:rsidRPr="00A66EF0" w:rsidRDefault="00F9681C" w:rsidP="00D70FF3">
      <w:pPr>
        <w:pStyle w:val="msonormalcxspmiddle"/>
        <w:numPr>
          <w:ilvl w:val="0"/>
          <w:numId w:val="3"/>
        </w:numPr>
        <w:tabs>
          <w:tab w:val="num" w:pos="0"/>
          <w:tab w:val="left" w:pos="2058"/>
        </w:tabs>
        <w:spacing w:before="0" w:beforeAutospacing="0" w:after="0" w:afterAutospacing="0"/>
        <w:ind w:left="0" w:firstLine="0"/>
        <w:contextualSpacing/>
        <w:jc w:val="both"/>
        <w:rPr>
          <w:sz w:val="28"/>
          <w:szCs w:val="28"/>
        </w:rPr>
      </w:pPr>
      <w:r w:rsidRPr="00A66EF0">
        <w:rPr>
          <w:sz w:val="28"/>
          <w:szCs w:val="28"/>
        </w:rPr>
        <w:t xml:space="preserve">РЦБ. Интернет-ресурс: </w:t>
      </w:r>
      <w:hyperlink r:id="rId10" w:history="1">
        <w:r w:rsidRPr="00A66EF0">
          <w:rPr>
            <w:rStyle w:val="a7"/>
            <w:sz w:val="28"/>
            <w:szCs w:val="28"/>
          </w:rPr>
          <w:t>http://www.rcb.ru/</w:t>
        </w:r>
      </w:hyperlink>
      <w:r w:rsidRPr="00A66EF0">
        <w:rPr>
          <w:sz w:val="28"/>
          <w:szCs w:val="28"/>
        </w:rPr>
        <w:t xml:space="preserve"> </w:t>
      </w:r>
    </w:p>
    <w:p w:rsidR="00F9681C" w:rsidRPr="00A66EF0" w:rsidRDefault="00F9681C" w:rsidP="00D70FF3">
      <w:pPr>
        <w:tabs>
          <w:tab w:val="left" w:pos="2058"/>
        </w:tabs>
        <w:jc w:val="both"/>
        <w:rPr>
          <w:sz w:val="28"/>
          <w:szCs w:val="28"/>
        </w:rPr>
      </w:pPr>
      <w:bookmarkStart w:id="24" w:name="_GoBack"/>
      <w:bookmarkEnd w:id="24"/>
    </w:p>
    <w:sectPr w:rsidR="00F9681C" w:rsidRPr="00A66EF0" w:rsidSect="00CB26F4">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6D" w:rsidRDefault="007E326D">
      <w:r>
        <w:separator/>
      </w:r>
    </w:p>
  </w:endnote>
  <w:endnote w:type="continuationSeparator" w:id="0">
    <w:p w:rsidR="007E326D" w:rsidRDefault="007E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BF" w:rsidRDefault="002B6DBF" w:rsidP="002B6DB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B6DBF" w:rsidRDefault="002B6DBF" w:rsidP="00CB26F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BF" w:rsidRDefault="002B6DBF" w:rsidP="002B6DB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759DD">
      <w:rPr>
        <w:rStyle w:val="a9"/>
        <w:noProof/>
      </w:rPr>
      <w:t>30</w:t>
    </w:r>
    <w:r>
      <w:rPr>
        <w:rStyle w:val="a9"/>
      </w:rPr>
      <w:fldChar w:fldCharType="end"/>
    </w:r>
  </w:p>
  <w:p w:rsidR="002B6DBF" w:rsidRDefault="002B6DBF" w:rsidP="00CB26F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6D" w:rsidRDefault="007E326D">
      <w:r>
        <w:separator/>
      </w:r>
    </w:p>
  </w:footnote>
  <w:footnote w:type="continuationSeparator" w:id="0">
    <w:p w:rsidR="007E326D" w:rsidRDefault="007E3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270"/>
    <w:multiLevelType w:val="hybridMultilevel"/>
    <w:tmpl w:val="54302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53081"/>
    <w:multiLevelType w:val="hybridMultilevel"/>
    <w:tmpl w:val="22300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6270C9"/>
    <w:multiLevelType w:val="hybridMultilevel"/>
    <w:tmpl w:val="44B66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266D10"/>
    <w:multiLevelType w:val="hybridMultilevel"/>
    <w:tmpl w:val="CCDCC0B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5D4031"/>
    <w:multiLevelType w:val="hybridMultilevel"/>
    <w:tmpl w:val="90BC0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69152F"/>
    <w:multiLevelType w:val="hybridMultilevel"/>
    <w:tmpl w:val="B6125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980EA6"/>
    <w:multiLevelType w:val="hybridMultilevel"/>
    <w:tmpl w:val="35EE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FF4180"/>
    <w:multiLevelType w:val="hybridMultilevel"/>
    <w:tmpl w:val="0CBCC8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770965"/>
    <w:multiLevelType w:val="hybridMultilevel"/>
    <w:tmpl w:val="5150E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C23346"/>
    <w:multiLevelType w:val="hybridMultilevel"/>
    <w:tmpl w:val="6EA40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DB3BDE"/>
    <w:multiLevelType w:val="hybridMultilevel"/>
    <w:tmpl w:val="DAC4435A"/>
    <w:lvl w:ilvl="0" w:tplc="9B56D43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7457F0"/>
    <w:multiLevelType w:val="hybridMultilevel"/>
    <w:tmpl w:val="5B84372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412F2D"/>
    <w:multiLevelType w:val="hybridMultilevel"/>
    <w:tmpl w:val="2F729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B550C5"/>
    <w:multiLevelType w:val="hybridMultilevel"/>
    <w:tmpl w:val="A52C1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C9519F"/>
    <w:multiLevelType w:val="hybridMultilevel"/>
    <w:tmpl w:val="12AE07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72643A"/>
    <w:multiLevelType w:val="hybridMultilevel"/>
    <w:tmpl w:val="AEA0A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2720C1"/>
    <w:multiLevelType w:val="hybridMultilevel"/>
    <w:tmpl w:val="669270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257036"/>
    <w:multiLevelType w:val="hybridMultilevel"/>
    <w:tmpl w:val="18945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2"/>
  </w:num>
  <w:num w:numId="7">
    <w:abstractNumId w:val="9"/>
  </w:num>
  <w:num w:numId="8">
    <w:abstractNumId w:val="2"/>
  </w:num>
  <w:num w:numId="9">
    <w:abstractNumId w:val="0"/>
  </w:num>
  <w:num w:numId="10">
    <w:abstractNumId w:val="8"/>
  </w:num>
  <w:num w:numId="11">
    <w:abstractNumId w:val="6"/>
  </w:num>
  <w:num w:numId="12">
    <w:abstractNumId w:val="4"/>
  </w:num>
  <w:num w:numId="13">
    <w:abstractNumId w:val="5"/>
  </w:num>
  <w:num w:numId="14">
    <w:abstractNumId w:val="11"/>
  </w:num>
  <w:num w:numId="15">
    <w:abstractNumId w:val="14"/>
  </w:num>
  <w:num w:numId="16">
    <w:abstractNumId w:val="16"/>
  </w:num>
  <w:num w:numId="17">
    <w:abstractNumId w:val="1"/>
  </w:num>
  <w:num w:numId="18">
    <w:abstractNumId w:val="13"/>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EC"/>
    <w:rsid w:val="00030FDC"/>
    <w:rsid w:val="00041348"/>
    <w:rsid w:val="00054D28"/>
    <w:rsid w:val="00057ED4"/>
    <w:rsid w:val="000759DD"/>
    <w:rsid w:val="000C0498"/>
    <w:rsid w:val="000C5BB4"/>
    <w:rsid w:val="000D4A43"/>
    <w:rsid w:val="000E3FB4"/>
    <w:rsid w:val="001B6960"/>
    <w:rsid w:val="001C5C59"/>
    <w:rsid w:val="002017C4"/>
    <w:rsid w:val="00204A4E"/>
    <w:rsid w:val="002073E8"/>
    <w:rsid w:val="00220281"/>
    <w:rsid w:val="0025461A"/>
    <w:rsid w:val="00262051"/>
    <w:rsid w:val="0026588B"/>
    <w:rsid w:val="002939D3"/>
    <w:rsid w:val="002B6DBF"/>
    <w:rsid w:val="002D5D8E"/>
    <w:rsid w:val="002E4225"/>
    <w:rsid w:val="002F21D1"/>
    <w:rsid w:val="00322A72"/>
    <w:rsid w:val="003478B0"/>
    <w:rsid w:val="003860FF"/>
    <w:rsid w:val="003A02D7"/>
    <w:rsid w:val="003A3CB8"/>
    <w:rsid w:val="003A5543"/>
    <w:rsid w:val="003B108B"/>
    <w:rsid w:val="003C3A3B"/>
    <w:rsid w:val="003D449A"/>
    <w:rsid w:val="00447B72"/>
    <w:rsid w:val="00453B73"/>
    <w:rsid w:val="0049659C"/>
    <w:rsid w:val="004A4205"/>
    <w:rsid w:val="004D4C66"/>
    <w:rsid w:val="00511F70"/>
    <w:rsid w:val="00532695"/>
    <w:rsid w:val="005431CE"/>
    <w:rsid w:val="0057196A"/>
    <w:rsid w:val="005972B1"/>
    <w:rsid w:val="005A2055"/>
    <w:rsid w:val="005A5A0F"/>
    <w:rsid w:val="005C5B70"/>
    <w:rsid w:val="00604BAC"/>
    <w:rsid w:val="00622FB7"/>
    <w:rsid w:val="00632D33"/>
    <w:rsid w:val="00660BEC"/>
    <w:rsid w:val="00677ABB"/>
    <w:rsid w:val="006A07FD"/>
    <w:rsid w:val="006E170C"/>
    <w:rsid w:val="007111AE"/>
    <w:rsid w:val="00762A90"/>
    <w:rsid w:val="00767736"/>
    <w:rsid w:val="007B5360"/>
    <w:rsid w:val="007C273A"/>
    <w:rsid w:val="007E188F"/>
    <w:rsid w:val="007E326D"/>
    <w:rsid w:val="008100A3"/>
    <w:rsid w:val="008232DB"/>
    <w:rsid w:val="00843C5E"/>
    <w:rsid w:val="00882522"/>
    <w:rsid w:val="008C2EEC"/>
    <w:rsid w:val="008E1265"/>
    <w:rsid w:val="00913CDD"/>
    <w:rsid w:val="00915C56"/>
    <w:rsid w:val="00935670"/>
    <w:rsid w:val="0093778C"/>
    <w:rsid w:val="00963E19"/>
    <w:rsid w:val="00971B54"/>
    <w:rsid w:val="009C0E0E"/>
    <w:rsid w:val="009D1FF1"/>
    <w:rsid w:val="009E19E5"/>
    <w:rsid w:val="00A17D9C"/>
    <w:rsid w:val="00A27DCE"/>
    <w:rsid w:val="00A44023"/>
    <w:rsid w:val="00A666EB"/>
    <w:rsid w:val="00A66EF0"/>
    <w:rsid w:val="00A74851"/>
    <w:rsid w:val="00AF7803"/>
    <w:rsid w:val="00AF7BE8"/>
    <w:rsid w:val="00B70E58"/>
    <w:rsid w:val="00B94332"/>
    <w:rsid w:val="00BD2170"/>
    <w:rsid w:val="00BF595B"/>
    <w:rsid w:val="00C159F1"/>
    <w:rsid w:val="00C26078"/>
    <w:rsid w:val="00C656B8"/>
    <w:rsid w:val="00C716EC"/>
    <w:rsid w:val="00C9466F"/>
    <w:rsid w:val="00C95C74"/>
    <w:rsid w:val="00CB26F4"/>
    <w:rsid w:val="00CD78AF"/>
    <w:rsid w:val="00CE2250"/>
    <w:rsid w:val="00D44A50"/>
    <w:rsid w:val="00D52A39"/>
    <w:rsid w:val="00D70FF3"/>
    <w:rsid w:val="00D77A43"/>
    <w:rsid w:val="00D8511E"/>
    <w:rsid w:val="00DD73DE"/>
    <w:rsid w:val="00DD7E9B"/>
    <w:rsid w:val="00E07282"/>
    <w:rsid w:val="00E8090D"/>
    <w:rsid w:val="00E834B8"/>
    <w:rsid w:val="00EA2D6F"/>
    <w:rsid w:val="00F32C21"/>
    <w:rsid w:val="00F444CE"/>
    <w:rsid w:val="00F5691A"/>
    <w:rsid w:val="00F76F27"/>
    <w:rsid w:val="00F9681C"/>
    <w:rsid w:val="00FC11BB"/>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
    <o:shapelayout v:ext="edit">
      <o:idmap v:ext="edit" data="1"/>
      <o:rules v:ext="edit">
        <o:r id="V:Rule3" type="connector" idref="#_x0000_s1282">
          <o:proxy start="" idref="#_x0000_s1261" connectloc="1"/>
          <o:proxy end="" idref="#_x0000_s1277" connectloc="1"/>
        </o:r>
        <o:r id="V:Rule4" type="connector" idref="#_x0000_s1268">
          <o:proxy start="" idref="#_x0000_s1260" connectloc="1"/>
          <o:proxy end="" idref="#_x0000_s1267" connectloc="1"/>
        </o:r>
      </o:rules>
    </o:shapelayout>
  </w:shapeDefaults>
  <w:decimalSymbol w:val=","/>
  <w:listSeparator w:val=";"/>
  <w15:chartTrackingRefBased/>
  <w15:docId w15:val="{0DD42BC1-7DFA-4FB1-B53F-2DC8904F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9681C"/>
    <w:pPr>
      <w:keepNext/>
      <w:spacing w:before="240" w:after="60"/>
      <w:outlineLvl w:val="0"/>
    </w:pPr>
    <w:rPr>
      <w:rFonts w:ascii="Arial" w:hAnsi="Arial" w:cs="Arial"/>
      <w:b/>
      <w:bCs/>
      <w:kern w:val="32"/>
      <w:sz w:val="32"/>
      <w:szCs w:val="32"/>
    </w:rPr>
  </w:style>
  <w:style w:type="paragraph" w:styleId="2">
    <w:name w:val="heading 2"/>
    <w:basedOn w:val="a"/>
    <w:next w:val="a"/>
    <w:qFormat/>
    <w:rsid w:val="00CB26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935670"/>
    <w:pPr>
      <w:spacing w:before="100" w:beforeAutospacing="1" w:after="100" w:afterAutospacing="1"/>
    </w:pPr>
  </w:style>
  <w:style w:type="paragraph" w:styleId="a3">
    <w:name w:val="Normal (Web)"/>
    <w:basedOn w:val="a"/>
    <w:rsid w:val="00935670"/>
    <w:pPr>
      <w:spacing w:before="100" w:beforeAutospacing="1" w:after="100" w:afterAutospacing="1"/>
    </w:pPr>
  </w:style>
  <w:style w:type="character" w:customStyle="1" w:styleId="a4">
    <w:name w:val="Текст сноски Знак"/>
    <w:basedOn w:val="a0"/>
    <w:link w:val="a5"/>
    <w:semiHidden/>
    <w:locked/>
    <w:rsid w:val="00935670"/>
    <w:rPr>
      <w:lang w:val="ru-RU" w:eastAsia="ru-RU" w:bidi="ar-SA"/>
    </w:rPr>
  </w:style>
  <w:style w:type="paragraph" w:styleId="a5">
    <w:name w:val="footnote text"/>
    <w:basedOn w:val="a"/>
    <w:link w:val="a4"/>
    <w:semiHidden/>
    <w:rsid w:val="00935670"/>
    <w:rPr>
      <w:sz w:val="20"/>
      <w:szCs w:val="20"/>
    </w:rPr>
  </w:style>
  <w:style w:type="character" w:styleId="a6">
    <w:name w:val="footnote reference"/>
    <w:basedOn w:val="a0"/>
    <w:semiHidden/>
    <w:rsid w:val="00935670"/>
    <w:rPr>
      <w:vertAlign w:val="superscript"/>
    </w:rPr>
  </w:style>
  <w:style w:type="character" w:customStyle="1" w:styleId="10">
    <w:name w:val="Заголовок 1 Знак"/>
    <w:basedOn w:val="a0"/>
    <w:link w:val="1"/>
    <w:locked/>
    <w:rsid w:val="00F9681C"/>
    <w:rPr>
      <w:rFonts w:ascii="Arial" w:hAnsi="Arial" w:cs="Arial"/>
      <w:b/>
      <w:bCs/>
      <w:kern w:val="32"/>
      <w:sz w:val="32"/>
      <w:szCs w:val="32"/>
      <w:lang w:val="ru-RU" w:eastAsia="ru-RU" w:bidi="ar-SA"/>
    </w:rPr>
  </w:style>
  <w:style w:type="paragraph" w:customStyle="1" w:styleId="msonormalcxsplast">
    <w:name w:val="msonormalcxsplast"/>
    <w:basedOn w:val="a"/>
    <w:rsid w:val="00F9681C"/>
    <w:pPr>
      <w:spacing w:before="100" w:beforeAutospacing="1" w:after="100" w:afterAutospacing="1"/>
    </w:pPr>
  </w:style>
  <w:style w:type="character" w:styleId="a7">
    <w:name w:val="Hyperlink"/>
    <w:basedOn w:val="a0"/>
    <w:rsid w:val="00F9681C"/>
    <w:rPr>
      <w:color w:val="0000FF"/>
      <w:u w:val="single"/>
    </w:rPr>
  </w:style>
  <w:style w:type="paragraph" w:styleId="11">
    <w:name w:val="toc 1"/>
    <w:basedOn w:val="a"/>
    <w:next w:val="a"/>
    <w:autoRedefine/>
    <w:semiHidden/>
    <w:rsid w:val="00CB26F4"/>
  </w:style>
  <w:style w:type="paragraph" w:styleId="a8">
    <w:name w:val="footer"/>
    <w:basedOn w:val="a"/>
    <w:rsid w:val="00CB26F4"/>
    <w:pPr>
      <w:tabs>
        <w:tab w:val="center" w:pos="4677"/>
        <w:tab w:val="right" w:pos="9355"/>
      </w:tabs>
    </w:pPr>
  </w:style>
  <w:style w:type="character" w:styleId="a9">
    <w:name w:val="page number"/>
    <w:basedOn w:val="a0"/>
    <w:rsid w:val="00CB26F4"/>
  </w:style>
  <w:style w:type="paragraph" w:styleId="20">
    <w:name w:val="toc 2"/>
    <w:basedOn w:val="a"/>
    <w:next w:val="a"/>
    <w:autoRedefine/>
    <w:semiHidden/>
    <w:rsid w:val="004A4205"/>
    <w:pPr>
      <w:ind w:left="240"/>
    </w:pPr>
  </w:style>
  <w:style w:type="paragraph" w:styleId="3">
    <w:name w:val="toc 3"/>
    <w:basedOn w:val="a"/>
    <w:next w:val="a"/>
    <w:autoRedefine/>
    <w:semiHidden/>
    <w:rsid w:val="004A4205"/>
    <w:pPr>
      <w:ind w:left="480"/>
    </w:pPr>
  </w:style>
  <w:style w:type="table" w:styleId="aa">
    <w:name w:val="Table Grid"/>
    <w:basedOn w:val="a1"/>
    <w:rsid w:val="00C26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4732">
      <w:bodyDiv w:val="1"/>
      <w:marLeft w:val="0"/>
      <w:marRight w:val="0"/>
      <w:marTop w:val="0"/>
      <w:marBottom w:val="0"/>
      <w:divBdr>
        <w:top w:val="none" w:sz="0" w:space="0" w:color="auto"/>
        <w:left w:val="none" w:sz="0" w:space="0" w:color="auto"/>
        <w:bottom w:val="none" w:sz="0" w:space="0" w:color="auto"/>
        <w:right w:val="none" w:sz="0" w:space="0" w:color="auto"/>
      </w:divBdr>
    </w:div>
    <w:div w:id="68700062">
      <w:bodyDiv w:val="1"/>
      <w:marLeft w:val="0"/>
      <w:marRight w:val="0"/>
      <w:marTop w:val="0"/>
      <w:marBottom w:val="0"/>
      <w:divBdr>
        <w:top w:val="none" w:sz="0" w:space="0" w:color="auto"/>
        <w:left w:val="none" w:sz="0" w:space="0" w:color="auto"/>
        <w:bottom w:val="none" w:sz="0" w:space="0" w:color="auto"/>
        <w:right w:val="none" w:sz="0" w:space="0" w:color="auto"/>
      </w:divBdr>
    </w:div>
    <w:div w:id="80834259">
      <w:bodyDiv w:val="1"/>
      <w:marLeft w:val="0"/>
      <w:marRight w:val="0"/>
      <w:marTop w:val="0"/>
      <w:marBottom w:val="0"/>
      <w:divBdr>
        <w:top w:val="none" w:sz="0" w:space="0" w:color="auto"/>
        <w:left w:val="none" w:sz="0" w:space="0" w:color="auto"/>
        <w:bottom w:val="none" w:sz="0" w:space="0" w:color="auto"/>
        <w:right w:val="none" w:sz="0" w:space="0" w:color="auto"/>
      </w:divBdr>
    </w:div>
    <w:div w:id="100344251">
      <w:bodyDiv w:val="1"/>
      <w:marLeft w:val="0"/>
      <w:marRight w:val="0"/>
      <w:marTop w:val="0"/>
      <w:marBottom w:val="0"/>
      <w:divBdr>
        <w:top w:val="none" w:sz="0" w:space="0" w:color="auto"/>
        <w:left w:val="none" w:sz="0" w:space="0" w:color="auto"/>
        <w:bottom w:val="none" w:sz="0" w:space="0" w:color="auto"/>
        <w:right w:val="none" w:sz="0" w:space="0" w:color="auto"/>
      </w:divBdr>
    </w:div>
    <w:div w:id="132065418">
      <w:bodyDiv w:val="1"/>
      <w:marLeft w:val="0"/>
      <w:marRight w:val="0"/>
      <w:marTop w:val="0"/>
      <w:marBottom w:val="0"/>
      <w:divBdr>
        <w:top w:val="none" w:sz="0" w:space="0" w:color="auto"/>
        <w:left w:val="none" w:sz="0" w:space="0" w:color="auto"/>
        <w:bottom w:val="none" w:sz="0" w:space="0" w:color="auto"/>
        <w:right w:val="none" w:sz="0" w:space="0" w:color="auto"/>
      </w:divBdr>
    </w:div>
    <w:div w:id="195894510">
      <w:bodyDiv w:val="1"/>
      <w:marLeft w:val="0"/>
      <w:marRight w:val="0"/>
      <w:marTop w:val="0"/>
      <w:marBottom w:val="0"/>
      <w:divBdr>
        <w:top w:val="none" w:sz="0" w:space="0" w:color="auto"/>
        <w:left w:val="none" w:sz="0" w:space="0" w:color="auto"/>
        <w:bottom w:val="none" w:sz="0" w:space="0" w:color="auto"/>
        <w:right w:val="none" w:sz="0" w:space="0" w:color="auto"/>
      </w:divBdr>
    </w:div>
    <w:div w:id="214588360">
      <w:bodyDiv w:val="1"/>
      <w:marLeft w:val="0"/>
      <w:marRight w:val="0"/>
      <w:marTop w:val="0"/>
      <w:marBottom w:val="0"/>
      <w:divBdr>
        <w:top w:val="none" w:sz="0" w:space="0" w:color="auto"/>
        <w:left w:val="none" w:sz="0" w:space="0" w:color="auto"/>
        <w:bottom w:val="none" w:sz="0" w:space="0" w:color="auto"/>
        <w:right w:val="none" w:sz="0" w:space="0" w:color="auto"/>
      </w:divBdr>
    </w:div>
    <w:div w:id="282619493">
      <w:bodyDiv w:val="1"/>
      <w:marLeft w:val="0"/>
      <w:marRight w:val="0"/>
      <w:marTop w:val="0"/>
      <w:marBottom w:val="0"/>
      <w:divBdr>
        <w:top w:val="none" w:sz="0" w:space="0" w:color="auto"/>
        <w:left w:val="none" w:sz="0" w:space="0" w:color="auto"/>
        <w:bottom w:val="none" w:sz="0" w:space="0" w:color="auto"/>
        <w:right w:val="none" w:sz="0" w:space="0" w:color="auto"/>
      </w:divBdr>
    </w:div>
    <w:div w:id="298340295">
      <w:bodyDiv w:val="1"/>
      <w:marLeft w:val="0"/>
      <w:marRight w:val="0"/>
      <w:marTop w:val="0"/>
      <w:marBottom w:val="0"/>
      <w:divBdr>
        <w:top w:val="none" w:sz="0" w:space="0" w:color="auto"/>
        <w:left w:val="none" w:sz="0" w:space="0" w:color="auto"/>
        <w:bottom w:val="none" w:sz="0" w:space="0" w:color="auto"/>
        <w:right w:val="none" w:sz="0" w:space="0" w:color="auto"/>
      </w:divBdr>
    </w:div>
    <w:div w:id="369963015">
      <w:bodyDiv w:val="1"/>
      <w:marLeft w:val="0"/>
      <w:marRight w:val="0"/>
      <w:marTop w:val="0"/>
      <w:marBottom w:val="0"/>
      <w:divBdr>
        <w:top w:val="none" w:sz="0" w:space="0" w:color="auto"/>
        <w:left w:val="none" w:sz="0" w:space="0" w:color="auto"/>
        <w:bottom w:val="none" w:sz="0" w:space="0" w:color="auto"/>
        <w:right w:val="none" w:sz="0" w:space="0" w:color="auto"/>
      </w:divBdr>
    </w:div>
    <w:div w:id="396167032">
      <w:bodyDiv w:val="1"/>
      <w:marLeft w:val="0"/>
      <w:marRight w:val="0"/>
      <w:marTop w:val="0"/>
      <w:marBottom w:val="0"/>
      <w:divBdr>
        <w:top w:val="none" w:sz="0" w:space="0" w:color="auto"/>
        <w:left w:val="none" w:sz="0" w:space="0" w:color="auto"/>
        <w:bottom w:val="none" w:sz="0" w:space="0" w:color="auto"/>
        <w:right w:val="none" w:sz="0" w:space="0" w:color="auto"/>
      </w:divBdr>
    </w:div>
    <w:div w:id="440148135">
      <w:bodyDiv w:val="1"/>
      <w:marLeft w:val="0"/>
      <w:marRight w:val="0"/>
      <w:marTop w:val="0"/>
      <w:marBottom w:val="0"/>
      <w:divBdr>
        <w:top w:val="none" w:sz="0" w:space="0" w:color="auto"/>
        <w:left w:val="none" w:sz="0" w:space="0" w:color="auto"/>
        <w:bottom w:val="none" w:sz="0" w:space="0" w:color="auto"/>
        <w:right w:val="none" w:sz="0" w:space="0" w:color="auto"/>
      </w:divBdr>
    </w:div>
    <w:div w:id="527715209">
      <w:bodyDiv w:val="1"/>
      <w:marLeft w:val="0"/>
      <w:marRight w:val="0"/>
      <w:marTop w:val="0"/>
      <w:marBottom w:val="0"/>
      <w:divBdr>
        <w:top w:val="none" w:sz="0" w:space="0" w:color="auto"/>
        <w:left w:val="none" w:sz="0" w:space="0" w:color="auto"/>
        <w:bottom w:val="none" w:sz="0" w:space="0" w:color="auto"/>
        <w:right w:val="none" w:sz="0" w:space="0" w:color="auto"/>
      </w:divBdr>
    </w:div>
    <w:div w:id="695891356">
      <w:bodyDiv w:val="1"/>
      <w:marLeft w:val="0"/>
      <w:marRight w:val="0"/>
      <w:marTop w:val="0"/>
      <w:marBottom w:val="0"/>
      <w:divBdr>
        <w:top w:val="none" w:sz="0" w:space="0" w:color="auto"/>
        <w:left w:val="none" w:sz="0" w:space="0" w:color="auto"/>
        <w:bottom w:val="none" w:sz="0" w:space="0" w:color="auto"/>
        <w:right w:val="none" w:sz="0" w:space="0" w:color="auto"/>
      </w:divBdr>
    </w:div>
    <w:div w:id="701251478">
      <w:bodyDiv w:val="1"/>
      <w:marLeft w:val="0"/>
      <w:marRight w:val="0"/>
      <w:marTop w:val="0"/>
      <w:marBottom w:val="0"/>
      <w:divBdr>
        <w:top w:val="none" w:sz="0" w:space="0" w:color="auto"/>
        <w:left w:val="none" w:sz="0" w:space="0" w:color="auto"/>
        <w:bottom w:val="none" w:sz="0" w:space="0" w:color="auto"/>
        <w:right w:val="none" w:sz="0" w:space="0" w:color="auto"/>
      </w:divBdr>
    </w:div>
    <w:div w:id="782572696">
      <w:bodyDiv w:val="1"/>
      <w:marLeft w:val="0"/>
      <w:marRight w:val="0"/>
      <w:marTop w:val="0"/>
      <w:marBottom w:val="0"/>
      <w:divBdr>
        <w:top w:val="none" w:sz="0" w:space="0" w:color="auto"/>
        <w:left w:val="none" w:sz="0" w:space="0" w:color="auto"/>
        <w:bottom w:val="none" w:sz="0" w:space="0" w:color="auto"/>
        <w:right w:val="none" w:sz="0" w:space="0" w:color="auto"/>
      </w:divBdr>
    </w:div>
    <w:div w:id="844632538">
      <w:bodyDiv w:val="1"/>
      <w:marLeft w:val="0"/>
      <w:marRight w:val="0"/>
      <w:marTop w:val="0"/>
      <w:marBottom w:val="0"/>
      <w:divBdr>
        <w:top w:val="none" w:sz="0" w:space="0" w:color="auto"/>
        <w:left w:val="none" w:sz="0" w:space="0" w:color="auto"/>
        <w:bottom w:val="none" w:sz="0" w:space="0" w:color="auto"/>
        <w:right w:val="none" w:sz="0" w:space="0" w:color="auto"/>
      </w:divBdr>
    </w:div>
    <w:div w:id="903223895">
      <w:bodyDiv w:val="1"/>
      <w:marLeft w:val="0"/>
      <w:marRight w:val="0"/>
      <w:marTop w:val="0"/>
      <w:marBottom w:val="0"/>
      <w:divBdr>
        <w:top w:val="none" w:sz="0" w:space="0" w:color="auto"/>
        <w:left w:val="none" w:sz="0" w:space="0" w:color="auto"/>
        <w:bottom w:val="none" w:sz="0" w:space="0" w:color="auto"/>
        <w:right w:val="none" w:sz="0" w:space="0" w:color="auto"/>
      </w:divBdr>
    </w:div>
    <w:div w:id="926966576">
      <w:bodyDiv w:val="1"/>
      <w:marLeft w:val="0"/>
      <w:marRight w:val="0"/>
      <w:marTop w:val="0"/>
      <w:marBottom w:val="0"/>
      <w:divBdr>
        <w:top w:val="none" w:sz="0" w:space="0" w:color="auto"/>
        <w:left w:val="none" w:sz="0" w:space="0" w:color="auto"/>
        <w:bottom w:val="none" w:sz="0" w:space="0" w:color="auto"/>
        <w:right w:val="none" w:sz="0" w:space="0" w:color="auto"/>
      </w:divBdr>
    </w:div>
    <w:div w:id="945504294">
      <w:bodyDiv w:val="1"/>
      <w:marLeft w:val="0"/>
      <w:marRight w:val="0"/>
      <w:marTop w:val="0"/>
      <w:marBottom w:val="0"/>
      <w:divBdr>
        <w:top w:val="none" w:sz="0" w:space="0" w:color="auto"/>
        <w:left w:val="none" w:sz="0" w:space="0" w:color="auto"/>
        <w:bottom w:val="none" w:sz="0" w:space="0" w:color="auto"/>
        <w:right w:val="none" w:sz="0" w:space="0" w:color="auto"/>
      </w:divBdr>
    </w:div>
    <w:div w:id="964578961">
      <w:bodyDiv w:val="1"/>
      <w:marLeft w:val="0"/>
      <w:marRight w:val="0"/>
      <w:marTop w:val="0"/>
      <w:marBottom w:val="0"/>
      <w:divBdr>
        <w:top w:val="none" w:sz="0" w:space="0" w:color="auto"/>
        <w:left w:val="none" w:sz="0" w:space="0" w:color="auto"/>
        <w:bottom w:val="none" w:sz="0" w:space="0" w:color="auto"/>
        <w:right w:val="none" w:sz="0" w:space="0" w:color="auto"/>
      </w:divBdr>
    </w:div>
    <w:div w:id="974869852">
      <w:bodyDiv w:val="1"/>
      <w:marLeft w:val="0"/>
      <w:marRight w:val="0"/>
      <w:marTop w:val="0"/>
      <w:marBottom w:val="0"/>
      <w:divBdr>
        <w:top w:val="none" w:sz="0" w:space="0" w:color="auto"/>
        <w:left w:val="none" w:sz="0" w:space="0" w:color="auto"/>
        <w:bottom w:val="none" w:sz="0" w:space="0" w:color="auto"/>
        <w:right w:val="none" w:sz="0" w:space="0" w:color="auto"/>
      </w:divBdr>
    </w:div>
    <w:div w:id="1111126960">
      <w:bodyDiv w:val="1"/>
      <w:marLeft w:val="0"/>
      <w:marRight w:val="0"/>
      <w:marTop w:val="0"/>
      <w:marBottom w:val="0"/>
      <w:divBdr>
        <w:top w:val="none" w:sz="0" w:space="0" w:color="auto"/>
        <w:left w:val="none" w:sz="0" w:space="0" w:color="auto"/>
        <w:bottom w:val="none" w:sz="0" w:space="0" w:color="auto"/>
        <w:right w:val="none" w:sz="0" w:space="0" w:color="auto"/>
      </w:divBdr>
    </w:div>
    <w:div w:id="1116562156">
      <w:bodyDiv w:val="1"/>
      <w:marLeft w:val="0"/>
      <w:marRight w:val="0"/>
      <w:marTop w:val="0"/>
      <w:marBottom w:val="0"/>
      <w:divBdr>
        <w:top w:val="none" w:sz="0" w:space="0" w:color="auto"/>
        <w:left w:val="none" w:sz="0" w:space="0" w:color="auto"/>
        <w:bottom w:val="none" w:sz="0" w:space="0" w:color="auto"/>
        <w:right w:val="none" w:sz="0" w:space="0" w:color="auto"/>
      </w:divBdr>
    </w:div>
    <w:div w:id="1158040049">
      <w:bodyDiv w:val="1"/>
      <w:marLeft w:val="0"/>
      <w:marRight w:val="0"/>
      <w:marTop w:val="0"/>
      <w:marBottom w:val="0"/>
      <w:divBdr>
        <w:top w:val="none" w:sz="0" w:space="0" w:color="auto"/>
        <w:left w:val="none" w:sz="0" w:space="0" w:color="auto"/>
        <w:bottom w:val="none" w:sz="0" w:space="0" w:color="auto"/>
        <w:right w:val="none" w:sz="0" w:space="0" w:color="auto"/>
      </w:divBdr>
    </w:div>
    <w:div w:id="1239637899">
      <w:bodyDiv w:val="1"/>
      <w:marLeft w:val="0"/>
      <w:marRight w:val="0"/>
      <w:marTop w:val="0"/>
      <w:marBottom w:val="0"/>
      <w:divBdr>
        <w:top w:val="none" w:sz="0" w:space="0" w:color="auto"/>
        <w:left w:val="none" w:sz="0" w:space="0" w:color="auto"/>
        <w:bottom w:val="none" w:sz="0" w:space="0" w:color="auto"/>
        <w:right w:val="none" w:sz="0" w:space="0" w:color="auto"/>
      </w:divBdr>
    </w:div>
    <w:div w:id="1305039017">
      <w:bodyDiv w:val="1"/>
      <w:marLeft w:val="0"/>
      <w:marRight w:val="0"/>
      <w:marTop w:val="0"/>
      <w:marBottom w:val="0"/>
      <w:divBdr>
        <w:top w:val="none" w:sz="0" w:space="0" w:color="auto"/>
        <w:left w:val="none" w:sz="0" w:space="0" w:color="auto"/>
        <w:bottom w:val="none" w:sz="0" w:space="0" w:color="auto"/>
        <w:right w:val="none" w:sz="0" w:space="0" w:color="auto"/>
      </w:divBdr>
    </w:div>
    <w:div w:id="1344628037">
      <w:bodyDiv w:val="1"/>
      <w:marLeft w:val="0"/>
      <w:marRight w:val="0"/>
      <w:marTop w:val="0"/>
      <w:marBottom w:val="0"/>
      <w:divBdr>
        <w:top w:val="none" w:sz="0" w:space="0" w:color="auto"/>
        <w:left w:val="none" w:sz="0" w:space="0" w:color="auto"/>
        <w:bottom w:val="none" w:sz="0" w:space="0" w:color="auto"/>
        <w:right w:val="none" w:sz="0" w:space="0" w:color="auto"/>
      </w:divBdr>
    </w:div>
    <w:div w:id="1349529666">
      <w:bodyDiv w:val="1"/>
      <w:marLeft w:val="0"/>
      <w:marRight w:val="0"/>
      <w:marTop w:val="0"/>
      <w:marBottom w:val="0"/>
      <w:divBdr>
        <w:top w:val="none" w:sz="0" w:space="0" w:color="auto"/>
        <w:left w:val="none" w:sz="0" w:space="0" w:color="auto"/>
        <w:bottom w:val="none" w:sz="0" w:space="0" w:color="auto"/>
        <w:right w:val="none" w:sz="0" w:space="0" w:color="auto"/>
      </w:divBdr>
    </w:div>
    <w:div w:id="1366373243">
      <w:bodyDiv w:val="1"/>
      <w:marLeft w:val="0"/>
      <w:marRight w:val="0"/>
      <w:marTop w:val="0"/>
      <w:marBottom w:val="0"/>
      <w:divBdr>
        <w:top w:val="none" w:sz="0" w:space="0" w:color="auto"/>
        <w:left w:val="none" w:sz="0" w:space="0" w:color="auto"/>
        <w:bottom w:val="none" w:sz="0" w:space="0" w:color="auto"/>
        <w:right w:val="none" w:sz="0" w:space="0" w:color="auto"/>
      </w:divBdr>
    </w:div>
    <w:div w:id="1409228435">
      <w:bodyDiv w:val="1"/>
      <w:marLeft w:val="0"/>
      <w:marRight w:val="0"/>
      <w:marTop w:val="0"/>
      <w:marBottom w:val="0"/>
      <w:divBdr>
        <w:top w:val="none" w:sz="0" w:space="0" w:color="auto"/>
        <w:left w:val="none" w:sz="0" w:space="0" w:color="auto"/>
        <w:bottom w:val="none" w:sz="0" w:space="0" w:color="auto"/>
        <w:right w:val="none" w:sz="0" w:space="0" w:color="auto"/>
      </w:divBdr>
    </w:div>
    <w:div w:id="1539968219">
      <w:bodyDiv w:val="1"/>
      <w:marLeft w:val="0"/>
      <w:marRight w:val="0"/>
      <w:marTop w:val="0"/>
      <w:marBottom w:val="0"/>
      <w:divBdr>
        <w:top w:val="none" w:sz="0" w:space="0" w:color="auto"/>
        <w:left w:val="none" w:sz="0" w:space="0" w:color="auto"/>
        <w:bottom w:val="none" w:sz="0" w:space="0" w:color="auto"/>
        <w:right w:val="none" w:sz="0" w:space="0" w:color="auto"/>
      </w:divBdr>
    </w:div>
    <w:div w:id="1541165511">
      <w:bodyDiv w:val="1"/>
      <w:marLeft w:val="0"/>
      <w:marRight w:val="0"/>
      <w:marTop w:val="0"/>
      <w:marBottom w:val="0"/>
      <w:divBdr>
        <w:top w:val="none" w:sz="0" w:space="0" w:color="auto"/>
        <w:left w:val="none" w:sz="0" w:space="0" w:color="auto"/>
        <w:bottom w:val="none" w:sz="0" w:space="0" w:color="auto"/>
        <w:right w:val="none" w:sz="0" w:space="0" w:color="auto"/>
      </w:divBdr>
    </w:div>
    <w:div w:id="1559627903">
      <w:bodyDiv w:val="1"/>
      <w:marLeft w:val="0"/>
      <w:marRight w:val="0"/>
      <w:marTop w:val="0"/>
      <w:marBottom w:val="0"/>
      <w:divBdr>
        <w:top w:val="none" w:sz="0" w:space="0" w:color="auto"/>
        <w:left w:val="none" w:sz="0" w:space="0" w:color="auto"/>
        <w:bottom w:val="none" w:sz="0" w:space="0" w:color="auto"/>
        <w:right w:val="none" w:sz="0" w:space="0" w:color="auto"/>
      </w:divBdr>
    </w:div>
    <w:div w:id="1579899880">
      <w:bodyDiv w:val="1"/>
      <w:marLeft w:val="0"/>
      <w:marRight w:val="0"/>
      <w:marTop w:val="0"/>
      <w:marBottom w:val="0"/>
      <w:divBdr>
        <w:top w:val="none" w:sz="0" w:space="0" w:color="auto"/>
        <w:left w:val="none" w:sz="0" w:space="0" w:color="auto"/>
        <w:bottom w:val="none" w:sz="0" w:space="0" w:color="auto"/>
        <w:right w:val="none" w:sz="0" w:space="0" w:color="auto"/>
      </w:divBdr>
    </w:div>
    <w:div w:id="1589845533">
      <w:bodyDiv w:val="1"/>
      <w:marLeft w:val="0"/>
      <w:marRight w:val="0"/>
      <w:marTop w:val="0"/>
      <w:marBottom w:val="0"/>
      <w:divBdr>
        <w:top w:val="none" w:sz="0" w:space="0" w:color="auto"/>
        <w:left w:val="none" w:sz="0" w:space="0" w:color="auto"/>
        <w:bottom w:val="none" w:sz="0" w:space="0" w:color="auto"/>
        <w:right w:val="none" w:sz="0" w:space="0" w:color="auto"/>
      </w:divBdr>
    </w:div>
    <w:div w:id="1591429955">
      <w:bodyDiv w:val="1"/>
      <w:marLeft w:val="0"/>
      <w:marRight w:val="0"/>
      <w:marTop w:val="0"/>
      <w:marBottom w:val="0"/>
      <w:divBdr>
        <w:top w:val="none" w:sz="0" w:space="0" w:color="auto"/>
        <w:left w:val="none" w:sz="0" w:space="0" w:color="auto"/>
        <w:bottom w:val="none" w:sz="0" w:space="0" w:color="auto"/>
        <w:right w:val="none" w:sz="0" w:space="0" w:color="auto"/>
      </w:divBdr>
    </w:div>
    <w:div w:id="1631547121">
      <w:bodyDiv w:val="1"/>
      <w:marLeft w:val="0"/>
      <w:marRight w:val="0"/>
      <w:marTop w:val="0"/>
      <w:marBottom w:val="0"/>
      <w:divBdr>
        <w:top w:val="none" w:sz="0" w:space="0" w:color="auto"/>
        <w:left w:val="none" w:sz="0" w:space="0" w:color="auto"/>
        <w:bottom w:val="none" w:sz="0" w:space="0" w:color="auto"/>
        <w:right w:val="none" w:sz="0" w:space="0" w:color="auto"/>
      </w:divBdr>
    </w:div>
    <w:div w:id="1638561447">
      <w:bodyDiv w:val="1"/>
      <w:marLeft w:val="0"/>
      <w:marRight w:val="0"/>
      <w:marTop w:val="0"/>
      <w:marBottom w:val="0"/>
      <w:divBdr>
        <w:top w:val="none" w:sz="0" w:space="0" w:color="auto"/>
        <w:left w:val="none" w:sz="0" w:space="0" w:color="auto"/>
        <w:bottom w:val="none" w:sz="0" w:space="0" w:color="auto"/>
        <w:right w:val="none" w:sz="0" w:space="0" w:color="auto"/>
      </w:divBdr>
    </w:div>
    <w:div w:id="1662080997">
      <w:bodyDiv w:val="1"/>
      <w:marLeft w:val="0"/>
      <w:marRight w:val="0"/>
      <w:marTop w:val="0"/>
      <w:marBottom w:val="0"/>
      <w:divBdr>
        <w:top w:val="none" w:sz="0" w:space="0" w:color="auto"/>
        <w:left w:val="none" w:sz="0" w:space="0" w:color="auto"/>
        <w:bottom w:val="none" w:sz="0" w:space="0" w:color="auto"/>
        <w:right w:val="none" w:sz="0" w:space="0" w:color="auto"/>
      </w:divBdr>
    </w:div>
    <w:div w:id="1675566006">
      <w:bodyDiv w:val="1"/>
      <w:marLeft w:val="0"/>
      <w:marRight w:val="0"/>
      <w:marTop w:val="0"/>
      <w:marBottom w:val="0"/>
      <w:divBdr>
        <w:top w:val="none" w:sz="0" w:space="0" w:color="auto"/>
        <w:left w:val="none" w:sz="0" w:space="0" w:color="auto"/>
        <w:bottom w:val="none" w:sz="0" w:space="0" w:color="auto"/>
        <w:right w:val="none" w:sz="0" w:space="0" w:color="auto"/>
      </w:divBdr>
    </w:div>
    <w:div w:id="1693456773">
      <w:bodyDiv w:val="1"/>
      <w:marLeft w:val="0"/>
      <w:marRight w:val="0"/>
      <w:marTop w:val="0"/>
      <w:marBottom w:val="0"/>
      <w:divBdr>
        <w:top w:val="none" w:sz="0" w:space="0" w:color="auto"/>
        <w:left w:val="none" w:sz="0" w:space="0" w:color="auto"/>
        <w:bottom w:val="none" w:sz="0" w:space="0" w:color="auto"/>
        <w:right w:val="none" w:sz="0" w:space="0" w:color="auto"/>
      </w:divBdr>
    </w:div>
    <w:div w:id="1717389589">
      <w:bodyDiv w:val="1"/>
      <w:marLeft w:val="0"/>
      <w:marRight w:val="0"/>
      <w:marTop w:val="0"/>
      <w:marBottom w:val="0"/>
      <w:divBdr>
        <w:top w:val="none" w:sz="0" w:space="0" w:color="auto"/>
        <w:left w:val="none" w:sz="0" w:space="0" w:color="auto"/>
        <w:bottom w:val="none" w:sz="0" w:space="0" w:color="auto"/>
        <w:right w:val="none" w:sz="0" w:space="0" w:color="auto"/>
      </w:divBdr>
    </w:div>
    <w:div w:id="1728531815">
      <w:bodyDiv w:val="1"/>
      <w:marLeft w:val="0"/>
      <w:marRight w:val="0"/>
      <w:marTop w:val="0"/>
      <w:marBottom w:val="0"/>
      <w:divBdr>
        <w:top w:val="none" w:sz="0" w:space="0" w:color="auto"/>
        <w:left w:val="none" w:sz="0" w:space="0" w:color="auto"/>
        <w:bottom w:val="none" w:sz="0" w:space="0" w:color="auto"/>
        <w:right w:val="none" w:sz="0" w:space="0" w:color="auto"/>
      </w:divBdr>
    </w:div>
    <w:div w:id="1740323094">
      <w:bodyDiv w:val="1"/>
      <w:marLeft w:val="0"/>
      <w:marRight w:val="0"/>
      <w:marTop w:val="0"/>
      <w:marBottom w:val="0"/>
      <w:divBdr>
        <w:top w:val="none" w:sz="0" w:space="0" w:color="auto"/>
        <w:left w:val="none" w:sz="0" w:space="0" w:color="auto"/>
        <w:bottom w:val="none" w:sz="0" w:space="0" w:color="auto"/>
        <w:right w:val="none" w:sz="0" w:space="0" w:color="auto"/>
      </w:divBdr>
    </w:div>
    <w:div w:id="1787118181">
      <w:bodyDiv w:val="1"/>
      <w:marLeft w:val="0"/>
      <w:marRight w:val="0"/>
      <w:marTop w:val="0"/>
      <w:marBottom w:val="0"/>
      <w:divBdr>
        <w:top w:val="none" w:sz="0" w:space="0" w:color="auto"/>
        <w:left w:val="none" w:sz="0" w:space="0" w:color="auto"/>
        <w:bottom w:val="none" w:sz="0" w:space="0" w:color="auto"/>
        <w:right w:val="none" w:sz="0" w:space="0" w:color="auto"/>
      </w:divBdr>
    </w:div>
    <w:div w:id="1791436625">
      <w:bodyDiv w:val="1"/>
      <w:marLeft w:val="0"/>
      <w:marRight w:val="0"/>
      <w:marTop w:val="0"/>
      <w:marBottom w:val="0"/>
      <w:divBdr>
        <w:top w:val="none" w:sz="0" w:space="0" w:color="auto"/>
        <w:left w:val="none" w:sz="0" w:space="0" w:color="auto"/>
        <w:bottom w:val="none" w:sz="0" w:space="0" w:color="auto"/>
        <w:right w:val="none" w:sz="0" w:space="0" w:color="auto"/>
      </w:divBdr>
    </w:div>
    <w:div w:id="1841307007">
      <w:bodyDiv w:val="1"/>
      <w:marLeft w:val="0"/>
      <w:marRight w:val="0"/>
      <w:marTop w:val="0"/>
      <w:marBottom w:val="0"/>
      <w:divBdr>
        <w:top w:val="none" w:sz="0" w:space="0" w:color="auto"/>
        <w:left w:val="none" w:sz="0" w:space="0" w:color="auto"/>
        <w:bottom w:val="none" w:sz="0" w:space="0" w:color="auto"/>
        <w:right w:val="none" w:sz="0" w:space="0" w:color="auto"/>
      </w:divBdr>
    </w:div>
    <w:div w:id="1900313655">
      <w:bodyDiv w:val="1"/>
      <w:marLeft w:val="0"/>
      <w:marRight w:val="0"/>
      <w:marTop w:val="0"/>
      <w:marBottom w:val="0"/>
      <w:divBdr>
        <w:top w:val="none" w:sz="0" w:space="0" w:color="auto"/>
        <w:left w:val="none" w:sz="0" w:space="0" w:color="auto"/>
        <w:bottom w:val="none" w:sz="0" w:space="0" w:color="auto"/>
        <w:right w:val="none" w:sz="0" w:space="0" w:color="auto"/>
      </w:divBdr>
    </w:div>
    <w:div w:id="1955598443">
      <w:bodyDiv w:val="1"/>
      <w:marLeft w:val="0"/>
      <w:marRight w:val="0"/>
      <w:marTop w:val="0"/>
      <w:marBottom w:val="0"/>
      <w:divBdr>
        <w:top w:val="none" w:sz="0" w:space="0" w:color="auto"/>
        <w:left w:val="none" w:sz="0" w:space="0" w:color="auto"/>
        <w:bottom w:val="none" w:sz="0" w:space="0" w:color="auto"/>
        <w:right w:val="none" w:sz="0" w:space="0" w:color="auto"/>
      </w:divBdr>
    </w:div>
    <w:div w:id="2051571412">
      <w:bodyDiv w:val="1"/>
      <w:marLeft w:val="0"/>
      <w:marRight w:val="0"/>
      <w:marTop w:val="0"/>
      <w:marBottom w:val="0"/>
      <w:divBdr>
        <w:top w:val="none" w:sz="0" w:space="0" w:color="auto"/>
        <w:left w:val="none" w:sz="0" w:space="0" w:color="auto"/>
        <w:bottom w:val="none" w:sz="0" w:space="0" w:color="auto"/>
        <w:right w:val="none" w:sz="0" w:space="0" w:color="auto"/>
      </w:divBdr>
    </w:div>
    <w:div w:id="2088771238">
      <w:bodyDiv w:val="1"/>
      <w:marLeft w:val="0"/>
      <w:marRight w:val="0"/>
      <w:marTop w:val="0"/>
      <w:marBottom w:val="0"/>
      <w:divBdr>
        <w:top w:val="none" w:sz="0" w:space="0" w:color="auto"/>
        <w:left w:val="none" w:sz="0" w:space="0" w:color="auto"/>
        <w:bottom w:val="none" w:sz="0" w:space="0" w:color="auto"/>
        <w:right w:val="none" w:sz="0" w:space="0" w:color="auto"/>
      </w:divBdr>
    </w:div>
    <w:div w:id="2107462506">
      <w:bodyDiv w:val="1"/>
      <w:marLeft w:val="0"/>
      <w:marRight w:val="0"/>
      <w:marTop w:val="0"/>
      <w:marBottom w:val="0"/>
      <w:divBdr>
        <w:top w:val="none" w:sz="0" w:space="0" w:color="auto"/>
        <w:left w:val="none" w:sz="0" w:space="0" w:color="auto"/>
        <w:bottom w:val="none" w:sz="0" w:space="0" w:color="auto"/>
        <w:right w:val="none" w:sz="0" w:space="0" w:color="auto"/>
      </w:divBdr>
    </w:div>
    <w:div w:id="2111200164">
      <w:bodyDiv w:val="1"/>
      <w:marLeft w:val="0"/>
      <w:marRight w:val="0"/>
      <w:marTop w:val="0"/>
      <w:marBottom w:val="0"/>
      <w:divBdr>
        <w:top w:val="none" w:sz="0" w:space="0" w:color="auto"/>
        <w:left w:val="none" w:sz="0" w:space="0" w:color="auto"/>
        <w:bottom w:val="none" w:sz="0" w:space="0" w:color="auto"/>
        <w:right w:val="none" w:sz="0" w:space="0" w:color="auto"/>
      </w:divBdr>
    </w:div>
    <w:div w:id="2123331355">
      <w:bodyDiv w:val="1"/>
      <w:marLeft w:val="0"/>
      <w:marRight w:val="0"/>
      <w:marTop w:val="0"/>
      <w:marBottom w:val="0"/>
      <w:divBdr>
        <w:top w:val="none" w:sz="0" w:space="0" w:color="auto"/>
        <w:left w:val="none" w:sz="0" w:space="0" w:color="auto"/>
        <w:bottom w:val="none" w:sz="0" w:space="0" w:color="auto"/>
        <w:right w:val="none" w:sz="0" w:space="0" w:color="auto"/>
      </w:divBdr>
    </w:div>
    <w:div w:id="2124181237">
      <w:bodyDiv w:val="1"/>
      <w:marLeft w:val="0"/>
      <w:marRight w:val="0"/>
      <w:marTop w:val="0"/>
      <w:marBottom w:val="0"/>
      <w:divBdr>
        <w:top w:val="none" w:sz="0" w:space="0" w:color="auto"/>
        <w:left w:val="none" w:sz="0" w:space="0" w:color="auto"/>
        <w:bottom w:val="none" w:sz="0" w:space="0" w:color="auto"/>
        <w:right w:val="none" w:sz="0" w:space="0" w:color="auto"/>
      </w:divBdr>
    </w:div>
    <w:div w:id="21273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cb.ru/" TargetMode="External"/><Relationship Id="rId4" Type="http://schemas.openxmlformats.org/officeDocument/2006/relationships/webSettings" Target="webSettings.xml"/><Relationship Id="rId9" Type="http://schemas.openxmlformats.org/officeDocument/2006/relationships/hyperlink" Target="http://www.naufor.ru/default.as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9105</Words>
  <Characters>51904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60888</CharactersWithSpaces>
  <SharedDoc>false</SharedDoc>
  <HLinks>
    <vt:vector size="150" baseType="variant">
      <vt:variant>
        <vt:i4>6684776</vt:i4>
      </vt:variant>
      <vt:variant>
        <vt:i4>153</vt:i4>
      </vt:variant>
      <vt:variant>
        <vt:i4>0</vt:i4>
      </vt:variant>
      <vt:variant>
        <vt:i4>5</vt:i4>
      </vt:variant>
      <vt:variant>
        <vt:lpwstr>http://www.rcb.ru/</vt:lpwstr>
      </vt:variant>
      <vt:variant>
        <vt:lpwstr/>
      </vt:variant>
      <vt:variant>
        <vt:i4>1441869</vt:i4>
      </vt:variant>
      <vt:variant>
        <vt:i4>150</vt:i4>
      </vt:variant>
      <vt:variant>
        <vt:i4>0</vt:i4>
      </vt:variant>
      <vt:variant>
        <vt:i4>5</vt:i4>
      </vt:variant>
      <vt:variant>
        <vt:lpwstr>http://www.naufor.ru/default.asp</vt:lpwstr>
      </vt:variant>
      <vt:variant>
        <vt:lpwstr/>
      </vt:variant>
      <vt:variant>
        <vt:i4>1572923</vt:i4>
      </vt:variant>
      <vt:variant>
        <vt:i4>134</vt:i4>
      </vt:variant>
      <vt:variant>
        <vt:i4>0</vt:i4>
      </vt:variant>
      <vt:variant>
        <vt:i4>5</vt:i4>
      </vt:variant>
      <vt:variant>
        <vt:lpwstr/>
      </vt:variant>
      <vt:variant>
        <vt:lpwstr>_Toc288391857</vt:lpwstr>
      </vt:variant>
      <vt:variant>
        <vt:i4>1572923</vt:i4>
      </vt:variant>
      <vt:variant>
        <vt:i4>128</vt:i4>
      </vt:variant>
      <vt:variant>
        <vt:i4>0</vt:i4>
      </vt:variant>
      <vt:variant>
        <vt:i4>5</vt:i4>
      </vt:variant>
      <vt:variant>
        <vt:lpwstr/>
      </vt:variant>
      <vt:variant>
        <vt:lpwstr>_Toc288391856</vt:lpwstr>
      </vt:variant>
      <vt:variant>
        <vt:i4>1572923</vt:i4>
      </vt:variant>
      <vt:variant>
        <vt:i4>122</vt:i4>
      </vt:variant>
      <vt:variant>
        <vt:i4>0</vt:i4>
      </vt:variant>
      <vt:variant>
        <vt:i4>5</vt:i4>
      </vt:variant>
      <vt:variant>
        <vt:lpwstr/>
      </vt:variant>
      <vt:variant>
        <vt:lpwstr>_Toc288391855</vt:lpwstr>
      </vt:variant>
      <vt:variant>
        <vt:i4>1572923</vt:i4>
      </vt:variant>
      <vt:variant>
        <vt:i4>116</vt:i4>
      </vt:variant>
      <vt:variant>
        <vt:i4>0</vt:i4>
      </vt:variant>
      <vt:variant>
        <vt:i4>5</vt:i4>
      </vt:variant>
      <vt:variant>
        <vt:lpwstr/>
      </vt:variant>
      <vt:variant>
        <vt:lpwstr>_Toc288391854</vt:lpwstr>
      </vt:variant>
      <vt:variant>
        <vt:i4>1572923</vt:i4>
      </vt:variant>
      <vt:variant>
        <vt:i4>110</vt:i4>
      </vt:variant>
      <vt:variant>
        <vt:i4>0</vt:i4>
      </vt:variant>
      <vt:variant>
        <vt:i4>5</vt:i4>
      </vt:variant>
      <vt:variant>
        <vt:lpwstr/>
      </vt:variant>
      <vt:variant>
        <vt:lpwstr>_Toc288391853</vt:lpwstr>
      </vt:variant>
      <vt:variant>
        <vt:i4>1572923</vt:i4>
      </vt:variant>
      <vt:variant>
        <vt:i4>104</vt:i4>
      </vt:variant>
      <vt:variant>
        <vt:i4>0</vt:i4>
      </vt:variant>
      <vt:variant>
        <vt:i4>5</vt:i4>
      </vt:variant>
      <vt:variant>
        <vt:lpwstr/>
      </vt:variant>
      <vt:variant>
        <vt:lpwstr>_Toc288391852</vt:lpwstr>
      </vt:variant>
      <vt:variant>
        <vt:i4>1572923</vt:i4>
      </vt:variant>
      <vt:variant>
        <vt:i4>98</vt:i4>
      </vt:variant>
      <vt:variant>
        <vt:i4>0</vt:i4>
      </vt:variant>
      <vt:variant>
        <vt:i4>5</vt:i4>
      </vt:variant>
      <vt:variant>
        <vt:lpwstr/>
      </vt:variant>
      <vt:variant>
        <vt:lpwstr>_Toc288391851</vt:lpwstr>
      </vt:variant>
      <vt:variant>
        <vt:i4>1572923</vt:i4>
      </vt:variant>
      <vt:variant>
        <vt:i4>92</vt:i4>
      </vt:variant>
      <vt:variant>
        <vt:i4>0</vt:i4>
      </vt:variant>
      <vt:variant>
        <vt:i4>5</vt:i4>
      </vt:variant>
      <vt:variant>
        <vt:lpwstr/>
      </vt:variant>
      <vt:variant>
        <vt:lpwstr>_Toc288391850</vt:lpwstr>
      </vt:variant>
      <vt:variant>
        <vt:i4>1638459</vt:i4>
      </vt:variant>
      <vt:variant>
        <vt:i4>86</vt:i4>
      </vt:variant>
      <vt:variant>
        <vt:i4>0</vt:i4>
      </vt:variant>
      <vt:variant>
        <vt:i4>5</vt:i4>
      </vt:variant>
      <vt:variant>
        <vt:lpwstr/>
      </vt:variant>
      <vt:variant>
        <vt:lpwstr>_Toc288391849</vt:lpwstr>
      </vt:variant>
      <vt:variant>
        <vt:i4>1638459</vt:i4>
      </vt:variant>
      <vt:variant>
        <vt:i4>80</vt:i4>
      </vt:variant>
      <vt:variant>
        <vt:i4>0</vt:i4>
      </vt:variant>
      <vt:variant>
        <vt:i4>5</vt:i4>
      </vt:variant>
      <vt:variant>
        <vt:lpwstr/>
      </vt:variant>
      <vt:variant>
        <vt:lpwstr>_Toc288391848</vt:lpwstr>
      </vt:variant>
      <vt:variant>
        <vt:i4>1638459</vt:i4>
      </vt:variant>
      <vt:variant>
        <vt:i4>74</vt:i4>
      </vt:variant>
      <vt:variant>
        <vt:i4>0</vt:i4>
      </vt:variant>
      <vt:variant>
        <vt:i4>5</vt:i4>
      </vt:variant>
      <vt:variant>
        <vt:lpwstr/>
      </vt:variant>
      <vt:variant>
        <vt:lpwstr>_Toc288391847</vt:lpwstr>
      </vt:variant>
      <vt:variant>
        <vt:i4>1638459</vt:i4>
      </vt:variant>
      <vt:variant>
        <vt:i4>68</vt:i4>
      </vt:variant>
      <vt:variant>
        <vt:i4>0</vt:i4>
      </vt:variant>
      <vt:variant>
        <vt:i4>5</vt:i4>
      </vt:variant>
      <vt:variant>
        <vt:lpwstr/>
      </vt:variant>
      <vt:variant>
        <vt:lpwstr>_Toc288391846</vt:lpwstr>
      </vt:variant>
      <vt:variant>
        <vt:i4>1638459</vt:i4>
      </vt:variant>
      <vt:variant>
        <vt:i4>62</vt:i4>
      </vt:variant>
      <vt:variant>
        <vt:i4>0</vt:i4>
      </vt:variant>
      <vt:variant>
        <vt:i4>5</vt:i4>
      </vt:variant>
      <vt:variant>
        <vt:lpwstr/>
      </vt:variant>
      <vt:variant>
        <vt:lpwstr>_Toc288391845</vt:lpwstr>
      </vt:variant>
      <vt:variant>
        <vt:i4>1638459</vt:i4>
      </vt:variant>
      <vt:variant>
        <vt:i4>56</vt:i4>
      </vt:variant>
      <vt:variant>
        <vt:i4>0</vt:i4>
      </vt:variant>
      <vt:variant>
        <vt:i4>5</vt:i4>
      </vt:variant>
      <vt:variant>
        <vt:lpwstr/>
      </vt:variant>
      <vt:variant>
        <vt:lpwstr>_Toc288391844</vt:lpwstr>
      </vt:variant>
      <vt:variant>
        <vt:i4>1638459</vt:i4>
      </vt:variant>
      <vt:variant>
        <vt:i4>50</vt:i4>
      </vt:variant>
      <vt:variant>
        <vt:i4>0</vt:i4>
      </vt:variant>
      <vt:variant>
        <vt:i4>5</vt:i4>
      </vt:variant>
      <vt:variant>
        <vt:lpwstr/>
      </vt:variant>
      <vt:variant>
        <vt:lpwstr>_Toc288391843</vt:lpwstr>
      </vt:variant>
      <vt:variant>
        <vt:i4>1638459</vt:i4>
      </vt:variant>
      <vt:variant>
        <vt:i4>44</vt:i4>
      </vt:variant>
      <vt:variant>
        <vt:i4>0</vt:i4>
      </vt:variant>
      <vt:variant>
        <vt:i4>5</vt:i4>
      </vt:variant>
      <vt:variant>
        <vt:lpwstr/>
      </vt:variant>
      <vt:variant>
        <vt:lpwstr>_Toc288391842</vt:lpwstr>
      </vt:variant>
      <vt:variant>
        <vt:i4>1638459</vt:i4>
      </vt:variant>
      <vt:variant>
        <vt:i4>38</vt:i4>
      </vt:variant>
      <vt:variant>
        <vt:i4>0</vt:i4>
      </vt:variant>
      <vt:variant>
        <vt:i4>5</vt:i4>
      </vt:variant>
      <vt:variant>
        <vt:lpwstr/>
      </vt:variant>
      <vt:variant>
        <vt:lpwstr>_Toc288391841</vt:lpwstr>
      </vt:variant>
      <vt:variant>
        <vt:i4>1638459</vt:i4>
      </vt:variant>
      <vt:variant>
        <vt:i4>32</vt:i4>
      </vt:variant>
      <vt:variant>
        <vt:i4>0</vt:i4>
      </vt:variant>
      <vt:variant>
        <vt:i4>5</vt:i4>
      </vt:variant>
      <vt:variant>
        <vt:lpwstr/>
      </vt:variant>
      <vt:variant>
        <vt:lpwstr>_Toc288391840</vt:lpwstr>
      </vt:variant>
      <vt:variant>
        <vt:i4>1966139</vt:i4>
      </vt:variant>
      <vt:variant>
        <vt:i4>26</vt:i4>
      </vt:variant>
      <vt:variant>
        <vt:i4>0</vt:i4>
      </vt:variant>
      <vt:variant>
        <vt:i4>5</vt:i4>
      </vt:variant>
      <vt:variant>
        <vt:lpwstr/>
      </vt:variant>
      <vt:variant>
        <vt:lpwstr>_Toc288391839</vt:lpwstr>
      </vt:variant>
      <vt:variant>
        <vt:i4>1966139</vt:i4>
      </vt:variant>
      <vt:variant>
        <vt:i4>20</vt:i4>
      </vt:variant>
      <vt:variant>
        <vt:i4>0</vt:i4>
      </vt:variant>
      <vt:variant>
        <vt:i4>5</vt:i4>
      </vt:variant>
      <vt:variant>
        <vt:lpwstr/>
      </vt:variant>
      <vt:variant>
        <vt:lpwstr>_Toc288391838</vt:lpwstr>
      </vt:variant>
      <vt:variant>
        <vt:i4>1966139</vt:i4>
      </vt:variant>
      <vt:variant>
        <vt:i4>14</vt:i4>
      </vt:variant>
      <vt:variant>
        <vt:i4>0</vt:i4>
      </vt:variant>
      <vt:variant>
        <vt:i4>5</vt:i4>
      </vt:variant>
      <vt:variant>
        <vt:lpwstr/>
      </vt:variant>
      <vt:variant>
        <vt:lpwstr>_Toc288391837</vt:lpwstr>
      </vt:variant>
      <vt:variant>
        <vt:i4>1966139</vt:i4>
      </vt:variant>
      <vt:variant>
        <vt:i4>8</vt:i4>
      </vt:variant>
      <vt:variant>
        <vt:i4>0</vt:i4>
      </vt:variant>
      <vt:variant>
        <vt:i4>5</vt:i4>
      </vt:variant>
      <vt:variant>
        <vt:lpwstr/>
      </vt:variant>
      <vt:variant>
        <vt:lpwstr>_Toc288391836</vt:lpwstr>
      </vt:variant>
      <vt:variant>
        <vt:i4>1966139</vt:i4>
      </vt:variant>
      <vt:variant>
        <vt:i4>2</vt:i4>
      </vt:variant>
      <vt:variant>
        <vt:i4>0</vt:i4>
      </vt:variant>
      <vt:variant>
        <vt:i4>5</vt:i4>
      </vt:variant>
      <vt:variant>
        <vt:lpwstr/>
      </vt:variant>
      <vt:variant>
        <vt:lpwstr>_Toc288391835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cp:lastPrinted>2011-03-20T11:36:00Z</cp:lastPrinted>
  <dcterms:created xsi:type="dcterms:W3CDTF">2014-04-17T21:12:00Z</dcterms:created>
  <dcterms:modified xsi:type="dcterms:W3CDTF">2014-04-17T21:12:00Z</dcterms:modified>
</cp:coreProperties>
</file>