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74" w:rsidRPr="006373EC" w:rsidRDefault="00276ECE" w:rsidP="006373EC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6373EC">
        <w:rPr>
          <w:b/>
          <w:sz w:val="28"/>
          <w:szCs w:val="28"/>
        </w:rPr>
        <w:t>Анализ влияни</w:t>
      </w:r>
      <w:r w:rsidR="006373EC">
        <w:rPr>
          <w:b/>
          <w:sz w:val="28"/>
          <w:szCs w:val="28"/>
        </w:rPr>
        <w:t>я факторов на прибыль от продаж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76ECE" w:rsidRPr="006373EC" w:rsidRDefault="00276ECE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 ходе анализа рассчитываем следующие показатели:</w:t>
      </w:r>
    </w:p>
    <w:p w:rsidR="00614E65" w:rsidRPr="006373EC" w:rsidRDefault="0061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Абсолютное отклонение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76ECE" w:rsidRPr="006373EC" w:rsidRDefault="00276ECE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±</w:t>
      </w:r>
      <w:r w:rsidR="00DE36DA" w:rsidRPr="006373EC">
        <w:rPr>
          <w:sz w:val="28"/>
          <w:szCs w:val="28"/>
        </w:rPr>
        <w:t>∆П=П</w:t>
      </w:r>
      <w:r w:rsidR="00614E65" w:rsidRPr="006373EC">
        <w:rPr>
          <w:sz w:val="28"/>
          <w:szCs w:val="28"/>
          <w:vertAlign w:val="subscript"/>
        </w:rPr>
        <w:t>1</w:t>
      </w:r>
      <w:r w:rsidR="00DE36DA" w:rsidRPr="006373EC">
        <w:rPr>
          <w:sz w:val="28"/>
          <w:szCs w:val="28"/>
        </w:rPr>
        <w:t>-П</w:t>
      </w:r>
      <w:r w:rsidR="00614E65" w:rsidRPr="006373EC">
        <w:rPr>
          <w:sz w:val="28"/>
          <w:szCs w:val="28"/>
          <w:vertAlign w:val="subscript"/>
        </w:rPr>
        <w:t>0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14E65" w:rsidRPr="006373EC" w:rsidRDefault="0061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Где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bscript"/>
        </w:rPr>
        <w:t>0</w:t>
      </w:r>
      <w:r w:rsidR="00C46B4B" w:rsidRPr="006373EC">
        <w:rPr>
          <w:sz w:val="28"/>
          <w:szCs w:val="28"/>
          <w:vertAlign w:val="subscript"/>
        </w:rPr>
        <w:t xml:space="preserve"> </w:t>
      </w:r>
      <w:r w:rsidRPr="006373EC">
        <w:rPr>
          <w:sz w:val="28"/>
          <w:szCs w:val="28"/>
        </w:rPr>
        <w:t>-</w:t>
      </w:r>
      <w:r w:rsidR="00C46B4B" w:rsidRP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прибыль базисного периода;</w:t>
      </w:r>
    </w:p>
    <w:p w:rsidR="00614E65" w:rsidRPr="006373EC" w:rsidRDefault="0061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bscript"/>
        </w:rPr>
        <w:t>1</w:t>
      </w:r>
      <w:r w:rsidR="00C46B4B" w:rsidRPr="006373EC">
        <w:rPr>
          <w:sz w:val="28"/>
          <w:szCs w:val="28"/>
          <w:vertAlign w:val="subscript"/>
        </w:rPr>
        <w:t xml:space="preserve"> </w:t>
      </w:r>
      <w:r w:rsidRPr="006373EC">
        <w:rPr>
          <w:sz w:val="28"/>
          <w:szCs w:val="28"/>
        </w:rPr>
        <w:t>-</w:t>
      </w:r>
      <w:r w:rsidR="00C46B4B" w:rsidRP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прибыль отчетного периода;</w:t>
      </w:r>
    </w:p>
    <w:p w:rsidR="00614E65" w:rsidRPr="006373EC" w:rsidRDefault="0061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∆П</w:t>
      </w:r>
      <w:r w:rsidR="00C46B4B" w:rsidRPr="006373EC">
        <w:rPr>
          <w:sz w:val="28"/>
          <w:szCs w:val="28"/>
        </w:rPr>
        <w:t xml:space="preserve"> - изменение прибыли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14E65" w:rsidRPr="006373EC" w:rsidRDefault="0061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80603-77287=3316 т.р.</w:t>
      </w:r>
    </w:p>
    <w:p w:rsidR="00614E65" w:rsidRDefault="0061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76767-72164=4603 т.р.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И т.д.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E36DA" w:rsidRPr="006373EC" w:rsidRDefault="00C46B4B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Темп роста %</w:t>
      </w:r>
    </w:p>
    <w:p w:rsidR="00C46B4B" w:rsidRPr="006373EC" w:rsidRDefault="00C46B4B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Темп роста П</w:t>
      </w:r>
      <w:r w:rsidRPr="006373EC">
        <w:rPr>
          <w:sz w:val="28"/>
          <w:szCs w:val="28"/>
          <w:vertAlign w:val="subscript"/>
        </w:rPr>
        <w:t>1</w:t>
      </w:r>
      <w:r w:rsidRPr="006373EC">
        <w:rPr>
          <w:sz w:val="28"/>
          <w:szCs w:val="28"/>
        </w:rPr>
        <w:t>/ П</w:t>
      </w:r>
      <w:r w:rsidRPr="006373EC">
        <w:rPr>
          <w:sz w:val="28"/>
          <w:szCs w:val="28"/>
          <w:vertAlign w:val="subscript"/>
        </w:rPr>
        <w:t>0</w:t>
      </w:r>
      <w:r w:rsidRPr="006373EC">
        <w:rPr>
          <w:sz w:val="28"/>
          <w:szCs w:val="28"/>
        </w:rPr>
        <w:sym w:font="Symbol" w:char="F0B4"/>
      </w:r>
      <w:r w:rsidRPr="006373EC">
        <w:rPr>
          <w:sz w:val="28"/>
          <w:szCs w:val="28"/>
        </w:rPr>
        <w:t>100%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36FC4" w:rsidRPr="006373EC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pt">
            <v:imagedata r:id="rId5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26" type="#_x0000_t75" style="width:33pt;height:30pt">
            <v:imagedata r:id="rId5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636FC4" w:rsidRPr="006373EC">
        <w:rPr>
          <w:sz w:val="28"/>
          <w:szCs w:val="28"/>
        </w:rPr>
        <w:sym w:font="Symbol" w:char="F0B4"/>
      </w:r>
      <w:r w:rsidR="00636FC4" w:rsidRPr="006373EC">
        <w:rPr>
          <w:sz w:val="28"/>
          <w:szCs w:val="28"/>
        </w:rPr>
        <w:t>100%=</w:t>
      </w:r>
      <w:r w:rsidR="00D90FE9" w:rsidRPr="006373EC">
        <w:rPr>
          <w:sz w:val="28"/>
          <w:szCs w:val="28"/>
        </w:rPr>
        <w:t>104,29</w:t>
      </w:r>
      <w:r w:rsidR="002573B8" w:rsidRPr="006373EC">
        <w:rPr>
          <w:sz w:val="28"/>
          <w:szCs w:val="28"/>
        </w:rPr>
        <w:t>%</w:t>
      </w:r>
    </w:p>
    <w:p w:rsidR="002573B8" w:rsidRPr="006373EC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0"/>
          <w:sz w:val="28"/>
          <w:szCs w:val="28"/>
        </w:rPr>
        <w:pict>
          <v:shape id="_x0000_i1027" type="#_x0000_t75" style="width:29.25pt;height:26.25pt">
            <v:imagedata r:id="rId6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0"/>
          <w:sz w:val="28"/>
          <w:szCs w:val="28"/>
        </w:rPr>
        <w:pict>
          <v:shape id="_x0000_i1028" type="#_x0000_t75" style="width:29.25pt;height:26.25pt">
            <v:imagedata r:id="rId6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2573B8" w:rsidRPr="006373EC">
        <w:rPr>
          <w:sz w:val="28"/>
          <w:szCs w:val="28"/>
        </w:rPr>
        <w:sym w:font="Symbol" w:char="F0B4"/>
      </w:r>
      <w:r w:rsidR="002573B8" w:rsidRPr="006373EC">
        <w:rPr>
          <w:sz w:val="28"/>
          <w:szCs w:val="28"/>
        </w:rPr>
        <w:t>100%=106,38%</w:t>
      </w:r>
    </w:p>
    <w:p w:rsidR="00D90FE9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49.25pt;height:33.75pt">
            <v:imagedata r:id="rId7" o:title="" chromakey="white"/>
          </v:shape>
        </w:pict>
      </w:r>
    </w:p>
    <w:p w:rsidR="00AA2925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59.75pt;height:34.5pt">
            <v:imagedata r:id="rId8" o:title="" chromakey="white"/>
          </v:shape>
        </w:pict>
      </w:r>
    </w:p>
    <w:p w:rsidR="009527A1" w:rsidRPr="006373EC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0"/>
          <w:sz w:val="28"/>
          <w:szCs w:val="28"/>
        </w:rPr>
        <w:pict>
          <v:shape id="_x0000_i1031" type="#_x0000_t75" style="width:29.25pt;height:26.25pt">
            <v:imagedata r:id="rId9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0"/>
          <w:sz w:val="28"/>
          <w:szCs w:val="28"/>
        </w:rPr>
        <w:pict>
          <v:shape id="_x0000_i1032" type="#_x0000_t75" style="width:29.25pt;height:26.25pt">
            <v:imagedata r:id="rId9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AA2925" w:rsidRPr="006373EC">
        <w:rPr>
          <w:sz w:val="28"/>
          <w:szCs w:val="28"/>
        </w:rPr>
        <w:sym w:font="Symbol" w:char="F0B4"/>
      </w:r>
      <w:r w:rsidR="00AA2925" w:rsidRPr="006373EC">
        <w:rPr>
          <w:sz w:val="28"/>
          <w:szCs w:val="28"/>
        </w:rPr>
        <w:t>100%=331,63%</w:t>
      </w:r>
    </w:p>
    <w:p w:rsidR="00F979F1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49.25pt;height:33.75pt">
            <v:imagedata r:id="rId10" o:title="" chromakey="white"/>
          </v:shape>
        </w:pict>
      </w:r>
    </w:p>
    <w:p w:rsidR="00AA2925" w:rsidRPr="006373EC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0"/>
          <w:sz w:val="28"/>
          <w:szCs w:val="28"/>
        </w:rPr>
        <w:pict>
          <v:shape id="_x0000_i1034" type="#_x0000_t75" style="width:22.5pt;height:26.25pt">
            <v:imagedata r:id="rId11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0"/>
          <w:sz w:val="28"/>
          <w:szCs w:val="28"/>
        </w:rPr>
        <w:pict>
          <v:shape id="_x0000_i1035" type="#_x0000_t75" style="width:22.5pt;height:26.25pt">
            <v:imagedata r:id="rId11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3456CF" w:rsidRPr="006373EC">
        <w:rPr>
          <w:sz w:val="28"/>
          <w:szCs w:val="28"/>
        </w:rPr>
        <w:sym w:font="Symbol" w:char="F0B4"/>
      </w:r>
      <w:r w:rsidR="003456CF" w:rsidRPr="006373EC">
        <w:rPr>
          <w:sz w:val="28"/>
          <w:szCs w:val="28"/>
        </w:rPr>
        <w:t>100%=360,09</w:t>
      </w:r>
    </w:p>
    <w:p w:rsidR="003456CF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41pt;height:33.75pt">
            <v:imagedata r:id="rId12" o:title="" chromakey="white"/>
          </v:shape>
        </w:pict>
      </w:r>
    </w:p>
    <w:p w:rsidR="003456CF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49.25pt;height:33.75pt">
            <v:imagedata r:id="rId13" o:title="" chromakey="white"/>
          </v:shape>
        </w:pict>
      </w:r>
    </w:p>
    <w:p w:rsidR="003456CF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in;height:33.75pt">
            <v:imagedata r:id="rId14" o:title="" chromakey="white"/>
          </v:shape>
        </w:pict>
      </w:r>
    </w:p>
    <w:p w:rsidR="003456CF" w:rsidRPr="006373EC" w:rsidRDefault="0094578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56.75pt;height:33.75pt">
            <v:imagedata r:id="rId15" o:title="" chromakey="white"/>
          </v:shape>
        </w:pic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979F1" w:rsidRPr="006373EC" w:rsidRDefault="00F979F1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3. Уровень каждого показателя относительно выручке от продажи (в %)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979F1" w:rsidRPr="006373EC" w:rsidRDefault="00F979F1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 отчетном году 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4"/>
          <w:sz w:val="28"/>
          <w:szCs w:val="28"/>
        </w:rPr>
        <w:pict>
          <v:shape id="_x0000_i1040" type="#_x0000_t75" style="width:39.75pt;height:28.5pt">
            <v:imagedata r:id="rId16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4"/>
          <w:sz w:val="28"/>
          <w:szCs w:val="28"/>
        </w:rPr>
        <w:pict>
          <v:shape id="_x0000_i1041" type="#_x0000_t75" style="width:39.75pt;height:28.5pt">
            <v:imagedata r:id="rId16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sym w:font="Symbol" w:char="F0B4"/>
      </w:r>
      <w:r w:rsidRPr="006373EC">
        <w:rPr>
          <w:sz w:val="28"/>
          <w:szCs w:val="28"/>
        </w:rPr>
        <w:t>100%</w:t>
      </w:r>
    </w:p>
    <w:p w:rsidR="00F979F1" w:rsidRPr="006373EC" w:rsidRDefault="00F979F1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 прошлом году 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4"/>
          <w:sz w:val="28"/>
          <w:szCs w:val="28"/>
        </w:rPr>
        <w:pict>
          <v:shape id="_x0000_i1042" type="#_x0000_t75" style="width:39.75pt;height:28.5pt">
            <v:imagedata r:id="rId16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4"/>
          <w:sz w:val="28"/>
          <w:szCs w:val="28"/>
        </w:rPr>
        <w:pict>
          <v:shape id="_x0000_i1043" type="#_x0000_t75" style="width:39.75pt;height:28.5pt">
            <v:imagedata r:id="rId16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sym w:font="Symbol" w:char="F0B4"/>
      </w:r>
      <w:r w:rsidRPr="006373EC">
        <w:rPr>
          <w:sz w:val="28"/>
          <w:szCs w:val="28"/>
        </w:rPr>
        <w:t>100%</w:t>
      </w:r>
    </w:p>
    <w:p w:rsidR="00F979F1" w:rsidRPr="006373EC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4"/>
          <w:sz w:val="28"/>
          <w:szCs w:val="28"/>
        </w:rPr>
        <w:pict>
          <v:shape id="_x0000_i1044" type="#_x0000_t75" style="width:39.75pt;height:28.5pt">
            <v:imagedata r:id="rId16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4"/>
          <w:sz w:val="28"/>
          <w:szCs w:val="28"/>
        </w:rPr>
        <w:pict>
          <v:shape id="_x0000_i1045" type="#_x0000_t75" style="width:39.75pt;height:28.5pt">
            <v:imagedata r:id="rId16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F979F1" w:rsidRPr="006373EC">
        <w:rPr>
          <w:sz w:val="28"/>
          <w:szCs w:val="28"/>
        </w:rPr>
        <w:sym w:font="Symbol" w:char="F0B4"/>
      </w:r>
      <w:r w:rsidR="00F979F1" w:rsidRPr="006373EC">
        <w:rPr>
          <w:sz w:val="28"/>
          <w:szCs w:val="28"/>
        </w:rPr>
        <w:t>100%=</w:t>
      </w: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0"/>
          <w:sz w:val="28"/>
          <w:szCs w:val="28"/>
        </w:rPr>
        <w:pict>
          <v:shape id="_x0000_i1046" type="#_x0000_t75" style="width:29.25pt;height:26.25pt">
            <v:imagedata r:id="rId17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0"/>
          <w:sz w:val="28"/>
          <w:szCs w:val="28"/>
        </w:rPr>
        <w:pict>
          <v:shape id="_x0000_i1047" type="#_x0000_t75" style="width:29.25pt;height:26.25pt">
            <v:imagedata r:id="rId17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F979F1" w:rsidRPr="006373EC">
        <w:rPr>
          <w:sz w:val="28"/>
          <w:szCs w:val="28"/>
        </w:rPr>
        <w:sym w:font="Symbol" w:char="F0B4"/>
      </w:r>
      <w:r w:rsidR="00F979F1" w:rsidRPr="006373EC">
        <w:rPr>
          <w:sz w:val="28"/>
          <w:szCs w:val="28"/>
        </w:rPr>
        <w:t>100%</w:t>
      </w:r>
      <w:r w:rsidR="00552B89" w:rsidRPr="006373EC">
        <w:rPr>
          <w:sz w:val="28"/>
          <w:szCs w:val="28"/>
        </w:rPr>
        <w:t>=95,24 % в отчетном году</w:t>
      </w:r>
    </w:p>
    <w:p w:rsidR="00636FC4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4"/>
          <w:sz w:val="28"/>
          <w:szCs w:val="28"/>
        </w:rPr>
        <w:pict>
          <v:shape id="_x0000_i1048" type="#_x0000_t75" style="width:39.75pt;height:28.5pt">
            <v:imagedata r:id="rId16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4"/>
          <w:sz w:val="28"/>
          <w:szCs w:val="28"/>
        </w:rPr>
        <w:pict>
          <v:shape id="_x0000_i1049" type="#_x0000_t75" style="width:39.75pt;height:28.5pt">
            <v:imagedata r:id="rId16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552B89" w:rsidRPr="006373EC">
        <w:rPr>
          <w:sz w:val="28"/>
          <w:szCs w:val="28"/>
        </w:rPr>
        <w:sym w:font="Symbol" w:char="F0B4"/>
      </w:r>
      <w:r w:rsidR="00552B89" w:rsidRPr="006373EC">
        <w:rPr>
          <w:sz w:val="28"/>
          <w:szCs w:val="28"/>
        </w:rPr>
        <w:t>100%=</w:t>
      </w: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0"/>
          <w:sz w:val="28"/>
          <w:szCs w:val="28"/>
        </w:rPr>
        <w:pict>
          <v:shape id="_x0000_i1050" type="#_x0000_t75" style="width:29.25pt;height:26.25pt">
            <v:imagedata r:id="rId18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0"/>
          <w:sz w:val="28"/>
          <w:szCs w:val="28"/>
        </w:rPr>
        <w:pict>
          <v:shape id="_x0000_i1051" type="#_x0000_t75" style="width:29.25pt;height:26.25pt">
            <v:imagedata r:id="rId18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552B89" w:rsidRPr="006373EC">
        <w:rPr>
          <w:sz w:val="28"/>
          <w:szCs w:val="28"/>
        </w:rPr>
        <w:sym w:font="Symbol" w:char="F0B4"/>
      </w:r>
      <w:r w:rsidR="00552B89" w:rsidRPr="006373EC">
        <w:rPr>
          <w:sz w:val="28"/>
          <w:szCs w:val="28"/>
        </w:rPr>
        <w:t>100%</w:t>
      </w:r>
      <w:r w:rsidR="00636FC4" w:rsidRPr="006373EC">
        <w:rPr>
          <w:sz w:val="28"/>
          <w:szCs w:val="28"/>
        </w:rPr>
        <w:t>=93,37</w:t>
      </w:r>
      <w:r w:rsidR="00552B89" w:rsidRPr="006373EC">
        <w:rPr>
          <w:sz w:val="28"/>
          <w:szCs w:val="28"/>
        </w:rPr>
        <w:t xml:space="preserve"> % в </w:t>
      </w:r>
      <w:r w:rsidR="00636FC4" w:rsidRPr="006373EC">
        <w:rPr>
          <w:sz w:val="28"/>
          <w:szCs w:val="28"/>
        </w:rPr>
        <w:t>прошлом</w:t>
      </w:r>
      <w:r w:rsidR="00552B89" w:rsidRPr="006373EC">
        <w:rPr>
          <w:sz w:val="28"/>
          <w:szCs w:val="28"/>
        </w:rPr>
        <w:t xml:space="preserve"> году</w:t>
      </w:r>
      <w:r w:rsidR="006373EC">
        <w:rPr>
          <w:sz w:val="28"/>
          <w:szCs w:val="28"/>
        </w:rPr>
        <w:t xml:space="preserve"> </w:t>
      </w:r>
      <w:r w:rsidR="0094578D">
        <w:rPr>
          <w:sz w:val="28"/>
          <w:szCs w:val="28"/>
        </w:rPr>
        <w:pict>
          <v:shape id="_x0000_i1052" type="#_x0000_t75" style="width:36.75pt;height:18.75pt">
            <v:imagedata r:id="rId19" o:title="" chromakey="white"/>
          </v:shape>
        </w:pic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46B4B" w:rsidRPr="006373EC" w:rsidRDefault="000F52B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4. Изменение структуры: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F52B0" w:rsidRPr="006373EC" w:rsidRDefault="000F52B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∆У=УП</w:t>
      </w:r>
      <w:r w:rsidRPr="006373EC">
        <w:rPr>
          <w:sz w:val="28"/>
          <w:szCs w:val="28"/>
          <w:vertAlign w:val="subscript"/>
        </w:rPr>
        <w:t>1</w:t>
      </w:r>
      <w:r w:rsidRPr="006373EC">
        <w:rPr>
          <w:sz w:val="28"/>
          <w:szCs w:val="28"/>
        </w:rPr>
        <w:t>-УП</w:t>
      </w:r>
      <w:r w:rsidRPr="006373EC">
        <w:rPr>
          <w:sz w:val="28"/>
          <w:szCs w:val="28"/>
          <w:vertAlign w:val="subscript"/>
        </w:rPr>
        <w:t>0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F52B0" w:rsidRPr="006373EC" w:rsidRDefault="000F52B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(уровень отчетного периода - уровень базисного периода)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F52B0" w:rsidRPr="006373EC" w:rsidRDefault="000F52B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95,24-93,37=1,87</w:t>
      </w:r>
    </w:p>
    <w:p w:rsidR="000F52B0" w:rsidRDefault="000F52B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8,54-8,17=0,37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и т.д.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B7824" w:rsidRPr="006373EC" w:rsidRDefault="000F52B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Анализ влияния факторов на прибыль</w:t>
      </w:r>
    </w:p>
    <w:p w:rsidR="000F52B0" w:rsidRPr="006373EC" w:rsidRDefault="000B7824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1. Расчет влияния фактора «Выручка от продажи»</w:t>
      </w:r>
    </w:p>
    <w:p w:rsidR="000B7824" w:rsidRPr="006373EC" w:rsidRDefault="000B7824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Расчет влияния этого фактора нужно разложить на две части, т.к. выручка организации – это произведение количества и цены реализуемой продукции, то сначала рассчитываем влияние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на прибыль от продаж цены, по которой продавалась продукция или товары, а затем рассчитываем влияние на прибыль изменения физической массы</w:t>
      </w:r>
      <w:r w:rsidR="006373EC">
        <w:rPr>
          <w:sz w:val="28"/>
          <w:szCs w:val="28"/>
        </w:rPr>
        <w:t xml:space="preserve"> </w:t>
      </w:r>
      <w:r w:rsidR="00FF0886" w:rsidRPr="006373EC">
        <w:rPr>
          <w:sz w:val="28"/>
          <w:szCs w:val="28"/>
        </w:rPr>
        <w:t>проданной продукции.</w:t>
      </w:r>
    </w:p>
    <w:p w:rsidR="006373EC" w:rsidRDefault="00FF088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При проведении факторного анализа необходимо учитывать влияние инфляции</w:t>
      </w:r>
      <w:r w:rsidR="008B0263" w:rsidRPr="006373EC">
        <w:rPr>
          <w:sz w:val="28"/>
          <w:szCs w:val="28"/>
        </w:rPr>
        <w:t xml:space="preserve">. Предположим, что цены на продукцию в отчетном периоде возросли по сравнению с базисным в среднем на 12%. Тогда индекс цены 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373EC" w:rsidRDefault="008B0263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lang w:val="en-US"/>
        </w:rPr>
        <w:t>I</w:t>
      </w:r>
      <w:r w:rsidRPr="006373EC">
        <w:rPr>
          <w:sz w:val="28"/>
          <w:szCs w:val="28"/>
          <w:vertAlign w:val="subscript"/>
        </w:rPr>
        <w:t xml:space="preserve">ц 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0"/>
          <w:sz w:val="28"/>
          <w:szCs w:val="28"/>
        </w:rPr>
        <w:pict>
          <v:shape id="_x0000_i1053" type="#_x0000_t75" style="width:39pt;height:26.25pt">
            <v:imagedata r:id="rId20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0"/>
          <w:sz w:val="28"/>
          <w:szCs w:val="28"/>
        </w:rPr>
        <w:pict>
          <v:shape id="_x0000_i1054" type="#_x0000_t75" style="width:39pt;height:26.25pt">
            <v:imagedata r:id="rId20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t xml:space="preserve">=1,12. 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373EC" w:rsidRDefault="008B0263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 xml:space="preserve">Следовательно, выручка от продажи в отчетном периоде в сопоставимых </w:t>
      </w:r>
      <w:r w:rsidR="000D042A" w:rsidRPr="006373EC">
        <w:rPr>
          <w:sz w:val="28"/>
          <w:szCs w:val="28"/>
        </w:rPr>
        <w:t xml:space="preserve">ценах будет равна: 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373EC" w:rsidRDefault="000D042A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/</w:t>
      </w:r>
      <w:r w:rsidRPr="006373EC">
        <w:rPr>
          <w:sz w:val="28"/>
          <w:szCs w:val="28"/>
        </w:rPr>
        <w:t xml:space="preserve">= 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55" type="#_x0000_t75" style="width:12pt;height:27.75pt">
            <v:imagedata r:id="rId21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56" type="#_x0000_t75" style="width:12pt;height:27.75pt">
            <v:imagedata r:id="rId21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F0886" w:rsidRPr="006373EC" w:rsidRDefault="000D042A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где: В</w:t>
      </w:r>
      <w:r w:rsidRPr="006373EC">
        <w:rPr>
          <w:sz w:val="28"/>
          <w:szCs w:val="28"/>
          <w:vertAlign w:val="superscript"/>
        </w:rPr>
        <w:t>/</w:t>
      </w:r>
      <w:r w:rsidRPr="006373EC">
        <w:rPr>
          <w:sz w:val="28"/>
          <w:szCs w:val="28"/>
        </w:rPr>
        <w:t xml:space="preserve"> - выручка от продажи в сопоставимых ценах;</w:t>
      </w:r>
    </w:p>
    <w:p w:rsidR="000D042A" w:rsidRPr="006373EC" w:rsidRDefault="00C06843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bscript"/>
        </w:rPr>
        <w:t>1</w:t>
      </w:r>
      <w:r w:rsidRPr="006373EC">
        <w:rPr>
          <w:sz w:val="28"/>
          <w:szCs w:val="28"/>
        </w:rPr>
        <w:t xml:space="preserve"> – выручка от продажи продукции в отчетном периоде;</w:t>
      </w:r>
    </w:p>
    <w:p w:rsidR="00C06843" w:rsidRPr="006373EC" w:rsidRDefault="00C06843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lang w:val="en-US"/>
        </w:rPr>
        <w:t>I</w:t>
      </w:r>
      <w:r w:rsidRPr="006373EC">
        <w:rPr>
          <w:sz w:val="28"/>
          <w:szCs w:val="28"/>
          <w:vertAlign w:val="subscript"/>
        </w:rPr>
        <w:t xml:space="preserve">ц – </w:t>
      </w:r>
      <w:r w:rsidRPr="006373EC">
        <w:rPr>
          <w:sz w:val="28"/>
          <w:szCs w:val="28"/>
        </w:rPr>
        <w:t>индекс цены.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76ECE" w:rsidRDefault="00C06843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/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57" type="#_x0000_t75" style="width:29.25pt;height:27.75pt">
            <v:imagedata r:id="rId22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58" type="#_x0000_t75" style="width:29.25pt;height:27.75pt">
            <v:imagedata r:id="rId22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t>=71967 т.р.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373EC" w:rsidRDefault="00C06843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 xml:space="preserve">Выручка от продажи продукции в отчетном году по сравнению с предыдущим периодом за счет роста цены 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06843" w:rsidRPr="006373EC" w:rsidRDefault="00C06843" w:rsidP="006373EC">
      <w:pPr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ц</w:t>
      </w:r>
      <w:r w:rsidRPr="006373EC">
        <w:rPr>
          <w:sz w:val="28"/>
          <w:szCs w:val="28"/>
        </w:rPr>
        <w:t>=В</w:t>
      </w:r>
      <w:r w:rsidRPr="006373EC">
        <w:rPr>
          <w:sz w:val="28"/>
          <w:szCs w:val="28"/>
          <w:vertAlign w:val="subscript"/>
        </w:rPr>
        <w:t>1</w:t>
      </w:r>
      <w:r w:rsidRPr="006373EC">
        <w:rPr>
          <w:sz w:val="28"/>
          <w:szCs w:val="28"/>
        </w:rPr>
        <w:t xml:space="preserve">- 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59" type="#_x0000_t75" style="width:12pt;height:27.75pt">
            <v:imagedata r:id="rId21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60" type="#_x0000_t75" style="width:12pt;height:27.75pt">
            <v:imagedata r:id="rId21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="00883708" w:rsidRPr="006373EC">
        <w:rPr>
          <w:sz w:val="28"/>
          <w:szCs w:val="28"/>
        </w:rPr>
        <w:t>=В</w:t>
      </w:r>
      <w:r w:rsidR="00883708" w:rsidRPr="006373EC">
        <w:rPr>
          <w:sz w:val="28"/>
          <w:szCs w:val="28"/>
          <w:vertAlign w:val="subscript"/>
        </w:rPr>
        <w:t>1</w:t>
      </w:r>
      <w:r w:rsidR="00883708" w:rsidRPr="006373EC">
        <w:rPr>
          <w:sz w:val="28"/>
          <w:szCs w:val="28"/>
        </w:rPr>
        <w:t>-В</w:t>
      </w:r>
      <w:r w:rsidR="00883708" w:rsidRPr="006373EC">
        <w:rPr>
          <w:sz w:val="28"/>
          <w:szCs w:val="28"/>
          <w:vertAlign w:val="superscript"/>
        </w:rPr>
        <w:t>/</w:t>
      </w:r>
    </w:p>
    <w:p w:rsidR="00C06843" w:rsidRPr="006373EC" w:rsidRDefault="00883708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ц</w:t>
      </w:r>
      <w:r w:rsidRPr="006373EC">
        <w:rPr>
          <w:sz w:val="28"/>
          <w:szCs w:val="28"/>
        </w:rPr>
        <w:t>=80603-71967=8636 т.р.</w:t>
      </w:r>
    </w:p>
    <w:p w:rsidR="00883708" w:rsidRPr="006373EC" w:rsidRDefault="00883708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кол-во</w:t>
      </w:r>
      <w:r w:rsidRPr="006373EC">
        <w:rPr>
          <w:sz w:val="28"/>
          <w:szCs w:val="28"/>
        </w:rPr>
        <w:t>= В</w:t>
      </w:r>
      <w:r w:rsidRPr="006373EC">
        <w:rPr>
          <w:sz w:val="28"/>
          <w:szCs w:val="28"/>
          <w:vertAlign w:val="superscript"/>
        </w:rPr>
        <w:t>/</w:t>
      </w:r>
      <w:r w:rsidRPr="006373EC">
        <w:rPr>
          <w:sz w:val="28"/>
          <w:szCs w:val="28"/>
        </w:rPr>
        <w:t>-</w:t>
      </w:r>
      <w:r w:rsidR="002F3A09" w:rsidRPr="006373EC">
        <w:rPr>
          <w:sz w:val="28"/>
          <w:szCs w:val="28"/>
        </w:rPr>
        <w:t>В</w:t>
      </w:r>
      <w:r w:rsidR="002F3A09" w:rsidRPr="006373EC">
        <w:rPr>
          <w:sz w:val="28"/>
          <w:szCs w:val="28"/>
          <w:vertAlign w:val="subscript"/>
        </w:rPr>
        <w:t>0</w:t>
      </w:r>
    </w:p>
    <w:p w:rsidR="002F3A09" w:rsidRPr="006373EC" w:rsidRDefault="002F3A09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кол-во</w:t>
      </w:r>
      <w:r w:rsidRPr="006373EC">
        <w:rPr>
          <w:sz w:val="28"/>
          <w:szCs w:val="28"/>
        </w:rPr>
        <w:t>=71967-77287=-5320 т.р.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373EC" w:rsidRDefault="002F3A09" w:rsidP="00C20AFE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Общий прирост выручки:</w:t>
      </w:r>
    </w:p>
    <w:p w:rsidR="002F3A09" w:rsidRPr="006373EC" w:rsidRDefault="002F3A09" w:rsidP="006373EC">
      <w:pPr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bscript"/>
        </w:rPr>
        <w:t>общ.</w:t>
      </w:r>
      <w:r w:rsidRPr="006373EC">
        <w:rPr>
          <w:sz w:val="28"/>
          <w:szCs w:val="28"/>
        </w:rPr>
        <w:t>=</w:t>
      </w:r>
      <w:r w:rsidRPr="006373EC">
        <w:rPr>
          <w:sz w:val="28"/>
          <w:szCs w:val="28"/>
          <w:vertAlign w:val="subscript"/>
        </w:rPr>
        <w:t xml:space="preserve"> 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ц</w:t>
      </w:r>
      <w:r w:rsidRPr="006373EC">
        <w:rPr>
          <w:sz w:val="28"/>
          <w:szCs w:val="28"/>
        </w:rPr>
        <w:t>+</w:t>
      </w: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кол-во</w:t>
      </w:r>
    </w:p>
    <w:p w:rsidR="002F3A09" w:rsidRPr="006373EC" w:rsidRDefault="002F3A09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bscript"/>
        </w:rPr>
        <w:t>общ.=</w:t>
      </w:r>
      <w:r w:rsidRPr="006373EC">
        <w:rPr>
          <w:sz w:val="28"/>
          <w:szCs w:val="28"/>
        </w:rPr>
        <w:t>8636-5320=3316 т.р.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F3A09" w:rsidRDefault="002F3A09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2. Расчет влияния фактора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«Цена»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F3A09" w:rsidRPr="006373EC" w:rsidRDefault="00B94E6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П(ц)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61" type="#_x0000_t75" style="width:40.5pt;height:31.5pt">
            <v:imagedata r:id="rId23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62" type="#_x0000_t75" style="width:40.5pt;height:31.5pt">
            <v:imagedata r:id="rId23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6373EC" w:rsidRDefault="00F45F9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П(ц)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63" type="#_x0000_t75" style="width:55.5pt;height:30pt">
            <v:imagedata r:id="rId24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64" type="#_x0000_t75" style="width:55.5pt;height:30pt">
            <v:imagedata r:id="rId24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="00A66C59" w:rsidRPr="006373EC">
        <w:rPr>
          <w:sz w:val="28"/>
          <w:szCs w:val="28"/>
        </w:rPr>
        <w:t>=86,34 т.р.</w:t>
      </w:r>
      <w:r w:rsidR="006373EC">
        <w:rPr>
          <w:sz w:val="28"/>
          <w:szCs w:val="28"/>
        </w:rPr>
        <w:t xml:space="preserve"> </w:t>
      </w:r>
    </w:p>
    <w:p w:rsidR="00F45F90" w:rsidRPr="006373EC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14"/>
          <w:sz w:val="28"/>
          <w:szCs w:val="28"/>
        </w:rPr>
        <w:pict>
          <v:shape id="_x0000_i1065" type="#_x0000_t75" style="width:21pt;height:21.75pt">
            <v:imagedata r:id="rId25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14"/>
          <w:sz w:val="28"/>
          <w:szCs w:val="28"/>
        </w:rPr>
        <w:pict>
          <v:shape id="_x0000_i1066" type="#_x0000_t75" style="width:21pt;height:21.75pt">
            <v:imagedata r:id="rId25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A66C59" w:rsidRPr="006373EC">
        <w:rPr>
          <w:sz w:val="28"/>
          <w:szCs w:val="28"/>
        </w:rPr>
        <w:t>=</w:t>
      </w: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67" type="#_x0000_t75" style="width:114pt;height:30pt">
            <v:imagedata r:id="rId26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68" type="#_x0000_t75" style="width:114pt;height:30pt">
            <v:imagedata r:id="rId26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A66C59" w:rsidRPr="006373EC">
        <w:rPr>
          <w:sz w:val="28"/>
          <w:szCs w:val="28"/>
        </w:rPr>
        <w:sym w:font="Symbol" w:char="F0B4"/>
      </w:r>
      <w:r w:rsidR="00A66C59" w:rsidRPr="006373EC">
        <w:rPr>
          <w:sz w:val="28"/>
          <w:szCs w:val="28"/>
        </w:rPr>
        <w:t>100%=1,54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668ED" w:rsidRDefault="005668ED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 xml:space="preserve">3. </w:t>
      </w:r>
      <w:r w:rsidR="004951AE" w:rsidRPr="006373EC">
        <w:rPr>
          <w:sz w:val="28"/>
          <w:szCs w:val="28"/>
        </w:rPr>
        <w:t>Расчет влияния фактора «Количество проданной продукции (товаров)»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951AE" w:rsidRPr="006373EC" w:rsidRDefault="00676955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П(к)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69" type="#_x0000_t75" style="width:99.75pt;height:31.5pt">
            <v:imagedata r:id="rId27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70" type="#_x0000_t75" style="width:99.75pt;height:31.5pt">
            <v:imagedata r:id="rId27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="00584B69"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71" type="#_x0000_t75" style="width:41.25pt;height:31.5pt">
            <v:imagedata r:id="rId28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72" type="#_x0000_t75" style="width:41.25pt;height:31.5pt">
            <v:imagedata r:id="rId28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45F90" w:rsidRPr="006373EC" w:rsidRDefault="00F45F9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 xml:space="preserve">Где: </w:t>
      </w: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П(к)</w:t>
      </w:r>
      <w:r w:rsidRPr="006373EC">
        <w:rPr>
          <w:sz w:val="28"/>
          <w:szCs w:val="28"/>
        </w:rPr>
        <w:t xml:space="preserve"> – изменение прибыли от продажи под влиянием фактора «количество проданной продукции»;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bscript"/>
        </w:rPr>
        <w:t>1</w:t>
      </w:r>
      <w:r w:rsidRPr="006373EC">
        <w:rPr>
          <w:sz w:val="28"/>
          <w:szCs w:val="28"/>
        </w:rPr>
        <w:t xml:space="preserve"> и В</w:t>
      </w:r>
      <w:r w:rsidRPr="006373EC">
        <w:rPr>
          <w:sz w:val="28"/>
          <w:szCs w:val="28"/>
          <w:vertAlign w:val="subscript"/>
        </w:rPr>
        <w:t>0</w:t>
      </w:r>
      <w:r w:rsidRPr="006373EC">
        <w:rPr>
          <w:sz w:val="28"/>
          <w:szCs w:val="28"/>
        </w:rPr>
        <w:t xml:space="preserve"> – соответственно выручка от продажи в отчетном и базисном периодах;</w:t>
      </w:r>
    </w:p>
    <w:p w:rsidR="007D144E" w:rsidRPr="006373EC" w:rsidRDefault="00F45F9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В</w:t>
      </w:r>
      <w:r w:rsidRPr="006373EC">
        <w:rPr>
          <w:sz w:val="28"/>
          <w:szCs w:val="28"/>
          <w:vertAlign w:val="superscript"/>
        </w:rPr>
        <w:t>ц</w:t>
      </w:r>
      <w:r w:rsidRPr="006373EC">
        <w:rPr>
          <w:sz w:val="28"/>
          <w:szCs w:val="28"/>
        </w:rPr>
        <w:t xml:space="preserve"> – показатель изменения выручки от продажи под влиянием цены.</w:t>
      </w:r>
    </w:p>
    <w:p w:rsidR="007D144E" w:rsidRDefault="00C37A1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fldChar w:fldCharType="begin"/>
      </w:r>
      <w:r w:rsidRPr="006373EC">
        <w:rPr>
          <w:sz w:val="28"/>
          <w:szCs w:val="28"/>
        </w:rPr>
        <w:instrText xml:space="preserve"> QUOTE </w:instrText>
      </w:r>
      <w:r w:rsidR="0094578D">
        <w:rPr>
          <w:position w:val="-14"/>
          <w:sz w:val="28"/>
          <w:szCs w:val="28"/>
        </w:rPr>
        <w:pict>
          <v:shape id="_x0000_i1073" type="#_x0000_t75" style="width:17.25pt;height:21.75pt">
            <v:imagedata r:id="rId29" o:title="" chromakey="white"/>
          </v:shape>
        </w:pict>
      </w:r>
      <w:r w:rsidRPr="006373EC">
        <w:rPr>
          <w:sz w:val="28"/>
          <w:szCs w:val="28"/>
        </w:rPr>
        <w:instrText xml:space="preserve"> </w:instrText>
      </w:r>
      <w:r w:rsidRPr="006373EC">
        <w:rPr>
          <w:sz w:val="28"/>
          <w:szCs w:val="28"/>
        </w:rPr>
        <w:fldChar w:fldCharType="separate"/>
      </w:r>
      <w:r w:rsidR="0094578D">
        <w:rPr>
          <w:position w:val="-14"/>
          <w:sz w:val="28"/>
          <w:szCs w:val="28"/>
        </w:rPr>
        <w:pict>
          <v:shape id="_x0000_i1074" type="#_x0000_t75" style="width:17.25pt;height:21.75pt">
            <v:imagedata r:id="rId29" o:title="" chromakey="white"/>
          </v:shape>
        </w:pict>
      </w:r>
      <w:r w:rsidRPr="006373EC">
        <w:rPr>
          <w:sz w:val="28"/>
          <w:szCs w:val="28"/>
        </w:rPr>
        <w:fldChar w:fldCharType="end"/>
      </w:r>
      <w:r w:rsidR="007D144E" w:rsidRPr="006373EC">
        <w:rPr>
          <w:sz w:val="28"/>
          <w:szCs w:val="28"/>
        </w:rPr>
        <w:t xml:space="preserve"> - рентабельность продаж в базисном периоде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A66C59" w:rsidRPr="006373EC" w:rsidRDefault="00A66C59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П(к)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75" type="#_x0000_t75" style="width:157.5pt;height:30.75pt">
            <v:imagedata r:id="rId30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76" type="#_x0000_t75" style="width:157.5pt;height:30.75pt">
            <v:imagedata r:id="rId30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t>=</w:t>
      </w:r>
      <w:r w:rsidR="007D144E" w:rsidRPr="006373EC">
        <w:rPr>
          <w:sz w:val="28"/>
          <w:szCs w:val="28"/>
        </w:rPr>
        <w:t xml:space="preserve"> -81,93 т.р.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D144E" w:rsidRPr="006373EC" w:rsidRDefault="007D144E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4. Расчет влияния фактора «Себестоимость проданной продукции»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7D144E" w:rsidRPr="006373EC" w:rsidRDefault="007D144E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П(с)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77" type="#_x0000_t75" style="width:81pt;height:30.75pt">
            <v:imagedata r:id="rId31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78" type="#_x0000_t75" style="width:81pt;height:30.75pt">
            <v:imagedata r:id="rId31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1E41DA" w:rsidRPr="006373EC" w:rsidRDefault="00C20AFE" w:rsidP="00C20AF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41DA" w:rsidRPr="006373EC">
        <w:rPr>
          <w:sz w:val="28"/>
          <w:szCs w:val="28"/>
        </w:rPr>
        <w:t>Где УС</w:t>
      </w:r>
      <w:r w:rsidR="001E41DA" w:rsidRPr="006373EC">
        <w:rPr>
          <w:sz w:val="28"/>
          <w:szCs w:val="28"/>
          <w:vertAlign w:val="subscript"/>
        </w:rPr>
        <w:t>1</w:t>
      </w:r>
      <w:r w:rsidR="001E41DA" w:rsidRPr="006373EC">
        <w:rPr>
          <w:sz w:val="28"/>
          <w:szCs w:val="28"/>
        </w:rPr>
        <w:t xml:space="preserve"> и УС</w:t>
      </w:r>
      <w:r w:rsidR="001E41DA" w:rsidRPr="006373EC">
        <w:rPr>
          <w:sz w:val="28"/>
          <w:szCs w:val="28"/>
          <w:vertAlign w:val="subscript"/>
        </w:rPr>
        <w:t>0</w:t>
      </w:r>
      <w:r w:rsidR="006373EC">
        <w:rPr>
          <w:sz w:val="28"/>
          <w:szCs w:val="28"/>
        </w:rPr>
        <w:t xml:space="preserve"> </w:t>
      </w:r>
      <w:r w:rsidR="001E41DA" w:rsidRPr="006373EC">
        <w:rPr>
          <w:sz w:val="28"/>
          <w:szCs w:val="28"/>
        </w:rPr>
        <w:t>-</w:t>
      </w:r>
      <w:r w:rsidR="006373EC">
        <w:rPr>
          <w:sz w:val="28"/>
          <w:szCs w:val="28"/>
        </w:rPr>
        <w:t xml:space="preserve"> </w:t>
      </w:r>
      <w:r w:rsidR="001E41DA" w:rsidRPr="006373EC">
        <w:rPr>
          <w:sz w:val="28"/>
          <w:szCs w:val="28"/>
        </w:rPr>
        <w:t>соответственно уровни управленческих расходов</w:t>
      </w:r>
      <w:r w:rsidR="006373EC">
        <w:rPr>
          <w:sz w:val="28"/>
          <w:szCs w:val="28"/>
        </w:rPr>
        <w:t xml:space="preserve"> </w:t>
      </w:r>
      <w:r w:rsidR="001E41DA" w:rsidRPr="006373EC">
        <w:rPr>
          <w:sz w:val="28"/>
          <w:szCs w:val="28"/>
        </w:rPr>
        <w:t>в отчетном и базисном периодах.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1E41DA" w:rsidRPr="006373EC" w:rsidRDefault="001E41DA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П(с)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79" type="#_x0000_t75" style="width:119.25pt;height:30.75pt">
            <v:imagedata r:id="rId32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80" type="#_x0000_t75" style="width:119.25pt;height:30.75pt">
            <v:imagedata r:id="rId32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t>=1507,28 т.р.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1839AE" w:rsidRPr="006373EC" w:rsidRDefault="001839AE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5. Расчет влияния фактора «Коммерческие расходы»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532676" w:rsidRPr="006373EC" w:rsidRDefault="0053267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П(кр)</w:t>
      </w:r>
      <w:r w:rsidRPr="006373EC">
        <w:rPr>
          <w:sz w:val="28"/>
          <w:szCs w:val="28"/>
        </w:rPr>
        <w:t>=</w:t>
      </w:r>
      <w:r w:rsidRPr="006373EC">
        <w:rPr>
          <w:sz w:val="28"/>
          <w:szCs w:val="28"/>
          <w:vertAlign w:val="superscript"/>
        </w:rPr>
        <w:t xml:space="preserve"> 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81" type="#_x0000_t75" style="width:97.5pt;height:30.75pt">
            <v:imagedata r:id="rId33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82" type="#_x0000_t75" style="width:97.5pt;height:30.75pt">
            <v:imagedata r:id="rId33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676" w:rsidRPr="006373EC" w:rsidRDefault="0053267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Где УКР</w:t>
      </w:r>
      <w:r w:rsidRPr="006373EC">
        <w:rPr>
          <w:sz w:val="28"/>
          <w:szCs w:val="28"/>
          <w:vertAlign w:val="subscript"/>
        </w:rPr>
        <w:t>1</w:t>
      </w:r>
      <w:r w:rsidRPr="006373EC">
        <w:rPr>
          <w:sz w:val="28"/>
          <w:szCs w:val="28"/>
        </w:rPr>
        <w:t xml:space="preserve"> и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УКР</w:t>
      </w:r>
      <w:r w:rsidRPr="006373EC">
        <w:rPr>
          <w:sz w:val="28"/>
          <w:szCs w:val="28"/>
          <w:vertAlign w:val="subscript"/>
        </w:rPr>
        <w:t>0</w:t>
      </w:r>
      <w:r w:rsidRPr="006373EC">
        <w:rPr>
          <w:sz w:val="28"/>
          <w:szCs w:val="28"/>
        </w:rPr>
        <w:t xml:space="preserve">- соответственно уровни </w:t>
      </w:r>
      <w:r w:rsidR="00B12A1A" w:rsidRPr="006373EC">
        <w:rPr>
          <w:sz w:val="28"/>
          <w:szCs w:val="28"/>
        </w:rPr>
        <w:t xml:space="preserve">коммерческих </w:t>
      </w:r>
      <w:r w:rsidRPr="006373EC">
        <w:rPr>
          <w:sz w:val="28"/>
          <w:szCs w:val="28"/>
        </w:rPr>
        <w:t>расходов в отчетном и базисном периодах.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532676" w:rsidRPr="006373EC" w:rsidRDefault="00532676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П(кр)</w:t>
      </w:r>
      <w:r w:rsidRPr="006373EC">
        <w:rPr>
          <w:sz w:val="28"/>
          <w:szCs w:val="28"/>
        </w:rPr>
        <w:t>=</w:t>
      </w:r>
      <w:r w:rsidRPr="006373EC">
        <w:rPr>
          <w:sz w:val="28"/>
          <w:szCs w:val="28"/>
          <w:vertAlign w:val="superscript"/>
        </w:rPr>
        <w:t xml:space="preserve"> 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83" type="#_x0000_t75" style="width:65.25pt;height:30pt">
            <v:imagedata r:id="rId34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84" type="#_x0000_t75" style="width:65.25pt;height:30pt">
            <v:imagedata r:id="rId34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t>=298,23 т.р.</w:t>
      </w:r>
    </w:p>
    <w:p w:rsidR="00B12A1A" w:rsidRPr="006373EC" w:rsidRDefault="00B12A1A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676" w:rsidRPr="006373EC" w:rsidRDefault="00B12A1A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6. Расчет влияния фактора «Управленческие расходы»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B12A1A" w:rsidRPr="006373EC" w:rsidRDefault="00B12A1A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П(ур)</w:t>
      </w:r>
      <w:r w:rsidRPr="006373EC">
        <w:rPr>
          <w:sz w:val="28"/>
          <w:szCs w:val="28"/>
        </w:rPr>
        <w:t>=</w:t>
      </w:r>
      <w:r w:rsidRPr="006373EC">
        <w:rPr>
          <w:sz w:val="28"/>
          <w:szCs w:val="28"/>
          <w:vertAlign w:val="superscript"/>
        </w:rPr>
        <w:t xml:space="preserve"> 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85" type="#_x0000_t75" style="width:96pt;height:30.75pt">
            <v:imagedata r:id="rId35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86" type="#_x0000_t75" style="width:96pt;height:30.75pt">
            <v:imagedata r:id="rId35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12A1A" w:rsidRPr="006373EC" w:rsidRDefault="00B12A1A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Где УУР</w:t>
      </w:r>
      <w:r w:rsidRPr="006373EC">
        <w:rPr>
          <w:sz w:val="28"/>
          <w:szCs w:val="28"/>
          <w:vertAlign w:val="subscript"/>
        </w:rPr>
        <w:t>1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и УУР</w:t>
      </w:r>
      <w:r w:rsidRPr="006373EC">
        <w:rPr>
          <w:sz w:val="28"/>
          <w:szCs w:val="28"/>
          <w:vertAlign w:val="subscript"/>
        </w:rPr>
        <w:t>0</w:t>
      </w:r>
      <w:r w:rsidR="006373EC">
        <w:rPr>
          <w:sz w:val="28"/>
          <w:szCs w:val="28"/>
          <w:vertAlign w:val="subscript"/>
        </w:rPr>
        <w:t xml:space="preserve"> </w:t>
      </w:r>
      <w:r w:rsidRPr="006373EC">
        <w:rPr>
          <w:sz w:val="28"/>
          <w:szCs w:val="28"/>
        </w:rPr>
        <w:t>- соответственно уровни управленческих расходов в отчетном и базисном периодах.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A10E04" w:rsidRPr="006373EC" w:rsidRDefault="00A10E04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  <w:vertAlign w:val="subscript"/>
        </w:rPr>
        <w:t>∆</w:t>
      </w:r>
      <w:r w:rsidRPr="006373EC">
        <w:rPr>
          <w:sz w:val="28"/>
          <w:szCs w:val="28"/>
        </w:rPr>
        <w:t>П</w:t>
      </w:r>
      <w:r w:rsidRPr="006373EC">
        <w:rPr>
          <w:sz w:val="28"/>
          <w:szCs w:val="28"/>
          <w:vertAlign w:val="superscript"/>
        </w:rPr>
        <w:t>П(ур)</w:t>
      </w:r>
      <w:r w:rsidRPr="006373EC">
        <w:rPr>
          <w:sz w:val="28"/>
          <w:szCs w:val="28"/>
        </w:rPr>
        <w:t>=</w:t>
      </w:r>
      <w:r w:rsidRPr="006373EC">
        <w:rPr>
          <w:sz w:val="28"/>
          <w:szCs w:val="28"/>
          <w:vertAlign w:val="superscript"/>
        </w:rPr>
        <w:t xml:space="preserve"> 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87" type="#_x0000_t75" style="width:36.75pt;height:30pt">
            <v:imagedata r:id="rId36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088" type="#_x0000_t75" style="width:36.75pt;height:30pt">
            <v:imagedata r:id="rId36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Pr="006373EC">
        <w:rPr>
          <w:sz w:val="28"/>
          <w:szCs w:val="28"/>
        </w:rPr>
        <w:t>=806,03 т.р.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A10E04" w:rsidRPr="006373EC" w:rsidRDefault="00A10E04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Сводная таблица влияния факторов на чистую прибыль отчетного периода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0"/>
        <w:gridCol w:w="866"/>
        <w:gridCol w:w="609"/>
      </w:tblGrid>
      <w:tr w:rsidR="00A21D64" w:rsidRPr="006373EC" w:rsidTr="006373EC">
        <w:tc>
          <w:tcPr>
            <w:tcW w:w="0" w:type="auto"/>
          </w:tcPr>
          <w:p w:rsidR="00A21D6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Показатели - факторы</w:t>
            </w:r>
          </w:p>
        </w:tc>
        <w:tc>
          <w:tcPr>
            <w:tcW w:w="0" w:type="auto"/>
            <w:gridSpan w:val="2"/>
          </w:tcPr>
          <w:p w:rsidR="00A21D6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Сумма, т.р.</w:t>
            </w:r>
          </w:p>
        </w:tc>
      </w:tr>
      <w:tr w:rsidR="00A10E04" w:rsidRPr="006373EC" w:rsidTr="006373EC">
        <w:trPr>
          <w:trHeight w:val="398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1. Количество проданной продукции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-81,93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9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 adj="15510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rPr>
          <w:trHeight w:val="417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2. Изменение цен на реализованную продукцию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86,34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8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rPr>
          <w:trHeight w:val="423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3. Себестоимость проданной продукции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1507,28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7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 adj="15510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rPr>
          <w:trHeight w:val="415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4. Коммерческие расходы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298,23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6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rPr>
          <w:trHeight w:val="421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5. Управленческие расходы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806,03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5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6. проценты к получению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7. Проценты к уплате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8. Доходы от участия в других организациях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rPr>
          <w:trHeight w:val="399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9. Прочие операционные доходы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7287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4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rPr>
          <w:trHeight w:val="415"/>
        </w:trPr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10. Прочие операционные расходы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3293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3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11. Прочие внереализационные доходы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12. Прочие</w:t>
            </w:r>
            <w:r w:rsidR="006373EC">
              <w:rPr>
                <w:sz w:val="20"/>
                <w:szCs w:val="20"/>
              </w:rPr>
              <w:t xml:space="preserve"> </w:t>
            </w:r>
            <w:r w:rsidRPr="006373EC">
              <w:rPr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A21D6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 xml:space="preserve">13. </w:t>
            </w:r>
            <w:r w:rsidR="000E71D8" w:rsidRPr="006373EC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14. Отложенные налоговые обязательства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10E04" w:rsidRPr="006373EC" w:rsidRDefault="00A10E0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A10E04" w:rsidRPr="006373EC" w:rsidTr="006373EC"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15. Налог на прибыль. Совокупное влияние факторов.</w:t>
            </w:r>
          </w:p>
        </w:tc>
        <w:tc>
          <w:tcPr>
            <w:tcW w:w="0" w:type="auto"/>
          </w:tcPr>
          <w:p w:rsidR="00A10E04" w:rsidRPr="006373EC" w:rsidRDefault="000E71D8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A10E04" w:rsidRPr="006373EC" w:rsidRDefault="0094578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shape id="_x0000_s1032" type="#_x0000_t96" style="width:18.75pt;height:14.2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</w:tr>
    </w:tbl>
    <w:p w:rsidR="00A10E04" w:rsidRPr="006373EC" w:rsidRDefault="00A10E04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A10E04" w:rsidRDefault="00EA71E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Расчет коэффициента соотношения доходов и расходов организации:</w:t>
      </w:r>
    </w:p>
    <w:p w:rsidR="006373EC" w:rsidRP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A71E0" w:rsidRPr="006373EC" w:rsidRDefault="00EA71E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К</w:t>
      </w:r>
      <w:r w:rsidRPr="006373EC">
        <w:rPr>
          <w:sz w:val="28"/>
          <w:szCs w:val="28"/>
          <w:vertAlign w:val="subscript"/>
        </w:rPr>
        <w:t>Д/Р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9"/>
          <w:sz w:val="28"/>
          <w:szCs w:val="28"/>
        </w:rPr>
        <w:pict>
          <v:shape id="_x0000_i1097" type="#_x0000_t75" style="width:279pt;height:33pt">
            <v:imagedata r:id="rId37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9"/>
          <w:sz w:val="28"/>
          <w:szCs w:val="28"/>
        </w:rPr>
        <w:pict>
          <v:shape id="_x0000_i1098" type="#_x0000_t75" style="width:279pt;height:33pt">
            <v:imagedata r:id="rId37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</w:p>
    <w:p w:rsidR="00EA71E0" w:rsidRPr="006373EC" w:rsidRDefault="00EA71E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К</w:t>
      </w:r>
      <w:r w:rsidRPr="006373EC">
        <w:rPr>
          <w:sz w:val="28"/>
          <w:szCs w:val="28"/>
          <w:vertAlign w:val="subscript"/>
        </w:rPr>
        <w:t>Д/Р</w:t>
      </w:r>
      <w:r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099" type="#_x0000_t75" style="width:103.5pt;height:30pt">
            <v:imagedata r:id="rId38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100" type="#_x0000_t75" style="width:103.5pt;height:30pt">
            <v:imagedata r:id="rId38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="00E046E7" w:rsidRPr="006373EC">
        <w:rPr>
          <w:sz w:val="28"/>
          <w:szCs w:val="28"/>
        </w:rPr>
        <w:t>=</w:t>
      </w:r>
      <w:r w:rsidR="00C37A16" w:rsidRPr="006373EC">
        <w:rPr>
          <w:sz w:val="28"/>
          <w:szCs w:val="28"/>
        </w:rPr>
        <w:fldChar w:fldCharType="begin"/>
      </w:r>
      <w:r w:rsidR="00C37A16" w:rsidRPr="006373EC">
        <w:rPr>
          <w:sz w:val="28"/>
          <w:szCs w:val="28"/>
        </w:rPr>
        <w:instrText xml:space="preserve"> QUOTE </w:instrText>
      </w:r>
      <w:r w:rsidR="0094578D">
        <w:rPr>
          <w:position w:val="-23"/>
          <w:sz w:val="28"/>
          <w:szCs w:val="28"/>
        </w:rPr>
        <w:pict>
          <v:shape id="_x0000_i1101" type="#_x0000_t75" style="width:33pt;height:30pt">
            <v:imagedata r:id="rId39" o:title="" chromakey="white"/>
          </v:shape>
        </w:pict>
      </w:r>
      <w:r w:rsidR="00C37A16" w:rsidRPr="006373EC">
        <w:rPr>
          <w:sz w:val="28"/>
          <w:szCs w:val="28"/>
        </w:rPr>
        <w:instrText xml:space="preserve"> </w:instrText>
      </w:r>
      <w:r w:rsidR="00C37A16" w:rsidRPr="006373EC">
        <w:rPr>
          <w:sz w:val="28"/>
          <w:szCs w:val="28"/>
        </w:rPr>
        <w:fldChar w:fldCharType="separate"/>
      </w:r>
      <w:r w:rsidR="0094578D">
        <w:rPr>
          <w:position w:val="-23"/>
          <w:sz w:val="28"/>
          <w:szCs w:val="28"/>
        </w:rPr>
        <w:pict>
          <v:shape id="_x0000_i1102" type="#_x0000_t75" style="width:33pt;height:30pt">
            <v:imagedata r:id="rId39" o:title="" chromakey="white"/>
          </v:shape>
        </w:pict>
      </w:r>
      <w:r w:rsidR="00C37A16" w:rsidRPr="006373EC">
        <w:rPr>
          <w:sz w:val="28"/>
          <w:szCs w:val="28"/>
        </w:rPr>
        <w:fldChar w:fldCharType="end"/>
      </w:r>
      <w:r w:rsidR="00E046E7" w:rsidRPr="006373EC">
        <w:rPr>
          <w:sz w:val="28"/>
          <w:szCs w:val="28"/>
        </w:rPr>
        <w:t>=1,03</w:t>
      </w:r>
    </w:p>
    <w:p w:rsidR="006373EC" w:rsidRDefault="006373EC" w:rsidP="006373E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46E7" w:rsidRPr="006373EC" w:rsidRDefault="00E046E7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К</w:t>
      </w:r>
      <w:r w:rsidRPr="006373EC">
        <w:rPr>
          <w:sz w:val="28"/>
          <w:szCs w:val="28"/>
          <w:vertAlign w:val="subscript"/>
        </w:rPr>
        <w:t xml:space="preserve">Д/Р </w:t>
      </w:r>
      <w:r w:rsidRPr="006373EC">
        <w:rPr>
          <w:sz w:val="28"/>
          <w:szCs w:val="28"/>
        </w:rPr>
        <w:t xml:space="preserve">нормативный </w:t>
      </w:r>
      <w:r w:rsidRPr="006373EC">
        <w:rPr>
          <w:sz w:val="28"/>
          <w:szCs w:val="28"/>
        </w:rPr>
        <w:sym w:font="Symbol" w:char="F03E"/>
      </w:r>
      <w:r w:rsidRPr="006373EC">
        <w:rPr>
          <w:sz w:val="28"/>
          <w:szCs w:val="28"/>
        </w:rPr>
        <w:t xml:space="preserve"> 1</w:t>
      </w:r>
    </w:p>
    <w:p w:rsidR="00E046E7" w:rsidRPr="006373EC" w:rsidRDefault="00E046E7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ВЫВОД: деятельность предприятия</w:t>
      </w:r>
      <w:r w:rsidR="006373EC">
        <w:rPr>
          <w:sz w:val="28"/>
          <w:szCs w:val="28"/>
        </w:rPr>
        <w:t xml:space="preserve"> </w:t>
      </w:r>
      <w:r w:rsidRPr="006373EC">
        <w:rPr>
          <w:sz w:val="28"/>
          <w:szCs w:val="28"/>
        </w:rPr>
        <w:t>эффективна.</w:t>
      </w:r>
    </w:p>
    <w:p w:rsidR="00C20AFE" w:rsidRDefault="00C20AFE" w:rsidP="006373EC">
      <w:pPr>
        <w:spacing w:after="0" w:line="360" w:lineRule="auto"/>
        <w:ind w:firstLine="709"/>
        <w:jc w:val="both"/>
        <w:rPr>
          <w:sz w:val="28"/>
          <w:szCs w:val="28"/>
        </w:rPr>
        <w:sectPr w:rsidR="00C20AFE" w:rsidSect="00C20AFE">
          <w:pgSz w:w="11907" w:h="16840" w:code="9"/>
          <w:pgMar w:top="1134" w:right="851" w:bottom="1134" w:left="1701" w:header="720" w:footer="720" w:gutter="0"/>
          <w:cols w:space="720"/>
        </w:sectPr>
      </w:pPr>
    </w:p>
    <w:p w:rsidR="00C20AFE" w:rsidRPr="006373EC" w:rsidRDefault="006D7220" w:rsidP="00C20AFE">
      <w:pPr>
        <w:spacing w:after="0" w:line="360" w:lineRule="auto"/>
        <w:ind w:firstLine="708"/>
        <w:jc w:val="both"/>
        <w:rPr>
          <w:sz w:val="28"/>
          <w:szCs w:val="28"/>
        </w:rPr>
      </w:pPr>
      <w:r w:rsidRPr="006373EC">
        <w:rPr>
          <w:sz w:val="28"/>
          <w:szCs w:val="28"/>
        </w:rPr>
        <w:t>Анализ прибыли</w:t>
      </w:r>
    </w:p>
    <w:tbl>
      <w:tblPr>
        <w:tblW w:w="11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9"/>
        <w:gridCol w:w="797"/>
        <w:gridCol w:w="1029"/>
        <w:gridCol w:w="1339"/>
        <w:gridCol w:w="1244"/>
        <w:gridCol w:w="1014"/>
        <w:gridCol w:w="1014"/>
        <w:gridCol w:w="1244"/>
      </w:tblGrid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Наименование</w:t>
            </w:r>
          </w:p>
          <w:p w:rsidR="001E3791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показателя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Код строки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За аналогичный период прошлого года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Отклонение</w:t>
            </w:r>
          </w:p>
          <w:p w:rsidR="001E3791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(+,-)</w:t>
            </w:r>
          </w:p>
        </w:tc>
        <w:tc>
          <w:tcPr>
            <w:tcW w:w="1014" w:type="dxa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Уровень в % к выручке в отчетном периоде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Уровень в % к выручке в отчетном периоде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Отклонение уровня, %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E3791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 xml:space="preserve">Выручка (нетто) от продажи товаров, работ, услуг (за минусом НДС, акцизов и аналогичных </w:t>
            </w:r>
            <w:r w:rsidR="008463C6" w:rsidRPr="006373EC">
              <w:rPr>
                <w:sz w:val="20"/>
                <w:szCs w:val="20"/>
              </w:rPr>
              <w:t>обязательных платежей (В)</w:t>
            </w:r>
            <w:r w:rsidRPr="006373EC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6D7220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80603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77287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3316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Себестоимость проданных товаров, продукции, работ, услуг (С)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76767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72164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4603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95,24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93,37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1,87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В том числе: готовой продукции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Товаров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Услуг промышленного характера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Коммерческие расходы (КР)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6881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6312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569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8,54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8,17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0,37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Управленческие расходы (УР)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3F34E4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Прибыль (убыток) от продаж (стр. 010-020-030-040) (П</w:t>
            </w:r>
            <w:r w:rsidRPr="006373EC">
              <w:rPr>
                <w:sz w:val="20"/>
                <w:szCs w:val="20"/>
                <w:vertAlign w:val="superscript"/>
              </w:rPr>
              <w:t>п</w:t>
            </w:r>
            <w:r w:rsidRPr="006373EC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-3045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-1189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-1856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-3,78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1,54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-2,24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Проценты полученные (% пол)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Проценты к уплате (% упл)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Доходы от</w:t>
            </w:r>
            <w:r w:rsidR="006373EC">
              <w:rPr>
                <w:sz w:val="20"/>
                <w:szCs w:val="20"/>
              </w:rPr>
              <w:t xml:space="preserve"> </w:t>
            </w:r>
            <w:r w:rsidRPr="006373EC">
              <w:rPr>
                <w:sz w:val="20"/>
                <w:szCs w:val="20"/>
              </w:rPr>
              <w:t>участия в других организациях (ДрД)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080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Прочие операционные доходы (ПрОД)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090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10433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3146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7287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12,94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4,07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8,87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Прочие операционные расходы (ПрОР)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4428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1135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3293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5,49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1,47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4,02</w:t>
            </w:r>
          </w:p>
        </w:tc>
      </w:tr>
      <w:tr w:rsidR="001E3791" w:rsidRPr="006373EC" w:rsidTr="00C20AFE">
        <w:trPr>
          <w:jc w:val="center"/>
        </w:trPr>
        <w:tc>
          <w:tcPr>
            <w:tcW w:w="3589" w:type="dxa"/>
          </w:tcPr>
          <w:p w:rsidR="006D7220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Прочие внереализационные доходы (ВнД)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6D7220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D7220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D7220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Прочие внереализационные расходы (ВнР)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1920ED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Прибыль (убыток) до налогообложения (стр.050+060-070+080+090-100+120-130) (</w:t>
            </w:r>
            <w:r w:rsidR="002D5367" w:rsidRPr="006373EC">
              <w:rPr>
                <w:sz w:val="20"/>
                <w:szCs w:val="20"/>
              </w:rPr>
              <w:t>П</w:t>
            </w:r>
            <w:r w:rsidR="002D5367" w:rsidRPr="006373EC">
              <w:rPr>
                <w:sz w:val="20"/>
                <w:szCs w:val="20"/>
                <w:vertAlign w:val="superscript"/>
              </w:rPr>
              <w:t>б</w:t>
            </w:r>
            <w:r w:rsidRPr="006373EC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2960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822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2138</w:t>
            </w:r>
          </w:p>
        </w:tc>
        <w:tc>
          <w:tcPr>
            <w:tcW w:w="1014" w:type="dxa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3,67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1,06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2,61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6E5985" w:rsidRPr="006373EC" w:rsidTr="00C20AFE">
        <w:trPr>
          <w:jc w:val="center"/>
        </w:trPr>
        <w:tc>
          <w:tcPr>
            <w:tcW w:w="3589" w:type="dxa"/>
          </w:tcPr>
          <w:p w:rsidR="006E5985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6E5985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6E5985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E5985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E5985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E5985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E5985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E5985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ЕСХН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57</w:t>
            </w:r>
          </w:p>
        </w:tc>
        <w:tc>
          <w:tcPr>
            <w:tcW w:w="1014" w:type="dxa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0,28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0,22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0,06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Чистая прибыль (убыток) отчетного периода (стр.140+141-142-150) (П</w:t>
            </w:r>
            <w:r w:rsidRPr="006373EC">
              <w:rPr>
                <w:sz w:val="20"/>
                <w:szCs w:val="20"/>
                <w:vertAlign w:val="superscript"/>
              </w:rPr>
              <w:t>ч</w:t>
            </w:r>
            <w:r w:rsidRPr="006373EC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2661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650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2011</w:t>
            </w:r>
          </w:p>
        </w:tc>
        <w:tc>
          <w:tcPr>
            <w:tcW w:w="1014" w:type="dxa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3,30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0,84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2,46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Всего доходов (010+060+080+090+120+141), (Д)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91036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80433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10603</w:t>
            </w:r>
          </w:p>
        </w:tc>
        <w:tc>
          <w:tcPr>
            <w:tcW w:w="1014" w:type="dxa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112,94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104,07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8,87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Всего расходов (020+030+040+070+100+130+142+150), (Р)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88076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79611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8465</w:t>
            </w:r>
          </w:p>
        </w:tc>
        <w:tc>
          <w:tcPr>
            <w:tcW w:w="1014" w:type="dxa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109,27</w:t>
            </w:r>
          </w:p>
        </w:tc>
        <w:tc>
          <w:tcPr>
            <w:tcW w:w="0" w:type="auto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103,01</w:t>
            </w:r>
          </w:p>
        </w:tc>
        <w:tc>
          <w:tcPr>
            <w:tcW w:w="0" w:type="auto"/>
          </w:tcPr>
          <w:p w:rsidR="001920ED" w:rsidRPr="006373EC" w:rsidRDefault="004960D3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6,26</w:t>
            </w:r>
          </w:p>
        </w:tc>
      </w:tr>
      <w:tr w:rsidR="001920ED" w:rsidRPr="006373EC" w:rsidTr="00C20AFE">
        <w:trPr>
          <w:jc w:val="center"/>
        </w:trPr>
        <w:tc>
          <w:tcPr>
            <w:tcW w:w="3589" w:type="dxa"/>
          </w:tcPr>
          <w:p w:rsidR="001920ED" w:rsidRPr="006373EC" w:rsidRDefault="002D5367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Коэффициент соотношения доходов и расходов.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Д/Р</w:t>
            </w:r>
          </w:p>
        </w:tc>
        <w:tc>
          <w:tcPr>
            <w:tcW w:w="0" w:type="auto"/>
          </w:tcPr>
          <w:p w:rsidR="001920ED" w:rsidRPr="006373EC" w:rsidRDefault="006E5985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1,03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1,01</w:t>
            </w:r>
          </w:p>
        </w:tc>
        <w:tc>
          <w:tcPr>
            <w:tcW w:w="0" w:type="auto"/>
          </w:tcPr>
          <w:p w:rsidR="001920ED" w:rsidRPr="006373EC" w:rsidRDefault="000319EE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0,02</w:t>
            </w:r>
          </w:p>
        </w:tc>
        <w:tc>
          <w:tcPr>
            <w:tcW w:w="1014" w:type="dxa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920ED" w:rsidRPr="006373EC" w:rsidRDefault="00CA22DC" w:rsidP="006373E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373EC">
              <w:rPr>
                <w:sz w:val="20"/>
                <w:szCs w:val="20"/>
              </w:rPr>
              <w:t>-</w:t>
            </w:r>
          </w:p>
        </w:tc>
      </w:tr>
    </w:tbl>
    <w:p w:rsidR="006D7220" w:rsidRPr="006373EC" w:rsidRDefault="006D7220" w:rsidP="006373EC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D7220" w:rsidRPr="006373EC" w:rsidSect="00C20AFE">
      <w:pgSz w:w="16840" w:h="11907" w:orient="landscape" w:code="9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66DAC"/>
    <w:multiLevelType w:val="hybridMultilevel"/>
    <w:tmpl w:val="626A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ECE"/>
    <w:rsid w:val="000319EE"/>
    <w:rsid w:val="000B7824"/>
    <w:rsid w:val="000D042A"/>
    <w:rsid w:val="000E71D8"/>
    <w:rsid w:val="000F52B0"/>
    <w:rsid w:val="001650E7"/>
    <w:rsid w:val="001839AE"/>
    <w:rsid w:val="001920ED"/>
    <w:rsid w:val="001A4397"/>
    <w:rsid w:val="001E3791"/>
    <w:rsid w:val="001E41DA"/>
    <w:rsid w:val="00252F90"/>
    <w:rsid w:val="002573B8"/>
    <w:rsid w:val="00276ECE"/>
    <w:rsid w:val="002D5367"/>
    <w:rsid w:val="002F3A09"/>
    <w:rsid w:val="003456CF"/>
    <w:rsid w:val="003F34E4"/>
    <w:rsid w:val="00476A20"/>
    <w:rsid w:val="004951AE"/>
    <w:rsid w:val="004960D3"/>
    <w:rsid w:val="004A16CC"/>
    <w:rsid w:val="004A3491"/>
    <w:rsid w:val="004E0DB7"/>
    <w:rsid w:val="00532676"/>
    <w:rsid w:val="00552B89"/>
    <w:rsid w:val="005668ED"/>
    <w:rsid w:val="00584B69"/>
    <w:rsid w:val="00614E65"/>
    <w:rsid w:val="00636FC4"/>
    <w:rsid w:val="006373EC"/>
    <w:rsid w:val="00671B43"/>
    <w:rsid w:val="00676955"/>
    <w:rsid w:val="006D7220"/>
    <w:rsid w:val="006E5985"/>
    <w:rsid w:val="0070166A"/>
    <w:rsid w:val="007D144E"/>
    <w:rsid w:val="007D4E1D"/>
    <w:rsid w:val="007F4C76"/>
    <w:rsid w:val="008463C6"/>
    <w:rsid w:val="00883708"/>
    <w:rsid w:val="008B0263"/>
    <w:rsid w:val="00930978"/>
    <w:rsid w:val="0094578D"/>
    <w:rsid w:val="009527A1"/>
    <w:rsid w:val="009D1D22"/>
    <w:rsid w:val="00A10E04"/>
    <w:rsid w:val="00A21D64"/>
    <w:rsid w:val="00A66C59"/>
    <w:rsid w:val="00AA2925"/>
    <w:rsid w:val="00B12A1A"/>
    <w:rsid w:val="00B56478"/>
    <w:rsid w:val="00B94E65"/>
    <w:rsid w:val="00BE343C"/>
    <w:rsid w:val="00BE662B"/>
    <w:rsid w:val="00C06843"/>
    <w:rsid w:val="00C20AFE"/>
    <w:rsid w:val="00C37A16"/>
    <w:rsid w:val="00C46B4B"/>
    <w:rsid w:val="00CA22DC"/>
    <w:rsid w:val="00D05074"/>
    <w:rsid w:val="00D4250D"/>
    <w:rsid w:val="00D90FE9"/>
    <w:rsid w:val="00DA6875"/>
    <w:rsid w:val="00DE36DA"/>
    <w:rsid w:val="00E046E7"/>
    <w:rsid w:val="00E40727"/>
    <w:rsid w:val="00EA71E0"/>
    <w:rsid w:val="00EF4604"/>
    <w:rsid w:val="00F45F90"/>
    <w:rsid w:val="00F979F1"/>
    <w:rsid w:val="00FC5075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efaultImageDpi w14:val="0"/>
  <w15:docId w15:val="{2F854AE1-3CC4-49E1-8A29-943B7C91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74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D042A"/>
    <w:rPr>
      <w:rFonts w:cs="Times New Roman"/>
      <w:color w:val="808080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8B02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10E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5245</Characters>
  <Application>Microsoft Office Word</Application>
  <DocSecurity>0</DocSecurity>
  <Lines>43</Lines>
  <Paragraphs>12</Paragraphs>
  <ScaleCrop>false</ScaleCrop>
  <Company>APET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obh-2</dc:creator>
  <cp:keywords/>
  <dc:description/>
  <cp:lastModifiedBy>Irina</cp:lastModifiedBy>
  <cp:revision>2</cp:revision>
  <dcterms:created xsi:type="dcterms:W3CDTF">2014-08-16T05:26:00Z</dcterms:created>
  <dcterms:modified xsi:type="dcterms:W3CDTF">2014-08-16T05:26:00Z</dcterms:modified>
</cp:coreProperties>
</file>