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EAA" w:rsidRPr="00354FEC" w:rsidRDefault="00DE4EAA" w:rsidP="00354FEC">
      <w:pPr>
        <w:spacing w:line="360" w:lineRule="auto"/>
        <w:ind w:firstLine="709"/>
        <w:jc w:val="center"/>
        <w:rPr>
          <w:szCs w:val="32"/>
          <w:lang w:val="uk-UA"/>
        </w:rPr>
      </w:pPr>
      <w:r w:rsidRPr="00354FEC">
        <w:rPr>
          <w:szCs w:val="32"/>
          <w:lang w:val="uk-UA"/>
        </w:rPr>
        <w:t>МІНІСТЕРСТВО ОСВІТИ І НАУКИ УКРАЇНИ</w:t>
      </w:r>
    </w:p>
    <w:p w:rsidR="00DE4EAA" w:rsidRPr="00354FEC" w:rsidRDefault="00DE4EAA" w:rsidP="00354FEC">
      <w:pPr>
        <w:spacing w:line="360" w:lineRule="auto"/>
        <w:ind w:firstLine="709"/>
        <w:jc w:val="center"/>
        <w:rPr>
          <w:szCs w:val="32"/>
          <w:lang w:val="uk-UA"/>
        </w:rPr>
      </w:pPr>
      <w:r w:rsidRPr="00354FEC">
        <w:rPr>
          <w:szCs w:val="32"/>
          <w:lang w:val="uk-UA"/>
        </w:rPr>
        <w:t>НАЦІОНАЛЬНИЙ УНІВЕРСИТЕТ</w:t>
      </w:r>
    </w:p>
    <w:p w:rsidR="00DE4EAA" w:rsidRPr="00354FEC" w:rsidRDefault="00DE4EAA" w:rsidP="00354FEC">
      <w:pPr>
        <w:spacing w:line="360" w:lineRule="auto"/>
        <w:ind w:firstLine="709"/>
        <w:jc w:val="center"/>
        <w:rPr>
          <w:szCs w:val="32"/>
          <w:lang w:val="uk-UA"/>
        </w:rPr>
      </w:pPr>
      <w:r w:rsidRPr="00354FEC">
        <w:rPr>
          <w:szCs w:val="32"/>
          <w:lang w:val="uk-UA"/>
        </w:rPr>
        <w:t>«ОСТРОЗЬКА АКАДЕМІЯ»</w:t>
      </w:r>
    </w:p>
    <w:p w:rsidR="00DE4EAA" w:rsidRPr="00354FEC" w:rsidRDefault="00DE4EAA" w:rsidP="00354FEC">
      <w:pPr>
        <w:spacing w:line="360" w:lineRule="auto"/>
        <w:ind w:firstLine="709"/>
        <w:jc w:val="center"/>
        <w:rPr>
          <w:lang w:val="uk-UA"/>
        </w:rPr>
      </w:pPr>
    </w:p>
    <w:p w:rsidR="00DE4EAA" w:rsidRPr="00354FEC" w:rsidRDefault="00DE4EAA" w:rsidP="00354FEC">
      <w:pPr>
        <w:spacing w:line="360" w:lineRule="auto"/>
        <w:ind w:firstLine="709"/>
        <w:jc w:val="center"/>
        <w:rPr>
          <w:lang w:val="uk-UA"/>
        </w:rPr>
      </w:pPr>
      <w:r w:rsidRPr="00354FEC">
        <w:rPr>
          <w:lang w:val="uk-UA"/>
        </w:rPr>
        <w:t>Економічний факультет</w:t>
      </w:r>
    </w:p>
    <w:p w:rsidR="00DE4EAA" w:rsidRPr="00354FEC" w:rsidRDefault="00DE4EAA" w:rsidP="00354FEC">
      <w:pPr>
        <w:spacing w:line="360" w:lineRule="auto"/>
        <w:ind w:firstLine="709"/>
        <w:jc w:val="center"/>
        <w:rPr>
          <w:lang w:val="uk-UA"/>
        </w:rPr>
      </w:pPr>
      <w:r w:rsidRPr="00354FEC">
        <w:rPr>
          <w:lang w:val="uk-UA"/>
        </w:rPr>
        <w:t>Кафедра фінансів</w:t>
      </w:r>
    </w:p>
    <w:p w:rsidR="00DE4EAA" w:rsidRPr="00354FEC" w:rsidRDefault="00DE4EAA" w:rsidP="00354FEC">
      <w:pPr>
        <w:spacing w:line="360" w:lineRule="auto"/>
        <w:ind w:firstLine="709"/>
        <w:jc w:val="center"/>
        <w:rPr>
          <w:lang w:val="uk-UA"/>
        </w:rPr>
      </w:pPr>
    </w:p>
    <w:p w:rsidR="00DE4EAA" w:rsidRPr="00354FEC" w:rsidRDefault="00DE4EAA" w:rsidP="00354FEC">
      <w:pPr>
        <w:spacing w:line="360" w:lineRule="auto"/>
        <w:ind w:firstLine="709"/>
        <w:jc w:val="center"/>
        <w:rPr>
          <w:lang w:val="uk-UA"/>
        </w:rPr>
      </w:pPr>
    </w:p>
    <w:p w:rsidR="00DE4EAA" w:rsidRPr="00354FEC" w:rsidRDefault="00DE4EAA" w:rsidP="00354FEC">
      <w:pPr>
        <w:spacing w:line="360" w:lineRule="auto"/>
        <w:ind w:firstLine="709"/>
        <w:jc w:val="center"/>
        <w:rPr>
          <w:lang w:val="uk-UA"/>
        </w:rPr>
      </w:pPr>
    </w:p>
    <w:p w:rsidR="00DE4EAA" w:rsidRPr="00354FEC" w:rsidRDefault="00DE4EAA" w:rsidP="00354FEC">
      <w:pPr>
        <w:spacing w:line="360" w:lineRule="auto"/>
        <w:ind w:firstLine="709"/>
        <w:jc w:val="center"/>
        <w:rPr>
          <w:lang w:val="uk-UA"/>
        </w:rPr>
      </w:pPr>
    </w:p>
    <w:p w:rsidR="00DE4EAA" w:rsidRPr="00354FEC" w:rsidRDefault="00DE4EAA" w:rsidP="00354FEC">
      <w:pPr>
        <w:spacing w:line="360" w:lineRule="auto"/>
        <w:ind w:firstLine="709"/>
        <w:jc w:val="center"/>
        <w:rPr>
          <w:lang w:val="uk-UA"/>
        </w:rPr>
      </w:pPr>
    </w:p>
    <w:p w:rsidR="00DE4EAA" w:rsidRPr="00354FEC" w:rsidRDefault="00DE4EAA" w:rsidP="00354FEC">
      <w:pPr>
        <w:spacing w:line="360" w:lineRule="auto"/>
        <w:ind w:firstLine="709"/>
        <w:jc w:val="center"/>
        <w:rPr>
          <w:lang w:val="uk-UA"/>
        </w:rPr>
      </w:pPr>
    </w:p>
    <w:p w:rsidR="00354FEC" w:rsidRPr="00354FEC" w:rsidRDefault="00354FEC" w:rsidP="00354FEC">
      <w:pPr>
        <w:spacing w:line="360" w:lineRule="auto"/>
        <w:ind w:firstLine="709"/>
        <w:jc w:val="center"/>
        <w:rPr>
          <w:lang w:val="uk-UA"/>
        </w:rPr>
      </w:pPr>
    </w:p>
    <w:p w:rsidR="00DE4EAA" w:rsidRPr="00354FEC" w:rsidRDefault="00DE4EAA" w:rsidP="00354FEC">
      <w:pPr>
        <w:spacing w:line="360" w:lineRule="auto"/>
        <w:ind w:firstLine="709"/>
        <w:jc w:val="center"/>
        <w:rPr>
          <w:lang w:val="uk-UA"/>
        </w:rPr>
      </w:pPr>
    </w:p>
    <w:p w:rsidR="00DE4EAA" w:rsidRPr="00354FEC" w:rsidRDefault="00DE4EAA" w:rsidP="00354FEC">
      <w:pPr>
        <w:spacing w:line="360" w:lineRule="auto"/>
        <w:ind w:firstLine="709"/>
        <w:jc w:val="center"/>
        <w:rPr>
          <w:szCs w:val="32"/>
          <w:lang w:val="uk-UA"/>
        </w:rPr>
      </w:pPr>
      <w:r w:rsidRPr="00354FEC">
        <w:rPr>
          <w:szCs w:val="32"/>
          <w:lang w:val="uk-UA"/>
        </w:rPr>
        <w:t>НЕПРЯМЕ ОПОДАТКУВАННЯ В УКРАЇНІ</w:t>
      </w:r>
    </w:p>
    <w:p w:rsidR="00DE4EAA" w:rsidRPr="00354FEC" w:rsidRDefault="00DE4EAA" w:rsidP="00354FEC">
      <w:pPr>
        <w:spacing w:line="360" w:lineRule="auto"/>
        <w:ind w:firstLine="709"/>
        <w:jc w:val="center"/>
        <w:rPr>
          <w:lang w:val="uk-UA"/>
        </w:rPr>
      </w:pPr>
    </w:p>
    <w:p w:rsidR="00DE4EAA" w:rsidRPr="00354FEC" w:rsidRDefault="00DE4EAA" w:rsidP="00354FEC">
      <w:pPr>
        <w:spacing w:line="360" w:lineRule="auto"/>
        <w:ind w:firstLine="709"/>
        <w:jc w:val="center"/>
        <w:rPr>
          <w:lang w:val="uk-UA"/>
        </w:rPr>
      </w:pPr>
    </w:p>
    <w:p w:rsidR="00DE4EAA" w:rsidRPr="00354FEC" w:rsidRDefault="00DE4EAA" w:rsidP="00354FEC">
      <w:pPr>
        <w:spacing w:line="360" w:lineRule="auto"/>
        <w:ind w:firstLine="709"/>
        <w:jc w:val="center"/>
        <w:rPr>
          <w:lang w:val="uk-UA"/>
        </w:rPr>
      </w:pPr>
    </w:p>
    <w:p w:rsidR="00DE4EAA" w:rsidRPr="00354FEC" w:rsidRDefault="00DE4EAA" w:rsidP="00354FEC">
      <w:pPr>
        <w:spacing w:line="360" w:lineRule="auto"/>
        <w:ind w:firstLine="709"/>
        <w:jc w:val="center"/>
        <w:rPr>
          <w:lang w:val="uk-UA"/>
        </w:rPr>
      </w:pPr>
      <w:r w:rsidRPr="00354FEC">
        <w:rPr>
          <w:lang w:val="uk-UA"/>
        </w:rPr>
        <w:t>Випускна робота</w:t>
      </w:r>
    </w:p>
    <w:p w:rsidR="00DE4EAA" w:rsidRPr="00354FEC" w:rsidRDefault="00DE4EAA" w:rsidP="00354FEC">
      <w:pPr>
        <w:spacing w:line="360" w:lineRule="auto"/>
        <w:ind w:firstLine="709"/>
        <w:jc w:val="center"/>
        <w:rPr>
          <w:lang w:val="uk-UA"/>
        </w:rPr>
      </w:pPr>
      <w:r w:rsidRPr="00354FEC">
        <w:rPr>
          <w:lang w:val="uk-UA"/>
        </w:rPr>
        <w:t>на здобуття академічного ступеня бакалавра</w:t>
      </w:r>
    </w:p>
    <w:p w:rsidR="00DE4EAA" w:rsidRPr="00354FEC" w:rsidRDefault="00DE4EAA" w:rsidP="00354FEC">
      <w:pPr>
        <w:spacing w:line="360" w:lineRule="auto"/>
        <w:ind w:firstLine="709"/>
        <w:jc w:val="center"/>
        <w:rPr>
          <w:lang w:val="uk-UA"/>
        </w:rPr>
      </w:pPr>
      <w:r w:rsidRPr="00354FEC">
        <w:rPr>
          <w:lang w:val="uk-UA"/>
        </w:rPr>
        <w:t>Спеціальність: 6.050100 «Фінанси»</w:t>
      </w:r>
    </w:p>
    <w:p w:rsidR="00DE4EAA" w:rsidRPr="00354FEC" w:rsidRDefault="00DE4EAA" w:rsidP="00354FEC">
      <w:pPr>
        <w:spacing w:line="360" w:lineRule="auto"/>
        <w:ind w:firstLine="709"/>
        <w:jc w:val="center"/>
        <w:rPr>
          <w:lang w:val="uk-UA"/>
        </w:rPr>
      </w:pPr>
    </w:p>
    <w:p w:rsidR="00DE4EAA" w:rsidRPr="00354FEC" w:rsidRDefault="00DE4EAA" w:rsidP="00354FEC">
      <w:pPr>
        <w:spacing w:line="360" w:lineRule="auto"/>
        <w:ind w:firstLine="709"/>
        <w:jc w:val="center"/>
        <w:rPr>
          <w:lang w:val="uk-UA"/>
        </w:rPr>
      </w:pPr>
    </w:p>
    <w:p w:rsidR="00DE4EAA" w:rsidRPr="00354FEC" w:rsidRDefault="00DE4EAA" w:rsidP="00354FEC">
      <w:pPr>
        <w:spacing w:line="360" w:lineRule="auto"/>
        <w:ind w:firstLine="709"/>
        <w:jc w:val="center"/>
        <w:rPr>
          <w:lang w:val="uk-UA"/>
        </w:rPr>
      </w:pPr>
    </w:p>
    <w:p w:rsidR="00DE4EAA" w:rsidRPr="00354FEC" w:rsidRDefault="00DE4EAA" w:rsidP="00354FEC">
      <w:pPr>
        <w:spacing w:line="360" w:lineRule="auto"/>
        <w:ind w:firstLine="709"/>
        <w:jc w:val="center"/>
        <w:rPr>
          <w:lang w:val="uk-UA"/>
        </w:rPr>
      </w:pPr>
    </w:p>
    <w:p w:rsidR="00DE4EAA" w:rsidRPr="00354FEC" w:rsidRDefault="00DE4EAA" w:rsidP="00354FEC">
      <w:pPr>
        <w:spacing w:line="360" w:lineRule="auto"/>
        <w:ind w:firstLine="709"/>
        <w:jc w:val="center"/>
        <w:rPr>
          <w:lang w:val="uk-UA"/>
        </w:rPr>
      </w:pPr>
    </w:p>
    <w:p w:rsidR="00DE4EAA" w:rsidRPr="00354FEC" w:rsidRDefault="00DE4EAA" w:rsidP="00354FEC">
      <w:pPr>
        <w:spacing w:line="360" w:lineRule="auto"/>
        <w:ind w:firstLine="709"/>
        <w:jc w:val="center"/>
        <w:rPr>
          <w:lang w:val="uk-UA"/>
        </w:rPr>
      </w:pPr>
    </w:p>
    <w:p w:rsidR="00DE4EAA" w:rsidRPr="00354FEC" w:rsidRDefault="00DE4EAA" w:rsidP="00354FEC">
      <w:pPr>
        <w:spacing w:line="360" w:lineRule="auto"/>
        <w:ind w:firstLine="709"/>
        <w:jc w:val="center"/>
        <w:rPr>
          <w:lang w:val="uk-UA"/>
        </w:rPr>
      </w:pPr>
    </w:p>
    <w:p w:rsidR="00DE4EAA" w:rsidRPr="00354FEC" w:rsidRDefault="00DE4EAA" w:rsidP="00354FEC">
      <w:pPr>
        <w:spacing w:line="360" w:lineRule="auto"/>
        <w:ind w:firstLine="709"/>
        <w:jc w:val="center"/>
        <w:rPr>
          <w:lang w:val="uk-UA"/>
        </w:rPr>
      </w:pPr>
    </w:p>
    <w:p w:rsidR="00DE4EAA" w:rsidRPr="00354FEC" w:rsidRDefault="00DE4EAA" w:rsidP="00354FEC">
      <w:pPr>
        <w:spacing w:line="360" w:lineRule="auto"/>
        <w:ind w:firstLine="709"/>
        <w:jc w:val="center"/>
        <w:rPr>
          <w:szCs w:val="28"/>
          <w:lang w:val="uk-UA"/>
        </w:rPr>
      </w:pPr>
      <w:r w:rsidRPr="00354FEC">
        <w:rPr>
          <w:lang w:val="uk-UA"/>
        </w:rPr>
        <w:t>Острог, 2010</w:t>
      </w:r>
    </w:p>
    <w:p w:rsidR="00A515E3" w:rsidRPr="00354FEC" w:rsidRDefault="00DE4EAA" w:rsidP="00901DED">
      <w:pPr>
        <w:spacing w:line="360" w:lineRule="auto"/>
        <w:ind w:firstLine="709"/>
        <w:jc w:val="both"/>
        <w:rPr>
          <w:szCs w:val="28"/>
          <w:lang w:val="uk-UA"/>
        </w:rPr>
      </w:pPr>
      <w:r w:rsidRPr="00354FEC">
        <w:rPr>
          <w:b/>
          <w:szCs w:val="28"/>
          <w:lang w:val="uk-UA"/>
        </w:rPr>
        <w:br w:type="page"/>
      </w:r>
      <w:r w:rsidR="00A515E3" w:rsidRPr="00354FEC">
        <w:rPr>
          <w:szCs w:val="28"/>
          <w:lang w:val="uk-UA"/>
        </w:rPr>
        <w:lastRenderedPageBreak/>
        <w:t>ЗМІСТ</w:t>
      </w:r>
    </w:p>
    <w:p w:rsidR="00A515E3" w:rsidRPr="00354FEC" w:rsidRDefault="00A515E3" w:rsidP="00901DED">
      <w:pPr>
        <w:spacing w:line="360" w:lineRule="auto"/>
        <w:ind w:firstLine="709"/>
        <w:jc w:val="both"/>
        <w:rPr>
          <w:szCs w:val="28"/>
          <w:lang w:val="uk-UA"/>
        </w:rPr>
      </w:pPr>
    </w:p>
    <w:p w:rsidR="00A515E3" w:rsidRPr="00354FEC" w:rsidRDefault="00A515E3" w:rsidP="00970F40">
      <w:pPr>
        <w:spacing w:line="360" w:lineRule="auto"/>
        <w:jc w:val="both"/>
        <w:rPr>
          <w:szCs w:val="28"/>
          <w:lang w:val="uk-UA"/>
        </w:rPr>
      </w:pPr>
      <w:r w:rsidRPr="00354FEC">
        <w:rPr>
          <w:szCs w:val="28"/>
          <w:lang w:val="uk-UA"/>
        </w:rPr>
        <w:t>ВСТУП</w:t>
      </w:r>
    </w:p>
    <w:p w:rsidR="00A515E3" w:rsidRPr="00354FEC" w:rsidRDefault="00A515E3" w:rsidP="00970F40">
      <w:pPr>
        <w:spacing w:line="360" w:lineRule="auto"/>
        <w:jc w:val="both"/>
        <w:rPr>
          <w:szCs w:val="28"/>
          <w:lang w:val="uk-UA"/>
        </w:rPr>
      </w:pPr>
      <w:r w:rsidRPr="00354FEC">
        <w:rPr>
          <w:szCs w:val="28"/>
          <w:lang w:val="uk-UA"/>
        </w:rPr>
        <w:t xml:space="preserve">РОЗДІЛ </w:t>
      </w:r>
      <w:r w:rsidR="00970F40">
        <w:rPr>
          <w:szCs w:val="28"/>
          <w:lang w:val="uk-UA"/>
        </w:rPr>
        <w:t>1</w:t>
      </w:r>
    </w:p>
    <w:p w:rsidR="00A515E3" w:rsidRPr="00354FEC" w:rsidRDefault="00A515E3" w:rsidP="00970F40">
      <w:pPr>
        <w:spacing w:line="360" w:lineRule="auto"/>
        <w:jc w:val="both"/>
        <w:rPr>
          <w:szCs w:val="28"/>
          <w:lang w:val="uk-UA"/>
        </w:rPr>
      </w:pPr>
      <w:r w:rsidRPr="00354FEC">
        <w:rPr>
          <w:szCs w:val="28"/>
          <w:lang w:val="uk-UA"/>
        </w:rPr>
        <w:t>ТЕОРЕТИЧНІ ОСНОВИ ДОСЛІДЖЕННЯ НЕПРЯМОГО ОПОДАТКУВАННЯ</w:t>
      </w:r>
    </w:p>
    <w:p w:rsidR="00A515E3" w:rsidRPr="00354FEC" w:rsidRDefault="00A515E3" w:rsidP="00970F40">
      <w:pPr>
        <w:spacing w:line="360" w:lineRule="auto"/>
        <w:jc w:val="both"/>
        <w:rPr>
          <w:szCs w:val="28"/>
          <w:lang w:val="uk-UA"/>
        </w:rPr>
      </w:pPr>
      <w:r w:rsidRPr="00354FEC">
        <w:rPr>
          <w:szCs w:val="28"/>
          <w:lang w:val="uk-UA"/>
        </w:rPr>
        <w:t>1.1 Сутність непрямого оподаткування</w:t>
      </w:r>
    </w:p>
    <w:p w:rsidR="00A515E3" w:rsidRPr="00354FEC" w:rsidRDefault="00A515E3" w:rsidP="00970F40">
      <w:pPr>
        <w:spacing w:line="360" w:lineRule="auto"/>
        <w:jc w:val="both"/>
        <w:rPr>
          <w:szCs w:val="28"/>
          <w:lang w:val="uk-UA"/>
        </w:rPr>
      </w:pPr>
      <w:r w:rsidRPr="00354FEC">
        <w:rPr>
          <w:szCs w:val="28"/>
          <w:lang w:val="uk-UA"/>
        </w:rPr>
        <w:t>1.2 Особливості нарахування і сплати податку на додану вартість</w:t>
      </w:r>
    </w:p>
    <w:p w:rsidR="00A515E3" w:rsidRPr="00354FEC" w:rsidRDefault="00A515E3" w:rsidP="00970F40">
      <w:pPr>
        <w:spacing w:line="360" w:lineRule="auto"/>
        <w:jc w:val="both"/>
        <w:rPr>
          <w:szCs w:val="28"/>
          <w:lang w:val="uk-UA"/>
        </w:rPr>
      </w:pPr>
      <w:r w:rsidRPr="00354FEC">
        <w:rPr>
          <w:szCs w:val="28"/>
          <w:lang w:val="uk-UA"/>
        </w:rPr>
        <w:t>1.3 Акцизний збір та мито</w:t>
      </w:r>
    </w:p>
    <w:p w:rsidR="00A515E3" w:rsidRPr="00354FEC" w:rsidRDefault="00A515E3" w:rsidP="00970F40">
      <w:pPr>
        <w:spacing w:line="360" w:lineRule="auto"/>
        <w:jc w:val="both"/>
        <w:rPr>
          <w:szCs w:val="28"/>
          <w:lang w:val="uk-UA"/>
        </w:rPr>
      </w:pPr>
      <w:r w:rsidRPr="00354FEC">
        <w:rPr>
          <w:szCs w:val="28"/>
          <w:lang w:val="uk-UA"/>
        </w:rPr>
        <w:t>РОЗДІЛ 2</w:t>
      </w:r>
    </w:p>
    <w:p w:rsidR="00A515E3" w:rsidRPr="00354FEC" w:rsidRDefault="00A515E3" w:rsidP="00970F40">
      <w:pPr>
        <w:spacing w:line="360" w:lineRule="auto"/>
        <w:jc w:val="both"/>
        <w:rPr>
          <w:szCs w:val="28"/>
          <w:lang w:val="uk-UA"/>
        </w:rPr>
      </w:pPr>
      <w:r w:rsidRPr="00354FEC">
        <w:rPr>
          <w:szCs w:val="28"/>
          <w:lang w:val="uk-UA"/>
        </w:rPr>
        <w:t>ЕКОНОМІЧНА ОЦІНКА НЕПРЯМОГО ОПОДАТКУВАННЯ В УКРАЇНІ</w:t>
      </w:r>
    </w:p>
    <w:p w:rsidR="00A515E3" w:rsidRPr="00354FEC" w:rsidRDefault="00A515E3" w:rsidP="00970F40">
      <w:pPr>
        <w:spacing w:line="360" w:lineRule="auto"/>
        <w:jc w:val="both"/>
        <w:rPr>
          <w:szCs w:val="28"/>
          <w:lang w:val="uk-UA"/>
        </w:rPr>
      </w:pPr>
      <w:r w:rsidRPr="00354FEC">
        <w:rPr>
          <w:szCs w:val="28"/>
          <w:lang w:val="uk-UA"/>
        </w:rPr>
        <w:t>2.1 Роль непрямого оподаткування у формуванні доходів Зведеного та Державного бюджетів України</w:t>
      </w:r>
    </w:p>
    <w:p w:rsidR="00A515E3" w:rsidRPr="00354FEC" w:rsidRDefault="00A515E3" w:rsidP="00970F40">
      <w:pPr>
        <w:spacing w:line="360" w:lineRule="auto"/>
        <w:jc w:val="both"/>
        <w:rPr>
          <w:szCs w:val="28"/>
          <w:lang w:val="uk-UA"/>
        </w:rPr>
      </w:pPr>
      <w:r w:rsidRPr="00354FEC">
        <w:rPr>
          <w:szCs w:val="28"/>
          <w:lang w:val="uk-UA"/>
        </w:rPr>
        <w:t>2.2. Динаміка та структура надходжень непрямих податків в Україні</w:t>
      </w:r>
    </w:p>
    <w:p w:rsidR="00A515E3" w:rsidRPr="00354FEC" w:rsidRDefault="00A515E3" w:rsidP="00970F40">
      <w:pPr>
        <w:tabs>
          <w:tab w:val="left" w:pos="1630"/>
        </w:tabs>
        <w:spacing w:line="360" w:lineRule="auto"/>
        <w:jc w:val="both"/>
        <w:rPr>
          <w:szCs w:val="28"/>
          <w:lang w:val="uk-UA"/>
        </w:rPr>
      </w:pPr>
      <w:r w:rsidRPr="00354FEC">
        <w:rPr>
          <w:szCs w:val="28"/>
          <w:lang w:val="uk-UA"/>
        </w:rPr>
        <w:t xml:space="preserve">2.3. Оцінка ефективності непрямого оподаткування в Україні </w:t>
      </w:r>
    </w:p>
    <w:p w:rsidR="00A515E3" w:rsidRPr="00354FEC" w:rsidRDefault="00A515E3" w:rsidP="00970F40">
      <w:pPr>
        <w:spacing w:line="360" w:lineRule="auto"/>
        <w:jc w:val="both"/>
        <w:rPr>
          <w:szCs w:val="28"/>
          <w:lang w:val="uk-UA"/>
        </w:rPr>
      </w:pPr>
      <w:r w:rsidRPr="00354FEC">
        <w:rPr>
          <w:szCs w:val="28"/>
          <w:lang w:val="uk-UA"/>
        </w:rPr>
        <w:t>РОЗДІЛ 3</w:t>
      </w:r>
    </w:p>
    <w:p w:rsidR="00A515E3" w:rsidRPr="00354FEC" w:rsidRDefault="00A515E3" w:rsidP="00970F40">
      <w:pPr>
        <w:spacing w:line="360" w:lineRule="auto"/>
        <w:jc w:val="both"/>
        <w:rPr>
          <w:szCs w:val="28"/>
          <w:lang w:val="uk-UA"/>
        </w:rPr>
      </w:pPr>
      <w:r w:rsidRPr="00354FEC">
        <w:rPr>
          <w:szCs w:val="28"/>
          <w:lang w:val="uk-UA"/>
        </w:rPr>
        <w:t>ШЛЯХИ ВДОСКОНАЛЕННЯ НЕПРЯМОГО ОПОДАТКУВАННЯ В УКРАЇНІ</w:t>
      </w:r>
    </w:p>
    <w:p w:rsidR="00A515E3" w:rsidRPr="00354FEC" w:rsidRDefault="00A515E3" w:rsidP="00970F40">
      <w:pPr>
        <w:spacing w:line="360" w:lineRule="auto"/>
        <w:jc w:val="both"/>
        <w:rPr>
          <w:szCs w:val="28"/>
          <w:lang w:val="uk-UA"/>
        </w:rPr>
      </w:pPr>
      <w:r w:rsidRPr="00354FEC">
        <w:rPr>
          <w:szCs w:val="28"/>
          <w:lang w:val="uk-UA"/>
        </w:rPr>
        <w:t>3.1 Врегулювання бюджетного відшкодування податку на додану вартість в Україні</w:t>
      </w:r>
    </w:p>
    <w:p w:rsidR="00A515E3" w:rsidRPr="00354FEC" w:rsidRDefault="00A515E3" w:rsidP="00970F40">
      <w:pPr>
        <w:spacing w:line="360" w:lineRule="auto"/>
        <w:jc w:val="both"/>
        <w:rPr>
          <w:szCs w:val="28"/>
          <w:lang w:val="uk-UA"/>
        </w:rPr>
      </w:pPr>
      <w:r w:rsidRPr="00354FEC">
        <w:rPr>
          <w:szCs w:val="28"/>
          <w:lang w:val="uk-UA"/>
        </w:rPr>
        <w:t>3.2 Наближення України до Європейського Союзу у сфері непрямого оподаткування</w:t>
      </w:r>
    </w:p>
    <w:p w:rsidR="00A515E3" w:rsidRPr="00354FEC" w:rsidRDefault="00A515E3" w:rsidP="00970F40">
      <w:pPr>
        <w:spacing w:line="360" w:lineRule="auto"/>
        <w:jc w:val="both"/>
        <w:rPr>
          <w:szCs w:val="28"/>
          <w:lang w:val="uk-UA"/>
        </w:rPr>
      </w:pPr>
      <w:r w:rsidRPr="00354FEC">
        <w:rPr>
          <w:szCs w:val="28"/>
          <w:lang w:val="uk-UA"/>
        </w:rPr>
        <w:t>3.3 Реформування системи непрямого оподаткування в Україні</w:t>
      </w:r>
    </w:p>
    <w:p w:rsidR="00A515E3" w:rsidRPr="00354FEC" w:rsidRDefault="00A515E3" w:rsidP="00970F40">
      <w:pPr>
        <w:spacing w:line="360" w:lineRule="auto"/>
        <w:jc w:val="both"/>
        <w:rPr>
          <w:szCs w:val="28"/>
          <w:lang w:val="uk-UA"/>
        </w:rPr>
      </w:pPr>
      <w:r w:rsidRPr="00354FEC">
        <w:rPr>
          <w:szCs w:val="28"/>
          <w:lang w:val="uk-UA"/>
        </w:rPr>
        <w:t>ВИСНОВКИ</w:t>
      </w:r>
    </w:p>
    <w:p w:rsidR="00A515E3" w:rsidRPr="00354FEC" w:rsidRDefault="00A515E3" w:rsidP="00970F40">
      <w:pPr>
        <w:spacing w:line="360" w:lineRule="auto"/>
        <w:jc w:val="both"/>
        <w:rPr>
          <w:szCs w:val="28"/>
          <w:lang w:val="uk-UA"/>
        </w:rPr>
      </w:pPr>
      <w:r w:rsidRPr="00354FEC">
        <w:rPr>
          <w:szCs w:val="28"/>
          <w:lang w:val="uk-UA"/>
        </w:rPr>
        <w:t>СПИСОК ВИКОРИСТАНИХ ДЖЕРЕЛ</w:t>
      </w:r>
    </w:p>
    <w:p w:rsidR="00A515E3" w:rsidRPr="00354FEC" w:rsidRDefault="00A515E3" w:rsidP="00970F40">
      <w:pPr>
        <w:spacing w:line="360" w:lineRule="auto"/>
        <w:jc w:val="both"/>
        <w:rPr>
          <w:szCs w:val="28"/>
          <w:lang w:val="uk-UA"/>
        </w:rPr>
      </w:pPr>
      <w:r w:rsidRPr="00354FEC">
        <w:rPr>
          <w:szCs w:val="28"/>
          <w:lang w:val="uk-UA"/>
        </w:rPr>
        <w:t>ДОДАТКИ</w:t>
      </w:r>
    </w:p>
    <w:p w:rsidR="00A515E3" w:rsidRPr="00354FEC" w:rsidRDefault="00A515E3" w:rsidP="00970F40">
      <w:pPr>
        <w:tabs>
          <w:tab w:val="left" w:pos="540"/>
        </w:tabs>
        <w:spacing w:line="360" w:lineRule="auto"/>
        <w:jc w:val="both"/>
        <w:rPr>
          <w:szCs w:val="28"/>
          <w:lang w:val="uk-UA"/>
        </w:rPr>
      </w:pPr>
    </w:p>
    <w:p w:rsidR="00A515E3" w:rsidRPr="00354FEC" w:rsidRDefault="00A515E3" w:rsidP="00901DED">
      <w:pPr>
        <w:tabs>
          <w:tab w:val="left" w:pos="540"/>
        </w:tabs>
        <w:spacing w:line="360" w:lineRule="auto"/>
        <w:ind w:firstLine="709"/>
        <w:jc w:val="both"/>
        <w:rPr>
          <w:szCs w:val="28"/>
          <w:lang w:val="uk-UA"/>
        </w:rPr>
      </w:pPr>
      <w:r w:rsidRPr="00354FEC">
        <w:rPr>
          <w:szCs w:val="28"/>
          <w:lang w:val="uk-UA"/>
        </w:rPr>
        <w:br w:type="page"/>
        <w:t>ВСТУП</w:t>
      </w:r>
    </w:p>
    <w:p w:rsidR="00A515E3" w:rsidRPr="00354FEC" w:rsidRDefault="00A515E3" w:rsidP="00901DED">
      <w:pPr>
        <w:tabs>
          <w:tab w:val="left" w:pos="540"/>
        </w:tabs>
        <w:spacing w:line="360" w:lineRule="auto"/>
        <w:ind w:firstLine="709"/>
        <w:jc w:val="both"/>
        <w:rPr>
          <w:szCs w:val="28"/>
          <w:lang w:val="uk-UA"/>
        </w:rPr>
      </w:pPr>
    </w:p>
    <w:p w:rsidR="00A515E3" w:rsidRPr="00354FEC" w:rsidRDefault="00A515E3" w:rsidP="00901DED">
      <w:pPr>
        <w:tabs>
          <w:tab w:val="left" w:pos="540"/>
        </w:tabs>
        <w:spacing w:line="360" w:lineRule="auto"/>
        <w:ind w:firstLine="709"/>
        <w:jc w:val="both"/>
        <w:rPr>
          <w:szCs w:val="28"/>
          <w:lang w:val="uk-UA"/>
        </w:rPr>
      </w:pPr>
      <w:r w:rsidRPr="00354FEC">
        <w:rPr>
          <w:szCs w:val="28"/>
          <w:lang w:val="uk-UA"/>
        </w:rPr>
        <w:t>Україна як держава, як і будь-яка інша, не може існувати без доходів, необхідних для виконання покладених на неї функцій. Головним джерелом доходів України є податкові надходження, що формують найбільшу</w:t>
      </w:r>
      <w:r w:rsidR="00901DED" w:rsidRPr="00354FEC">
        <w:rPr>
          <w:szCs w:val="28"/>
          <w:lang w:val="uk-UA"/>
        </w:rPr>
        <w:t xml:space="preserve"> </w:t>
      </w:r>
      <w:r w:rsidRPr="00354FEC">
        <w:rPr>
          <w:szCs w:val="28"/>
          <w:lang w:val="uk-UA"/>
        </w:rPr>
        <w:t>частку доходів бюджету.</w:t>
      </w:r>
    </w:p>
    <w:p w:rsidR="00A515E3" w:rsidRPr="00354FEC" w:rsidRDefault="00A515E3" w:rsidP="00901DED">
      <w:pPr>
        <w:tabs>
          <w:tab w:val="left" w:pos="540"/>
        </w:tabs>
        <w:spacing w:line="360" w:lineRule="auto"/>
        <w:ind w:firstLine="709"/>
        <w:jc w:val="both"/>
        <w:rPr>
          <w:szCs w:val="28"/>
          <w:lang w:val="uk-UA"/>
        </w:rPr>
      </w:pPr>
      <w:r w:rsidRPr="00354FEC">
        <w:rPr>
          <w:szCs w:val="28"/>
          <w:lang w:val="uk-UA"/>
        </w:rPr>
        <w:t xml:space="preserve">Найбільші доходи Україні приносять непрямі податки, які характеризуються стійкими надходженнями. В інтересах держави є збільшення її доходів, значною мірою шляхом підвищення ставок непрямих податків з одного боку та недопущенням різкого зростання податкового навантаження на споживання, з іншого боку, оскільки при підвищенні податкового навантаження на економіку країни відбувається зниження платоспроможності споживачів, зменшення споживання на ринку товарів і послуг та, зрештою, зменшення сплачуваних сум непрямих податків. </w:t>
      </w:r>
    </w:p>
    <w:p w:rsidR="00A515E3" w:rsidRPr="00354FEC" w:rsidRDefault="00A515E3" w:rsidP="00901DED">
      <w:pPr>
        <w:tabs>
          <w:tab w:val="left" w:pos="540"/>
        </w:tabs>
        <w:spacing w:line="360" w:lineRule="auto"/>
        <w:ind w:firstLine="709"/>
        <w:jc w:val="both"/>
        <w:rPr>
          <w:szCs w:val="28"/>
          <w:lang w:val="uk-UA"/>
        </w:rPr>
      </w:pPr>
      <w:r w:rsidRPr="00354FEC">
        <w:rPr>
          <w:szCs w:val="28"/>
          <w:lang w:val="uk-UA"/>
        </w:rPr>
        <w:t>Основною специфікою непрямих податків, що вони можуть використовуватись як регулятор цін. Саме через рівень цін держава справляє вплив на реальні доходи споживачів. Врешті-решт непрямі податки дають змогу регулювати платоспроможний попит як невід’ємну складову ринкової рівноваги.</w:t>
      </w:r>
    </w:p>
    <w:p w:rsidR="00A515E3" w:rsidRPr="00354FEC" w:rsidRDefault="00A515E3" w:rsidP="00901DED">
      <w:pPr>
        <w:tabs>
          <w:tab w:val="left" w:pos="540"/>
        </w:tabs>
        <w:spacing w:line="360" w:lineRule="auto"/>
        <w:ind w:firstLine="709"/>
        <w:jc w:val="both"/>
        <w:rPr>
          <w:szCs w:val="28"/>
          <w:lang w:val="uk-UA"/>
        </w:rPr>
      </w:pPr>
      <w:r w:rsidRPr="00354FEC">
        <w:rPr>
          <w:szCs w:val="28"/>
          <w:lang w:val="uk-UA"/>
        </w:rPr>
        <w:t>За допомогою ставок податку на додану вартість держава може як стимулювати попит споживачів, в період кризової економіки, так і стримувати – в період надмірного піднесення економіки. За допомогою ставок акцизного збору держава обмежує споживання шкідливих для населення товарів, а також обкладає товари розкоші, споживачі яких спроможні сплатити ці податки. За допомогою ставок мита, держава регулює експортно-імпортні операції, стимулюючи експорт та захищаючи національних товаровиробників від конкуренції імпортованих товарів.</w:t>
      </w:r>
    </w:p>
    <w:p w:rsidR="00A515E3" w:rsidRPr="00354FEC" w:rsidRDefault="00A515E3" w:rsidP="00901DED">
      <w:pPr>
        <w:tabs>
          <w:tab w:val="left" w:pos="540"/>
        </w:tabs>
        <w:spacing w:line="360" w:lineRule="auto"/>
        <w:ind w:firstLine="709"/>
        <w:jc w:val="both"/>
        <w:rPr>
          <w:szCs w:val="28"/>
          <w:lang w:val="uk-UA"/>
        </w:rPr>
      </w:pPr>
      <w:r w:rsidRPr="00354FEC">
        <w:rPr>
          <w:szCs w:val="28"/>
          <w:lang w:val="uk-UA"/>
        </w:rPr>
        <w:t>Непряме оподаткування в сучасних</w:t>
      </w:r>
      <w:r w:rsidR="00901DED" w:rsidRPr="00354FEC">
        <w:rPr>
          <w:szCs w:val="28"/>
          <w:lang w:val="uk-UA"/>
        </w:rPr>
        <w:t xml:space="preserve"> </w:t>
      </w:r>
      <w:r w:rsidRPr="00354FEC">
        <w:rPr>
          <w:szCs w:val="28"/>
          <w:lang w:val="uk-UA"/>
        </w:rPr>
        <w:t>умовах повинне стимулювати економічний розвиток країни, сприяти створенню умов для залучення інвестицій, розвитку приватного бізнесу, сприяти зниженню податкового тягаря, отриманню сталих доходів до Державного бюджету тощо. Тому, дослідження непрямого оподаткування в Україні є актуальним.</w:t>
      </w:r>
    </w:p>
    <w:p w:rsidR="00A515E3" w:rsidRPr="00354FEC" w:rsidRDefault="00A515E3" w:rsidP="00901DED">
      <w:pPr>
        <w:tabs>
          <w:tab w:val="left" w:pos="540"/>
        </w:tabs>
        <w:spacing w:line="360" w:lineRule="auto"/>
        <w:ind w:firstLine="709"/>
        <w:jc w:val="both"/>
        <w:rPr>
          <w:szCs w:val="28"/>
          <w:lang w:val="uk-UA"/>
        </w:rPr>
      </w:pPr>
      <w:r w:rsidRPr="00354FEC">
        <w:rPr>
          <w:szCs w:val="28"/>
          <w:lang w:val="uk-UA"/>
        </w:rPr>
        <w:t>Мета дослідження полягає у визначенні шляхів вдосконалення непрямого оподаткування в Україні на основі вивчення теоретичних та оцінки практичних аспектів обраної проблематики.</w:t>
      </w:r>
    </w:p>
    <w:p w:rsidR="00A515E3" w:rsidRPr="00354FEC" w:rsidRDefault="00A515E3" w:rsidP="00901DED">
      <w:pPr>
        <w:tabs>
          <w:tab w:val="left" w:pos="540"/>
        </w:tabs>
        <w:spacing w:line="360" w:lineRule="auto"/>
        <w:ind w:firstLine="709"/>
        <w:jc w:val="both"/>
        <w:rPr>
          <w:szCs w:val="28"/>
          <w:lang w:val="uk-UA"/>
        </w:rPr>
      </w:pPr>
      <w:r w:rsidRPr="00354FEC">
        <w:rPr>
          <w:szCs w:val="28"/>
          <w:lang w:val="uk-UA"/>
        </w:rPr>
        <w:t>Для досягнення поставленої мети дослідження необхідно виконати такі завдання:</w:t>
      </w:r>
    </w:p>
    <w:p w:rsidR="00A515E3" w:rsidRPr="00354FEC" w:rsidRDefault="00A515E3" w:rsidP="00901DED">
      <w:pPr>
        <w:tabs>
          <w:tab w:val="left" w:pos="540"/>
        </w:tabs>
        <w:spacing w:line="360" w:lineRule="auto"/>
        <w:ind w:firstLine="709"/>
        <w:jc w:val="both"/>
        <w:rPr>
          <w:szCs w:val="28"/>
          <w:lang w:val="uk-UA"/>
        </w:rPr>
      </w:pPr>
      <w:r w:rsidRPr="00354FEC">
        <w:rPr>
          <w:szCs w:val="28"/>
          <w:lang w:val="uk-UA"/>
        </w:rPr>
        <w:t>- визначити сутність непрямого оподаткування;</w:t>
      </w:r>
    </w:p>
    <w:p w:rsidR="00A515E3" w:rsidRPr="00354FEC" w:rsidRDefault="00A515E3" w:rsidP="00901DED">
      <w:pPr>
        <w:tabs>
          <w:tab w:val="left" w:pos="540"/>
        </w:tabs>
        <w:spacing w:line="360" w:lineRule="auto"/>
        <w:ind w:firstLine="709"/>
        <w:jc w:val="both"/>
        <w:rPr>
          <w:szCs w:val="28"/>
          <w:lang w:val="uk-UA"/>
        </w:rPr>
      </w:pPr>
      <w:r w:rsidRPr="00354FEC">
        <w:rPr>
          <w:szCs w:val="28"/>
          <w:lang w:val="uk-UA"/>
        </w:rPr>
        <w:t>- дослідити особливості нарахування і сплати податку на додану вартість;</w:t>
      </w:r>
    </w:p>
    <w:p w:rsidR="00A515E3" w:rsidRPr="00354FEC" w:rsidRDefault="00A515E3" w:rsidP="00901DED">
      <w:pPr>
        <w:tabs>
          <w:tab w:val="left" w:pos="540"/>
        </w:tabs>
        <w:spacing w:line="360" w:lineRule="auto"/>
        <w:ind w:firstLine="709"/>
        <w:jc w:val="both"/>
        <w:rPr>
          <w:szCs w:val="28"/>
          <w:lang w:val="uk-UA"/>
        </w:rPr>
      </w:pPr>
      <w:r w:rsidRPr="00354FEC">
        <w:rPr>
          <w:szCs w:val="28"/>
          <w:lang w:val="uk-UA"/>
        </w:rPr>
        <w:t>- вивчити акцизний збір та мито;</w:t>
      </w:r>
    </w:p>
    <w:p w:rsidR="00A515E3" w:rsidRPr="00354FEC" w:rsidRDefault="00A515E3" w:rsidP="00901DED">
      <w:pPr>
        <w:tabs>
          <w:tab w:val="left" w:pos="540"/>
        </w:tabs>
        <w:spacing w:line="360" w:lineRule="auto"/>
        <w:ind w:firstLine="709"/>
        <w:jc w:val="both"/>
        <w:rPr>
          <w:szCs w:val="28"/>
          <w:lang w:val="uk-UA"/>
        </w:rPr>
      </w:pPr>
      <w:r w:rsidRPr="00354FEC">
        <w:rPr>
          <w:szCs w:val="28"/>
          <w:lang w:val="uk-UA"/>
        </w:rPr>
        <w:t>- дослідити роль непрямих податків у формуванні доходів Державного та Зведеного бюджетів України;</w:t>
      </w:r>
    </w:p>
    <w:p w:rsidR="00A515E3" w:rsidRPr="00354FEC" w:rsidRDefault="00A515E3" w:rsidP="00901DED">
      <w:pPr>
        <w:tabs>
          <w:tab w:val="left" w:pos="540"/>
        </w:tabs>
        <w:spacing w:line="360" w:lineRule="auto"/>
        <w:ind w:firstLine="709"/>
        <w:jc w:val="both"/>
        <w:rPr>
          <w:szCs w:val="28"/>
          <w:lang w:val="uk-UA"/>
        </w:rPr>
      </w:pPr>
      <w:r w:rsidRPr="00354FEC">
        <w:rPr>
          <w:szCs w:val="28"/>
          <w:lang w:val="uk-UA"/>
        </w:rPr>
        <w:t>- проаналізувати динаміку та структуру надходжень непрямих податків в Україні;</w:t>
      </w:r>
    </w:p>
    <w:p w:rsidR="00A515E3" w:rsidRPr="00354FEC" w:rsidRDefault="00A515E3" w:rsidP="00901DED">
      <w:pPr>
        <w:tabs>
          <w:tab w:val="left" w:pos="540"/>
        </w:tabs>
        <w:spacing w:line="360" w:lineRule="auto"/>
        <w:ind w:firstLine="709"/>
        <w:jc w:val="both"/>
        <w:rPr>
          <w:szCs w:val="28"/>
          <w:lang w:val="uk-UA"/>
        </w:rPr>
      </w:pPr>
      <w:r w:rsidRPr="00354FEC">
        <w:rPr>
          <w:szCs w:val="28"/>
          <w:lang w:val="uk-UA"/>
        </w:rPr>
        <w:t>- оцінити ефективність непрямого оподаткування в Україні;</w:t>
      </w:r>
    </w:p>
    <w:p w:rsidR="00A515E3" w:rsidRPr="00354FEC" w:rsidRDefault="00A515E3" w:rsidP="00901DED">
      <w:pPr>
        <w:tabs>
          <w:tab w:val="left" w:pos="540"/>
        </w:tabs>
        <w:spacing w:line="360" w:lineRule="auto"/>
        <w:ind w:firstLine="709"/>
        <w:jc w:val="both"/>
        <w:rPr>
          <w:szCs w:val="28"/>
          <w:lang w:val="uk-UA"/>
        </w:rPr>
      </w:pPr>
      <w:r w:rsidRPr="00354FEC">
        <w:rPr>
          <w:szCs w:val="28"/>
          <w:lang w:val="uk-UA"/>
        </w:rPr>
        <w:t>- проаналізувати шляхи врегулювання бюджетного відшкодування на додану вартість в Україні;</w:t>
      </w:r>
    </w:p>
    <w:p w:rsidR="00A515E3" w:rsidRPr="00354FEC" w:rsidRDefault="00A515E3" w:rsidP="00901DED">
      <w:pPr>
        <w:tabs>
          <w:tab w:val="left" w:pos="540"/>
        </w:tabs>
        <w:spacing w:line="360" w:lineRule="auto"/>
        <w:ind w:firstLine="709"/>
        <w:jc w:val="both"/>
        <w:rPr>
          <w:szCs w:val="28"/>
          <w:lang w:val="uk-UA"/>
        </w:rPr>
      </w:pPr>
      <w:r w:rsidRPr="00354FEC">
        <w:rPr>
          <w:szCs w:val="28"/>
          <w:lang w:val="uk-UA"/>
        </w:rPr>
        <w:t>- запропонувати шляхи наближення України до Європейського Союзу у сфері непрямого оподаткування;</w:t>
      </w:r>
    </w:p>
    <w:p w:rsidR="00A515E3" w:rsidRPr="00354FEC" w:rsidRDefault="00A515E3" w:rsidP="00901DED">
      <w:pPr>
        <w:tabs>
          <w:tab w:val="left" w:pos="540"/>
        </w:tabs>
        <w:spacing w:line="360" w:lineRule="auto"/>
        <w:ind w:firstLine="709"/>
        <w:jc w:val="both"/>
        <w:rPr>
          <w:szCs w:val="28"/>
          <w:lang w:val="uk-UA"/>
        </w:rPr>
      </w:pPr>
      <w:r w:rsidRPr="00354FEC">
        <w:rPr>
          <w:szCs w:val="28"/>
          <w:lang w:val="uk-UA"/>
        </w:rPr>
        <w:t>- визначити шляхи реформування непрямого оподаткування в Україні.</w:t>
      </w:r>
    </w:p>
    <w:p w:rsidR="00A515E3" w:rsidRPr="00354FEC" w:rsidRDefault="00A515E3" w:rsidP="00901DED">
      <w:pPr>
        <w:tabs>
          <w:tab w:val="left" w:pos="540"/>
        </w:tabs>
        <w:spacing w:line="360" w:lineRule="auto"/>
        <w:ind w:firstLine="709"/>
        <w:jc w:val="both"/>
        <w:rPr>
          <w:szCs w:val="28"/>
          <w:lang w:val="uk-UA"/>
        </w:rPr>
      </w:pPr>
      <w:r w:rsidRPr="00354FEC">
        <w:rPr>
          <w:szCs w:val="28"/>
          <w:lang w:val="uk-UA"/>
        </w:rPr>
        <w:t>Об’єктом дослідження є система непрямого оподаткування в Україні, а предметом – ефективність її функціонування.</w:t>
      </w:r>
    </w:p>
    <w:p w:rsidR="00A515E3" w:rsidRPr="00354FEC" w:rsidRDefault="00A515E3" w:rsidP="00901DED">
      <w:pPr>
        <w:tabs>
          <w:tab w:val="left" w:pos="540"/>
        </w:tabs>
        <w:spacing w:line="360" w:lineRule="auto"/>
        <w:ind w:firstLine="709"/>
        <w:jc w:val="both"/>
        <w:rPr>
          <w:szCs w:val="28"/>
          <w:lang w:val="uk-UA"/>
        </w:rPr>
      </w:pPr>
      <w:r w:rsidRPr="00354FEC">
        <w:rPr>
          <w:szCs w:val="28"/>
          <w:lang w:val="uk-UA"/>
        </w:rPr>
        <w:t>У процесі дослідження було використано такі методи, як аналітичний, статистичний, графічний, табличний, аналіз, метод аналогії.</w:t>
      </w:r>
    </w:p>
    <w:p w:rsidR="00A515E3" w:rsidRPr="00354FEC" w:rsidRDefault="00A515E3" w:rsidP="00901DED">
      <w:pPr>
        <w:tabs>
          <w:tab w:val="left" w:pos="540"/>
        </w:tabs>
        <w:spacing w:line="360" w:lineRule="auto"/>
        <w:ind w:firstLine="709"/>
        <w:jc w:val="both"/>
        <w:rPr>
          <w:szCs w:val="28"/>
          <w:lang w:val="uk-UA"/>
        </w:rPr>
      </w:pPr>
    </w:p>
    <w:p w:rsidR="007D48D4" w:rsidRPr="00354FEC" w:rsidRDefault="00A515E3" w:rsidP="00901DED">
      <w:pPr>
        <w:spacing w:line="360" w:lineRule="auto"/>
        <w:ind w:firstLine="709"/>
        <w:jc w:val="both"/>
        <w:rPr>
          <w:lang w:val="uk-UA"/>
        </w:rPr>
      </w:pPr>
      <w:r w:rsidRPr="00354FEC">
        <w:rPr>
          <w:lang w:val="uk-UA"/>
        </w:rPr>
        <w:br w:type="page"/>
      </w:r>
      <w:r w:rsidR="00724813" w:rsidRPr="00354FEC">
        <w:rPr>
          <w:lang w:val="uk-UA"/>
        </w:rPr>
        <w:t>РОЗДІЛ 1</w:t>
      </w:r>
    </w:p>
    <w:p w:rsidR="007D48D4" w:rsidRPr="00354FEC" w:rsidRDefault="007D48D4" w:rsidP="00901DED">
      <w:pPr>
        <w:spacing w:line="360" w:lineRule="auto"/>
        <w:ind w:firstLine="709"/>
        <w:jc w:val="both"/>
        <w:rPr>
          <w:lang w:val="uk-UA"/>
        </w:rPr>
      </w:pPr>
      <w:r w:rsidRPr="00354FEC">
        <w:rPr>
          <w:lang w:val="uk-UA"/>
        </w:rPr>
        <w:t xml:space="preserve">ТЕОРЕТИЧНІ </w:t>
      </w:r>
      <w:r w:rsidR="00724813" w:rsidRPr="00354FEC">
        <w:rPr>
          <w:lang w:val="uk-UA"/>
        </w:rPr>
        <w:t>ОСНОВИ ДОСЛІДЖЕННЯ</w:t>
      </w:r>
      <w:r w:rsidRPr="00354FEC">
        <w:rPr>
          <w:lang w:val="uk-UA"/>
        </w:rPr>
        <w:t xml:space="preserve"> НЕПРЯМОГО ОПОДАТКУВАННЯ </w:t>
      </w:r>
    </w:p>
    <w:p w:rsidR="007D48D4" w:rsidRPr="00354FEC" w:rsidRDefault="007D48D4" w:rsidP="00901DED">
      <w:pPr>
        <w:spacing w:line="360" w:lineRule="auto"/>
        <w:ind w:firstLine="709"/>
        <w:jc w:val="both"/>
        <w:rPr>
          <w:lang w:val="uk-UA"/>
        </w:rPr>
      </w:pPr>
    </w:p>
    <w:p w:rsidR="00BF7352" w:rsidRPr="00354FEC" w:rsidRDefault="007D48D4" w:rsidP="00901DED">
      <w:pPr>
        <w:spacing w:line="360" w:lineRule="auto"/>
        <w:ind w:firstLine="709"/>
        <w:jc w:val="both"/>
        <w:rPr>
          <w:lang w:val="uk-UA"/>
        </w:rPr>
      </w:pPr>
      <w:r w:rsidRPr="00354FEC">
        <w:rPr>
          <w:lang w:val="uk-UA"/>
        </w:rPr>
        <w:t>1.1 Сутність</w:t>
      </w:r>
      <w:r w:rsidR="00B2116E" w:rsidRPr="00354FEC">
        <w:rPr>
          <w:lang w:val="uk-UA"/>
        </w:rPr>
        <w:t xml:space="preserve"> непрямого оподаткування</w:t>
      </w:r>
    </w:p>
    <w:p w:rsidR="00B2116E" w:rsidRPr="00354FEC" w:rsidRDefault="00B2116E" w:rsidP="00901DED">
      <w:pPr>
        <w:spacing w:line="360" w:lineRule="auto"/>
        <w:ind w:firstLine="709"/>
        <w:jc w:val="both"/>
        <w:rPr>
          <w:lang w:val="uk-UA"/>
        </w:rPr>
      </w:pPr>
    </w:p>
    <w:p w:rsidR="003C2F0D" w:rsidRPr="00354FEC" w:rsidRDefault="003C2F0D" w:rsidP="00901DED">
      <w:pPr>
        <w:pStyle w:val="a4"/>
        <w:spacing w:before="0" w:beforeAutospacing="0" w:after="0" w:afterAutospacing="0" w:line="360" w:lineRule="auto"/>
        <w:ind w:firstLine="709"/>
        <w:jc w:val="both"/>
        <w:rPr>
          <w:sz w:val="28"/>
          <w:szCs w:val="28"/>
          <w:lang w:val="uk-UA"/>
        </w:rPr>
      </w:pPr>
      <w:r w:rsidRPr="00354FEC">
        <w:rPr>
          <w:bCs/>
          <w:iCs/>
          <w:sz w:val="28"/>
          <w:szCs w:val="28"/>
          <w:lang w:val="uk-UA"/>
        </w:rPr>
        <w:t xml:space="preserve">Оподаткування є одним з основним умов існування держави, що формує її доходи для здійснення покладених на неї загальносуспільних завдань. </w:t>
      </w:r>
      <w:r w:rsidRPr="00354FEC">
        <w:rPr>
          <w:sz w:val="28"/>
          <w:szCs w:val="28"/>
          <w:lang w:val="uk-UA"/>
        </w:rPr>
        <w:t>А оскільки держава є інститутом загальносуспільного представництва, то й її невід’ємна складова – податки – мають загальносуспільне значення [9, с. 206].</w:t>
      </w:r>
    </w:p>
    <w:p w:rsidR="00086C31" w:rsidRPr="00354FEC" w:rsidRDefault="00086C31" w:rsidP="00901DED">
      <w:pPr>
        <w:autoSpaceDE w:val="0"/>
        <w:autoSpaceDN w:val="0"/>
        <w:adjustRightInd w:val="0"/>
        <w:spacing w:line="360" w:lineRule="auto"/>
        <w:ind w:firstLine="709"/>
        <w:jc w:val="both"/>
        <w:rPr>
          <w:szCs w:val="28"/>
          <w:lang w:val="uk-UA"/>
        </w:rPr>
      </w:pPr>
      <w:r w:rsidRPr="00354FEC">
        <w:rPr>
          <w:bCs/>
          <w:iCs/>
          <w:szCs w:val="28"/>
          <w:lang w:val="uk-UA"/>
        </w:rPr>
        <w:t xml:space="preserve">Система оподаткування - </w:t>
      </w:r>
      <w:r w:rsidRPr="00354FEC">
        <w:rPr>
          <w:iCs/>
          <w:szCs w:val="28"/>
          <w:lang w:val="uk-UA"/>
        </w:rPr>
        <w:t xml:space="preserve">це сукупність податків і платежів, а також принципів, методів та засобів справляння і контролю за їх надходженням до централізованих фондів </w:t>
      </w:r>
      <w:r w:rsidRPr="00354FEC">
        <w:rPr>
          <w:szCs w:val="28"/>
          <w:lang w:val="uk-UA"/>
        </w:rPr>
        <w:t>[</w:t>
      </w:r>
      <w:r w:rsidR="00D234A2" w:rsidRPr="00354FEC">
        <w:rPr>
          <w:szCs w:val="28"/>
          <w:lang w:val="uk-UA"/>
        </w:rPr>
        <w:t>14</w:t>
      </w:r>
      <w:r w:rsidRPr="00354FEC">
        <w:rPr>
          <w:szCs w:val="28"/>
          <w:lang w:val="uk-UA"/>
        </w:rPr>
        <w:t>, с. 8].</w:t>
      </w:r>
    </w:p>
    <w:p w:rsidR="004A4578" w:rsidRPr="00354FEC" w:rsidRDefault="004A4578" w:rsidP="00901DED">
      <w:pPr>
        <w:spacing w:line="360" w:lineRule="auto"/>
        <w:ind w:firstLine="709"/>
        <w:jc w:val="both"/>
        <w:rPr>
          <w:szCs w:val="28"/>
          <w:lang w:val="uk-UA"/>
        </w:rPr>
      </w:pPr>
      <w:r w:rsidRPr="00354FEC">
        <w:rPr>
          <w:szCs w:val="28"/>
          <w:lang w:val="uk-UA"/>
        </w:rPr>
        <w:t>Суспільне призначення податкової системи виявляється в її функціях:</w:t>
      </w:r>
    </w:p>
    <w:p w:rsidR="004A4578" w:rsidRPr="00354FEC" w:rsidRDefault="004A4578" w:rsidP="00901DED">
      <w:pPr>
        <w:spacing w:line="360" w:lineRule="auto"/>
        <w:ind w:firstLine="709"/>
        <w:jc w:val="both"/>
        <w:rPr>
          <w:szCs w:val="28"/>
          <w:lang w:val="uk-UA"/>
        </w:rPr>
      </w:pPr>
      <w:r w:rsidRPr="00354FEC">
        <w:rPr>
          <w:szCs w:val="28"/>
          <w:lang w:val="uk-UA"/>
        </w:rPr>
        <w:t>1) фіскальна – за допомогою податків держава мобілізує кошти для утворення грошових фондів, які забезпечують виконання покладених на неї функцій;</w:t>
      </w:r>
    </w:p>
    <w:p w:rsidR="004A4578" w:rsidRPr="00354FEC" w:rsidRDefault="004A4578" w:rsidP="00901DED">
      <w:pPr>
        <w:spacing w:line="360" w:lineRule="auto"/>
        <w:ind w:firstLine="709"/>
        <w:jc w:val="both"/>
        <w:rPr>
          <w:lang w:val="uk-UA"/>
        </w:rPr>
      </w:pPr>
      <w:r w:rsidRPr="00354FEC">
        <w:rPr>
          <w:szCs w:val="28"/>
          <w:lang w:val="uk-UA"/>
        </w:rPr>
        <w:t xml:space="preserve">2) розподільча функція – забезпечує розподіл вартісних пропорцій між платниками податків і </w:t>
      </w:r>
      <w:r w:rsidRPr="00354FEC">
        <w:rPr>
          <w:lang w:val="uk-UA"/>
        </w:rPr>
        <w:t>державою, тобто саме за допомогою податків держава встановлює вартісні пропорції такого перерозподілу;</w:t>
      </w:r>
    </w:p>
    <w:p w:rsidR="004A4578" w:rsidRPr="00354FEC" w:rsidRDefault="004A4578" w:rsidP="00901DED">
      <w:pPr>
        <w:spacing w:line="360" w:lineRule="auto"/>
        <w:ind w:firstLine="709"/>
        <w:jc w:val="both"/>
        <w:rPr>
          <w:lang w:val="uk-UA"/>
        </w:rPr>
      </w:pPr>
      <w:r w:rsidRPr="00354FEC">
        <w:rPr>
          <w:lang w:val="uk-UA"/>
        </w:rPr>
        <w:t>3) регулююча функція – полягає у впливі податків на різні види діяльності та безпосередньо на платників податків, чим держава регулює процеси виробництва та споживання в суспільстві;</w:t>
      </w:r>
    </w:p>
    <w:p w:rsidR="004A4578" w:rsidRPr="00354FEC" w:rsidRDefault="004A4578" w:rsidP="00901DED">
      <w:pPr>
        <w:spacing w:line="360" w:lineRule="auto"/>
        <w:ind w:firstLine="709"/>
        <w:jc w:val="both"/>
        <w:rPr>
          <w:lang w:val="uk-UA"/>
        </w:rPr>
      </w:pPr>
      <w:r w:rsidRPr="00354FEC">
        <w:rPr>
          <w:lang w:val="uk-UA"/>
        </w:rPr>
        <w:t>4) контрольна функція –</w:t>
      </w:r>
      <w:r w:rsidR="003C2F0D" w:rsidRPr="00354FEC">
        <w:rPr>
          <w:lang w:val="uk-UA"/>
        </w:rPr>
        <w:t xml:space="preserve"> </w:t>
      </w:r>
      <w:r w:rsidR="002B27A1" w:rsidRPr="00354FEC">
        <w:rPr>
          <w:lang w:val="uk-UA"/>
        </w:rPr>
        <w:t xml:space="preserve">за </w:t>
      </w:r>
      <w:r w:rsidR="003C2F0D" w:rsidRPr="00354FEC">
        <w:rPr>
          <w:lang w:val="uk-UA"/>
        </w:rPr>
        <w:t xml:space="preserve">її </w:t>
      </w:r>
      <w:r w:rsidR="002B27A1" w:rsidRPr="00354FEC">
        <w:rPr>
          <w:lang w:val="uk-UA"/>
        </w:rPr>
        <w:t>допомогою можна оцінити ефективність податкового механізму, раціональність, збалансованість податкової системи</w:t>
      </w:r>
      <w:r w:rsidR="003C2F0D" w:rsidRPr="00354FEC">
        <w:rPr>
          <w:lang w:val="uk-UA"/>
        </w:rPr>
        <w:t xml:space="preserve"> та</w:t>
      </w:r>
      <w:r w:rsidR="00901DED" w:rsidRPr="00354FEC">
        <w:rPr>
          <w:lang w:val="uk-UA"/>
        </w:rPr>
        <w:t xml:space="preserve"> </w:t>
      </w:r>
      <w:r w:rsidR="002B27A1" w:rsidRPr="00354FEC">
        <w:rPr>
          <w:lang w:val="uk-UA"/>
        </w:rPr>
        <w:t>забезпечити контроль за рухом фінансових ресурсів</w:t>
      </w:r>
      <w:r w:rsidR="00901DED" w:rsidRPr="00354FEC">
        <w:rPr>
          <w:lang w:val="uk-UA"/>
        </w:rPr>
        <w:t xml:space="preserve"> </w:t>
      </w:r>
      <w:r w:rsidRPr="00354FEC">
        <w:rPr>
          <w:lang w:val="uk-UA"/>
        </w:rPr>
        <w:t>[</w:t>
      </w:r>
      <w:r w:rsidR="00D234A2" w:rsidRPr="00354FEC">
        <w:rPr>
          <w:lang w:val="uk-UA"/>
        </w:rPr>
        <w:t>33</w:t>
      </w:r>
      <w:r w:rsidRPr="00354FEC">
        <w:rPr>
          <w:lang w:val="uk-UA"/>
        </w:rPr>
        <w:t>, с. 292-294].</w:t>
      </w:r>
    </w:p>
    <w:p w:rsidR="004A4578" w:rsidRPr="00354FEC" w:rsidRDefault="004A4578" w:rsidP="00901DED">
      <w:pPr>
        <w:autoSpaceDE w:val="0"/>
        <w:autoSpaceDN w:val="0"/>
        <w:adjustRightInd w:val="0"/>
        <w:spacing w:line="360" w:lineRule="auto"/>
        <w:ind w:firstLine="709"/>
        <w:jc w:val="both"/>
        <w:rPr>
          <w:lang w:val="uk-UA"/>
        </w:rPr>
      </w:pPr>
      <w:r w:rsidRPr="00354FEC">
        <w:rPr>
          <w:szCs w:val="28"/>
          <w:lang w:val="uk-UA"/>
        </w:rPr>
        <w:t>За економічним змістом податки – це фінансові відносини між державою і платниками податків з примусового відчуження частини</w:t>
      </w:r>
      <w:r w:rsidRPr="00354FEC">
        <w:rPr>
          <w:lang w:val="uk-UA"/>
        </w:rPr>
        <w:t xml:space="preserve"> знову створеної вартості з метою формування централізованих фондів грошових ресурсів, необхідних для виконання державою своїх функцій [</w:t>
      </w:r>
      <w:r w:rsidR="00D234A2" w:rsidRPr="00354FEC">
        <w:rPr>
          <w:lang w:val="uk-UA"/>
        </w:rPr>
        <w:t>27</w:t>
      </w:r>
      <w:r w:rsidRPr="00354FEC">
        <w:rPr>
          <w:lang w:val="uk-UA"/>
        </w:rPr>
        <w:t>, с. 12].</w:t>
      </w:r>
    </w:p>
    <w:p w:rsidR="00F64DDB" w:rsidRPr="00354FEC" w:rsidRDefault="00821A01" w:rsidP="00901DED">
      <w:pPr>
        <w:autoSpaceDE w:val="0"/>
        <w:autoSpaceDN w:val="0"/>
        <w:adjustRightInd w:val="0"/>
        <w:spacing w:line="360" w:lineRule="auto"/>
        <w:ind w:firstLine="709"/>
        <w:jc w:val="both"/>
        <w:rPr>
          <w:lang w:val="uk-UA"/>
        </w:rPr>
      </w:pPr>
      <w:r w:rsidRPr="00354FEC">
        <w:rPr>
          <w:lang w:val="uk-UA"/>
        </w:rPr>
        <w:t>За формою оподаткування розрізняють прямі і непрямі податки</w:t>
      </w:r>
      <w:r w:rsidR="00F64DDB" w:rsidRPr="00354FEC">
        <w:rPr>
          <w:lang w:val="uk-UA"/>
        </w:rPr>
        <w:t>:</w:t>
      </w:r>
    </w:p>
    <w:p w:rsidR="00F64DDB" w:rsidRPr="00354FEC" w:rsidRDefault="00F64DDB" w:rsidP="00901DED">
      <w:pPr>
        <w:spacing w:line="360" w:lineRule="auto"/>
        <w:ind w:firstLine="709"/>
        <w:jc w:val="both"/>
        <w:rPr>
          <w:lang w:val="uk-UA"/>
        </w:rPr>
      </w:pPr>
      <w:r w:rsidRPr="00354FEC">
        <w:rPr>
          <w:lang w:val="uk-UA"/>
        </w:rPr>
        <w:t>1) прямі (прибутково-майнові) податки – податки, що встановлюються безпосередньо щодо платників, їх розмір прямо пропорційно залежить від результатів фінансової діяльності [</w:t>
      </w:r>
      <w:r w:rsidR="00D234A2" w:rsidRPr="00354FEC">
        <w:rPr>
          <w:lang w:val="uk-UA"/>
        </w:rPr>
        <w:t>27</w:t>
      </w:r>
      <w:r w:rsidRPr="00354FEC">
        <w:rPr>
          <w:lang w:val="uk-UA"/>
        </w:rPr>
        <w:t>, с. 20];</w:t>
      </w:r>
    </w:p>
    <w:p w:rsidR="00FC7252" w:rsidRPr="00354FEC" w:rsidRDefault="00F64DDB" w:rsidP="00901DED">
      <w:pPr>
        <w:spacing w:line="360" w:lineRule="auto"/>
        <w:ind w:firstLine="709"/>
        <w:jc w:val="both"/>
        <w:rPr>
          <w:lang w:val="uk-UA"/>
        </w:rPr>
      </w:pPr>
      <w:r w:rsidRPr="00354FEC">
        <w:rPr>
          <w:lang w:val="uk-UA"/>
        </w:rPr>
        <w:t>2) непрямі податки (податки на споживання) –</w:t>
      </w:r>
      <w:r w:rsidR="00582C6B" w:rsidRPr="00354FEC">
        <w:rPr>
          <w:lang w:val="uk-UA"/>
        </w:rPr>
        <w:t xml:space="preserve"> </w:t>
      </w:r>
      <w:r w:rsidR="00FC7252" w:rsidRPr="00354FEC">
        <w:rPr>
          <w:lang w:val="uk-UA"/>
        </w:rPr>
        <w:t xml:space="preserve">податки, що обчислюються на основі цін або фізичних </w:t>
      </w:r>
      <w:r w:rsidR="00582C6B" w:rsidRPr="00354FEC">
        <w:rPr>
          <w:lang w:val="uk-UA"/>
        </w:rPr>
        <w:t>характеристик товарів та послуг,</w:t>
      </w:r>
      <w:r w:rsidR="00FC7252" w:rsidRPr="00354FEC">
        <w:rPr>
          <w:lang w:val="uk-UA"/>
        </w:rPr>
        <w:t xml:space="preserve"> розмір яких безпосередньо не залежить від доходів платника, а визначається за вартісними або кількісними характеристиками здійснюваних ним оподатковуваних операцій [</w:t>
      </w:r>
      <w:r w:rsidR="00D234A2" w:rsidRPr="00354FEC">
        <w:rPr>
          <w:lang w:val="uk-UA"/>
        </w:rPr>
        <w:t>32</w:t>
      </w:r>
      <w:r w:rsidR="00FC7252" w:rsidRPr="00354FEC">
        <w:rPr>
          <w:lang w:val="uk-UA"/>
        </w:rPr>
        <w:t>, с. 12].</w:t>
      </w:r>
    </w:p>
    <w:p w:rsidR="00FC7252" w:rsidRPr="00354FEC" w:rsidRDefault="00F64DDB" w:rsidP="00901DED">
      <w:pPr>
        <w:spacing w:line="360" w:lineRule="auto"/>
        <w:ind w:firstLine="709"/>
        <w:jc w:val="both"/>
        <w:rPr>
          <w:lang w:val="uk-UA"/>
        </w:rPr>
      </w:pPr>
      <w:r w:rsidRPr="00354FEC">
        <w:rPr>
          <w:lang w:val="uk-UA"/>
        </w:rPr>
        <w:t xml:space="preserve">При непрямому оподаткуванні формальним платником є продавець товару (робіт, послуг), що виступає посередником між державою й споживачем </w:t>
      </w:r>
      <w:r w:rsidR="002B1C8C" w:rsidRPr="00354FEC">
        <w:rPr>
          <w:lang w:val="uk-UA"/>
        </w:rPr>
        <w:t xml:space="preserve">цього </w:t>
      </w:r>
      <w:r w:rsidRPr="00354FEC">
        <w:rPr>
          <w:lang w:val="uk-UA"/>
        </w:rPr>
        <w:t>товару</w:t>
      </w:r>
      <w:r w:rsidR="00FC7252" w:rsidRPr="00354FEC">
        <w:rPr>
          <w:lang w:val="uk-UA"/>
        </w:rPr>
        <w:t>,</w:t>
      </w:r>
      <w:r w:rsidRPr="00354FEC">
        <w:rPr>
          <w:lang w:val="uk-UA"/>
        </w:rPr>
        <w:t xml:space="preserve"> </w:t>
      </w:r>
      <w:r w:rsidR="00FC7252" w:rsidRPr="00354FEC">
        <w:rPr>
          <w:lang w:val="uk-UA"/>
        </w:rPr>
        <w:t>т</w:t>
      </w:r>
      <w:r w:rsidR="00821A01" w:rsidRPr="00354FEC">
        <w:rPr>
          <w:lang w:val="uk-UA"/>
        </w:rPr>
        <w:t xml:space="preserve">оді як </w:t>
      </w:r>
      <w:r w:rsidR="002B1C8C" w:rsidRPr="00354FEC">
        <w:rPr>
          <w:lang w:val="uk-UA"/>
        </w:rPr>
        <w:t xml:space="preserve">останній виступає </w:t>
      </w:r>
      <w:r w:rsidR="00821A01" w:rsidRPr="00354FEC">
        <w:rPr>
          <w:lang w:val="uk-UA"/>
        </w:rPr>
        <w:t xml:space="preserve">реальним платником </w:t>
      </w:r>
      <w:r w:rsidR="002B1C8C" w:rsidRPr="00354FEC">
        <w:rPr>
          <w:lang w:val="uk-UA"/>
        </w:rPr>
        <w:t>податку</w:t>
      </w:r>
      <w:r w:rsidR="00FC7252" w:rsidRPr="00354FEC">
        <w:rPr>
          <w:lang w:val="uk-UA"/>
        </w:rPr>
        <w:t xml:space="preserve"> </w:t>
      </w:r>
      <w:r w:rsidRPr="00354FEC">
        <w:rPr>
          <w:lang w:val="uk-UA"/>
        </w:rPr>
        <w:t>[</w:t>
      </w:r>
      <w:r w:rsidR="00D234A2" w:rsidRPr="00354FEC">
        <w:rPr>
          <w:lang w:val="uk-UA"/>
        </w:rPr>
        <w:t>21</w:t>
      </w:r>
      <w:r w:rsidRPr="00354FEC">
        <w:rPr>
          <w:lang w:val="uk-UA"/>
        </w:rPr>
        <w:t>, с. 130].</w:t>
      </w:r>
      <w:r w:rsidR="00FC7252" w:rsidRPr="00354FEC">
        <w:rPr>
          <w:lang w:val="uk-UA"/>
        </w:rPr>
        <w:t xml:space="preserve"> </w:t>
      </w:r>
    </w:p>
    <w:p w:rsidR="00F64DDB" w:rsidRPr="00354FEC" w:rsidRDefault="00086C31" w:rsidP="00901DED">
      <w:pPr>
        <w:spacing w:line="360" w:lineRule="auto"/>
        <w:ind w:firstLine="709"/>
        <w:jc w:val="both"/>
        <w:rPr>
          <w:szCs w:val="28"/>
          <w:lang w:val="uk-UA"/>
        </w:rPr>
      </w:pPr>
      <w:r w:rsidRPr="00354FEC">
        <w:rPr>
          <w:lang w:val="uk-UA"/>
        </w:rPr>
        <w:t>П</w:t>
      </w:r>
      <w:r w:rsidR="00F64DDB" w:rsidRPr="00354FEC">
        <w:rPr>
          <w:lang w:val="uk-UA"/>
        </w:rPr>
        <w:t xml:space="preserve">ри відповідних умовах </w:t>
      </w:r>
      <w:r w:rsidR="00582C6B" w:rsidRPr="00354FEC">
        <w:rPr>
          <w:lang w:val="uk-UA"/>
        </w:rPr>
        <w:t xml:space="preserve">непрямі податки </w:t>
      </w:r>
      <w:r w:rsidR="00F64DDB" w:rsidRPr="00354FEC">
        <w:rPr>
          <w:lang w:val="uk-UA"/>
        </w:rPr>
        <w:t>не завжди повністю перекладаються на споживача, якщо попит на реалізовані товари є досить еластичним</w:t>
      </w:r>
      <w:r w:rsidR="002B27A1" w:rsidRPr="00354FEC">
        <w:rPr>
          <w:lang w:val="uk-UA"/>
        </w:rPr>
        <w:t>, тобто</w:t>
      </w:r>
      <w:r w:rsidR="00F64DDB" w:rsidRPr="00354FEC">
        <w:rPr>
          <w:lang w:val="uk-UA"/>
        </w:rPr>
        <w:t xml:space="preserve"> обсяг реалізації</w:t>
      </w:r>
      <w:r w:rsidR="00FC7252" w:rsidRPr="00354FEC">
        <w:rPr>
          <w:lang w:val="uk-UA"/>
        </w:rPr>
        <w:t xml:space="preserve"> зменшується при підвищення цін</w:t>
      </w:r>
      <w:r w:rsidR="00582C6B" w:rsidRPr="00354FEC">
        <w:rPr>
          <w:lang w:val="uk-UA"/>
        </w:rPr>
        <w:t xml:space="preserve">, тоді як прямі податки можуть бути </w:t>
      </w:r>
      <w:r w:rsidR="00582C6B" w:rsidRPr="00354FEC">
        <w:rPr>
          <w:szCs w:val="28"/>
          <w:lang w:val="uk-UA"/>
        </w:rPr>
        <w:t xml:space="preserve">перекладені на споживача продукції через механізм росту цін </w:t>
      </w:r>
      <w:r w:rsidR="00F64DDB" w:rsidRPr="00354FEC">
        <w:rPr>
          <w:szCs w:val="28"/>
          <w:lang w:val="uk-UA"/>
        </w:rPr>
        <w:t>[</w:t>
      </w:r>
      <w:r w:rsidR="00D234A2" w:rsidRPr="00354FEC">
        <w:rPr>
          <w:szCs w:val="28"/>
          <w:lang w:val="uk-UA"/>
        </w:rPr>
        <w:t>20</w:t>
      </w:r>
      <w:r w:rsidR="00F64DDB" w:rsidRPr="00354FEC">
        <w:rPr>
          <w:szCs w:val="28"/>
          <w:lang w:val="uk-UA"/>
        </w:rPr>
        <w:t>, с. 29-30].</w:t>
      </w:r>
    </w:p>
    <w:p w:rsidR="00660617" w:rsidRPr="00354FEC" w:rsidRDefault="00441E20" w:rsidP="00901DED">
      <w:pPr>
        <w:autoSpaceDE w:val="0"/>
        <w:autoSpaceDN w:val="0"/>
        <w:adjustRightInd w:val="0"/>
        <w:spacing w:line="360" w:lineRule="auto"/>
        <w:ind w:firstLine="709"/>
        <w:jc w:val="both"/>
        <w:rPr>
          <w:szCs w:val="28"/>
          <w:lang w:val="uk-UA"/>
        </w:rPr>
      </w:pPr>
      <w:r w:rsidRPr="00354FEC">
        <w:rPr>
          <w:szCs w:val="28"/>
          <w:lang w:val="uk-UA"/>
        </w:rPr>
        <w:t>Непряме оподаткування України передбачає сальдовий розподіл доходів громадян. У процесі становлення ринкової економіки непрямі податки виступають інструментом мобілізації валового внутрішнього продукту до державного бюджету України [</w:t>
      </w:r>
      <w:r w:rsidR="00D234A2" w:rsidRPr="00354FEC">
        <w:rPr>
          <w:szCs w:val="28"/>
          <w:lang w:val="uk-UA"/>
        </w:rPr>
        <w:t>23</w:t>
      </w:r>
      <w:r w:rsidRPr="00354FEC">
        <w:rPr>
          <w:szCs w:val="28"/>
          <w:lang w:val="uk-UA"/>
        </w:rPr>
        <w:t xml:space="preserve">, с. 161]. </w:t>
      </w:r>
      <w:r w:rsidR="00660617" w:rsidRPr="00354FEC">
        <w:rPr>
          <w:szCs w:val="28"/>
          <w:lang w:val="uk-UA"/>
        </w:rPr>
        <w:t>Надходження від непрямих податків повністю зараховуються до державного бюджету України, за винятком частини акцизного збору, що зараховується до бюджету Автономної Республіки Крим (дод. А).</w:t>
      </w:r>
    </w:p>
    <w:p w:rsidR="00010949" w:rsidRPr="00354FEC" w:rsidRDefault="002B1C8C" w:rsidP="00901DED">
      <w:pPr>
        <w:spacing w:line="360" w:lineRule="auto"/>
        <w:ind w:firstLine="709"/>
        <w:jc w:val="both"/>
        <w:rPr>
          <w:szCs w:val="28"/>
          <w:lang w:val="uk-UA"/>
        </w:rPr>
      </w:pPr>
      <w:r w:rsidRPr="00354FEC">
        <w:rPr>
          <w:szCs w:val="28"/>
          <w:lang w:val="uk-UA"/>
        </w:rPr>
        <w:t>За економічною природою непрямі податки поділяють</w:t>
      </w:r>
      <w:r w:rsidR="00010949" w:rsidRPr="00354FEC">
        <w:rPr>
          <w:szCs w:val="28"/>
          <w:lang w:val="uk-UA"/>
        </w:rPr>
        <w:t>ся</w:t>
      </w:r>
      <w:r w:rsidRPr="00354FEC">
        <w:rPr>
          <w:szCs w:val="28"/>
          <w:lang w:val="uk-UA"/>
        </w:rPr>
        <w:t xml:space="preserve"> </w:t>
      </w:r>
      <w:r w:rsidR="00582C6B" w:rsidRPr="00354FEC">
        <w:rPr>
          <w:szCs w:val="28"/>
          <w:lang w:val="uk-UA"/>
        </w:rPr>
        <w:t>на</w:t>
      </w:r>
      <w:r w:rsidR="00010949" w:rsidRPr="00354FEC">
        <w:rPr>
          <w:szCs w:val="28"/>
          <w:lang w:val="uk-UA"/>
        </w:rPr>
        <w:t xml:space="preserve"> (</w:t>
      </w:r>
      <w:r w:rsidR="00010949" w:rsidRPr="00354FEC">
        <w:rPr>
          <w:lang w:val="uk-UA"/>
        </w:rPr>
        <w:t>рис. 1.1)</w:t>
      </w:r>
      <w:r w:rsidR="00010949" w:rsidRPr="00354FEC">
        <w:rPr>
          <w:szCs w:val="28"/>
          <w:lang w:val="uk-UA"/>
        </w:rPr>
        <w:t>:</w:t>
      </w:r>
    </w:p>
    <w:p w:rsidR="00010949" w:rsidRPr="00354FEC" w:rsidRDefault="00010949" w:rsidP="00901DED">
      <w:pPr>
        <w:numPr>
          <w:ilvl w:val="0"/>
          <w:numId w:val="12"/>
        </w:numPr>
        <w:spacing w:line="360" w:lineRule="auto"/>
        <w:ind w:left="0" w:firstLine="709"/>
        <w:jc w:val="both"/>
        <w:rPr>
          <w:szCs w:val="28"/>
          <w:lang w:val="uk-UA"/>
        </w:rPr>
      </w:pPr>
      <w:r w:rsidRPr="00354FEC">
        <w:rPr>
          <w:szCs w:val="28"/>
          <w:lang w:val="uk-UA"/>
        </w:rPr>
        <w:t>акцизи;</w:t>
      </w:r>
    </w:p>
    <w:p w:rsidR="002B1C8C" w:rsidRPr="00354FEC" w:rsidRDefault="00582C6B" w:rsidP="00901DED">
      <w:pPr>
        <w:numPr>
          <w:ilvl w:val="0"/>
          <w:numId w:val="12"/>
        </w:numPr>
        <w:spacing w:line="360" w:lineRule="auto"/>
        <w:ind w:left="0" w:firstLine="709"/>
        <w:jc w:val="both"/>
        <w:rPr>
          <w:lang w:val="uk-UA"/>
        </w:rPr>
      </w:pPr>
      <w:r w:rsidRPr="00354FEC">
        <w:rPr>
          <w:szCs w:val="28"/>
          <w:lang w:val="uk-UA"/>
        </w:rPr>
        <w:t>мита</w:t>
      </w:r>
      <w:r w:rsidR="00010949" w:rsidRPr="00354FEC">
        <w:rPr>
          <w:szCs w:val="28"/>
          <w:lang w:val="uk-UA"/>
        </w:rPr>
        <w:t xml:space="preserve"> </w:t>
      </w:r>
      <w:r w:rsidR="00010949" w:rsidRPr="00354FEC">
        <w:rPr>
          <w:lang w:val="uk-UA"/>
        </w:rPr>
        <w:t>[</w:t>
      </w:r>
      <w:r w:rsidR="00D234A2" w:rsidRPr="00354FEC">
        <w:rPr>
          <w:lang w:val="uk-UA"/>
        </w:rPr>
        <w:t>32</w:t>
      </w:r>
      <w:r w:rsidR="00010949" w:rsidRPr="00354FEC">
        <w:rPr>
          <w:lang w:val="uk-UA"/>
        </w:rPr>
        <w:t>, с. 13]</w:t>
      </w:r>
      <w:r w:rsidRPr="00354FEC">
        <w:rPr>
          <w:lang w:val="uk-UA"/>
        </w:rPr>
        <w:t>.</w:t>
      </w:r>
    </w:p>
    <w:p w:rsidR="004A4578" w:rsidRPr="00354FEC" w:rsidRDefault="004A4578" w:rsidP="00901DED">
      <w:pPr>
        <w:spacing w:line="360" w:lineRule="auto"/>
        <w:ind w:firstLine="709"/>
        <w:jc w:val="both"/>
        <w:rPr>
          <w:lang w:val="uk-UA"/>
        </w:rPr>
      </w:pPr>
      <w:r w:rsidRPr="00354FEC">
        <w:rPr>
          <w:lang w:val="uk-UA"/>
        </w:rPr>
        <w:t>Акцизи – це непрямі податки на операції з реалізації товарів і послуг, що встановлюються у вигляді надбавки до ціни їх реалізації. У податковій системі України застосовується два види акцизів – податок на додану вартість і акцизний збір [</w:t>
      </w:r>
      <w:r w:rsidR="00D234A2" w:rsidRPr="00354FEC">
        <w:rPr>
          <w:lang w:val="uk-UA"/>
        </w:rPr>
        <w:t>32</w:t>
      </w:r>
      <w:r w:rsidRPr="00354FEC">
        <w:rPr>
          <w:lang w:val="uk-UA"/>
        </w:rPr>
        <w:t>, с. 12].</w:t>
      </w:r>
    </w:p>
    <w:p w:rsidR="004A4578" w:rsidRPr="00354FEC" w:rsidRDefault="004A4578" w:rsidP="00901DED">
      <w:pPr>
        <w:spacing w:line="360" w:lineRule="auto"/>
        <w:ind w:firstLine="709"/>
        <w:jc w:val="both"/>
        <w:rPr>
          <w:szCs w:val="28"/>
          <w:lang w:val="uk-UA"/>
        </w:rPr>
      </w:pPr>
      <w:r w:rsidRPr="00354FEC">
        <w:rPr>
          <w:lang w:val="uk-UA"/>
        </w:rPr>
        <w:t xml:space="preserve">Мита – це непрямі податки на операції з переміщення товарів через митний кордон держави і встановлюються у вигляді надбавки на митну вартість цих товарів. В податковій системі України </w:t>
      </w:r>
      <w:r w:rsidRPr="00354FEC">
        <w:rPr>
          <w:szCs w:val="28"/>
          <w:lang w:val="uk-UA"/>
        </w:rPr>
        <w:t>розрізняють вивізне і ввізне</w:t>
      </w:r>
      <w:r w:rsidR="00D234A2" w:rsidRPr="00354FEC">
        <w:rPr>
          <w:szCs w:val="28"/>
          <w:lang w:val="uk-UA"/>
        </w:rPr>
        <w:t xml:space="preserve"> мита </w:t>
      </w:r>
      <w:r w:rsidRPr="00354FEC">
        <w:rPr>
          <w:szCs w:val="28"/>
          <w:lang w:val="uk-UA"/>
        </w:rPr>
        <w:t>[</w:t>
      </w:r>
      <w:r w:rsidR="00D234A2" w:rsidRPr="00354FEC">
        <w:rPr>
          <w:szCs w:val="28"/>
          <w:lang w:val="uk-UA"/>
        </w:rPr>
        <w:t>32</w:t>
      </w:r>
      <w:r w:rsidRPr="00354FEC">
        <w:rPr>
          <w:szCs w:val="28"/>
          <w:lang w:val="uk-UA"/>
        </w:rPr>
        <w:t>, с. 12].</w:t>
      </w:r>
    </w:p>
    <w:p w:rsidR="00A30EA9" w:rsidRPr="00354FEC" w:rsidRDefault="00A30EA9" w:rsidP="00901DED">
      <w:pPr>
        <w:spacing w:line="360" w:lineRule="auto"/>
        <w:ind w:firstLine="709"/>
        <w:jc w:val="both"/>
        <w:rPr>
          <w:lang w:val="uk-UA"/>
        </w:rPr>
      </w:pPr>
    </w:p>
    <w:p w:rsidR="00A30EA9" w:rsidRPr="00354FEC" w:rsidRDefault="00B31B15" w:rsidP="00901DED">
      <w:pPr>
        <w:spacing w:line="360" w:lineRule="auto"/>
        <w:ind w:firstLine="709"/>
        <w:jc w:val="both"/>
        <w:rPr>
          <w:lang w:val="uk-UA"/>
        </w:rPr>
      </w:pPr>
      <w:r>
        <w:rPr>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233.25pt">
            <v:imagedata r:id="rId7" o:title=""/>
          </v:shape>
        </w:pict>
      </w:r>
    </w:p>
    <w:p w:rsidR="00A30EA9" w:rsidRPr="00354FEC" w:rsidRDefault="00A30EA9" w:rsidP="00901DED">
      <w:pPr>
        <w:spacing w:line="360" w:lineRule="auto"/>
        <w:ind w:firstLine="709"/>
        <w:jc w:val="both"/>
        <w:rPr>
          <w:lang w:val="uk-UA"/>
        </w:rPr>
      </w:pPr>
      <w:r w:rsidRPr="00354FEC">
        <w:rPr>
          <w:lang w:val="uk-UA"/>
        </w:rPr>
        <w:t>Рис. 1.1. Класифікація непрямих податків</w:t>
      </w:r>
    </w:p>
    <w:p w:rsidR="00A30EA9" w:rsidRPr="00354FEC" w:rsidRDefault="00A30EA9" w:rsidP="00901DED">
      <w:pPr>
        <w:spacing w:line="360" w:lineRule="auto"/>
        <w:ind w:firstLine="709"/>
        <w:jc w:val="both"/>
        <w:rPr>
          <w:lang w:val="uk-UA"/>
        </w:rPr>
      </w:pPr>
    </w:p>
    <w:p w:rsidR="00441E20" w:rsidRPr="00354FEC" w:rsidRDefault="00441E20" w:rsidP="00901DED">
      <w:pPr>
        <w:autoSpaceDE w:val="0"/>
        <w:autoSpaceDN w:val="0"/>
        <w:adjustRightInd w:val="0"/>
        <w:spacing w:line="360" w:lineRule="auto"/>
        <w:ind w:firstLine="709"/>
        <w:jc w:val="both"/>
        <w:rPr>
          <w:szCs w:val="28"/>
          <w:lang w:val="uk-UA"/>
        </w:rPr>
      </w:pPr>
      <w:r w:rsidRPr="00354FEC">
        <w:rPr>
          <w:szCs w:val="28"/>
          <w:lang w:val="uk-UA"/>
        </w:rPr>
        <w:t>Відповідно до бюджетної класифікації України мито (ввізне та вивізне) є податком на зовнішню торгівлю, а податок на додану вартість і акцизний збір є внутрішніми податками [</w:t>
      </w:r>
      <w:r w:rsidR="00D234A2" w:rsidRPr="00354FEC">
        <w:rPr>
          <w:szCs w:val="28"/>
          <w:lang w:val="uk-UA"/>
        </w:rPr>
        <w:t>23</w:t>
      </w:r>
      <w:r w:rsidRPr="00354FEC">
        <w:rPr>
          <w:szCs w:val="28"/>
          <w:lang w:val="uk-UA"/>
        </w:rPr>
        <w:t>, с. 161].</w:t>
      </w:r>
    </w:p>
    <w:p w:rsidR="00582C6B" w:rsidRPr="00354FEC" w:rsidRDefault="00582C6B" w:rsidP="00901DED">
      <w:pPr>
        <w:spacing w:line="360" w:lineRule="auto"/>
        <w:ind w:firstLine="709"/>
        <w:jc w:val="both"/>
        <w:rPr>
          <w:lang w:val="uk-UA"/>
        </w:rPr>
      </w:pPr>
      <w:r w:rsidRPr="00354FEC">
        <w:rPr>
          <w:lang w:val="uk-UA"/>
        </w:rPr>
        <w:t>За сферою застосування непрямі податки поділяються на універсальні та специфічні (рис. 1.1). Універсальними є непрямі податки, що справляються з усіх товарів і послуг, окрім тих, які звільнено від оподаткування. Універсальними непрямими податками в українській податковій системі є податок на додану вартість. У світовій практиці роль універсальних непрямих податків виконують також податок з обороту і податок з продажу [</w:t>
      </w:r>
      <w:r w:rsidR="00D234A2" w:rsidRPr="00354FEC">
        <w:rPr>
          <w:lang w:val="uk-UA"/>
        </w:rPr>
        <w:t>32</w:t>
      </w:r>
      <w:r w:rsidRPr="00354FEC">
        <w:rPr>
          <w:lang w:val="uk-UA"/>
        </w:rPr>
        <w:t>, с. 14].</w:t>
      </w:r>
    </w:p>
    <w:p w:rsidR="00582C6B" w:rsidRPr="00354FEC" w:rsidRDefault="00582C6B" w:rsidP="00901DED">
      <w:pPr>
        <w:spacing w:line="360" w:lineRule="auto"/>
        <w:ind w:firstLine="709"/>
        <w:jc w:val="both"/>
        <w:rPr>
          <w:lang w:val="uk-UA"/>
        </w:rPr>
      </w:pPr>
      <w:r w:rsidRPr="00354FEC">
        <w:rPr>
          <w:lang w:val="uk-UA"/>
        </w:rPr>
        <w:t>Специфічними є непрямі податки, що справляються лише з тих товарів і послуг, перелік яких визначено законодавством. Специфічними непрямими податками в податковій системі України є акцизний збір і мито [</w:t>
      </w:r>
      <w:r w:rsidR="00D234A2" w:rsidRPr="00354FEC">
        <w:rPr>
          <w:lang w:val="uk-UA"/>
        </w:rPr>
        <w:t>32</w:t>
      </w:r>
      <w:r w:rsidRPr="00354FEC">
        <w:rPr>
          <w:lang w:val="uk-UA"/>
        </w:rPr>
        <w:t>, с. 14].</w:t>
      </w:r>
    </w:p>
    <w:p w:rsidR="00FC7252" w:rsidRPr="00354FEC" w:rsidRDefault="00FC7252" w:rsidP="00901DED">
      <w:pPr>
        <w:spacing w:line="360" w:lineRule="auto"/>
        <w:ind w:firstLine="709"/>
        <w:jc w:val="both"/>
        <w:rPr>
          <w:lang w:val="uk-UA"/>
        </w:rPr>
      </w:pPr>
      <w:r w:rsidRPr="00354FEC">
        <w:rPr>
          <w:lang w:val="uk-UA"/>
        </w:rPr>
        <w:t>За механізмом стягнення непрямі податки поділяються на одностадійні і багатостадійні. Одностадійними є непрямі податки, що одноразово стягуються на певному етапі товарообігу. Одностадійними непрямими податками є акцизний збір і мито [</w:t>
      </w:r>
      <w:r w:rsidR="00D234A2" w:rsidRPr="00354FEC">
        <w:rPr>
          <w:lang w:val="uk-UA"/>
        </w:rPr>
        <w:t>32</w:t>
      </w:r>
      <w:r w:rsidRPr="00354FEC">
        <w:rPr>
          <w:lang w:val="uk-UA"/>
        </w:rPr>
        <w:t>, с. 14].</w:t>
      </w:r>
    </w:p>
    <w:p w:rsidR="00FC7252" w:rsidRPr="00354FEC" w:rsidRDefault="00FC7252" w:rsidP="00901DED">
      <w:pPr>
        <w:spacing w:line="360" w:lineRule="auto"/>
        <w:ind w:firstLine="709"/>
        <w:jc w:val="both"/>
        <w:rPr>
          <w:lang w:val="uk-UA"/>
        </w:rPr>
      </w:pPr>
      <w:r w:rsidRPr="00354FEC">
        <w:rPr>
          <w:lang w:val="uk-UA"/>
        </w:rPr>
        <w:t>Багатостадійними є непрямі податки, що підлягають стягнен</w:t>
      </w:r>
      <w:r w:rsidR="002B1C8C" w:rsidRPr="00354FEC">
        <w:rPr>
          <w:lang w:val="uk-UA"/>
        </w:rPr>
        <w:t xml:space="preserve">ню на кожному етапі товарообігу - </w:t>
      </w:r>
      <w:r w:rsidRPr="00354FEC">
        <w:rPr>
          <w:lang w:val="uk-UA"/>
        </w:rPr>
        <w:t>податок на додану вартість, який підлягає сплаті на кожній стадії реалізації товарів і послуг [</w:t>
      </w:r>
      <w:r w:rsidR="00D234A2" w:rsidRPr="00354FEC">
        <w:rPr>
          <w:lang w:val="uk-UA"/>
        </w:rPr>
        <w:t>32</w:t>
      </w:r>
      <w:r w:rsidRPr="00354FEC">
        <w:rPr>
          <w:lang w:val="uk-UA"/>
        </w:rPr>
        <w:t>, с. 14].</w:t>
      </w:r>
    </w:p>
    <w:p w:rsidR="00FC7252" w:rsidRPr="00354FEC" w:rsidRDefault="00FC7252" w:rsidP="00901DED">
      <w:pPr>
        <w:spacing w:line="360" w:lineRule="auto"/>
        <w:ind w:firstLine="709"/>
        <w:jc w:val="both"/>
        <w:rPr>
          <w:lang w:val="uk-UA"/>
        </w:rPr>
      </w:pPr>
      <w:r w:rsidRPr="00354FEC">
        <w:rPr>
          <w:lang w:val="uk-UA"/>
        </w:rPr>
        <w:t>За наявністю кумулятивного (каскадного) ефекту непрямі податки поділяють</w:t>
      </w:r>
      <w:r w:rsidR="002B1C8C" w:rsidRPr="00354FEC">
        <w:rPr>
          <w:lang w:val="uk-UA"/>
        </w:rPr>
        <w:t xml:space="preserve"> </w:t>
      </w:r>
      <w:r w:rsidRPr="00354FEC">
        <w:rPr>
          <w:lang w:val="uk-UA"/>
        </w:rPr>
        <w:t>на:</w:t>
      </w:r>
    </w:p>
    <w:p w:rsidR="00FC7252" w:rsidRPr="00354FEC" w:rsidRDefault="00FC7252" w:rsidP="00901DED">
      <w:pPr>
        <w:spacing w:line="360" w:lineRule="auto"/>
        <w:ind w:firstLine="709"/>
        <w:jc w:val="both"/>
        <w:rPr>
          <w:lang w:val="uk-UA"/>
        </w:rPr>
      </w:pPr>
      <w:r w:rsidRPr="00354FEC">
        <w:rPr>
          <w:lang w:val="uk-UA"/>
        </w:rPr>
        <w:t>1) кумулятивні (каскадні) – непрямі податки, механізм стягнення яких передбачає повторне оподаткування товарів і послуг на всіх стадіях їх обігу;</w:t>
      </w:r>
    </w:p>
    <w:p w:rsidR="00FC7252" w:rsidRPr="00354FEC" w:rsidRDefault="00FC7252" w:rsidP="00901DED">
      <w:pPr>
        <w:spacing w:line="360" w:lineRule="auto"/>
        <w:ind w:firstLine="709"/>
        <w:jc w:val="both"/>
        <w:rPr>
          <w:lang w:val="uk-UA"/>
        </w:rPr>
      </w:pPr>
      <w:r w:rsidRPr="00354FEC">
        <w:rPr>
          <w:lang w:val="uk-UA"/>
        </w:rPr>
        <w:t>2) некумулятивні (некаскадні) - непрямі податки, механізм стягнення яких виключає можливість повторного оподаткування товарів і послуг, забезпечуючи однакові податкові надходження за однаковими товарами і послугами незалежно від кількості етапів їх обігу на шляху від виробника до споживача [</w:t>
      </w:r>
      <w:r w:rsidR="00D234A2" w:rsidRPr="00354FEC">
        <w:rPr>
          <w:lang w:val="uk-UA"/>
        </w:rPr>
        <w:t>32</w:t>
      </w:r>
      <w:r w:rsidRPr="00354FEC">
        <w:rPr>
          <w:lang w:val="uk-UA"/>
        </w:rPr>
        <w:t>, с. 14-15].</w:t>
      </w:r>
    </w:p>
    <w:p w:rsidR="004C756B" w:rsidRDefault="004C756B" w:rsidP="00901DED">
      <w:pPr>
        <w:spacing w:line="360" w:lineRule="auto"/>
        <w:ind w:firstLine="709"/>
        <w:jc w:val="both"/>
        <w:rPr>
          <w:lang w:val="uk-UA"/>
        </w:rPr>
      </w:pPr>
    </w:p>
    <w:p w:rsidR="00D439C9" w:rsidRPr="00354FEC" w:rsidRDefault="00010949" w:rsidP="00901DED">
      <w:pPr>
        <w:spacing w:line="360" w:lineRule="auto"/>
        <w:ind w:firstLine="709"/>
        <w:jc w:val="both"/>
        <w:rPr>
          <w:lang w:val="uk-UA"/>
        </w:rPr>
      </w:pPr>
      <w:r w:rsidRPr="00354FEC">
        <w:rPr>
          <w:lang w:val="uk-UA"/>
        </w:rPr>
        <w:t>Таблиця 1.1</w:t>
      </w:r>
    </w:p>
    <w:p w:rsidR="00D439C9" w:rsidRPr="00354FEC" w:rsidRDefault="00D439C9" w:rsidP="00901DED">
      <w:pPr>
        <w:spacing w:line="360" w:lineRule="auto"/>
        <w:ind w:firstLine="709"/>
        <w:jc w:val="both"/>
        <w:rPr>
          <w:lang w:val="uk-UA"/>
        </w:rPr>
      </w:pPr>
      <w:r w:rsidRPr="00354FEC">
        <w:rPr>
          <w:lang w:val="uk-UA"/>
        </w:rPr>
        <w:t>Характеристика непрямих податків України</w:t>
      </w:r>
    </w:p>
    <w:tbl>
      <w:tblPr>
        <w:tblStyle w:val="a3"/>
        <w:tblW w:w="9070" w:type="dxa"/>
        <w:jc w:val="center"/>
        <w:tblLook w:val="01E0" w:firstRow="1" w:lastRow="1" w:firstColumn="1" w:lastColumn="1" w:noHBand="0" w:noVBand="0"/>
      </w:tblPr>
      <w:tblGrid>
        <w:gridCol w:w="1581"/>
        <w:gridCol w:w="1669"/>
        <w:gridCol w:w="1833"/>
        <w:gridCol w:w="1965"/>
        <w:gridCol w:w="2022"/>
      </w:tblGrid>
      <w:tr w:rsidR="00D439C9" w:rsidRPr="00354FEC" w:rsidTr="00901DED">
        <w:trPr>
          <w:jc w:val="center"/>
        </w:trPr>
        <w:tc>
          <w:tcPr>
            <w:tcW w:w="1709" w:type="dxa"/>
            <w:vMerge w:val="restart"/>
          </w:tcPr>
          <w:p w:rsidR="00010949" w:rsidRPr="00354FEC" w:rsidRDefault="00010949" w:rsidP="00901DED">
            <w:pPr>
              <w:spacing w:line="360" w:lineRule="auto"/>
              <w:rPr>
                <w:sz w:val="20"/>
                <w:lang w:val="uk-UA"/>
              </w:rPr>
            </w:pPr>
          </w:p>
          <w:p w:rsidR="00D439C9" w:rsidRPr="00354FEC" w:rsidRDefault="00D439C9" w:rsidP="00901DED">
            <w:pPr>
              <w:spacing w:line="360" w:lineRule="auto"/>
              <w:rPr>
                <w:sz w:val="20"/>
                <w:lang w:val="uk-UA"/>
              </w:rPr>
            </w:pPr>
            <w:r w:rsidRPr="00354FEC">
              <w:rPr>
                <w:sz w:val="20"/>
                <w:lang w:val="uk-UA"/>
              </w:rPr>
              <w:t>Види непрямих податків</w:t>
            </w:r>
          </w:p>
        </w:tc>
        <w:tc>
          <w:tcPr>
            <w:tcW w:w="7862" w:type="dxa"/>
            <w:gridSpan w:val="4"/>
          </w:tcPr>
          <w:p w:rsidR="00D439C9" w:rsidRPr="00354FEC" w:rsidRDefault="00D439C9" w:rsidP="00901DED">
            <w:pPr>
              <w:spacing w:line="360" w:lineRule="auto"/>
              <w:rPr>
                <w:sz w:val="20"/>
                <w:lang w:val="uk-UA"/>
              </w:rPr>
            </w:pPr>
            <w:r w:rsidRPr="00354FEC">
              <w:rPr>
                <w:sz w:val="20"/>
                <w:lang w:val="uk-UA"/>
              </w:rPr>
              <w:t>Характеристика податку</w:t>
            </w:r>
          </w:p>
        </w:tc>
      </w:tr>
      <w:tr w:rsidR="00D439C9" w:rsidRPr="00354FEC" w:rsidTr="00901DED">
        <w:trPr>
          <w:jc w:val="center"/>
        </w:trPr>
        <w:tc>
          <w:tcPr>
            <w:tcW w:w="1709" w:type="dxa"/>
            <w:vMerge/>
          </w:tcPr>
          <w:p w:rsidR="00D439C9" w:rsidRPr="00354FEC" w:rsidRDefault="00D439C9" w:rsidP="00901DED">
            <w:pPr>
              <w:spacing w:line="360" w:lineRule="auto"/>
              <w:rPr>
                <w:sz w:val="20"/>
                <w:lang w:val="uk-UA"/>
              </w:rPr>
            </w:pPr>
          </w:p>
        </w:tc>
        <w:tc>
          <w:tcPr>
            <w:tcW w:w="1783" w:type="dxa"/>
          </w:tcPr>
          <w:p w:rsidR="00D439C9" w:rsidRPr="00354FEC" w:rsidRDefault="00D439C9" w:rsidP="00901DED">
            <w:pPr>
              <w:spacing w:line="360" w:lineRule="auto"/>
              <w:rPr>
                <w:sz w:val="20"/>
                <w:lang w:val="uk-UA"/>
              </w:rPr>
            </w:pPr>
            <w:r w:rsidRPr="00354FEC">
              <w:rPr>
                <w:sz w:val="20"/>
                <w:lang w:val="uk-UA"/>
              </w:rPr>
              <w:t>Економічна природа податку</w:t>
            </w:r>
          </w:p>
        </w:tc>
        <w:tc>
          <w:tcPr>
            <w:tcW w:w="1919" w:type="dxa"/>
          </w:tcPr>
          <w:p w:rsidR="00D439C9" w:rsidRPr="00354FEC" w:rsidRDefault="00D439C9" w:rsidP="00901DED">
            <w:pPr>
              <w:spacing w:line="360" w:lineRule="auto"/>
              <w:rPr>
                <w:sz w:val="20"/>
                <w:lang w:val="uk-UA"/>
              </w:rPr>
            </w:pPr>
            <w:r w:rsidRPr="00354FEC">
              <w:rPr>
                <w:sz w:val="20"/>
                <w:lang w:val="uk-UA"/>
              </w:rPr>
              <w:t>Сфера застосування податку</w:t>
            </w:r>
          </w:p>
        </w:tc>
        <w:tc>
          <w:tcPr>
            <w:tcW w:w="2050" w:type="dxa"/>
          </w:tcPr>
          <w:p w:rsidR="00D439C9" w:rsidRPr="00354FEC" w:rsidRDefault="00D439C9" w:rsidP="00901DED">
            <w:pPr>
              <w:spacing w:line="360" w:lineRule="auto"/>
              <w:rPr>
                <w:sz w:val="20"/>
                <w:lang w:val="uk-UA"/>
              </w:rPr>
            </w:pPr>
            <w:r w:rsidRPr="00354FEC">
              <w:rPr>
                <w:sz w:val="20"/>
                <w:lang w:val="uk-UA"/>
              </w:rPr>
              <w:t>Механізм стягнення податку</w:t>
            </w:r>
          </w:p>
        </w:tc>
        <w:tc>
          <w:tcPr>
            <w:tcW w:w="2110" w:type="dxa"/>
          </w:tcPr>
          <w:p w:rsidR="00D439C9" w:rsidRPr="00354FEC" w:rsidRDefault="00D439C9" w:rsidP="00901DED">
            <w:pPr>
              <w:spacing w:line="360" w:lineRule="auto"/>
              <w:rPr>
                <w:sz w:val="20"/>
                <w:lang w:val="uk-UA"/>
              </w:rPr>
            </w:pPr>
            <w:r w:rsidRPr="00354FEC">
              <w:rPr>
                <w:sz w:val="20"/>
                <w:lang w:val="uk-UA"/>
              </w:rPr>
              <w:t>Наявність кумулятивного ефекту</w:t>
            </w:r>
          </w:p>
        </w:tc>
      </w:tr>
      <w:tr w:rsidR="00D439C9" w:rsidRPr="00354FEC" w:rsidTr="00901DED">
        <w:trPr>
          <w:jc w:val="center"/>
        </w:trPr>
        <w:tc>
          <w:tcPr>
            <w:tcW w:w="1709" w:type="dxa"/>
          </w:tcPr>
          <w:p w:rsidR="00D439C9" w:rsidRPr="00354FEC" w:rsidRDefault="00D439C9" w:rsidP="00901DED">
            <w:pPr>
              <w:spacing w:line="360" w:lineRule="auto"/>
              <w:rPr>
                <w:sz w:val="20"/>
                <w:lang w:val="uk-UA"/>
              </w:rPr>
            </w:pPr>
            <w:r w:rsidRPr="00354FEC">
              <w:rPr>
                <w:sz w:val="20"/>
                <w:lang w:val="uk-UA"/>
              </w:rPr>
              <w:t>Податок на додану вартість</w:t>
            </w:r>
          </w:p>
        </w:tc>
        <w:tc>
          <w:tcPr>
            <w:tcW w:w="1783" w:type="dxa"/>
          </w:tcPr>
          <w:p w:rsidR="002B27A1" w:rsidRPr="00354FEC" w:rsidRDefault="002B27A1" w:rsidP="00901DED">
            <w:pPr>
              <w:spacing w:line="360" w:lineRule="auto"/>
              <w:rPr>
                <w:sz w:val="20"/>
                <w:lang w:val="uk-UA"/>
              </w:rPr>
            </w:pPr>
          </w:p>
          <w:p w:rsidR="00D439C9" w:rsidRPr="00354FEC" w:rsidRDefault="00D439C9" w:rsidP="00901DED">
            <w:pPr>
              <w:spacing w:line="360" w:lineRule="auto"/>
              <w:rPr>
                <w:sz w:val="20"/>
                <w:lang w:val="uk-UA"/>
              </w:rPr>
            </w:pPr>
            <w:r w:rsidRPr="00354FEC">
              <w:rPr>
                <w:sz w:val="20"/>
                <w:lang w:val="uk-UA"/>
              </w:rPr>
              <w:t>Акциз</w:t>
            </w:r>
          </w:p>
        </w:tc>
        <w:tc>
          <w:tcPr>
            <w:tcW w:w="1919" w:type="dxa"/>
          </w:tcPr>
          <w:p w:rsidR="002B27A1" w:rsidRPr="00354FEC" w:rsidRDefault="002B27A1" w:rsidP="00901DED">
            <w:pPr>
              <w:spacing w:line="360" w:lineRule="auto"/>
              <w:rPr>
                <w:sz w:val="20"/>
                <w:lang w:val="uk-UA"/>
              </w:rPr>
            </w:pPr>
          </w:p>
          <w:p w:rsidR="00D439C9" w:rsidRPr="00354FEC" w:rsidRDefault="00D439C9" w:rsidP="00901DED">
            <w:pPr>
              <w:spacing w:line="360" w:lineRule="auto"/>
              <w:rPr>
                <w:sz w:val="20"/>
                <w:lang w:val="uk-UA"/>
              </w:rPr>
            </w:pPr>
            <w:r w:rsidRPr="00354FEC">
              <w:rPr>
                <w:sz w:val="20"/>
                <w:lang w:val="uk-UA"/>
              </w:rPr>
              <w:t>Універсальний</w:t>
            </w:r>
          </w:p>
        </w:tc>
        <w:tc>
          <w:tcPr>
            <w:tcW w:w="2050" w:type="dxa"/>
          </w:tcPr>
          <w:p w:rsidR="002B27A1" w:rsidRPr="00354FEC" w:rsidRDefault="002B27A1" w:rsidP="00901DED">
            <w:pPr>
              <w:spacing w:line="360" w:lineRule="auto"/>
              <w:rPr>
                <w:sz w:val="20"/>
                <w:lang w:val="uk-UA"/>
              </w:rPr>
            </w:pPr>
          </w:p>
          <w:p w:rsidR="00D439C9" w:rsidRPr="00354FEC" w:rsidRDefault="00D439C9" w:rsidP="00901DED">
            <w:pPr>
              <w:spacing w:line="360" w:lineRule="auto"/>
              <w:rPr>
                <w:sz w:val="20"/>
                <w:lang w:val="uk-UA"/>
              </w:rPr>
            </w:pPr>
            <w:r w:rsidRPr="00354FEC">
              <w:rPr>
                <w:sz w:val="20"/>
                <w:lang w:val="uk-UA"/>
              </w:rPr>
              <w:t>Багатостадійний</w:t>
            </w:r>
          </w:p>
        </w:tc>
        <w:tc>
          <w:tcPr>
            <w:tcW w:w="2110" w:type="dxa"/>
          </w:tcPr>
          <w:p w:rsidR="002B27A1" w:rsidRPr="00354FEC" w:rsidRDefault="002B27A1" w:rsidP="00901DED">
            <w:pPr>
              <w:spacing w:line="360" w:lineRule="auto"/>
              <w:rPr>
                <w:sz w:val="20"/>
                <w:lang w:val="uk-UA"/>
              </w:rPr>
            </w:pPr>
          </w:p>
          <w:p w:rsidR="00D439C9" w:rsidRPr="00354FEC" w:rsidRDefault="00D439C9" w:rsidP="00901DED">
            <w:pPr>
              <w:spacing w:line="360" w:lineRule="auto"/>
              <w:rPr>
                <w:sz w:val="20"/>
                <w:lang w:val="uk-UA"/>
              </w:rPr>
            </w:pPr>
            <w:r w:rsidRPr="00354FEC">
              <w:rPr>
                <w:sz w:val="20"/>
                <w:lang w:val="uk-UA"/>
              </w:rPr>
              <w:t>Некумулятивний</w:t>
            </w:r>
          </w:p>
        </w:tc>
      </w:tr>
      <w:tr w:rsidR="00D439C9" w:rsidRPr="00354FEC" w:rsidTr="00901DED">
        <w:trPr>
          <w:jc w:val="center"/>
        </w:trPr>
        <w:tc>
          <w:tcPr>
            <w:tcW w:w="1709" w:type="dxa"/>
          </w:tcPr>
          <w:p w:rsidR="00D439C9" w:rsidRPr="00354FEC" w:rsidRDefault="00D439C9" w:rsidP="00901DED">
            <w:pPr>
              <w:spacing w:line="360" w:lineRule="auto"/>
              <w:rPr>
                <w:sz w:val="20"/>
                <w:lang w:val="uk-UA"/>
              </w:rPr>
            </w:pPr>
            <w:r w:rsidRPr="00354FEC">
              <w:rPr>
                <w:sz w:val="20"/>
                <w:lang w:val="uk-UA"/>
              </w:rPr>
              <w:t>Акцизний збір</w:t>
            </w:r>
          </w:p>
        </w:tc>
        <w:tc>
          <w:tcPr>
            <w:tcW w:w="1783" w:type="dxa"/>
          </w:tcPr>
          <w:p w:rsidR="00D439C9" w:rsidRPr="00354FEC" w:rsidRDefault="00D439C9" w:rsidP="00901DED">
            <w:pPr>
              <w:spacing w:line="360" w:lineRule="auto"/>
              <w:rPr>
                <w:sz w:val="20"/>
                <w:lang w:val="uk-UA"/>
              </w:rPr>
            </w:pPr>
            <w:r w:rsidRPr="00354FEC">
              <w:rPr>
                <w:sz w:val="20"/>
                <w:lang w:val="uk-UA"/>
              </w:rPr>
              <w:t>Акциз</w:t>
            </w:r>
          </w:p>
        </w:tc>
        <w:tc>
          <w:tcPr>
            <w:tcW w:w="1919" w:type="dxa"/>
          </w:tcPr>
          <w:p w:rsidR="00D439C9" w:rsidRPr="00354FEC" w:rsidRDefault="00D439C9" w:rsidP="00901DED">
            <w:pPr>
              <w:spacing w:line="360" w:lineRule="auto"/>
              <w:rPr>
                <w:sz w:val="20"/>
                <w:lang w:val="uk-UA"/>
              </w:rPr>
            </w:pPr>
            <w:r w:rsidRPr="00354FEC">
              <w:rPr>
                <w:sz w:val="20"/>
                <w:lang w:val="uk-UA"/>
              </w:rPr>
              <w:t>Специфічний</w:t>
            </w:r>
          </w:p>
        </w:tc>
        <w:tc>
          <w:tcPr>
            <w:tcW w:w="2050" w:type="dxa"/>
          </w:tcPr>
          <w:p w:rsidR="00D439C9" w:rsidRPr="00354FEC" w:rsidRDefault="00D439C9" w:rsidP="00901DED">
            <w:pPr>
              <w:spacing w:line="360" w:lineRule="auto"/>
              <w:rPr>
                <w:sz w:val="20"/>
                <w:lang w:val="uk-UA"/>
              </w:rPr>
            </w:pPr>
            <w:r w:rsidRPr="00354FEC">
              <w:rPr>
                <w:sz w:val="20"/>
                <w:lang w:val="uk-UA"/>
              </w:rPr>
              <w:t>Одностадійний</w:t>
            </w:r>
          </w:p>
        </w:tc>
        <w:tc>
          <w:tcPr>
            <w:tcW w:w="2110" w:type="dxa"/>
          </w:tcPr>
          <w:p w:rsidR="00D439C9" w:rsidRPr="00354FEC" w:rsidRDefault="00D439C9" w:rsidP="00901DED">
            <w:pPr>
              <w:spacing w:line="360" w:lineRule="auto"/>
              <w:rPr>
                <w:sz w:val="20"/>
                <w:lang w:val="uk-UA"/>
              </w:rPr>
            </w:pPr>
            <w:r w:rsidRPr="00354FEC">
              <w:rPr>
                <w:sz w:val="20"/>
                <w:lang w:val="uk-UA"/>
              </w:rPr>
              <w:t>Некумулятивний</w:t>
            </w:r>
          </w:p>
        </w:tc>
      </w:tr>
      <w:tr w:rsidR="00D439C9" w:rsidRPr="00354FEC" w:rsidTr="00901DED">
        <w:trPr>
          <w:jc w:val="center"/>
        </w:trPr>
        <w:tc>
          <w:tcPr>
            <w:tcW w:w="1709" w:type="dxa"/>
          </w:tcPr>
          <w:p w:rsidR="00D439C9" w:rsidRPr="00354FEC" w:rsidRDefault="00D439C9" w:rsidP="00901DED">
            <w:pPr>
              <w:spacing w:line="360" w:lineRule="auto"/>
              <w:rPr>
                <w:sz w:val="20"/>
                <w:lang w:val="uk-UA"/>
              </w:rPr>
            </w:pPr>
            <w:r w:rsidRPr="00354FEC">
              <w:rPr>
                <w:sz w:val="20"/>
                <w:lang w:val="uk-UA"/>
              </w:rPr>
              <w:t>Мито</w:t>
            </w:r>
          </w:p>
        </w:tc>
        <w:tc>
          <w:tcPr>
            <w:tcW w:w="1783" w:type="dxa"/>
          </w:tcPr>
          <w:p w:rsidR="00D439C9" w:rsidRPr="00354FEC" w:rsidRDefault="00D439C9" w:rsidP="00901DED">
            <w:pPr>
              <w:spacing w:line="360" w:lineRule="auto"/>
              <w:rPr>
                <w:sz w:val="20"/>
                <w:lang w:val="uk-UA"/>
              </w:rPr>
            </w:pPr>
            <w:r w:rsidRPr="00354FEC">
              <w:rPr>
                <w:sz w:val="20"/>
                <w:lang w:val="uk-UA"/>
              </w:rPr>
              <w:t>Мито</w:t>
            </w:r>
          </w:p>
        </w:tc>
        <w:tc>
          <w:tcPr>
            <w:tcW w:w="1919" w:type="dxa"/>
          </w:tcPr>
          <w:p w:rsidR="00D439C9" w:rsidRPr="00354FEC" w:rsidRDefault="00D439C9" w:rsidP="00901DED">
            <w:pPr>
              <w:spacing w:line="360" w:lineRule="auto"/>
              <w:rPr>
                <w:sz w:val="20"/>
                <w:lang w:val="uk-UA"/>
              </w:rPr>
            </w:pPr>
            <w:r w:rsidRPr="00354FEC">
              <w:rPr>
                <w:sz w:val="20"/>
                <w:lang w:val="uk-UA"/>
              </w:rPr>
              <w:t>Специфічний</w:t>
            </w:r>
          </w:p>
        </w:tc>
        <w:tc>
          <w:tcPr>
            <w:tcW w:w="2050" w:type="dxa"/>
          </w:tcPr>
          <w:p w:rsidR="00D439C9" w:rsidRPr="00354FEC" w:rsidRDefault="00D439C9" w:rsidP="00901DED">
            <w:pPr>
              <w:spacing w:line="360" w:lineRule="auto"/>
              <w:rPr>
                <w:sz w:val="20"/>
                <w:lang w:val="uk-UA"/>
              </w:rPr>
            </w:pPr>
            <w:r w:rsidRPr="00354FEC">
              <w:rPr>
                <w:sz w:val="20"/>
                <w:lang w:val="uk-UA"/>
              </w:rPr>
              <w:t>Одностадійний</w:t>
            </w:r>
          </w:p>
        </w:tc>
        <w:tc>
          <w:tcPr>
            <w:tcW w:w="2110" w:type="dxa"/>
          </w:tcPr>
          <w:p w:rsidR="00D439C9" w:rsidRPr="00354FEC" w:rsidRDefault="00D439C9" w:rsidP="00901DED">
            <w:pPr>
              <w:spacing w:line="360" w:lineRule="auto"/>
              <w:rPr>
                <w:sz w:val="20"/>
                <w:lang w:val="uk-UA"/>
              </w:rPr>
            </w:pPr>
            <w:r w:rsidRPr="00354FEC">
              <w:rPr>
                <w:sz w:val="20"/>
                <w:lang w:val="uk-UA"/>
              </w:rPr>
              <w:t>Некумулятивний</w:t>
            </w:r>
          </w:p>
        </w:tc>
      </w:tr>
    </w:tbl>
    <w:p w:rsidR="00FC7252" w:rsidRPr="00354FEC" w:rsidRDefault="00FC7252" w:rsidP="00901DED">
      <w:pPr>
        <w:spacing w:line="360" w:lineRule="auto"/>
        <w:ind w:firstLine="709"/>
        <w:jc w:val="both"/>
        <w:rPr>
          <w:lang w:val="uk-UA"/>
        </w:rPr>
      </w:pPr>
      <w:r w:rsidRPr="00354FEC">
        <w:rPr>
          <w:lang w:val="uk-UA"/>
        </w:rPr>
        <w:t>Механізм стягнення податку на д</w:t>
      </w:r>
      <w:r w:rsidR="00582C6B" w:rsidRPr="00354FEC">
        <w:rPr>
          <w:lang w:val="uk-UA"/>
        </w:rPr>
        <w:t>одану вартість, акцизного збору і</w:t>
      </w:r>
      <w:r w:rsidRPr="00354FEC">
        <w:rPr>
          <w:lang w:val="uk-UA"/>
        </w:rPr>
        <w:t xml:space="preserve"> мита за законо</w:t>
      </w:r>
      <w:r w:rsidR="00582C6B" w:rsidRPr="00354FEC">
        <w:rPr>
          <w:lang w:val="uk-UA"/>
        </w:rPr>
        <w:t>давством України визначає їх не</w:t>
      </w:r>
      <w:r w:rsidRPr="00354FEC">
        <w:rPr>
          <w:lang w:val="uk-UA"/>
        </w:rPr>
        <w:t>кумулятивний характер</w:t>
      </w:r>
      <w:r w:rsidR="007D5BDC" w:rsidRPr="00354FEC">
        <w:rPr>
          <w:lang w:val="uk-UA"/>
        </w:rPr>
        <w:t xml:space="preserve"> (табл. 1.</w:t>
      </w:r>
      <w:r w:rsidR="00010949" w:rsidRPr="00354FEC">
        <w:rPr>
          <w:lang w:val="uk-UA"/>
        </w:rPr>
        <w:t>1</w:t>
      </w:r>
      <w:r w:rsidR="007D5BDC" w:rsidRPr="00354FEC">
        <w:rPr>
          <w:lang w:val="uk-UA"/>
        </w:rPr>
        <w:t>).</w:t>
      </w:r>
      <w:r w:rsidRPr="00354FEC">
        <w:rPr>
          <w:lang w:val="uk-UA"/>
        </w:rPr>
        <w:t xml:space="preserve"> Водночас окремі податкові збори, що за економічною природою є непрямими податками (наприклад, збір на розвиток виноградарства садівництва і хмелярства), мають кумулятивний ефект, тобто товари, з яких уже стягувався відповідний збір на попередніх стадіях обігу, повторно оподатковуються [</w:t>
      </w:r>
      <w:r w:rsidR="00D234A2" w:rsidRPr="00354FEC">
        <w:rPr>
          <w:lang w:val="uk-UA"/>
        </w:rPr>
        <w:t>32</w:t>
      </w:r>
      <w:r w:rsidRPr="00354FEC">
        <w:rPr>
          <w:lang w:val="uk-UA"/>
        </w:rPr>
        <w:t>, с. 15].</w:t>
      </w:r>
    </w:p>
    <w:p w:rsidR="00D439C9" w:rsidRPr="00354FEC" w:rsidRDefault="00D439C9" w:rsidP="00901DED">
      <w:pPr>
        <w:autoSpaceDE w:val="0"/>
        <w:autoSpaceDN w:val="0"/>
        <w:adjustRightInd w:val="0"/>
        <w:spacing w:line="360" w:lineRule="auto"/>
        <w:ind w:firstLine="709"/>
        <w:jc w:val="both"/>
        <w:rPr>
          <w:szCs w:val="28"/>
          <w:lang w:val="uk-UA"/>
        </w:rPr>
      </w:pPr>
      <w:r w:rsidRPr="00354FEC">
        <w:rPr>
          <w:szCs w:val="28"/>
          <w:lang w:val="uk-UA"/>
        </w:rPr>
        <w:t>Податкове законодавство України визначає таку систему елементів податкових правовідносин:</w:t>
      </w:r>
    </w:p>
    <w:p w:rsidR="00D439C9" w:rsidRPr="00354FEC" w:rsidRDefault="00D439C9" w:rsidP="00901DED">
      <w:pPr>
        <w:autoSpaceDE w:val="0"/>
        <w:autoSpaceDN w:val="0"/>
        <w:adjustRightInd w:val="0"/>
        <w:spacing w:line="360" w:lineRule="auto"/>
        <w:ind w:firstLine="709"/>
        <w:jc w:val="both"/>
        <w:rPr>
          <w:szCs w:val="28"/>
          <w:lang w:val="uk-UA"/>
        </w:rPr>
      </w:pPr>
      <w:r w:rsidRPr="00354FEC">
        <w:rPr>
          <w:szCs w:val="28"/>
          <w:lang w:val="uk-UA"/>
        </w:rPr>
        <w:t xml:space="preserve">1. </w:t>
      </w:r>
      <w:r w:rsidRPr="00354FEC">
        <w:rPr>
          <w:bCs/>
          <w:iCs/>
          <w:szCs w:val="28"/>
          <w:lang w:val="uk-UA"/>
        </w:rPr>
        <w:t xml:space="preserve">Суб’єкт оподаткування - </w:t>
      </w:r>
      <w:r w:rsidRPr="00354FEC">
        <w:rPr>
          <w:szCs w:val="28"/>
          <w:lang w:val="uk-UA"/>
        </w:rPr>
        <w:t>це особа, на яку покладено податкове зобов’язання перед державою і яка несе на собі тягар зі сплати податку. До суб’єктів оподаткування відносять</w:t>
      </w:r>
      <w:r w:rsidRPr="00354FEC">
        <w:rPr>
          <w:iCs/>
          <w:szCs w:val="28"/>
          <w:lang w:val="uk-UA"/>
        </w:rPr>
        <w:t xml:space="preserve"> платників</w:t>
      </w:r>
      <w:r w:rsidR="009079B5" w:rsidRPr="00354FEC">
        <w:rPr>
          <w:iCs/>
          <w:szCs w:val="28"/>
          <w:lang w:val="uk-UA"/>
        </w:rPr>
        <w:t xml:space="preserve"> (</w:t>
      </w:r>
      <w:r w:rsidR="009079B5" w:rsidRPr="00354FEC">
        <w:rPr>
          <w:szCs w:val="28"/>
          <w:lang w:val="uk-UA"/>
        </w:rPr>
        <w:t>особа, яка перераховує суму податкових зобов’язань до бюджету держави)</w:t>
      </w:r>
      <w:r w:rsidR="00901DED" w:rsidRPr="00354FEC">
        <w:rPr>
          <w:szCs w:val="28"/>
          <w:lang w:val="uk-UA"/>
        </w:rPr>
        <w:t xml:space="preserve"> </w:t>
      </w:r>
      <w:r w:rsidRPr="00354FEC">
        <w:rPr>
          <w:iCs/>
          <w:szCs w:val="28"/>
          <w:lang w:val="uk-UA"/>
        </w:rPr>
        <w:t>і носіїв</w:t>
      </w:r>
      <w:r w:rsidR="009079B5" w:rsidRPr="00354FEC">
        <w:rPr>
          <w:szCs w:val="28"/>
          <w:lang w:val="uk-UA"/>
        </w:rPr>
        <w:t xml:space="preserve"> (</w:t>
      </w:r>
      <w:r w:rsidRPr="00354FEC">
        <w:rPr>
          <w:szCs w:val="28"/>
          <w:lang w:val="uk-UA"/>
        </w:rPr>
        <w:t>особа, на яку покладається тягар зі сплати податку в результаті процесу перекладання податків</w:t>
      </w:r>
      <w:r w:rsidR="009079B5" w:rsidRPr="00354FEC">
        <w:rPr>
          <w:szCs w:val="28"/>
          <w:lang w:val="uk-UA"/>
        </w:rPr>
        <w:t>)</w:t>
      </w:r>
      <w:r w:rsidRPr="00354FEC">
        <w:rPr>
          <w:szCs w:val="28"/>
          <w:lang w:val="uk-UA"/>
        </w:rPr>
        <w:t xml:space="preserve">. </w:t>
      </w:r>
      <w:r w:rsidR="009079B5" w:rsidRPr="00354FEC">
        <w:rPr>
          <w:szCs w:val="28"/>
          <w:lang w:val="uk-UA"/>
        </w:rPr>
        <w:t>У свою чергу, носії податку з</w:t>
      </w:r>
      <w:r w:rsidRPr="00354FEC">
        <w:rPr>
          <w:szCs w:val="28"/>
          <w:lang w:val="uk-UA"/>
        </w:rPr>
        <w:t>алежно від участі в загальній системі утворення та сплати податку поділяються</w:t>
      </w:r>
      <w:r w:rsidR="009079B5" w:rsidRPr="00354FEC">
        <w:rPr>
          <w:szCs w:val="28"/>
          <w:lang w:val="uk-UA"/>
        </w:rPr>
        <w:t xml:space="preserve"> на</w:t>
      </w:r>
      <w:r w:rsidRPr="00354FEC">
        <w:rPr>
          <w:szCs w:val="28"/>
          <w:lang w:val="uk-UA"/>
        </w:rPr>
        <w:t>:</w:t>
      </w:r>
    </w:p>
    <w:p w:rsidR="00D439C9" w:rsidRPr="00354FEC" w:rsidRDefault="009079B5" w:rsidP="00901DED">
      <w:pPr>
        <w:autoSpaceDE w:val="0"/>
        <w:autoSpaceDN w:val="0"/>
        <w:adjustRightInd w:val="0"/>
        <w:spacing w:line="360" w:lineRule="auto"/>
        <w:ind w:firstLine="709"/>
        <w:jc w:val="both"/>
        <w:rPr>
          <w:szCs w:val="28"/>
          <w:lang w:val="uk-UA"/>
        </w:rPr>
      </w:pPr>
      <w:r w:rsidRPr="00354FEC">
        <w:rPr>
          <w:szCs w:val="28"/>
          <w:lang w:val="uk-UA"/>
        </w:rPr>
        <w:t>• осі</w:t>
      </w:r>
      <w:r w:rsidR="00D439C9" w:rsidRPr="00354FEC">
        <w:rPr>
          <w:szCs w:val="28"/>
          <w:lang w:val="uk-UA"/>
        </w:rPr>
        <w:t>б, які безпосередньо утворюють базу оподаткування (головним чином</w:t>
      </w:r>
      <w:r w:rsidRPr="00354FEC">
        <w:rPr>
          <w:szCs w:val="28"/>
          <w:lang w:val="uk-UA"/>
        </w:rPr>
        <w:t>,</w:t>
      </w:r>
      <w:r w:rsidR="00D439C9" w:rsidRPr="00354FEC">
        <w:rPr>
          <w:szCs w:val="28"/>
          <w:lang w:val="uk-UA"/>
        </w:rPr>
        <w:t xml:space="preserve"> це виробники та споживачі);</w:t>
      </w:r>
    </w:p>
    <w:p w:rsidR="00D439C9" w:rsidRPr="00354FEC" w:rsidRDefault="00D439C9" w:rsidP="00901DED">
      <w:pPr>
        <w:autoSpaceDE w:val="0"/>
        <w:autoSpaceDN w:val="0"/>
        <w:adjustRightInd w:val="0"/>
        <w:spacing w:line="360" w:lineRule="auto"/>
        <w:ind w:firstLine="709"/>
        <w:jc w:val="both"/>
        <w:rPr>
          <w:szCs w:val="28"/>
          <w:lang w:val="uk-UA"/>
        </w:rPr>
      </w:pPr>
      <w:r w:rsidRPr="00354FEC">
        <w:rPr>
          <w:szCs w:val="28"/>
          <w:lang w:val="uk-UA"/>
        </w:rPr>
        <w:t>• посередники (між виробниками та споживачами);</w:t>
      </w:r>
    </w:p>
    <w:p w:rsidR="00D439C9" w:rsidRPr="00354FEC" w:rsidRDefault="00D439C9" w:rsidP="00901DED">
      <w:pPr>
        <w:autoSpaceDE w:val="0"/>
        <w:autoSpaceDN w:val="0"/>
        <w:adjustRightInd w:val="0"/>
        <w:spacing w:line="360" w:lineRule="auto"/>
        <w:ind w:firstLine="709"/>
        <w:jc w:val="both"/>
        <w:rPr>
          <w:szCs w:val="28"/>
          <w:lang w:val="uk-UA"/>
        </w:rPr>
      </w:pPr>
      <w:r w:rsidRPr="00354FEC">
        <w:rPr>
          <w:szCs w:val="28"/>
          <w:lang w:val="uk-UA"/>
        </w:rPr>
        <w:t>• кінцеві споживачі.</w:t>
      </w:r>
    </w:p>
    <w:p w:rsidR="009079B5" w:rsidRPr="00354FEC" w:rsidRDefault="00D439C9" w:rsidP="00901DED">
      <w:pPr>
        <w:autoSpaceDE w:val="0"/>
        <w:autoSpaceDN w:val="0"/>
        <w:adjustRightInd w:val="0"/>
        <w:spacing w:line="360" w:lineRule="auto"/>
        <w:ind w:firstLine="709"/>
        <w:jc w:val="both"/>
        <w:rPr>
          <w:szCs w:val="28"/>
          <w:lang w:val="uk-UA"/>
        </w:rPr>
      </w:pPr>
      <w:r w:rsidRPr="00354FEC">
        <w:rPr>
          <w:bCs/>
          <w:iCs/>
          <w:szCs w:val="28"/>
          <w:lang w:val="uk-UA"/>
        </w:rPr>
        <w:t xml:space="preserve">2. Об’єкт </w:t>
      </w:r>
      <w:r w:rsidR="009079B5" w:rsidRPr="00354FEC">
        <w:rPr>
          <w:bCs/>
          <w:iCs/>
          <w:szCs w:val="28"/>
          <w:lang w:val="uk-UA"/>
        </w:rPr>
        <w:t>оподаткування</w:t>
      </w:r>
      <w:r w:rsidRPr="00354FEC">
        <w:rPr>
          <w:bCs/>
          <w:iCs/>
          <w:szCs w:val="28"/>
          <w:lang w:val="uk-UA"/>
        </w:rPr>
        <w:t xml:space="preserve"> </w:t>
      </w:r>
      <w:r w:rsidRPr="00354FEC">
        <w:rPr>
          <w:szCs w:val="28"/>
          <w:lang w:val="uk-UA"/>
        </w:rPr>
        <w:t xml:space="preserve">- це процес, наявність якого зобов’язує сплачувати обов’язкові платежі до централізованого фонду грошових коштів держави. </w:t>
      </w:r>
    </w:p>
    <w:p w:rsidR="00D439C9" w:rsidRPr="00354FEC" w:rsidRDefault="00D439C9" w:rsidP="00901DED">
      <w:pPr>
        <w:autoSpaceDE w:val="0"/>
        <w:autoSpaceDN w:val="0"/>
        <w:adjustRightInd w:val="0"/>
        <w:spacing w:line="360" w:lineRule="auto"/>
        <w:ind w:firstLine="709"/>
        <w:jc w:val="both"/>
        <w:rPr>
          <w:szCs w:val="28"/>
          <w:lang w:val="uk-UA"/>
        </w:rPr>
      </w:pPr>
      <w:r w:rsidRPr="00354FEC">
        <w:rPr>
          <w:bCs/>
          <w:iCs/>
          <w:szCs w:val="28"/>
          <w:lang w:val="uk-UA"/>
        </w:rPr>
        <w:t>3. Масштаб обкладання податком -</w:t>
      </w:r>
      <w:r w:rsidRPr="00354FEC">
        <w:rPr>
          <w:szCs w:val="28"/>
          <w:lang w:val="uk-UA"/>
        </w:rPr>
        <w:t xml:space="preserve"> це своєрідне вимірювання податкової бази, яке закладається в основу розрахунку належної до сплати суми податку. </w:t>
      </w:r>
    </w:p>
    <w:p w:rsidR="00D439C9" w:rsidRPr="00354FEC" w:rsidRDefault="00D439C9" w:rsidP="00901DED">
      <w:pPr>
        <w:autoSpaceDE w:val="0"/>
        <w:autoSpaceDN w:val="0"/>
        <w:adjustRightInd w:val="0"/>
        <w:spacing w:line="360" w:lineRule="auto"/>
        <w:ind w:firstLine="709"/>
        <w:jc w:val="both"/>
        <w:rPr>
          <w:szCs w:val="28"/>
          <w:lang w:val="uk-UA"/>
        </w:rPr>
      </w:pPr>
      <w:r w:rsidRPr="00354FEC">
        <w:rPr>
          <w:szCs w:val="28"/>
          <w:lang w:val="uk-UA"/>
        </w:rPr>
        <w:t xml:space="preserve">4. </w:t>
      </w:r>
      <w:r w:rsidRPr="00354FEC">
        <w:rPr>
          <w:bCs/>
          <w:iCs/>
          <w:szCs w:val="28"/>
          <w:lang w:val="uk-UA"/>
        </w:rPr>
        <w:t xml:space="preserve">Джерело сплати податків </w:t>
      </w:r>
      <w:r w:rsidRPr="00354FEC">
        <w:rPr>
          <w:szCs w:val="28"/>
          <w:lang w:val="uk-UA"/>
        </w:rPr>
        <w:t>- фонд чи дохід, з якого сплачується податок і проводяться розрахунки з бюджетом.</w:t>
      </w:r>
    </w:p>
    <w:p w:rsidR="00D439C9" w:rsidRPr="00354FEC" w:rsidRDefault="00D439C9" w:rsidP="00901DED">
      <w:pPr>
        <w:autoSpaceDE w:val="0"/>
        <w:autoSpaceDN w:val="0"/>
        <w:adjustRightInd w:val="0"/>
        <w:spacing w:line="360" w:lineRule="auto"/>
        <w:ind w:firstLine="709"/>
        <w:jc w:val="both"/>
        <w:rPr>
          <w:szCs w:val="28"/>
          <w:lang w:val="uk-UA"/>
        </w:rPr>
      </w:pPr>
      <w:r w:rsidRPr="00354FEC">
        <w:rPr>
          <w:bCs/>
          <w:iCs/>
          <w:szCs w:val="28"/>
          <w:lang w:val="uk-UA"/>
        </w:rPr>
        <w:t xml:space="preserve">5. Ставка податку - </w:t>
      </w:r>
      <w:r w:rsidRPr="00354FEC">
        <w:rPr>
          <w:szCs w:val="28"/>
          <w:lang w:val="uk-UA"/>
        </w:rPr>
        <w:t>офіційно встановлений розмір податку, що забезпечує обчислення належної суми до сплати податку.</w:t>
      </w:r>
      <w:r w:rsidR="009079B5" w:rsidRPr="00354FEC">
        <w:rPr>
          <w:szCs w:val="28"/>
          <w:lang w:val="uk-UA"/>
        </w:rPr>
        <w:t xml:space="preserve"> Розрізняють</w:t>
      </w:r>
      <w:r w:rsidRPr="00354FEC">
        <w:rPr>
          <w:szCs w:val="28"/>
          <w:lang w:val="uk-UA"/>
        </w:rPr>
        <w:t xml:space="preserve"> три методи побудови податкових ставок:</w:t>
      </w:r>
    </w:p>
    <w:p w:rsidR="00D439C9" w:rsidRPr="00354FEC" w:rsidRDefault="00D439C9" w:rsidP="00901DED">
      <w:pPr>
        <w:autoSpaceDE w:val="0"/>
        <w:autoSpaceDN w:val="0"/>
        <w:adjustRightInd w:val="0"/>
        <w:spacing w:line="360" w:lineRule="auto"/>
        <w:ind w:firstLine="709"/>
        <w:jc w:val="both"/>
        <w:rPr>
          <w:szCs w:val="28"/>
          <w:lang w:val="uk-UA"/>
        </w:rPr>
      </w:pPr>
      <w:r w:rsidRPr="00354FEC">
        <w:rPr>
          <w:bCs/>
          <w:iCs/>
          <w:szCs w:val="28"/>
          <w:lang w:val="uk-UA"/>
        </w:rPr>
        <w:t xml:space="preserve">а) </w:t>
      </w:r>
      <w:r w:rsidRPr="00354FEC">
        <w:rPr>
          <w:szCs w:val="28"/>
          <w:lang w:val="uk-UA"/>
        </w:rPr>
        <w:t>інтуїтивний - органи державної влади, які запроваджують податок, встановлюють ставку на власний розсуд (інтуїтивно);</w:t>
      </w:r>
    </w:p>
    <w:p w:rsidR="00D439C9" w:rsidRPr="00354FEC" w:rsidRDefault="00D439C9" w:rsidP="00901DED">
      <w:pPr>
        <w:autoSpaceDE w:val="0"/>
        <w:autoSpaceDN w:val="0"/>
        <w:adjustRightInd w:val="0"/>
        <w:spacing w:line="360" w:lineRule="auto"/>
        <w:ind w:firstLine="709"/>
        <w:jc w:val="both"/>
        <w:rPr>
          <w:szCs w:val="28"/>
          <w:lang w:val="uk-UA"/>
        </w:rPr>
      </w:pPr>
      <w:r w:rsidRPr="00354FEC">
        <w:rPr>
          <w:bCs/>
          <w:iCs/>
          <w:szCs w:val="28"/>
          <w:lang w:val="uk-UA"/>
        </w:rPr>
        <w:t xml:space="preserve">б) </w:t>
      </w:r>
      <w:r w:rsidRPr="00354FEC">
        <w:rPr>
          <w:szCs w:val="28"/>
          <w:lang w:val="uk-UA"/>
        </w:rPr>
        <w:t>емпірично-аналітичний - законодавець встановлює ставки на основі аналізу за попередній період і певних емпіричних висновків;</w:t>
      </w:r>
    </w:p>
    <w:p w:rsidR="00D439C9" w:rsidRPr="00354FEC" w:rsidRDefault="00D439C9" w:rsidP="00901DED">
      <w:pPr>
        <w:autoSpaceDE w:val="0"/>
        <w:autoSpaceDN w:val="0"/>
        <w:adjustRightInd w:val="0"/>
        <w:spacing w:line="360" w:lineRule="auto"/>
        <w:ind w:firstLine="709"/>
        <w:jc w:val="both"/>
        <w:rPr>
          <w:szCs w:val="28"/>
          <w:lang w:val="uk-UA"/>
        </w:rPr>
      </w:pPr>
      <w:r w:rsidRPr="00354FEC">
        <w:rPr>
          <w:bCs/>
          <w:iCs/>
          <w:szCs w:val="28"/>
          <w:lang w:val="uk-UA"/>
        </w:rPr>
        <w:t xml:space="preserve">в) </w:t>
      </w:r>
      <w:r w:rsidRPr="00354FEC">
        <w:rPr>
          <w:szCs w:val="28"/>
          <w:lang w:val="uk-UA"/>
        </w:rPr>
        <w:t>економіко-математичного моделювання - забезпечує встановлення ставок на основі побудови моделей і врахування впливу основних факторів (інтереси держави, платників, суспільства).</w:t>
      </w:r>
    </w:p>
    <w:p w:rsidR="009079B5" w:rsidRPr="00354FEC" w:rsidRDefault="00D439C9" w:rsidP="00901DED">
      <w:pPr>
        <w:autoSpaceDE w:val="0"/>
        <w:autoSpaceDN w:val="0"/>
        <w:adjustRightInd w:val="0"/>
        <w:spacing w:line="360" w:lineRule="auto"/>
        <w:ind w:firstLine="709"/>
        <w:jc w:val="both"/>
        <w:rPr>
          <w:szCs w:val="28"/>
          <w:lang w:val="uk-UA"/>
        </w:rPr>
      </w:pPr>
      <w:r w:rsidRPr="00354FEC">
        <w:rPr>
          <w:szCs w:val="28"/>
          <w:lang w:val="uk-UA"/>
        </w:rPr>
        <w:t xml:space="preserve">6. </w:t>
      </w:r>
      <w:r w:rsidRPr="00354FEC">
        <w:rPr>
          <w:bCs/>
          <w:iCs/>
          <w:szCs w:val="28"/>
          <w:lang w:val="uk-UA"/>
        </w:rPr>
        <w:t xml:space="preserve">База оподаткування </w:t>
      </w:r>
      <w:r w:rsidR="004A4578" w:rsidRPr="00354FEC">
        <w:rPr>
          <w:bCs/>
          <w:iCs/>
          <w:szCs w:val="28"/>
          <w:lang w:val="uk-UA"/>
        </w:rPr>
        <w:t>–</w:t>
      </w:r>
      <w:r w:rsidR="009079B5" w:rsidRPr="00354FEC">
        <w:rPr>
          <w:szCs w:val="28"/>
          <w:lang w:val="uk-UA"/>
        </w:rPr>
        <w:t xml:space="preserve"> </w:t>
      </w:r>
      <w:r w:rsidR="004A4578" w:rsidRPr="00354FEC">
        <w:rPr>
          <w:szCs w:val="28"/>
          <w:lang w:val="uk-UA"/>
        </w:rPr>
        <w:t xml:space="preserve">безпосередньо </w:t>
      </w:r>
      <w:r w:rsidR="009079B5" w:rsidRPr="00354FEC">
        <w:rPr>
          <w:szCs w:val="28"/>
          <w:lang w:val="uk-UA"/>
        </w:rPr>
        <w:t>розмір предмета оподаткування.</w:t>
      </w:r>
    </w:p>
    <w:p w:rsidR="00D439C9" w:rsidRPr="00354FEC" w:rsidRDefault="00D439C9" w:rsidP="00901DED">
      <w:pPr>
        <w:autoSpaceDE w:val="0"/>
        <w:autoSpaceDN w:val="0"/>
        <w:adjustRightInd w:val="0"/>
        <w:spacing w:line="360" w:lineRule="auto"/>
        <w:ind w:firstLine="709"/>
        <w:jc w:val="both"/>
        <w:rPr>
          <w:szCs w:val="28"/>
          <w:lang w:val="uk-UA"/>
        </w:rPr>
      </w:pPr>
      <w:r w:rsidRPr="00354FEC">
        <w:rPr>
          <w:szCs w:val="28"/>
          <w:lang w:val="uk-UA"/>
        </w:rPr>
        <w:t xml:space="preserve">7. </w:t>
      </w:r>
      <w:r w:rsidRPr="00354FEC">
        <w:rPr>
          <w:bCs/>
          <w:iCs/>
          <w:szCs w:val="28"/>
          <w:lang w:val="uk-UA"/>
        </w:rPr>
        <w:t xml:space="preserve">Термін сплати податку - </w:t>
      </w:r>
      <w:r w:rsidRPr="00354FEC">
        <w:rPr>
          <w:szCs w:val="28"/>
          <w:lang w:val="uk-UA"/>
        </w:rPr>
        <w:t>конкретна календарна дата або період часу, протягом якого платник податку повинен розрахуватися з державою. Терміни мають вагоме значення для повноти та своєчасності наповнення доходної частини бюджетів усіх рівнів, а також його витрат на соціальні потреби.</w:t>
      </w:r>
    </w:p>
    <w:p w:rsidR="00D439C9" w:rsidRPr="00354FEC" w:rsidRDefault="00D439C9" w:rsidP="00901DED">
      <w:pPr>
        <w:autoSpaceDE w:val="0"/>
        <w:autoSpaceDN w:val="0"/>
        <w:adjustRightInd w:val="0"/>
        <w:spacing w:line="360" w:lineRule="auto"/>
        <w:ind w:firstLine="709"/>
        <w:jc w:val="both"/>
        <w:rPr>
          <w:szCs w:val="28"/>
          <w:lang w:val="uk-UA"/>
        </w:rPr>
      </w:pPr>
      <w:r w:rsidRPr="00354FEC">
        <w:rPr>
          <w:szCs w:val="28"/>
          <w:lang w:val="uk-UA"/>
        </w:rPr>
        <w:t xml:space="preserve">8. </w:t>
      </w:r>
      <w:r w:rsidRPr="00354FEC">
        <w:rPr>
          <w:bCs/>
          <w:iCs/>
          <w:szCs w:val="28"/>
          <w:lang w:val="uk-UA"/>
        </w:rPr>
        <w:t>Податковий період -</w:t>
      </w:r>
      <w:r w:rsidRPr="00354FEC">
        <w:rPr>
          <w:szCs w:val="28"/>
          <w:lang w:val="uk-UA"/>
        </w:rPr>
        <w:t xml:space="preserve"> це час, протягом якого визначаються податкові зобов’язання платників податків перед бюджетами всіх рівнів, тобто рік або інший період, який відноситься до податків і по закінченню якого визначається база щодо оподаткування, розраховується розмір податку, який підлягає сплаті.</w:t>
      </w:r>
    </w:p>
    <w:p w:rsidR="00D439C9" w:rsidRPr="00354FEC" w:rsidRDefault="00D439C9" w:rsidP="00901DED">
      <w:pPr>
        <w:autoSpaceDE w:val="0"/>
        <w:autoSpaceDN w:val="0"/>
        <w:adjustRightInd w:val="0"/>
        <w:spacing w:line="360" w:lineRule="auto"/>
        <w:ind w:firstLine="709"/>
        <w:jc w:val="both"/>
        <w:rPr>
          <w:szCs w:val="28"/>
          <w:lang w:val="uk-UA"/>
        </w:rPr>
      </w:pPr>
      <w:r w:rsidRPr="00354FEC">
        <w:rPr>
          <w:szCs w:val="28"/>
          <w:lang w:val="uk-UA"/>
        </w:rPr>
        <w:t xml:space="preserve">9. </w:t>
      </w:r>
      <w:r w:rsidRPr="00354FEC">
        <w:rPr>
          <w:bCs/>
          <w:iCs/>
          <w:szCs w:val="28"/>
          <w:lang w:val="uk-UA"/>
        </w:rPr>
        <w:t xml:space="preserve">Податкова пільга - </w:t>
      </w:r>
      <w:r w:rsidRPr="00354FEC">
        <w:rPr>
          <w:szCs w:val="28"/>
          <w:lang w:val="uk-UA"/>
        </w:rPr>
        <w:t xml:space="preserve">це надання часткового або повного звільнення від сплати податку відповідно </w:t>
      </w:r>
      <w:r w:rsidR="009079B5" w:rsidRPr="00354FEC">
        <w:rPr>
          <w:szCs w:val="28"/>
          <w:lang w:val="uk-UA"/>
        </w:rPr>
        <w:t>до чинного</w:t>
      </w:r>
      <w:r w:rsidRPr="00354FEC">
        <w:rPr>
          <w:szCs w:val="28"/>
          <w:lang w:val="uk-UA"/>
        </w:rPr>
        <w:t xml:space="preserve"> законодавств</w:t>
      </w:r>
      <w:r w:rsidR="009079B5" w:rsidRPr="00354FEC">
        <w:rPr>
          <w:szCs w:val="28"/>
          <w:lang w:val="uk-UA"/>
        </w:rPr>
        <w:t>а України</w:t>
      </w:r>
      <w:r w:rsidRPr="00354FEC">
        <w:rPr>
          <w:szCs w:val="28"/>
          <w:lang w:val="uk-UA"/>
        </w:rPr>
        <w:t xml:space="preserve">. </w:t>
      </w:r>
    </w:p>
    <w:p w:rsidR="00F64DDB" w:rsidRPr="00354FEC" w:rsidRDefault="00D439C9" w:rsidP="00901DED">
      <w:pPr>
        <w:pStyle w:val="a4"/>
        <w:spacing w:before="0" w:beforeAutospacing="0" w:after="0" w:afterAutospacing="0" w:line="360" w:lineRule="auto"/>
        <w:ind w:firstLine="709"/>
        <w:jc w:val="both"/>
        <w:rPr>
          <w:iCs/>
          <w:sz w:val="28"/>
          <w:szCs w:val="28"/>
          <w:lang w:val="uk-UA"/>
        </w:rPr>
      </w:pPr>
      <w:r w:rsidRPr="00354FEC">
        <w:rPr>
          <w:iCs/>
          <w:sz w:val="28"/>
          <w:szCs w:val="28"/>
          <w:lang w:val="uk-UA"/>
        </w:rPr>
        <w:t>С</w:t>
      </w:r>
      <w:r w:rsidR="00A30EA9" w:rsidRPr="00354FEC">
        <w:rPr>
          <w:iCs/>
          <w:sz w:val="28"/>
          <w:szCs w:val="28"/>
          <w:lang w:val="uk-UA"/>
        </w:rPr>
        <w:t>тановлення непря</w:t>
      </w:r>
      <w:r w:rsidR="009079B5" w:rsidRPr="00354FEC">
        <w:rPr>
          <w:iCs/>
          <w:sz w:val="28"/>
          <w:szCs w:val="28"/>
          <w:lang w:val="uk-UA"/>
        </w:rPr>
        <w:t>мого оподаткування в Україні та</w:t>
      </w:r>
      <w:r w:rsidR="00A30EA9" w:rsidRPr="00354FEC">
        <w:rPr>
          <w:iCs/>
          <w:sz w:val="28"/>
          <w:szCs w:val="28"/>
          <w:lang w:val="uk-UA"/>
        </w:rPr>
        <w:t xml:space="preserve"> його зародження відбулось із появою податкової системи України, яка </w:t>
      </w:r>
      <w:r w:rsidR="00F64DDB" w:rsidRPr="00354FEC">
        <w:rPr>
          <w:iCs/>
          <w:sz w:val="28"/>
          <w:szCs w:val="28"/>
          <w:lang w:val="uk-UA"/>
        </w:rPr>
        <w:t xml:space="preserve">започаткувала свою історію з </w:t>
      </w:r>
      <w:r w:rsidR="00E6220E" w:rsidRPr="00354FEC">
        <w:rPr>
          <w:iCs/>
          <w:sz w:val="28"/>
          <w:szCs w:val="28"/>
          <w:lang w:val="uk-UA"/>
        </w:rPr>
        <w:t xml:space="preserve">ще </w:t>
      </w:r>
      <w:r w:rsidR="00F64DDB" w:rsidRPr="00354FEC">
        <w:rPr>
          <w:iCs/>
          <w:sz w:val="28"/>
          <w:szCs w:val="28"/>
          <w:lang w:val="uk-UA"/>
        </w:rPr>
        <w:t>VIII — XII століть — з</w:t>
      </w:r>
      <w:r w:rsidR="00E6220E" w:rsidRPr="00354FEC">
        <w:rPr>
          <w:iCs/>
          <w:sz w:val="28"/>
          <w:szCs w:val="28"/>
          <w:lang w:val="uk-UA"/>
        </w:rPr>
        <w:t>а</w:t>
      </w:r>
      <w:r w:rsidR="00F64DDB" w:rsidRPr="00354FEC">
        <w:rPr>
          <w:iCs/>
          <w:sz w:val="28"/>
          <w:szCs w:val="28"/>
          <w:lang w:val="uk-UA"/>
        </w:rPr>
        <w:t xml:space="preserve"> часів формування Київської Русі [</w:t>
      </w:r>
      <w:r w:rsidR="00D234A2" w:rsidRPr="00354FEC">
        <w:rPr>
          <w:iCs/>
          <w:sz w:val="28"/>
          <w:szCs w:val="28"/>
          <w:lang w:val="uk-UA"/>
        </w:rPr>
        <w:t>28</w:t>
      </w:r>
      <w:r w:rsidR="00F64DDB" w:rsidRPr="00354FEC">
        <w:rPr>
          <w:iCs/>
          <w:sz w:val="28"/>
          <w:szCs w:val="28"/>
          <w:lang w:val="uk-UA"/>
        </w:rPr>
        <w:t>].</w:t>
      </w:r>
      <w:r w:rsidR="0097444D" w:rsidRPr="00354FEC">
        <w:rPr>
          <w:iCs/>
          <w:sz w:val="28"/>
          <w:szCs w:val="28"/>
          <w:lang w:val="uk-UA"/>
        </w:rPr>
        <w:t xml:space="preserve"> В</w:t>
      </w:r>
      <w:r w:rsidR="0097444D" w:rsidRPr="00354FEC">
        <w:rPr>
          <w:rStyle w:val="apple-style-span"/>
          <w:sz w:val="28"/>
          <w:szCs w:val="28"/>
          <w:lang w:val="uk-UA"/>
        </w:rPr>
        <w:t xml:space="preserve">же в 911 році в торговому договорі Київського князя Олега з Візантійським імператором обумовлювалися питання мита й митних стосунків між двома країнами </w:t>
      </w:r>
      <w:r w:rsidR="0097444D" w:rsidRPr="00354FEC">
        <w:rPr>
          <w:iCs/>
          <w:sz w:val="28"/>
          <w:szCs w:val="28"/>
          <w:lang w:val="uk-UA"/>
        </w:rPr>
        <w:t>[</w:t>
      </w:r>
      <w:r w:rsidR="00D234A2" w:rsidRPr="00354FEC">
        <w:rPr>
          <w:rStyle w:val="apple-style-span"/>
          <w:sz w:val="28"/>
          <w:szCs w:val="28"/>
          <w:lang w:val="uk-UA"/>
        </w:rPr>
        <w:t>37</w:t>
      </w:r>
      <w:r w:rsidR="0097444D" w:rsidRPr="00354FEC">
        <w:rPr>
          <w:iCs/>
          <w:sz w:val="28"/>
          <w:szCs w:val="28"/>
          <w:lang w:val="uk-UA"/>
        </w:rPr>
        <w:t>].</w:t>
      </w:r>
    </w:p>
    <w:p w:rsidR="0097444D" w:rsidRPr="00354FEC" w:rsidRDefault="00F64DDB" w:rsidP="00901DED">
      <w:pPr>
        <w:pStyle w:val="a4"/>
        <w:spacing w:before="0" w:beforeAutospacing="0" w:after="0" w:afterAutospacing="0" w:line="360" w:lineRule="auto"/>
        <w:ind w:firstLine="709"/>
        <w:jc w:val="both"/>
        <w:rPr>
          <w:iCs/>
          <w:sz w:val="28"/>
          <w:szCs w:val="28"/>
          <w:lang w:val="uk-UA"/>
        </w:rPr>
      </w:pPr>
      <w:r w:rsidRPr="00354FEC">
        <w:rPr>
          <w:sz w:val="28"/>
          <w:szCs w:val="28"/>
          <w:lang w:val="uk-UA"/>
        </w:rPr>
        <w:t xml:space="preserve">Перша, </w:t>
      </w:r>
      <w:r w:rsidR="00E6220E" w:rsidRPr="00354FEC">
        <w:rPr>
          <w:rStyle w:val="spelle"/>
          <w:sz w:val="28"/>
          <w:szCs w:val="28"/>
          <w:lang w:val="uk-UA"/>
        </w:rPr>
        <w:t>відома</w:t>
      </w:r>
      <w:r w:rsidRPr="00354FEC">
        <w:rPr>
          <w:sz w:val="28"/>
          <w:szCs w:val="28"/>
          <w:lang w:val="uk-UA"/>
        </w:rPr>
        <w:t xml:space="preserve"> </w:t>
      </w:r>
      <w:r w:rsidR="00E6220E" w:rsidRPr="00354FEC">
        <w:rPr>
          <w:rStyle w:val="spelle"/>
          <w:sz w:val="28"/>
          <w:szCs w:val="28"/>
          <w:lang w:val="uk-UA"/>
        </w:rPr>
        <w:t>історикам</w:t>
      </w:r>
      <w:r w:rsidRPr="00354FEC">
        <w:rPr>
          <w:sz w:val="28"/>
          <w:szCs w:val="28"/>
          <w:lang w:val="uk-UA"/>
        </w:rPr>
        <w:t xml:space="preserve">, реформа податкової системи в </w:t>
      </w:r>
      <w:r w:rsidR="00E6220E" w:rsidRPr="00354FEC">
        <w:rPr>
          <w:rStyle w:val="spelle"/>
          <w:sz w:val="28"/>
          <w:szCs w:val="28"/>
          <w:lang w:val="uk-UA"/>
        </w:rPr>
        <w:t>Україні</w:t>
      </w:r>
      <w:r w:rsidRPr="00354FEC">
        <w:rPr>
          <w:sz w:val="28"/>
          <w:szCs w:val="28"/>
          <w:lang w:val="uk-UA"/>
        </w:rPr>
        <w:t xml:space="preserve"> зроблена княгинею Ольгою з 947 року, що започаткувала </w:t>
      </w:r>
      <w:r w:rsidRPr="00354FEC">
        <w:rPr>
          <w:rStyle w:val="spelle"/>
          <w:sz w:val="28"/>
          <w:szCs w:val="28"/>
          <w:lang w:val="uk-UA"/>
        </w:rPr>
        <w:t>стабiльне</w:t>
      </w:r>
      <w:r w:rsidRPr="00354FEC">
        <w:rPr>
          <w:sz w:val="28"/>
          <w:szCs w:val="28"/>
          <w:lang w:val="uk-UA"/>
        </w:rPr>
        <w:t xml:space="preserve"> стягнення </w:t>
      </w:r>
      <w:r w:rsidR="00E6220E" w:rsidRPr="00354FEC">
        <w:rPr>
          <w:rStyle w:val="spelle"/>
          <w:sz w:val="28"/>
          <w:szCs w:val="28"/>
          <w:lang w:val="uk-UA"/>
        </w:rPr>
        <w:t>податків</w:t>
      </w:r>
      <w:r w:rsidRPr="00354FEC">
        <w:rPr>
          <w:sz w:val="28"/>
          <w:szCs w:val="28"/>
          <w:lang w:val="uk-UA"/>
        </w:rPr>
        <w:t xml:space="preserve">, запровадивши “становища” — </w:t>
      </w:r>
      <w:r w:rsidRPr="00354FEC">
        <w:rPr>
          <w:rStyle w:val="spelle"/>
          <w:sz w:val="28"/>
          <w:szCs w:val="28"/>
          <w:lang w:val="uk-UA"/>
        </w:rPr>
        <w:t>адмiнiстративно-фiнансовi</w:t>
      </w:r>
      <w:r w:rsidRPr="00354FEC">
        <w:rPr>
          <w:sz w:val="28"/>
          <w:szCs w:val="28"/>
          <w:lang w:val="uk-UA"/>
        </w:rPr>
        <w:t xml:space="preserve"> пункти для збирання данини</w:t>
      </w:r>
      <w:r w:rsidRPr="00354FEC">
        <w:rPr>
          <w:iCs/>
          <w:sz w:val="28"/>
          <w:szCs w:val="28"/>
          <w:lang w:val="uk-UA"/>
        </w:rPr>
        <w:t xml:space="preserve"> [</w:t>
      </w:r>
      <w:r w:rsidR="00D234A2" w:rsidRPr="00354FEC">
        <w:rPr>
          <w:iCs/>
          <w:sz w:val="28"/>
          <w:szCs w:val="28"/>
          <w:lang w:val="uk-UA"/>
        </w:rPr>
        <w:t>24</w:t>
      </w:r>
      <w:r w:rsidRPr="00354FEC">
        <w:rPr>
          <w:iCs/>
          <w:sz w:val="28"/>
          <w:szCs w:val="28"/>
          <w:lang w:val="uk-UA"/>
        </w:rPr>
        <w:t>].</w:t>
      </w:r>
    </w:p>
    <w:p w:rsidR="00F64DDB" w:rsidRPr="00354FEC" w:rsidRDefault="00F64DDB" w:rsidP="00901DED">
      <w:pPr>
        <w:pStyle w:val="a4"/>
        <w:spacing w:before="0" w:beforeAutospacing="0" w:after="0" w:afterAutospacing="0" w:line="360" w:lineRule="auto"/>
        <w:ind w:firstLine="709"/>
        <w:jc w:val="both"/>
        <w:rPr>
          <w:iCs/>
          <w:sz w:val="28"/>
          <w:szCs w:val="28"/>
          <w:lang w:val="uk-UA"/>
        </w:rPr>
      </w:pPr>
      <w:r w:rsidRPr="00354FEC">
        <w:rPr>
          <w:sz w:val="28"/>
          <w:szCs w:val="28"/>
          <w:lang w:val="uk-UA"/>
        </w:rPr>
        <w:t xml:space="preserve">За </w:t>
      </w:r>
      <w:r w:rsidR="00E6220E" w:rsidRPr="00354FEC">
        <w:rPr>
          <w:rStyle w:val="spelle"/>
          <w:sz w:val="28"/>
          <w:szCs w:val="28"/>
          <w:lang w:val="uk-UA"/>
        </w:rPr>
        <w:t>правління</w:t>
      </w:r>
      <w:r w:rsidRPr="00354FEC">
        <w:rPr>
          <w:sz w:val="28"/>
          <w:szCs w:val="28"/>
          <w:lang w:val="uk-UA"/>
        </w:rPr>
        <w:t xml:space="preserve"> правнука Ольги князя Ярослава Мудрого було складено перший писемний </w:t>
      </w:r>
      <w:r w:rsidR="009167FF" w:rsidRPr="00354FEC">
        <w:rPr>
          <w:rStyle w:val="spelle"/>
          <w:sz w:val="28"/>
          <w:szCs w:val="28"/>
          <w:lang w:val="uk-UA"/>
        </w:rPr>
        <w:t>звід</w:t>
      </w:r>
      <w:r w:rsidRPr="00354FEC">
        <w:rPr>
          <w:sz w:val="28"/>
          <w:szCs w:val="28"/>
          <w:lang w:val="uk-UA"/>
        </w:rPr>
        <w:t xml:space="preserve"> </w:t>
      </w:r>
      <w:r w:rsidR="009167FF" w:rsidRPr="00354FEC">
        <w:rPr>
          <w:rStyle w:val="spelle"/>
          <w:sz w:val="28"/>
          <w:szCs w:val="28"/>
          <w:lang w:val="uk-UA"/>
        </w:rPr>
        <w:t>законів</w:t>
      </w:r>
      <w:r w:rsidR="009079B5" w:rsidRPr="00354FEC">
        <w:rPr>
          <w:sz w:val="28"/>
          <w:szCs w:val="28"/>
          <w:lang w:val="uk-UA"/>
        </w:rPr>
        <w:t xml:space="preserve"> -</w:t>
      </w:r>
      <w:r w:rsidR="00E6220E" w:rsidRPr="00354FEC">
        <w:rPr>
          <w:sz w:val="28"/>
          <w:szCs w:val="28"/>
          <w:lang w:val="uk-UA"/>
        </w:rPr>
        <w:t xml:space="preserve"> знамениту «</w:t>
      </w:r>
      <w:r w:rsidRPr="00354FEC">
        <w:rPr>
          <w:sz w:val="28"/>
          <w:szCs w:val="28"/>
          <w:lang w:val="uk-UA"/>
        </w:rPr>
        <w:t xml:space="preserve">Руську </w:t>
      </w:r>
      <w:r w:rsidR="00E6220E" w:rsidRPr="00354FEC">
        <w:rPr>
          <w:sz w:val="28"/>
          <w:szCs w:val="28"/>
          <w:lang w:val="uk-UA"/>
        </w:rPr>
        <w:t>правду»</w:t>
      </w:r>
      <w:r w:rsidRPr="00354FEC">
        <w:rPr>
          <w:sz w:val="28"/>
          <w:szCs w:val="28"/>
          <w:lang w:val="uk-UA"/>
        </w:rPr>
        <w:t xml:space="preserve">, складовою частиною якої був i </w:t>
      </w:r>
      <w:r w:rsidR="009079B5" w:rsidRPr="00354FEC">
        <w:rPr>
          <w:sz w:val="28"/>
          <w:szCs w:val="28"/>
          <w:lang w:val="uk-UA"/>
        </w:rPr>
        <w:t>«</w:t>
      </w:r>
      <w:r w:rsidR="009079B5" w:rsidRPr="00354FEC">
        <w:rPr>
          <w:rStyle w:val="spelle"/>
          <w:sz w:val="28"/>
          <w:szCs w:val="28"/>
          <w:lang w:val="uk-UA"/>
        </w:rPr>
        <w:t>Покон</w:t>
      </w:r>
      <w:r w:rsidR="009079B5" w:rsidRPr="00354FEC">
        <w:rPr>
          <w:rStyle w:val="spelle"/>
          <w:sz w:val="28"/>
          <w:szCs w:val="18"/>
          <w:lang w:val="uk-UA"/>
        </w:rPr>
        <w:t xml:space="preserve"> вірний»</w:t>
      </w:r>
      <w:r w:rsidRPr="00354FEC">
        <w:rPr>
          <w:sz w:val="28"/>
          <w:szCs w:val="18"/>
          <w:lang w:val="uk-UA"/>
        </w:rPr>
        <w:t xml:space="preserve">, яким детально </w:t>
      </w:r>
      <w:r w:rsidRPr="00354FEC">
        <w:rPr>
          <w:rStyle w:val="spelle"/>
          <w:sz w:val="28"/>
          <w:szCs w:val="18"/>
          <w:lang w:val="uk-UA"/>
        </w:rPr>
        <w:t>регламентувалася</w:t>
      </w:r>
      <w:r w:rsidRPr="00354FEC">
        <w:rPr>
          <w:sz w:val="28"/>
          <w:szCs w:val="18"/>
          <w:lang w:val="uk-UA"/>
        </w:rPr>
        <w:t xml:space="preserve"> система оподаткування. Основою грошових надходжень були мита i штрафи. </w:t>
      </w:r>
      <w:r w:rsidR="009079B5" w:rsidRPr="00354FEC">
        <w:rPr>
          <w:rStyle w:val="spelle"/>
          <w:sz w:val="28"/>
          <w:szCs w:val="18"/>
          <w:lang w:val="uk-UA"/>
        </w:rPr>
        <w:t>Більшість</w:t>
      </w:r>
      <w:r w:rsidRPr="00354FEC">
        <w:rPr>
          <w:sz w:val="28"/>
          <w:szCs w:val="18"/>
          <w:lang w:val="uk-UA"/>
        </w:rPr>
        <w:t xml:space="preserve"> становили </w:t>
      </w:r>
      <w:r w:rsidR="009079B5" w:rsidRPr="00354FEC">
        <w:rPr>
          <w:rStyle w:val="spelle"/>
          <w:sz w:val="28"/>
          <w:szCs w:val="18"/>
          <w:lang w:val="uk-UA"/>
        </w:rPr>
        <w:t>торговельні</w:t>
      </w:r>
      <w:r w:rsidR="009079B5" w:rsidRPr="00354FEC">
        <w:rPr>
          <w:sz w:val="28"/>
          <w:szCs w:val="18"/>
          <w:lang w:val="uk-UA"/>
        </w:rPr>
        <w:t xml:space="preserve"> мита: «</w:t>
      </w:r>
      <w:r w:rsidRPr="00354FEC">
        <w:rPr>
          <w:sz w:val="28"/>
          <w:szCs w:val="18"/>
          <w:lang w:val="uk-UA"/>
        </w:rPr>
        <w:t>вага</w:t>
      </w:r>
      <w:r w:rsidR="009079B5" w:rsidRPr="00354FEC">
        <w:rPr>
          <w:sz w:val="28"/>
          <w:szCs w:val="18"/>
          <w:lang w:val="uk-UA"/>
        </w:rPr>
        <w:t>»</w:t>
      </w:r>
      <w:r w:rsidRPr="00354FEC">
        <w:rPr>
          <w:sz w:val="28"/>
          <w:szCs w:val="18"/>
          <w:lang w:val="uk-UA"/>
        </w:rPr>
        <w:t xml:space="preserve"> i </w:t>
      </w:r>
      <w:r w:rsidR="009079B5" w:rsidRPr="00354FEC">
        <w:rPr>
          <w:sz w:val="28"/>
          <w:szCs w:val="18"/>
          <w:lang w:val="uk-UA"/>
        </w:rPr>
        <w:t>«</w:t>
      </w:r>
      <w:r w:rsidR="009079B5" w:rsidRPr="00354FEC">
        <w:rPr>
          <w:rStyle w:val="spelle"/>
          <w:sz w:val="28"/>
          <w:szCs w:val="18"/>
          <w:lang w:val="uk-UA"/>
        </w:rPr>
        <w:t>міра»</w:t>
      </w:r>
      <w:r w:rsidR="009079B5" w:rsidRPr="00354FEC">
        <w:rPr>
          <w:sz w:val="28"/>
          <w:szCs w:val="18"/>
          <w:lang w:val="uk-UA"/>
        </w:rPr>
        <w:t xml:space="preserve"> -</w:t>
      </w:r>
      <w:r w:rsidRPr="00354FEC">
        <w:rPr>
          <w:sz w:val="28"/>
          <w:szCs w:val="18"/>
          <w:lang w:val="uk-UA"/>
        </w:rPr>
        <w:t xml:space="preserve"> за зважування i </w:t>
      </w:r>
      <w:r w:rsidR="009079B5" w:rsidRPr="00354FEC">
        <w:rPr>
          <w:rStyle w:val="spelle"/>
          <w:sz w:val="28"/>
          <w:szCs w:val="18"/>
          <w:lang w:val="uk-UA"/>
        </w:rPr>
        <w:t>вимір</w:t>
      </w:r>
      <w:r w:rsidR="009079B5" w:rsidRPr="00354FEC">
        <w:rPr>
          <w:sz w:val="28"/>
          <w:szCs w:val="18"/>
          <w:lang w:val="uk-UA"/>
        </w:rPr>
        <w:t>; «мито» -</w:t>
      </w:r>
      <w:r w:rsidRPr="00354FEC">
        <w:rPr>
          <w:sz w:val="28"/>
          <w:szCs w:val="18"/>
          <w:lang w:val="uk-UA"/>
        </w:rPr>
        <w:t xml:space="preserve"> за провезення </w:t>
      </w:r>
      <w:r w:rsidR="009079B5" w:rsidRPr="00354FEC">
        <w:rPr>
          <w:sz w:val="28"/>
          <w:szCs w:val="18"/>
          <w:lang w:val="uk-UA"/>
        </w:rPr>
        <w:t xml:space="preserve">товарів </w:t>
      </w:r>
      <w:r w:rsidRPr="00354FEC">
        <w:rPr>
          <w:sz w:val="28"/>
          <w:szCs w:val="18"/>
          <w:lang w:val="uk-UA"/>
        </w:rPr>
        <w:t xml:space="preserve">через </w:t>
      </w:r>
      <w:r w:rsidR="009079B5" w:rsidRPr="00354FEC">
        <w:rPr>
          <w:sz w:val="28"/>
          <w:szCs w:val="18"/>
          <w:lang w:val="uk-UA"/>
        </w:rPr>
        <w:t>міські</w:t>
      </w:r>
      <w:r w:rsidRPr="00354FEC">
        <w:rPr>
          <w:sz w:val="28"/>
          <w:szCs w:val="18"/>
          <w:lang w:val="uk-UA"/>
        </w:rPr>
        <w:t xml:space="preserve"> застави; </w:t>
      </w:r>
      <w:r w:rsidR="009079B5" w:rsidRPr="00354FEC">
        <w:rPr>
          <w:sz w:val="28"/>
          <w:szCs w:val="18"/>
          <w:lang w:val="uk-UA"/>
        </w:rPr>
        <w:t>«</w:t>
      </w:r>
      <w:r w:rsidRPr="00354FEC">
        <w:rPr>
          <w:rStyle w:val="spelle"/>
          <w:sz w:val="28"/>
          <w:szCs w:val="18"/>
          <w:lang w:val="uk-UA"/>
        </w:rPr>
        <w:t>перевiз</w:t>
      </w:r>
      <w:r w:rsidR="009079B5" w:rsidRPr="00354FEC">
        <w:rPr>
          <w:rStyle w:val="spelle"/>
          <w:sz w:val="28"/>
          <w:szCs w:val="18"/>
          <w:lang w:val="uk-UA"/>
        </w:rPr>
        <w:t>»</w:t>
      </w:r>
      <w:r w:rsidR="009079B5" w:rsidRPr="00354FEC">
        <w:rPr>
          <w:sz w:val="28"/>
          <w:szCs w:val="18"/>
          <w:lang w:val="uk-UA"/>
        </w:rPr>
        <w:t xml:space="preserve"> -</w:t>
      </w:r>
      <w:r w:rsidRPr="00354FEC">
        <w:rPr>
          <w:sz w:val="28"/>
          <w:szCs w:val="18"/>
          <w:lang w:val="uk-UA"/>
        </w:rPr>
        <w:t xml:space="preserve"> перевезення </w:t>
      </w:r>
      <w:r w:rsidR="009079B5" w:rsidRPr="00354FEC">
        <w:rPr>
          <w:rStyle w:val="spelle"/>
          <w:sz w:val="28"/>
          <w:szCs w:val="18"/>
          <w:lang w:val="uk-UA"/>
        </w:rPr>
        <w:t>товарів</w:t>
      </w:r>
      <w:r w:rsidRPr="00354FEC">
        <w:rPr>
          <w:sz w:val="28"/>
          <w:szCs w:val="18"/>
          <w:lang w:val="uk-UA"/>
        </w:rPr>
        <w:t xml:space="preserve"> через </w:t>
      </w:r>
      <w:r w:rsidR="007170EC" w:rsidRPr="00354FEC">
        <w:rPr>
          <w:rStyle w:val="spelle"/>
          <w:sz w:val="28"/>
          <w:szCs w:val="18"/>
          <w:lang w:val="uk-UA"/>
        </w:rPr>
        <w:t>річку</w:t>
      </w:r>
      <w:r w:rsidR="007170EC" w:rsidRPr="00354FEC">
        <w:rPr>
          <w:sz w:val="28"/>
          <w:szCs w:val="18"/>
          <w:lang w:val="uk-UA"/>
        </w:rPr>
        <w:t xml:space="preserve">. </w:t>
      </w:r>
      <w:r w:rsidR="009079B5" w:rsidRPr="00354FEC">
        <w:rPr>
          <w:sz w:val="28"/>
          <w:szCs w:val="28"/>
          <w:lang w:val="uk-UA"/>
        </w:rPr>
        <w:t>«</w:t>
      </w:r>
      <w:r w:rsidR="00E64D86" w:rsidRPr="00354FEC">
        <w:rPr>
          <w:sz w:val="28"/>
          <w:szCs w:val="28"/>
          <w:lang w:val="uk-UA"/>
        </w:rPr>
        <w:t>Гостинне</w:t>
      </w:r>
      <w:r w:rsidR="009079B5" w:rsidRPr="00354FEC">
        <w:rPr>
          <w:sz w:val="28"/>
          <w:szCs w:val="28"/>
          <w:lang w:val="uk-UA"/>
        </w:rPr>
        <w:t>» i «</w:t>
      </w:r>
      <w:r w:rsidR="00E64D86" w:rsidRPr="00354FEC">
        <w:rPr>
          <w:sz w:val="28"/>
          <w:szCs w:val="28"/>
          <w:lang w:val="uk-UA"/>
        </w:rPr>
        <w:t>торгове</w:t>
      </w:r>
      <w:r w:rsidR="009079B5" w:rsidRPr="00354FEC">
        <w:rPr>
          <w:sz w:val="28"/>
          <w:szCs w:val="28"/>
          <w:lang w:val="uk-UA"/>
        </w:rPr>
        <w:t>»</w:t>
      </w:r>
      <w:r w:rsidR="00E64D86" w:rsidRPr="00354FEC">
        <w:rPr>
          <w:sz w:val="28"/>
          <w:szCs w:val="28"/>
          <w:lang w:val="uk-UA"/>
        </w:rPr>
        <w:t xml:space="preserve"> мита стягувалися за право </w:t>
      </w:r>
      <w:r w:rsidR="009079B5" w:rsidRPr="00354FEC">
        <w:rPr>
          <w:sz w:val="28"/>
          <w:szCs w:val="28"/>
          <w:lang w:val="uk-UA"/>
        </w:rPr>
        <w:t>мати склади i проводити торжища</w:t>
      </w:r>
      <w:r w:rsidR="00E64D86" w:rsidRPr="00354FEC">
        <w:rPr>
          <w:sz w:val="28"/>
          <w:szCs w:val="28"/>
          <w:lang w:val="uk-UA"/>
        </w:rPr>
        <w:t xml:space="preserve"> </w:t>
      </w:r>
      <w:r w:rsidRPr="00354FEC">
        <w:rPr>
          <w:iCs/>
          <w:sz w:val="28"/>
          <w:szCs w:val="28"/>
          <w:lang w:val="uk-UA"/>
        </w:rPr>
        <w:t>[</w:t>
      </w:r>
      <w:r w:rsidR="00D234A2" w:rsidRPr="00354FEC">
        <w:rPr>
          <w:iCs/>
          <w:sz w:val="28"/>
          <w:szCs w:val="28"/>
          <w:lang w:val="uk-UA"/>
        </w:rPr>
        <w:t>24</w:t>
      </w:r>
      <w:r w:rsidRPr="00354FEC">
        <w:rPr>
          <w:iCs/>
          <w:sz w:val="28"/>
          <w:szCs w:val="28"/>
          <w:lang w:val="uk-UA"/>
        </w:rPr>
        <w:t>].</w:t>
      </w:r>
    </w:p>
    <w:p w:rsidR="0097444D" w:rsidRPr="00354FEC" w:rsidRDefault="0097444D" w:rsidP="00901DED">
      <w:pPr>
        <w:pStyle w:val="a4"/>
        <w:spacing w:before="0" w:beforeAutospacing="0" w:after="0" w:afterAutospacing="0" w:line="360" w:lineRule="auto"/>
        <w:ind w:firstLine="709"/>
        <w:jc w:val="both"/>
        <w:rPr>
          <w:iCs/>
          <w:sz w:val="28"/>
          <w:szCs w:val="28"/>
          <w:lang w:val="uk-UA"/>
        </w:rPr>
      </w:pPr>
      <w:r w:rsidRPr="00354FEC">
        <w:rPr>
          <w:sz w:val="28"/>
          <w:szCs w:val="28"/>
          <w:lang w:val="uk-UA"/>
        </w:rPr>
        <w:t xml:space="preserve">У 1288 р. був виданий Острогомський митний статут, у якому мова йшла про купців з різних країн: Баварії, Польщі, Чехії, Австрії та Київської Русі. Отже, українські митники керувалися у своїй роботі європейськими митними статутами, діяли в єдиному правовому полі з нашими західними сусідами </w:t>
      </w:r>
      <w:r w:rsidRPr="00354FEC">
        <w:rPr>
          <w:iCs/>
          <w:sz w:val="28"/>
          <w:szCs w:val="28"/>
          <w:lang w:val="uk-UA"/>
        </w:rPr>
        <w:t>[</w:t>
      </w:r>
      <w:r w:rsidR="00D234A2" w:rsidRPr="00354FEC">
        <w:rPr>
          <w:rStyle w:val="apple-style-span"/>
          <w:sz w:val="28"/>
          <w:szCs w:val="28"/>
          <w:lang w:val="uk-UA"/>
        </w:rPr>
        <w:t>37</w:t>
      </w:r>
      <w:r w:rsidRPr="00354FEC">
        <w:rPr>
          <w:iCs/>
          <w:sz w:val="28"/>
          <w:szCs w:val="28"/>
          <w:lang w:val="uk-UA"/>
        </w:rPr>
        <w:t>].</w:t>
      </w:r>
    </w:p>
    <w:p w:rsidR="0097444D" w:rsidRPr="00354FEC" w:rsidRDefault="0097444D" w:rsidP="00901DED">
      <w:pPr>
        <w:pStyle w:val="a4"/>
        <w:spacing w:before="0" w:beforeAutospacing="0" w:after="0" w:afterAutospacing="0" w:line="360" w:lineRule="auto"/>
        <w:ind w:firstLine="709"/>
        <w:jc w:val="both"/>
        <w:rPr>
          <w:sz w:val="28"/>
          <w:szCs w:val="28"/>
          <w:lang w:val="uk-UA"/>
        </w:rPr>
      </w:pPr>
      <w:r w:rsidRPr="00354FEC">
        <w:rPr>
          <w:sz w:val="28"/>
          <w:szCs w:val="28"/>
          <w:lang w:val="uk-UA"/>
        </w:rPr>
        <w:t xml:space="preserve">На підступах до Києва, Вишгорода та інших міст Київського князівства будувалися застави-фортеці, де вповноважені князем збирачі збирали мито за перевезення товарів та прогін худоби </w:t>
      </w:r>
      <w:r w:rsidRPr="00354FEC">
        <w:rPr>
          <w:iCs/>
          <w:sz w:val="28"/>
          <w:szCs w:val="28"/>
          <w:lang w:val="uk-UA"/>
        </w:rPr>
        <w:t>[</w:t>
      </w:r>
      <w:r w:rsidR="00D234A2" w:rsidRPr="00354FEC">
        <w:rPr>
          <w:rStyle w:val="apple-style-span"/>
          <w:sz w:val="28"/>
          <w:szCs w:val="28"/>
          <w:lang w:val="uk-UA"/>
        </w:rPr>
        <w:t>37</w:t>
      </w:r>
      <w:r w:rsidRPr="00354FEC">
        <w:rPr>
          <w:iCs/>
          <w:sz w:val="28"/>
          <w:szCs w:val="28"/>
          <w:lang w:val="uk-UA"/>
        </w:rPr>
        <w:t>].</w:t>
      </w:r>
    </w:p>
    <w:p w:rsidR="0097444D" w:rsidRPr="00354FEC" w:rsidRDefault="0097444D" w:rsidP="00901DED">
      <w:pPr>
        <w:spacing w:line="360" w:lineRule="auto"/>
        <w:ind w:firstLine="709"/>
        <w:jc w:val="both"/>
        <w:rPr>
          <w:szCs w:val="28"/>
          <w:lang w:val="uk-UA"/>
        </w:rPr>
      </w:pPr>
      <w:r w:rsidRPr="00354FEC">
        <w:rPr>
          <w:szCs w:val="28"/>
          <w:lang w:val="uk-UA"/>
        </w:rPr>
        <w:t xml:space="preserve">Чітку систему митної справи мала славна Козацько-гетьманська держава. Починаючи від Богдана Хмельницького, Державний скарб (так іменувалась тоді фінансово-банківська і митна служба України) збирав пограничне мито: евеку (вивізне) і інфуку (ввізне) мито. Вже тоді українські митники відзначалися високими професійними якостями, освіченістю, знанням іноземних мов </w:t>
      </w:r>
      <w:r w:rsidRPr="00354FEC">
        <w:rPr>
          <w:iCs/>
          <w:szCs w:val="28"/>
          <w:lang w:val="uk-UA"/>
        </w:rPr>
        <w:t>[</w:t>
      </w:r>
      <w:r w:rsidR="00D234A2" w:rsidRPr="00354FEC">
        <w:rPr>
          <w:rStyle w:val="apple-style-span"/>
          <w:szCs w:val="28"/>
          <w:lang w:val="uk-UA"/>
        </w:rPr>
        <w:t>37</w:t>
      </w:r>
      <w:r w:rsidRPr="00354FEC">
        <w:rPr>
          <w:iCs/>
          <w:szCs w:val="28"/>
          <w:lang w:val="uk-UA"/>
        </w:rPr>
        <w:t>].</w:t>
      </w:r>
    </w:p>
    <w:p w:rsidR="0097444D" w:rsidRPr="00354FEC" w:rsidRDefault="0097444D" w:rsidP="00901DED">
      <w:pPr>
        <w:spacing w:line="360" w:lineRule="auto"/>
        <w:ind w:firstLine="709"/>
        <w:jc w:val="both"/>
        <w:rPr>
          <w:lang w:val="uk-UA"/>
        </w:rPr>
      </w:pPr>
      <w:r w:rsidRPr="00354FEC">
        <w:rPr>
          <w:szCs w:val="28"/>
          <w:lang w:val="uk-UA"/>
        </w:rPr>
        <w:t xml:space="preserve">В універсалі гетьмана Богдана Хмельницького, датованому 1654 р., встановлювалися митні платежі за товари, що ввозилися на територію Української держави </w:t>
      </w:r>
      <w:r w:rsidRPr="00354FEC">
        <w:rPr>
          <w:iCs/>
          <w:szCs w:val="28"/>
          <w:lang w:val="uk-UA"/>
        </w:rPr>
        <w:t>[</w:t>
      </w:r>
      <w:r w:rsidR="00D234A2" w:rsidRPr="00354FEC">
        <w:rPr>
          <w:rStyle w:val="apple-style-span"/>
          <w:szCs w:val="28"/>
          <w:lang w:val="uk-UA"/>
        </w:rPr>
        <w:t>37</w:t>
      </w:r>
      <w:r w:rsidRPr="00354FEC">
        <w:rPr>
          <w:iCs/>
          <w:szCs w:val="28"/>
          <w:lang w:val="uk-UA"/>
        </w:rPr>
        <w:t xml:space="preserve">]. </w:t>
      </w:r>
      <w:r w:rsidR="00F64DDB" w:rsidRPr="00354FEC">
        <w:rPr>
          <w:szCs w:val="28"/>
          <w:lang w:val="uk-UA"/>
        </w:rPr>
        <w:t>Після Переяславської угоди 1654 року Україна фактично потрапила у васальну залежність Росії, за якої сильніша сторона (цар) погоджувалася захищати слабшу за</w:t>
      </w:r>
      <w:r w:rsidR="00F64DDB" w:rsidRPr="00354FEC">
        <w:rPr>
          <w:lang w:val="uk-UA"/>
        </w:rPr>
        <w:t xml:space="preserve"> умов, що українці зобов’язува</w:t>
      </w:r>
      <w:r w:rsidR="00821215" w:rsidRPr="00354FEC">
        <w:rPr>
          <w:lang w:val="uk-UA"/>
        </w:rPr>
        <w:t xml:space="preserve">лися сплачувати цареві податки </w:t>
      </w:r>
      <w:r w:rsidR="00821215" w:rsidRPr="00354FEC">
        <w:rPr>
          <w:iCs/>
          <w:lang w:val="uk-UA"/>
        </w:rPr>
        <w:t>[</w:t>
      </w:r>
      <w:r w:rsidR="00D234A2" w:rsidRPr="00354FEC">
        <w:rPr>
          <w:iCs/>
          <w:lang w:val="uk-UA"/>
        </w:rPr>
        <w:t>24</w:t>
      </w:r>
      <w:r w:rsidR="00821215" w:rsidRPr="00354FEC">
        <w:rPr>
          <w:iCs/>
          <w:lang w:val="uk-UA"/>
        </w:rPr>
        <w:t>].</w:t>
      </w:r>
    </w:p>
    <w:p w:rsidR="00F64DDB" w:rsidRPr="00354FEC" w:rsidRDefault="0097444D" w:rsidP="00901DED">
      <w:pPr>
        <w:spacing w:line="360" w:lineRule="auto"/>
        <w:ind w:firstLine="709"/>
        <w:jc w:val="both"/>
        <w:rPr>
          <w:lang w:val="uk-UA"/>
        </w:rPr>
      </w:pPr>
      <w:r w:rsidRPr="00354FEC">
        <w:rPr>
          <w:lang w:val="uk-UA"/>
        </w:rPr>
        <w:t>У</w:t>
      </w:r>
      <w:r w:rsidR="005C245A" w:rsidRPr="00354FEC">
        <w:rPr>
          <w:lang w:val="uk-UA"/>
        </w:rPr>
        <w:t xml:space="preserve"> 1666 році </w:t>
      </w:r>
      <w:r w:rsidR="00F64DDB" w:rsidRPr="00354FEC">
        <w:rPr>
          <w:lang w:val="uk-UA"/>
        </w:rPr>
        <w:t>під час гетьманства Брюховецького на українську землю прибули московські переписувачі, які почали складати подушний опис сіл</w:t>
      </w:r>
      <w:r w:rsidR="005C245A" w:rsidRPr="00354FEC">
        <w:rPr>
          <w:lang w:val="uk-UA"/>
        </w:rPr>
        <w:t xml:space="preserve"> </w:t>
      </w:r>
      <w:r w:rsidR="005C245A" w:rsidRPr="00354FEC">
        <w:rPr>
          <w:iCs/>
          <w:lang w:val="uk-UA"/>
        </w:rPr>
        <w:t>[</w:t>
      </w:r>
      <w:r w:rsidR="00D234A2" w:rsidRPr="00354FEC">
        <w:rPr>
          <w:iCs/>
          <w:lang w:val="uk-UA"/>
        </w:rPr>
        <w:t>24</w:t>
      </w:r>
      <w:r w:rsidR="005C245A" w:rsidRPr="00354FEC">
        <w:rPr>
          <w:iCs/>
          <w:lang w:val="uk-UA"/>
        </w:rPr>
        <w:t>].</w:t>
      </w:r>
      <w:r w:rsidR="00F64DDB" w:rsidRPr="00354FEC">
        <w:rPr>
          <w:lang w:val="uk-UA"/>
        </w:rPr>
        <w:t xml:space="preserve"> </w:t>
      </w:r>
      <w:r w:rsidR="005C245A" w:rsidRPr="00354FEC">
        <w:rPr>
          <w:lang w:val="uk-UA"/>
        </w:rPr>
        <w:t xml:space="preserve">Непрямі податки стягувались через систему відкупів, головними серед яких були митні та винні. В середині ХVІІ ст. було встановлено єдине мито для торгових людей — 10 грошей (5 </w:t>
      </w:r>
      <w:r w:rsidR="009079B5" w:rsidRPr="00354FEC">
        <w:rPr>
          <w:lang w:val="uk-UA"/>
        </w:rPr>
        <w:t>копійок) з карбованця обороту</w:t>
      </w:r>
      <w:r w:rsidR="005C245A" w:rsidRPr="00354FEC">
        <w:rPr>
          <w:lang w:val="uk-UA"/>
        </w:rPr>
        <w:t xml:space="preserve"> </w:t>
      </w:r>
      <w:r w:rsidR="005C245A" w:rsidRPr="00354FEC">
        <w:rPr>
          <w:iCs/>
          <w:lang w:val="uk-UA"/>
        </w:rPr>
        <w:t>[</w:t>
      </w:r>
      <w:r w:rsidR="0066317B" w:rsidRPr="00354FEC">
        <w:rPr>
          <w:iCs/>
          <w:lang w:val="uk-UA"/>
        </w:rPr>
        <w:t>3</w:t>
      </w:r>
      <w:r w:rsidR="00D234A2" w:rsidRPr="00354FEC">
        <w:rPr>
          <w:iCs/>
          <w:lang w:val="uk-UA"/>
        </w:rPr>
        <w:t>4</w:t>
      </w:r>
      <w:r w:rsidR="005C245A" w:rsidRPr="00354FEC">
        <w:rPr>
          <w:iCs/>
          <w:lang w:val="uk-UA"/>
        </w:rPr>
        <w:t>, с.</w:t>
      </w:r>
      <w:r w:rsidR="009079B5" w:rsidRPr="00354FEC">
        <w:rPr>
          <w:iCs/>
          <w:lang w:val="uk-UA"/>
        </w:rPr>
        <w:t xml:space="preserve"> </w:t>
      </w:r>
      <w:r w:rsidR="005C245A" w:rsidRPr="00354FEC">
        <w:rPr>
          <w:iCs/>
          <w:lang w:val="uk-UA"/>
        </w:rPr>
        <w:t>28]</w:t>
      </w:r>
      <w:r w:rsidR="009079B5" w:rsidRPr="00354FEC">
        <w:rPr>
          <w:iCs/>
          <w:lang w:val="uk-UA"/>
        </w:rPr>
        <w:t>.</w:t>
      </w:r>
    </w:p>
    <w:p w:rsidR="00F64DDB" w:rsidRPr="00354FEC" w:rsidRDefault="00F64DDB" w:rsidP="00901DED">
      <w:pPr>
        <w:spacing w:line="360" w:lineRule="auto"/>
        <w:ind w:firstLine="709"/>
        <w:jc w:val="both"/>
        <w:rPr>
          <w:szCs w:val="28"/>
          <w:lang w:val="uk-UA"/>
        </w:rPr>
      </w:pPr>
      <w:r w:rsidRPr="00354FEC">
        <w:rPr>
          <w:szCs w:val="28"/>
          <w:lang w:val="uk-UA"/>
        </w:rPr>
        <w:t xml:space="preserve">На початку ХІХ ст. в імперії набуло </w:t>
      </w:r>
      <w:r w:rsidR="009079B5" w:rsidRPr="00354FEC">
        <w:rPr>
          <w:szCs w:val="28"/>
          <w:lang w:val="uk-UA"/>
        </w:rPr>
        <w:t>розвитку непряме оподаткування та</w:t>
      </w:r>
      <w:r w:rsidR="00901DED" w:rsidRPr="00354FEC">
        <w:rPr>
          <w:szCs w:val="28"/>
          <w:lang w:val="uk-UA"/>
        </w:rPr>
        <w:t xml:space="preserve"> </w:t>
      </w:r>
      <w:r w:rsidRPr="00354FEC">
        <w:rPr>
          <w:szCs w:val="28"/>
          <w:lang w:val="uk-UA"/>
        </w:rPr>
        <w:t xml:space="preserve">встановлено нові непрямі податки, як акцизи і мита </w:t>
      </w:r>
      <w:r w:rsidRPr="00354FEC">
        <w:rPr>
          <w:iCs/>
          <w:szCs w:val="28"/>
          <w:lang w:val="uk-UA"/>
        </w:rPr>
        <w:t>[</w:t>
      </w:r>
      <w:r w:rsidR="00D234A2" w:rsidRPr="00354FEC">
        <w:rPr>
          <w:iCs/>
          <w:szCs w:val="28"/>
          <w:lang w:val="uk-UA"/>
        </w:rPr>
        <w:t>28</w:t>
      </w:r>
      <w:r w:rsidRPr="00354FEC">
        <w:rPr>
          <w:iCs/>
          <w:szCs w:val="28"/>
          <w:lang w:val="uk-UA"/>
        </w:rPr>
        <w:t>].</w:t>
      </w:r>
    </w:p>
    <w:p w:rsidR="00F64DDB" w:rsidRPr="00354FEC" w:rsidRDefault="00F64DDB" w:rsidP="00901DED">
      <w:pPr>
        <w:autoSpaceDE w:val="0"/>
        <w:autoSpaceDN w:val="0"/>
        <w:adjustRightInd w:val="0"/>
        <w:spacing w:line="360" w:lineRule="auto"/>
        <w:ind w:firstLine="709"/>
        <w:jc w:val="both"/>
        <w:rPr>
          <w:szCs w:val="28"/>
          <w:lang w:val="uk-UA"/>
        </w:rPr>
      </w:pPr>
      <w:r w:rsidRPr="00354FEC">
        <w:rPr>
          <w:szCs w:val="28"/>
          <w:lang w:val="uk-UA"/>
        </w:rPr>
        <w:t xml:space="preserve">У першій половині XIX у структурі доходів </w:t>
      </w:r>
      <w:r w:rsidR="00EF503F" w:rsidRPr="00354FEC">
        <w:rPr>
          <w:szCs w:val="28"/>
          <w:lang w:val="uk-UA"/>
        </w:rPr>
        <w:t xml:space="preserve">зросла роль непрямого оподаткування і </w:t>
      </w:r>
      <w:r w:rsidRPr="00354FEC">
        <w:rPr>
          <w:szCs w:val="28"/>
          <w:lang w:val="uk-UA"/>
        </w:rPr>
        <w:t>знизилося значення</w:t>
      </w:r>
      <w:r w:rsidR="00EF503F" w:rsidRPr="00354FEC">
        <w:rPr>
          <w:szCs w:val="28"/>
          <w:lang w:val="uk-UA"/>
        </w:rPr>
        <w:t xml:space="preserve"> подушного і оброчного податків.</w:t>
      </w:r>
      <w:r w:rsidRPr="00354FEC">
        <w:rPr>
          <w:szCs w:val="28"/>
          <w:lang w:val="uk-UA"/>
        </w:rPr>
        <w:t xml:space="preserve"> </w:t>
      </w:r>
      <w:r w:rsidR="00EF503F" w:rsidRPr="00354FEC">
        <w:rPr>
          <w:szCs w:val="28"/>
          <w:lang w:val="uk-UA"/>
        </w:rPr>
        <w:t>Н</w:t>
      </w:r>
      <w:r w:rsidRPr="00354FEC">
        <w:rPr>
          <w:szCs w:val="28"/>
          <w:lang w:val="uk-UA"/>
        </w:rPr>
        <w:t xml:space="preserve">асамперед </w:t>
      </w:r>
      <w:r w:rsidR="00EF503F" w:rsidRPr="00354FEC">
        <w:rPr>
          <w:szCs w:val="28"/>
          <w:lang w:val="uk-UA"/>
        </w:rPr>
        <w:t xml:space="preserve">зросла роль </w:t>
      </w:r>
      <w:r w:rsidRPr="00354FEC">
        <w:rPr>
          <w:szCs w:val="28"/>
          <w:lang w:val="uk-UA"/>
        </w:rPr>
        <w:t xml:space="preserve">так званого питейного доходу, який продовжував </w:t>
      </w:r>
      <w:r w:rsidR="009167FF" w:rsidRPr="00354FEC">
        <w:rPr>
          <w:szCs w:val="28"/>
          <w:lang w:val="uk-UA"/>
        </w:rPr>
        <w:t>ґрунтуватися</w:t>
      </w:r>
      <w:r w:rsidRPr="00354FEC">
        <w:rPr>
          <w:szCs w:val="28"/>
          <w:lang w:val="uk-UA"/>
        </w:rPr>
        <w:t xml:space="preserve"> на системі відкупів. Напередодні селянської реформи 1861 p. він становив майже 30 % </w:t>
      </w:r>
      <w:r w:rsidR="00A30EA9" w:rsidRPr="00354FEC">
        <w:rPr>
          <w:szCs w:val="28"/>
          <w:lang w:val="uk-UA"/>
        </w:rPr>
        <w:t xml:space="preserve">доходів </w:t>
      </w:r>
      <w:r w:rsidRPr="00354FEC">
        <w:rPr>
          <w:szCs w:val="28"/>
          <w:lang w:val="uk-UA"/>
        </w:rPr>
        <w:t>державного бюджету.</w:t>
      </w:r>
      <w:r w:rsidR="005C245A" w:rsidRPr="00354FEC">
        <w:rPr>
          <w:szCs w:val="28"/>
          <w:lang w:val="uk-UA"/>
        </w:rPr>
        <w:t xml:space="preserve"> Існувало також мито на майно, що було спадщиною або було подароване (ставка від 1 до 6 % вартості майна, залежно від ступеня родинного зв’язку) </w:t>
      </w:r>
      <w:r w:rsidR="005C245A" w:rsidRPr="00354FEC">
        <w:rPr>
          <w:iCs/>
          <w:lang w:val="uk-UA"/>
        </w:rPr>
        <w:t>[</w:t>
      </w:r>
      <w:r w:rsidR="0066317B" w:rsidRPr="00354FEC">
        <w:rPr>
          <w:iCs/>
          <w:lang w:val="uk-UA"/>
        </w:rPr>
        <w:t>3</w:t>
      </w:r>
      <w:r w:rsidR="00D234A2" w:rsidRPr="00354FEC">
        <w:rPr>
          <w:iCs/>
          <w:lang w:val="uk-UA"/>
        </w:rPr>
        <w:t>4</w:t>
      </w:r>
      <w:r w:rsidR="005C245A" w:rsidRPr="00354FEC">
        <w:rPr>
          <w:iCs/>
          <w:lang w:val="uk-UA"/>
        </w:rPr>
        <w:t>, с.</w:t>
      </w:r>
      <w:r w:rsidR="009079B5" w:rsidRPr="00354FEC">
        <w:rPr>
          <w:iCs/>
          <w:lang w:val="uk-UA"/>
        </w:rPr>
        <w:t xml:space="preserve"> </w:t>
      </w:r>
      <w:r w:rsidR="005C245A" w:rsidRPr="00354FEC">
        <w:rPr>
          <w:iCs/>
          <w:lang w:val="uk-UA"/>
        </w:rPr>
        <w:t>29].</w:t>
      </w:r>
    </w:p>
    <w:p w:rsidR="00F64DDB" w:rsidRPr="00354FEC" w:rsidRDefault="00F64DDB" w:rsidP="00901DED">
      <w:pPr>
        <w:pStyle w:val="a4"/>
        <w:spacing w:before="0" w:beforeAutospacing="0" w:after="0" w:afterAutospacing="0" w:line="360" w:lineRule="auto"/>
        <w:ind w:firstLine="709"/>
        <w:jc w:val="both"/>
        <w:rPr>
          <w:sz w:val="28"/>
          <w:szCs w:val="28"/>
          <w:lang w:val="uk-UA"/>
        </w:rPr>
      </w:pPr>
      <w:r w:rsidRPr="00354FEC">
        <w:rPr>
          <w:sz w:val="28"/>
          <w:szCs w:val="28"/>
          <w:lang w:val="uk-UA"/>
        </w:rPr>
        <w:t>За часів свого існування уряд Центральної Ради так і не приступив до жодних реформ і не вжив ніяких заходів до покращення фінансового та економічного стану країни. У сфері податків він обмежився лише підвищенням акцизних ставо</w:t>
      </w:r>
      <w:r w:rsidR="00EF503F" w:rsidRPr="00354FEC">
        <w:rPr>
          <w:sz w:val="28"/>
          <w:szCs w:val="28"/>
          <w:lang w:val="uk-UA"/>
        </w:rPr>
        <w:t>к та</w:t>
      </w:r>
      <w:r w:rsidR="00EF503F" w:rsidRPr="00354FEC">
        <w:rPr>
          <w:sz w:val="28"/>
          <w:lang w:val="uk-UA"/>
        </w:rPr>
        <w:t xml:space="preserve"> введенням податку на вино.</w:t>
      </w:r>
      <w:r w:rsidRPr="00354FEC">
        <w:rPr>
          <w:sz w:val="28"/>
          <w:lang w:val="uk-UA"/>
        </w:rPr>
        <w:t xml:space="preserve"> Головне й вирішальне значення в збільшенні надходження прибутків до державної скарбниці мали непрямі податки. Одним з </w:t>
      </w:r>
      <w:r w:rsidRPr="00354FEC">
        <w:rPr>
          <w:sz w:val="28"/>
          <w:szCs w:val="28"/>
          <w:lang w:val="uk-UA"/>
        </w:rPr>
        <w:t xml:space="preserve">найефективніших засобів стала державна монополія на горілку </w:t>
      </w:r>
      <w:r w:rsidRPr="00354FEC">
        <w:rPr>
          <w:iCs/>
          <w:sz w:val="28"/>
          <w:szCs w:val="28"/>
          <w:lang w:val="uk-UA"/>
        </w:rPr>
        <w:t>[23].</w:t>
      </w:r>
    </w:p>
    <w:p w:rsidR="00CA4EB2" w:rsidRPr="00354FEC" w:rsidRDefault="00F64DDB" w:rsidP="00901DED">
      <w:pPr>
        <w:pStyle w:val="a4"/>
        <w:spacing w:before="0" w:beforeAutospacing="0" w:after="0" w:afterAutospacing="0" w:line="360" w:lineRule="auto"/>
        <w:ind w:firstLine="709"/>
        <w:jc w:val="both"/>
        <w:rPr>
          <w:iCs/>
          <w:sz w:val="28"/>
          <w:szCs w:val="28"/>
          <w:lang w:val="uk-UA"/>
        </w:rPr>
      </w:pPr>
      <w:r w:rsidRPr="00354FEC">
        <w:rPr>
          <w:sz w:val="28"/>
          <w:szCs w:val="28"/>
          <w:lang w:val="uk-UA"/>
        </w:rPr>
        <w:t xml:space="preserve">За існування Української Держави </w:t>
      </w:r>
      <w:r w:rsidR="00CA4EB2" w:rsidRPr="00354FEC">
        <w:rPr>
          <w:sz w:val="28"/>
          <w:szCs w:val="28"/>
          <w:lang w:val="uk-UA"/>
        </w:rPr>
        <w:t>непрямі податки надавали великі можливості розвитку імперії, серед них були акцизи на тютюн, цукор, газ, сіль, сірники, дріждж</w:t>
      </w:r>
      <w:r w:rsidR="00821215" w:rsidRPr="00354FEC">
        <w:rPr>
          <w:sz w:val="28"/>
          <w:szCs w:val="28"/>
          <w:lang w:val="uk-UA"/>
        </w:rPr>
        <w:t xml:space="preserve">і, освітлювальні нафтові масла </w:t>
      </w:r>
      <w:r w:rsidR="00CA4EB2" w:rsidRPr="00354FEC">
        <w:rPr>
          <w:iCs/>
          <w:sz w:val="28"/>
          <w:szCs w:val="28"/>
          <w:lang w:val="uk-UA"/>
        </w:rPr>
        <w:t>[</w:t>
      </w:r>
      <w:r w:rsidR="0066317B" w:rsidRPr="00354FEC">
        <w:rPr>
          <w:iCs/>
          <w:sz w:val="28"/>
          <w:szCs w:val="28"/>
          <w:lang w:val="uk-UA"/>
        </w:rPr>
        <w:t>3</w:t>
      </w:r>
      <w:r w:rsidR="00D234A2" w:rsidRPr="00354FEC">
        <w:rPr>
          <w:iCs/>
          <w:sz w:val="28"/>
          <w:szCs w:val="28"/>
          <w:lang w:val="uk-UA"/>
        </w:rPr>
        <w:t>4</w:t>
      </w:r>
      <w:r w:rsidR="00CA4EB2" w:rsidRPr="00354FEC">
        <w:rPr>
          <w:iCs/>
          <w:sz w:val="28"/>
          <w:szCs w:val="28"/>
          <w:lang w:val="uk-UA"/>
        </w:rPr>
        <w:t>, с. 31].</w:t>
      </w:r>
    </w:p>
    <w:p w:rsidR="00821215" w:rsidRPr="00354FEC" w:rsidRDefault="00821215" w:rsidP="00901DED">
      <w:pPr>
        <w:spacing w:line="360" w:lineRule="auto"/>
        <w:ind w:firstLine="709"/>
        <w:jc w:val="both"/>
        <w:rPr>
          <w:szCs w:val="28"/>
          <w:lang w:val="uk-UA"/>
        </w:rPr>
      </w:pPr>
      <w:r w:rsidRPr="00354FEC">
        <w:rPr>
          <w:szCs w:val="28"/>
          <w:lang w:val="uk-UA"/>
        </w:rPr>
        <w:t xml:space="preserve">У 1918 році за рішенням гетьмана Павла Скоропадського було організовано Корпус прикордонної варти, якому було доручено виконання митний функцій. Військовики Корпусу вели боротьбу з контрабандою, контролювали переміщення вантажів і товарів через українсько-російський та українсько-румунський кордон. Водночас, для організації роботи по зміцненню фінансової бази і митної справи у складі Міністерства фінансів створено Департамент митних зборів </w:t>
      </w:r>
      <w:r w:rsidRPr="00354FEC">
        <w:rPr>
          <w:iCs/>
          <w:szCs w:val="28"/>
          <w:lang w:val="uk-UA"/>
        </w:rPr>
        <w:t>[</w:t>
      </w:r>
      <w:r w:rsidR="00D234A2" w:rsidRPr="00354FEC">
        <w:rPr>
          <w:rStyle w:val="apple-style-span"/>
          <w:szCs w:val="28"/>
          <w:lang w:val="uk-UA"/>
        </w:rPr>
        <w:t>37</w:t>
      </w:r>
      <w:r w:rsidRPr="00354FEC">
        <w:rPr>
          <w:iCs/>
          <w:szCs w:val="28"/>
          <w:lang w:val="uk-UA"/>
        </w:rPr>
        <w:t>].</w:t>
      </w:r>
    </w:p>
    <w:p w:rsidR="00F64DDB" w:rsidRPr="00354FEC" w:rsidRDefault="00F64DDB" w:rsidP="00901DED">
      <w:pPr>
        <w:pStyle w:val="a4"/>
        <w:spacing w:before="0" w:beforeAutospacing="0" w:after="0" w:afterAutospacing="0" w:line="360" w:lineRule="auto"/>
        <w:ind w:firstLine="709"/>
        <w:jc w:val="both"/>
        <w:rPr>
          <w:sz w:val="28"/>
          <w:lang w:val="uk-UA"/>
        </w:rPr>
      </w:pPr>
      <w:r w:rsidRPr="00354FEC">
        <w:rPr>
          <w:sz w:val="28"/>
          <w:szCs w:val="28"/>
          <w:lang w:val="uk-UA"/>
        </w:rPr>
        <w:t>Нова економічна політика, проголошена більшовиками в 1920-1921</w:t>
      </w:r>
      <w:r w:rsidR="006A48ED" w:rsidRPr="00354FEC">
        <w:rPr>
          <w:sz w:val="28"/>
          <w:szCs w:val="28"/>
          <w:lang w:val="uk-UA"/>
        </w:rPr>
        <w:t xml:space="preserve"> </w:t>
      </w:r>
      <w:r w:rsidRPr="00354FEC">
        <w:rPr>
          <w:sz w:val="28"/>
          <w:szCs w:val="28"/>
          <w:lang w:val="uk-UA"/>
        </w:rPr>
        <w:t xml:space="preserve">роках, докорінно змінила роль податків у фінансово-економічному житті країни. Через відсутність налагодженої податкової системи переважне значення надавалося стягненню непрямих податків - здебільшого у формі акцизів, </w:t>
      </w:r>
      <w:r w:rsidR="00EF503F" w:rsidRPr="00354FEC">
        <w:rPr>
          <w:sz w:val="28"/>
          <w:szCs w:val="28"/>
          <w:lang w:val="uk-UA"/>
        </w:rPr>
        <w:t>які</w:t>
      </w:r>
      <w:r w:rsidRPr="00354FEC">
        <w:rPr>
          <w:sz w:val="28"/>
          <w:szCs w:val="28"/>
          <w:lang w:val="uk-UA"/>
        </w:rPr>
        <w:t xml:space="preserve"> надходили у міру</w:t>
      </w:r>
      <w:r w:rsidRPr="00354FEC">
        <w:rPr>
          <w:sz w:val="28"/>
          <w:lang w:val="uk-UA"/>
        </w:rPr>
        <w:t xml:space="preserve"> випуску оподатковуваної продукції. </w:t>
      </w:r>
    </w:p>
    <w:p w:rsidR="00F64DDB" w:rsidRPr="00354FEC" w:rsidRDefault="00F64DDB" w:rsidP="00901DED">
      <w:pPr>
        <w:pStyle w:val="a4"/>
        <w:spacing w:before="0" w:beforeAutospacing="0" w:after="0" w:afterAutospacing="0" w:line="360" w:lineRule="auto"/>
        <w:ind w:firstLine="709"/>
        <w:jc w:val="both"/>
        <w:rPr>
          <w:sz w:val="28"/>
          <w:lang w:val="uk-UA"/>
        </w:rPr>
      </w:pPr>
      <w:r w:rsidRPr="00354FEC">
        <w:rPr>
          <w:sz w:val="28"/>
          <w:lang w:val="uk-UA"/>
        </w:rPr>
        <w:t>Нарешті у 1930</w:t>
      </w:r>
      <w:r w:rsidR="006A48ED" w:rsidRPr="00354FEC">
        <w:rPr>
          <w:sz w:val="28"/>
          <w:lang w:val="uk-UA"/>
        </w:rPr>
        <w:t xml:space="preserve"> році</w:t>
      </w:r>
      <w:r w:rsidRPr="00354FEC">
        <w:rPr>
          <w:sz w:val="28"/>
          <w:lang w:val="uk-UA"/>
        </w:rPr>
        <w:t xml:space="preserve"> в СРСР було здійснено податкову реформу, </w:t>
      </w:r>
      <w:r w:rsidR="00EF503F" w:rsidRPr="00354FEC">
        <w:rPr>
          <w:sz w:val="28"/>
          <w:lang w:val="uk-UA"/>
        </w:rPr>
        <w:t>яка</w:t>
      </w:r>
      <w:r w:rsidRPr="00354FEC">
        <w:rPr>
          <w:sz w:val="28"/>
          <w:lang w:val="uk-UA"/>
        </w:rPr>
        <w:t xml:space="preserve"> замінила 86 податкових платежів і зборів двома – податком з обігу й податком з чистого прибутку, стягнення яких здійснював Наркомфін, а місцеві податки – територіальні органи Радянської влади </w:t>
      </w:r>
      <w:r w:rsidRPr="00354FEC">
        <w:rPr>
          <w:iCs/>
          <w:sz w:val="28"/>
          <w:szCs w:val="28"/>
          <w:lang w:val="uk-UA"/>
        </w:rPr>
        <w:t>[23].</w:t>
      </w:r>
    </w:p>
    <w:p w:rsidR="00A30EA9" w:rsidRPr="00354FEC" w:rsidRDefault="00F64DDB" w:rsidP="00901DED">
      <w:pPr>
        <w:pStyle w:val="a4"/>
        <w:spacing w:before="0" w:beforeAutospacing="0" w:after="0" w:afterAutospacing="0" w:line="360" w:lineRule="auto"/>
        <w:ind w:firstLine="709"/>
        <w:jc w:val="both"/>
        <w:rPr>
          <w:sz w:val="28"/>
          <w:szCs w:val="28"/>
          <w:lang w:val="uk-UA"/>
        </w:rPr>
      </w:pPr>
      <w:r w:rsidRPr="00354FEC">
        <w:rPr>
          <w:sz w:val="28"/>
          <w:szCs w:val="28"/>
          <w:lang w:val="uk-UA"/>
        </w:rPr>
        <w:t xml:space="preserve">З розпадом Радянського Союзу Україна стала на шлях самостійного державного розвитку, взявши курс на побудову ринкової економіки. </w:t>
      </w:r>
    </w:p>
    <w:p w:rsidR="003B37D1" w:rsidRPr="00354FEC" w:rsidRDefault="003B37D1" w:rsidP="00901DED">
      <w:pPr>
        <w:spacing w:line="360" w:lineRule="auto"/>
        <w:ind w:firstLine="709"/>
        <w:jc w:val="both"/>
        <w:rPr>
          <w:szCs w:val="28"/>
          <w:lang w:val="uk-UA"/>
        </w:rPr>
      </w:pPr>
      <w:r w:rsidRPr="00354FEC">
        <w:rPr>
          <w:szCs w:val="28"/>
          <w:lang w:val="uk-UA"/>
        </w:rPr>
        <w:t xml:space="preserve">Закони України "Про митну справу в Україні" </w:t>
      </w:r>
      <w:r w:rsidR="009F2EEB" w:rsidRPr="00354FEC">
        <w:rPr>
          <w:szCs w:val="28"/>
          <w:lang w:val="uk-UA"/>
        </w:rPr>
        <w:t>від</w:t>
      </w:r>
      <w:r w:rsidRPr="00354FEC">
        <w:rPr>
          <w:szCs w:val="28"/>
          <w:lang w:val="uk-UA"/>
        </w:rPr>
        <w:t xml:space="preserve"> 25 червня 1991року</w:t>
      </w:r>
      <w:r w:rsidR="009F2EEB" w:rsidRPr="00354FEC">
        <w:rPr>
          <w:szCs w:val="28"/>
          <w:lang w:val="uk-UA"/>
        </w:rPr>
        <w:t>, що втратив чинність на підставі Митного кодексу від 11 липня 2002 року</w:t>
      </w:r>
      <w:r w:rsidRPr="00354FEC">
        <w:rPr>
          <w:szCs w:val="28"/>
          <w:lang w:val="uk-UA"/>
        </w:rPr>
        <w:t xml:space="preserve">, </w:t>
      </w:r>
      <w:r w:rsidR="009F2EEB" w:rsidRPr="00354FEC">
        <w:rPr>
          <w:szCs w:val="28"/>
          <w:lang w:val="uk-UA"/>
        </w:rPr>
        <w:t>Закон України «</w:t>
      </w:r>
      <w:r w:rsidRPr="00354FEC">
        <w:rPr>
          <w:szCs w:val="28"/>
          <w:lang w:val="uk-UA"/>
        </w:rPr>
        <w:t>Про Єдиний митний тариф</w:t>
      </w:r>
      <w:r w:rsidR="009F2EEB" w:rsidRPr="00354FEC">
        <w:rPr>
          <w:szCs w:val="28"/>
          <w:lang w:val="uk-UA"/>
        </w:rPr>
        <w:t>» від 5 лютого 1992 року</w:t>
      </w:r>
      <w:r w:rsidRPr="00354FEC">
        <w:rPr>
          <w:szCs w:val="28"/>
          <w:lang w:val="uk-UA"/>
        </w:rPr>
        <w:t xml:space="preserve"> стали законодавчою основою організації митної справи </w:t>
      </w:r>
      <w:r w:rsidR="009F2EEB" w:rsidRPr="00354FEC">
        <w:rPr>
          <w:szCs w:val="28"/>
          <w:lang w:val="uk-UA"/>
        </w:rPr>
        <w:t>та митної</w:t>
      </w:r>
      <w:r w:rsidRPr="00354FEC">
        <w:rPr>
          <w:szCs w:val="28"/>
          <w:lang w:val="uk-UA"/>
        </w:rPr>
        <w:t xml:space="preserve"> системи </w:t>
      </w:r>
      <w:r w:rsidR="009F2EEB" w:rsidRPr="00354FEC">
        <w:rPr>
          <w:szCs w:val="28"/>
          <w:lang w:val="uk-UA"/>
        </w:rPr>
        <w:t xml:space="preserve">в </w:t>
      </w:r>
      <w:r w:rsidRPr="00354FEC">
        <w:rPr>
          <w:szCs w:val="28"/>
          <w:lang w:val="uk-UA"/>
        </w:rPr>
        <w:t>Україн</w:t>
      </w:r>
      <w:r w:rsidR="009F2EEB" w:rsidRPr="00354FEC">
        <w:rPr>
          <w:szCs w:val="28"/>
          <w:lang w:val="uk-UA"/>
        </w:rPr>
        <w:t>і</w:t>
      </w:r>
      <w:r w:rsidR="00901DED" w:rsidRPr="00354FEC">
        <w:rPr>
          <w:szCs w:val="28"/>
          <w:lang w:val="uk-UA"/>
        </w:rPr>
        <w:t xml:space="preserve"> </w:t>
      </w:r>
      <w:r w:rsidR="009F2EEB" w:rsidRPr="00354FEC">
        <w:rPr>
          <w:iCs/>
          <w:szCs w:val="28"/>
          <w:lang w:val="uk-UA"/>
        </w:rPr>
        <w:t>[</w:t>
      </w:r>
      <w:r w:rsidR="00D234A2" w:rsidRPr="00354FEC">
        <w:rPr>
          <w:rStyle w:val="apple-style-span"/>
          <w:szCs w:val="28"/>
          <w:lang w:val="uk-UA"/>
        </w:rPr>
        <w:t>37</w:t>
      </w:r>
      <w:r w:rsidR="009F2EEB" w:rsidRPr="00354FEC">
        <w:rPr>
          <w:iCs/>
          <w:szCs w:val="28"/>
          <w:lang w:val="uk-UA"/>
        </w:rPr>
        <w:t>].</w:t>
      </w:r>
    </w:p>
    <w:p w:rsidR="003B37D1" w:rsidRPr="00354FEC" w:rsidRDefault="007F10AE" w:rsidP="00901DED">
      <w:pPr>
        <w:spacing w:line="360" w:lineRule="auto"/>
        <w:ind w:firstLine="709"/>
        <w:jc w:val="both"/>
        <w:rPr>
          <w:iCs/>
          <w:szCs w:val="28"/>
          <w:lang w:val="uk-UA"/>
        </w:rPr>
      </w:pPr>
      <w:r w:rsidRPr="00354FEC">
        <w:rPr>
          <w:szCs w:val="28"/>
          <w:lang w:val="uk-UA"/>
        </w:rPr>
        <w:t>У</w:t>
      </w:r>
      <w:r w:rsidR="003B37D1" w:rsidRPr="00354FEC">
        <w:rPr>
          <w:szCs w:val="28"/>
          <w:lang w:val="uk-UA"/>
        </w:rPr>
        <w:t xml:space="preserve"> 1991 </w:t>
      </w:r>
      <w:r w:rsidRPr="00354FEC">
        <w:rPr>
          <w:szCs w:val="28"/>
          <w:lang w:val="uk-UA"/>
        </w:rPr>
        <w:t>році</w:t>
      </w:r>
      <w:r w:rsidR="009F2EEB" w:rsidRPr="00354FEC">
        <w:rPr>
          <w:szCs w:val="28"/>
          <w:lang w:val="uk-UA"/>
        </w:rPr>
        <w:t xml:space="preserve"> </w:t>
      </w:r>
      <w:r w:rsidR="003B37D1" w:rsidRPr="00354FEC">
        <w:rPr>
          <w:szCs w:val="28"/>
          <w:lang w:val="uk-UA"/>
        </w:rPr>
        <w:t>було створено центральний орган державного управління у галузі митної справи - Державний митний комітет України. Основним завданням Держмиткому було визначено забезпечення захисту економічної безпеки України, додержання законодавства про митну справу, здійснення митного контролю та оформлення</w:t>
      </w:r>
      <w:r w:rsidRPr="00354FEC">
        <w:rPr>
          <w:szCs w:val="28"/>
          <w:lang w:val="uk-UA"/>
        </w:rPr>
        <w:t xml:space="preserve">. А у </w:t>
      </w:r>
      <w:r w:rsidRPr="00354FEC">
        <w:rPr>
          <w:rStyle w:val="apple-style-span"/>
          <w:szCs w:val="28"/>
          <w:lang w:val="uk-UA"/>
        </w:rPr>
        <w:t xml:space="preserve">1996 році на базі ліквідованого Державного митного комітету України утворено Державну митну службу України, як центральний орган виконавчої влади </w:t>
      </w:r>
      <w:r w:rsidR="009F2EEB" w:rsidRPr="00354FEC">
        <w:rPr>
          <w:iCs/>
          <w:szCs w:val="28"/>
          <w:lang w:val="uk-UA"/>
        </w:rPr>
        <w:t>[</w:t>
      </w:r>
      <w:r w:rsidR="00D234A2" w:rsidRPr="00354FEC">
        <w:rPr>
          <w:rStyle w:val="apple-style-span"/>
          <w:szCs w:val="28"/>
          <w:lang w:val="uk-UA"/>
        </w:rPr>
        <w:t>37</w:t>
      </w:r>
      <w:r w:rsidR="009F2EEB" w:rsidRPr="00354FEC">
        <w:rPr>
          <w:iCs/>
          <w:szCs w:val="28"/>
          <w:lang w:val="uk-UA"/>
        </w:rPr>
        <w:t>].</w:t>
      </w:r>
    </w:p>
    <w:p w:rsidR="00A30EA9" w:rsidRPr="00354FEC" w:rsidRDefault="00A30EA9" w:rsidP="00901DED">
      <w:pPr>
        <w:pStyle w:val="a4"/>
        <w:spacing w:before="0" w:beforeAutospacing="0" w:after="0" w:afterAutospacing="0" w:line="360" w:lineRule="auto"/>
        <w:ind w:firstLine="709"/>
        <w:jc w:val="both"/>
        <w:rPr>
          <w:sz w:val="28"/>
          <w:szCs w:val="28"/>
          <w:lang w:val="uk-UA"/>
        </w:rPr>
      </w:pPr>
      <w:r w:rsidRPr="00354FEC">
        <w:rPr>
          <w:sz w:val="28"/>
          <w:szCs w:val="28"/>
          <w:lang w:val="uk-UA"/>
        </w:rPr>
        <w:t xml:space="preserve">У 1996 році </w:t>
      </w:r>
      <w:r w:rsidR="00983D2C" w:rsidRPr="00354FEC">
        <w:rPr>
          <w:sz w:val="28"/>
          <w:szCs w:val="28"/>
          <w:lang w:val="uk-UA"/>
        </w:rPr>
        <w:t>було утворено Державну по</w:t>
      </w:r>
      <w:r w:rsidRPr="00354FEC">
        <w:rPr>
          <w:sz w:val="28"/>
          <w:szCs w:val="28"/>
          <w:lang w:val="uk-UA"/>
        </w:rPr>
        <w:t xml:space="preserve">даткову службу України, яка вийшла з-під підпорядкування Міністерства фінансів України і стала центральним органом виконавчої влади України. </w:t>
      </w:r>
    </w:p>
    <w:p w:rsidR="00983D2C" w:rsidRPr="00354FEC" w:rsidRDefault="00A30EA9" w:rsidP="00901DED">
      <w:pPr>
        <w:spacing w:line="360" w:lineRule="auto"/>
        <w:ind w:firstLine="709"/>
        <w:jc w:val="both"/>
        <w:rPr>
          <w:lang w:val="uk-UA"/>
        </w:rPr>
      </w:pPr>
      <w:r w:rsidRPr="00354FEC">
        <w:rPr>
          <w:lang w:val="uk-UA"/>
        </w:rPr>
        <w:t>Особлив</w:t>
      </w:r>
      <w:r w:rsidR="00983D2C" w:rsidRPr="00354FEC">
        <w:rPr>
          <w:lang w:val="uk-UA"/>
        </w:rPr>
        <w:t>остями</w:t>
      </w:r>
      <w:r w:rsidRPr="00354FEC">
        <w:rPr>
          <w:lang w:val="uk-UA"/>
        </w:rPr>
        <w:t xml:space="preserve"> непрямого оподаткування незалежної України </w:t>
      </w:r>
      <w:r w:rsidR="00983D2C" w:rsidRPr="00354FEC">
        <w:rPr>
          <w:lang w:val="uk-UA"/>
        </w:rPr>
        <w:t>було:</w:t>
      </w:r>
      <w:r w:rsidRPr="00354FEC">
        <w:rPr>
          <w:lang w:val="uk-UA"/>
        </w:rPr>
        <w:t xml:space="preserve"> </w:t>
      </w:r>
      <w:r w:rsidR="00E75E13" w:rsidRPr="00354FEC">
        <w:rPr>
          <w:lang w:val="uk-UA"/>
        </w:rPr>
        <w:t xml:space="preserve">у 1991 році </w:t>
      </w:r>
      <w:r w:rsidR="00E75E13" w:rsidRPr="00354FEC">
        <w:rPr>
          <w:szCs w:val="28"/>
          <w:lang w:val="uk-UA"/>
        </w:rPr>
        <w:t>запроваджено акцизний збір,</w:t>
      </w:r>
      <w:r w:rsidR="00E75E13" w:rsidRPr="00354FEC">
        <w:rPr>
          <w:lang w:val="uk-UA"/>
        </w:rPr>
        <w:t xml:space="preserve"> </w:t>
      </w:r>
      <w:r w:rsidRPr="00354FEC">
        <w:rPr>
          <w:lang w:val="uk-UA"/>
        </w:rPr>
        <w:t>у 1992 році</w:t>
      </w:r>
      <w:r w:rsidR="00901DED" w:rsidRPr="00354FEC">
        <w:rPr>
          <w:lang w:val="uk-UA"/>
        </w:rPr>
        <w:t xml:space="preserve"> </w:t>
      </w:r>
      <w:r w:rsidR="00E75E13" w:rsidRPr="00354FEC">
        <w:rPr>
          <w:lang w:val="uk-UA"/>
        </w:rPr>
        <w:t xml:space="preserve">- </w:t>
      </w:r>
      <w:r w:rsidRPr="00354FEC">
        <w:rPr>
          <w:lang w:val="uk-UA"/>
        </w:rPr>
        <w:t xml:space="preserve">податку на додану вартість </w:t>
      </w:r>
      <w:r w:rsidR="00983D2C" w:rsidRPr="00354FEC">
        <w:rPr>
          <w:lang w:val="uk-UA"/>
        </w:rPr>
        <w:t>та у 1993 році затверджен</w:t>
      </w:r>
      <w:r w:rsidR="00E75E13" w:rsidRPr="00354FEC">
        <w:rPr>
          <w:lang w:val="uk-UA"/>
        </w:rPr>
        <w:t>о</w:t>
      </w:r>
      <w:r w:rsidR="00983D2C" w:rsidRPr="00354FEC">
        <w:rPr>
          <w:lang w:val="uk-UA"/>
        </w:rPr>
        <w:t xml:space="preserve"> Єдин</w:t>
      </w:r>
      <w:r w:rsidR="00E75E13" w:rsidRPr="00354FEC">
        <w:rPr>
          <w:lang w:val="uk-UA"/>
        </w:rPr>
        <w:t>ий</w:t>
      </w:r>
      <w:r w:rsidR="00983D2C" w:rsidRPr="00354FEC">
        <w:rPr>
          <w:lang w:val="uk-UA"/>
        </w:rPr>
        <w:t xml:space="preserve"> митн</w:t>
      </w:r>
      <w:r w:rsidR="00E75E13" w:rsidRPr="00354FEC">
        <w:rPr>
          <w:lang w:val="uk-UA"/>
        </w:rPr>
        <w:t>ий</w:t>
      </w:r>
      <w:r w:rsidR="00983D2C" w:rsidRPr="00354FEC">
        <w:rPr>
          <w:lang w:val="uk-UA"/>
        </w:rPr>
        <w:t xml:space="preserve"> тариф України - звід ставок мита відповідно до визначеної товарної номенклатури</w:t>
      </w:r>
      <w:r w:rsidRPr="00354FEC">
        <w:rPr>
          <w:lang w:val="uk-UA"/>
        </w:rPr>
        <w:t xml:space="preserve">. </w:t>
      </w:r>
    </w:p>
    <w:p w:rsidR="00983D2C" w:rsidRPr="00354FEC" w:rsidRDefault="00A30EA9" w:rsidP="00901DED">
      <w:pPr>
        <w:spacing w:line="360" w:lineRule="auto"/>
        <w:ind w:firstLine="709"/>
        <w:jc w:val="both"/>
        <w:rPr>
          <w:lang w:val="uk-UA"/>
        </w:rPr>
      </w:pPr>
      <w:r w:rsidRPr="00354FEC">
        <w:rPr>
          <w:lang w:val="uk-UA"/>
        </w:rPr>
        <w:t xml:space="preserve">Рубіж 1992-1993 років в Україні характеризувався жвавими дискусіями під час обговорення перспектив розвитку непрямого оподаткування. </w:t>
      </w:r>
      <w:r w:rsidR="00983D2C" w:rsidRPr="00354FEC">
        <w:rPr>
          <w:lang w:val="uk-UA"/>
        </w:rPr>
        <w:t xml:space="preserve">До 1993 року тарифна політика орієнтується на регулювання експорту, імпортна політика </w:t>
      </w:r>
      <w:r w:rsidR="007B50DC">
        <w:rPr>
          <w:lang w:val="uk-UA"/>
        </w:rPr>
        <w:t xml:space="preserve">є ліберальною. У грудні </w:t>
      </w:r>
      <w:r w:rsidR="00983D2C" w:rsidRPr="00354FEC">
        <w:rPr>
          <w:lang w:val="uk-UA"/>
        </w:rPr>
        <w:t xml:space="preserve">1992 та червні 1993 років укладено перші угоди про застосування режиму вільної торгівлі з Білоруссю та Росією. </w:t>
      </w:r>
      <w:r w:rsidR="00E75E13" w:rsidRPr="00354FEC">
        <w:rPr>
          <w:lang w:val="uk-UA"/>
        </w:rPr>
        <w:t>Також б</w:t>
      </w:r>
      <w:r w:rsidRPr="00354FEC">
        <w:rPr>
          <w:lang w:val="uk-UA"/>
        </w:rPr>
        <w:t xml:space="preserve">уло зменшено </w:t>
      </w:r>
      <w:r w:rsidR="00E75E13" w:rsidRPr="00354FEC">
        <w:rPr>
          <w:lang w:val="uk-UA"/>
        </w:rPr>
        <w:t>ставку податку</w:t>
      </w:r>
      <w:r w:rsidRPr="00354FEC">
        <w:rPr>
          <w:lang w:val="uk-UA"/>
        </w:rPr>
        <w:t xml:space="preserve"> на додану вартість з 28 % до 20 %. </w:t>
      </w:r>
    </w:p>
    <w:p w:rsidR="004A4578" w:rsidRPr="00354FEC" w:rsidRDefault="004A4578" w:rsidP="00901DED">
      <w:pPr>
        <w:pStyle w:val="a4"/>
        <w:spacing w:before="0" w:beforeAutospacing="0" w:after="0" w:afterAutospacing="0" w:line="360" w:lineRule="auto"/>
        <w:ind w:firstLine="709"/>
        <w:jc w:val="both"/>
        <w:rPr>
          <w:sz w:val="28"/>
          <w:szCs w:val="28"/>
          <w:lang w:val="uk-UA"/>
        </w:rPr>
      </w:pPr>
      <w:r w:rsidRPr="00354FEC">
        <w:rPr>
          <w:sz w:val="28"/>
          <w:szCs w:val="28"/>
          <w:lang w:val="uk-UA"/>
        </w:rPr>
        <w:t>На сучасному етапі розвитку непрямого оподаткування з</w:t>
      </w:r>
      <w:r w:rsidRPr="00354FEC">
        <w:rPr>
          <w:rStyle w:val="apple-style-span"/>
          <w:sz w:val="28"/>
          <w:szCs w:val="28"/>
          <w:lang w:val="uk-UA"/>
        </w:rPr>
        <w:t>авершено роботу з нормативно-правового забезпечення реалізації положень нового Митного кодексу України та розробляється Податковий кодекс України, що закріпить податкове регулювання податку на додану вартість та акцизного збору.</w:t>
      </w:r>
    </w:p>
    <w:p w:rsidR="00DD07A1" w:rsidRPr="00354FEC" w:rsidRDefault="00E75E13" w:rsidP="00901DED">
      <w:pPr>
        <w:pStyle w:val="a4"/>
        <w:spacing w:before="0" w:beforeAutospacing="0" w:after="0" w:afterAutospacing="0" w:line="360" w:lineRule="auto"/>
        <w:ind w:firstLine="709"/>
        <w:jc w:val="both"/>
        <w:rPr>
          <w:sz w:val="28"/>
          <w:szCs w:val="28"/>
          <w:lang w:val="uk-UA"/>
        </w:rPr>
      </w:pPr>
      <w:r w:rsidRPr="00354FEC">
        <w:rPr>
          <w:sz w:val="28"/>
          <w:szCs w:val="28"/>
          <w:lang w:val="uk-UA"/>
        </w:rPr>
        <w:t xml:space="preserve">Таким чином, непряме оподаткування України представлене трьома видами податків: податком на додану вартість, митом та акцизним збором, історія запровадження яких сягає </w:t>
      </w:r>
      <w:r w:rsidR="004A4578" w:rsidRPr="00354FEC">
        <w:rPr>
          <w:sz w:val="28"/>
          <w:szCs w:val="28"/>
          <w:lang w:val="uk-UA"/>
        </w:rPr>
        <w:t xml:space="preserve">становлення </w:t>
      </w:r>
      <w:r w:rsidRPr="00354FEC">
        <w:rPr>
          <w:sz w:val="28"/>
          <w:szCs w:val="28"/>
          <w:lang w:val="uk-UA"/>
        </w:rPr>
        <w:t>Київської Русі.</w:t>
      </w:r>
    </w:p>
    <w:p w:rsidR="004A4578" w:rsidRPr="00354FEC" w:rsidRDefault="004A4578" w:rsidP="00901DED">
      <w:pPr>
        <w:spacing w:line="360" w:lineRule="auto"/>
        <w:ind w:firstLine="709"/>
        <w:jc w:val="both"/>
        <w:rPr>
          <w:szCs w:val="28"/>
          <w:lang w:val="uk-UA"/>
        </w:rPr>
      </w:pPr>
    </w:p>
    <w:p w:rsidR="00D620B5" w:rsidRPr="00354FEC" w:rsidRDefault="00D620B5" w:rsidP="00901DED">
      <w:pPr>
        <w:spacing w:line="360" w:lineRule="auto"/>
        <w:ind w:firstLine="709"/>
        <w:jc w:val="both"/>
        <w:rPr>
          <w:szCs w:val="28"/>
          <w:lang w:val="uk-UA"/>
        </w:rPr>
      </w:pPr>
      <w:r w:rsidRPr="00354FEC">
        <w:rPr>
          <w:szCs w:val="28"/>
          <w:lang w:val="uk-UA"/>
        </w:rPr>
        <w:t xml:space="preserve">1.2 </w:t>
      </w:r>
      <w:r w:rsidR="00611C06" w:rsidRPr="00354FEC">
        <w:rPr>
          <w:szCs w:val="28"/>
          <w:lang w:val="uk-UA"/>
        </w:rPr>
        <w:t>Особливості нарахування і сплати податку</w:t>
      </w:r>
      <w:r w:rsidR="004C756B">
        <w:rPr>
          <w:szCs w:val="28"/>
          <w:lang w:val="uk-UA"/>
        </w:rPr>
        <w:t xml:space="preserve"> на додану вартість</w:t>
      </w:r>
    </w:p>
    <w:p w:rsidR="00D620B5" w:rsidRPr="00354FEC" w:rsidRDefault="00D620B5" w:rsidP="00901DED">
      <w:pPr>
        <w:spacing w:line="360" w:lineRule="auto"/>
        <w:ind w:firstLine="709"/>
        <w:jc w:val="both"/>
        <w:rPr>
          <w:szCs w:val="28"/>
          <w:lang w:val="uk-UA"/>
        </w:rPr>
      </w:pPr>
    </w:p>
    <w:p w:rsidR="00901F97" w:rsidRPr="00354FEC" w:rsidRDefault="00BA6B56" w:rsidP="00901DED">
      <w:pPr>
        <w:spacing w:line="360" w:lineRule="auto"/>
        <w:ind w:firstLine="709"/>
        <w:jc w:val="both"/>
        <w:rPr>
          <w:szCs w:val="28"/>
          <w:lang w:val="uk-UA"/>
        </w:rPr>
      </w:pPr>
      <w:r w:rsidRPr="00354FEC">
        <w:rPr>
          <w:szCs w:val="28"/>
          <w:lang w:val="uk-UA"/>
        </w:rPr>
        <w:t xml:space="preserve">Податок на додану вартість (ПДВ) </w:t>
      </w:r>
      <w:r w:rsidR="009B69FF" w:rsidRPr="00354FEC">
        <w:rPr>
          <w:szCs w:val="28"/>
          <w:lang w:val="uk-UA"/>
        </w:rPr>
        <w:t>–</w:t>
      </w:r>
      <w:r w:rsidRPr="00354FEC">
        <w:rPr>
          <w:szCs w:val="28"/>
          <w:lang w:val="uk-UA"/>
        </w:rPr>
        <w:t xml:space="preserve"> </w:t>
      </w:r>
      <w:r w:rsidR="003E41E8" w:rsidRPr="00354FEC">
        <w:rPr>
          <w:szCs w:val="28"/>
          <w:lang w:val="uk-UA"/>
        </w:rPr>
        <w:t xml:space="preserve">це </w:t>
      </w:r>
      <w:r w:rsidR="009B69FF" w:rsidRPr="00354FEC">
        <w:rPr>
          <w:szCs w:val="28"/>
          <w:lang w:val="uk-UA"/>
        </w:rPr>
        <w:t>непрямий податок, яким оподатковується внесок платника податку у ринкову цінність товарів та послуг, які він реалізує.</w:t>
      </w:r>
      <w:r w:rsidR="006A1979" w:rsidRPr="00354FEC">
        <w:rPr>
          <w:szCs w:val="28"/>
          <w:lang w:val="uk-UA"/>
        </w:rPr>
        <w:t xml:space="preserve"> </w:t>
      </w:r>
      <w:r w:rsidR="009B69FF" w:rsidRPr="00354FEC">
        <w:rPr>
          <w:szCs w:val="28"/>
          <w:lang w:val="uk-UA"/>
        </w:rPr>
        <w:t>Податок на додану вартість є універсальним багатостадійним некумулятивним акцизом</w:t>
      </w:r>
      <w:r w:rsidR="003E41E8" w:rsidRPr="00354FEC">
        <w:rPr>
          <w:szCs w:val="28"/>
          <w:lang w:val="uk-UA"/>
        </w:rPr>
        <w:t xml:space="preserve"> [</w:t>
      </w:r>
      <w:r w:rsidR="00D234A2" w:rsidRPr="00354FEC">
        <w:rPr>
          <w:szCs w:val="28"/>
          <w:lang w:val="uk-UA"/>
        </w:rPr>
        <w:t>32</w:t>
      </w:r>
      <w:r w:rsidR="003E41E8" w:rsidRPr="00354FEC">
        <w:rPr>
          <w:szCs w:val="28"/>
          <w:lang w:val="uk-UA"/>
        </w:rPr>
        <w:t>, с. 19].</w:t>
      </w:r>
    </w:p>
    <w:p w:rsidR="00901F97" w:rsidRPr="00354FEC" w:rsidRDefault="00901F97" w:rsidP="00901DED">
      <w:pPr>
        <w:spacing w:line="360" w:lineRule="auto"/>
        <w:ind w:firstLine="709"/>
        <w:jc w:val="both"/>
        <w:rPr>
          <w:lang w:val="uk-UA"/>
        </w:rPr>
      </w:pPr>
      <w:r w:rsidRPr="00354FEC">
        <w:rPr>
          <w:szCs w:val="28"/>
          <w:lang w:val="uk-UA"/>
        </w:rPr>
        <w:t xml:space="preserve">Започатковано оподаткування доданої вартості у Франції у 1955 р. Теорію цього податку і механізм застосування запропонував французький економіст Лоре. Найбільший вплив і розповсюдження ПДВ отримав у 1957 році у зв’язку з створенням Європейського економічного співтовариства. Всі країни, що входять в співтовариство, застосовують ПДВ. Більш того, це єдина форма універсального акцизу, яку їм дозволено застосовувати </w:t>
      </w:r>
      <w:r w:rsidRPr="00354FEC">
        <w:rPr>
          <w:lang w:val="uk-UA"/>
        </w:rPr>
        <w:t>[</w:t>
      </w:r>
      <w:r w:rsidR="00D234A2" w:rsidRPr="00354FEC">
        <w:rPr>
          <w:lang w:val="uk-UA"/>
        </w:rPr>
        <w:t>23</w:t>
      </w:r>
      <w:r w:rsidRPr="00354FEC">
        <w:rPr>
          <w:lang w:val="uk-UA"/>
        </w:rPr>
        <w:t>, с. 149].</w:t>
      </w:r>
    </w:p>
    <w:p w:rsidR="00950D22" w:rsidRPr="00354FEC" w:rsidRDefault="004C756B" w:rsidP="00901DED">
      <w:pPr>
        <w:spacing w:line="360" w:lineRule="auto"/>
        <w:ind w:firstLine="709"/>
        <w:jc w:val="both"/>
        <w:rPr>
          <w:lang w:val="uk-UA"/>
        </w:rPr>
      </w:pPr>
      <w:r>
        <w:rPr>
          <w:lang w:val="uk-UA"/>
        </w:rPr>
        <w:br w:type="page"/>
      </w:r>
      <w:r w:rsidR="00950D22" w:rsidRPr="00354FEC">
        <w:rPr>
          <w:lang w:val="uk-UA"/>
        </w:rPr>
        <w:t>Таблиця 1.2</w:t>
      </w:r>
    </w:p>
    <w:p w:rsidR="00950D22" w:rsidRPr="00354FEC" w:rsidRDefault="00950D22" w:rsidP="00901DED">
      <w:pPr>
        <w:spacing w:line="360" w:lineRule="auto"/>
        <w:ind w:firstLine="709"/>
        <w:jc w:val="both"/>
        <w:rPr>
          <w:lang w:val="uk-UA"/>
        </w:rPr>
      </w:pPr>
      <w:r w:rsidRPr="00354FEC">
        <w:rPr>
          <w:lang w:val="uk-UA"/>
        </w:rPr>
        <w:t>Характеристика альтернативних форм універсальних акцизів</w:t>
      </w:r>
    </w:p>
    <w:tbl>
      <w:tblPr>
        <w:tblStyle w:val="a3"/>
        <w:tblW w:w="9070" w:type="dxa"/>
        <w:jc w:val="center"/>
        <w:tblLayout w:type="fixed"/>
        <w:tblLook w:val="01E0" w:firstRow="1" w:lastRow="1" w:firstColumn="1" w:lastColumn="1" w:noHBand="0" w:noVBand="0"/>
      </w:tblPr>
      <w:tblGrid>
        <w:gridCol w:w="2312"/>
        <w:gridCol w:w="2530"/>
        <w:gridCol w:w="2218"/>
        <w:gridCol w:w="2010"/>
      </w:tblGrid>
      <w:tr w:rsidR="00950D22" w:rsidRPr="00354FEC" w:rsidTr="00901DED">
        <w:trPr>
          <w:jc w:val="center"/>
        </w:trPr>
        <w:tc>
          <w:tcPr>
            <w:tcW w:w="2628" w:type="dxa"/>
            <w:vMerge w:val="restart"/>
          </w:tcPr>
          <w:p w:rsidR="00950D22" w:rsidRPr="00354FEC" w:rsidRDefault="00950D22" w:rsidP="00901DED">
            <w:pPr>
              <w:spacing w:line="360" w:lineRule="auto"/>
              <w:rPr>
                <w:sz w:val="20"/>
                <w:lang w:val="uk-UA"/>
              </w:rPr>
            </w:pPr>
          </w:p>
          <w:p w:rsidR="00950D22" w:rsidRPr="00354FEC" w:rsidRDefault="00950D22" w:rsidP="00901DED">
            <w:pPr>
              <w:spacing w:line="360" w:lineRule="auto"/>
              <w:rPr>
                <w:sz w:val="20"/>
                <w:lang w:val="uk-UA"/>
              </w:rPr>
            </w:pPr>
            <w:r w:rsidRPr="00354FEC">
              <w:rPr>
                <w:sz w:val="20"/>
                <w:lang w:val="uk-UA"/>
              </w:rPr>
              <w:t>Види непрямих податків</w:t>
            </w:r>
          </w:p>
        </w:tc>
        <w:tc>
          <w:tcPr>
            <w:tcW w:w="7680" w:type="dxa"/>
            <w:gridSpan w:val="3"/>
          </w:tcPr>
          <w:p w:rsidR="00950D22" w:rsidRPr="00354FEC" w:rsidRDefault="00950D22" w:rsidP="00901DED">
            <w:pPr>
              <w:spacing w:line="360" w:lineRule="auto"/>
              <w:rPr>
                <w:sz w:val="20"/>
                <w:lang w:val="uk-UA"/>
              </w:rPr>
            </w:pPr>
            <w:r w:rsidRPr="00354FEC">
              <w:rPr>
                <w:sz w:val="20"/>
                <w:lang w:val="uk-UA"/>
              </w:rPr>
              <w:t>Форма універсального акцизу</w:t>
            </w:r>
          </w:p>
        </w:tc>
      </w:tr>
      <w:tr w:rsidR="00950D22" w:rsidRPr="00354FEC" w:rsidTr="00901DED">
        <w:trPr>
          <w:jc w:val="center"/>
        </w:trPr>
        <w:tc>
          <w:tcPr>
            <w:tcW w:w="2628" w:type="dxa"/>
            <w:vMerge/>
          </w:tcPr>
          <w:p w:rsidR="00950D22" w:rsidRPr="00354FEC" w:rsidRDefault="00950D22" w:rsidP="00901DED">
            <w:pPr>
              <w:spacing w:line="360" w:lineRule="auto"/>
              <w:rPr>
                <w:sz w:val="20"/>
                <w:lang w:val="uk-UA"/>
              </w:rPr>
            </w:pPr>
          </w:p>
        </w:tc>
        <w:tc>
          <w:tcPr>
            <w:tcW w:w="2880" w:type="dxa"/>
          </w:tcPr>
          <w:p w:rsidR="00950D22" w:rsidRPr="00354FEC" w:rsidRDefault="00950D22" w:rsidP="00901DED">
            <w:pPr>
              <w:spacing w:line="360" w:lineRule="auto"/>
              <w:rPr>
                <w:sz w:val="20"/>
                <w:lang w:val="uk-UA"/>
              </w:rPr>
            </w:pPr>
            <w:r w:rsidRPr="00354FEC">
              <w:rPr>
                <w:sz w:val="20"/>
                <w:lang w:val="uk-UA"/>
              </w:rPr>
              <w:t>База оподаткування</w:t>
            </w:r>
          </w:p>
        </w:tc>
        <w:tc>
          <w:tcPr>
            <w:tcW w:w="2520" w:type="dxa"/>
          </w:tcPr>
          <w:p w:rsidR="00950D22" w:rsidRPr="00354FEC" w:rsidRDefault="00950D22" w:rsidP="00901DED">
            <w:pPr>
              <w:spacing w:line="360" w:lineRule="auto"/>
              <w:rPr>
                <w:sz w:val="20"/>
                <w:lang w:val="uk-UA"/>
              </w:rPr>
            </w:pPr>
            <w:r w:rsidRPr="00354FEC">
              <w:rPr>
                <w:sz w:val="20"/>
                <w:lang w:val="uk-UA"/>
              </w:rPr>
              <w:t>Стадійність стягнення податку</w:t>
            </w:r>
          </w:p>
        </w:tc>
        <w:tc>
          <w:tcPr>
            <w:tcW w:w="2280" w:type="dxa"/>
          </w:tcPr>
          <w:p w:rsidR="00950D22" w:rsidRPr="00354FEC" w:rsidRDefault="00950D22" w:rsidP="00901DED">
            <w:pPr>
              <w:spacing w:line="360" w:lineRule="auto"/>
              <w:rPr>
                <w:sz w:val="20"/>
                <w:lang w:val="uk-UA"/>
              </w:rPr>
            </w:pPr>
            <w:r w:rsidRPr="00354FEC">
              <w:rPr>
                <w:sz w:val="20"/>
                <w:lang w:val="uk-UA"/>
              </w:rPr>
              <w:t>Кумулятивність податку</w:t>
            </w:r>
          </w:p>
        </w:tc>
      </w:tr>
      <w:tr w:rsidR="00950D22" w:rsidRPr="00354FEC" w:rsidTr="00901DED">
        <w:trPr>
          <w:jc w:val="center"/>
        </w:trPr>
        <w:tc>
          <w:tcPr>
            <w:tcW w:w="2628" w:type="dxa"/>
          </w:tcPr>
          <w:p w:rsidR="00950D22" w:rsidRPr="00354FEC" w:rsidRDefault="00950D22" w:rsidP="00901DED">
            <w:pPr>
              <w:spacing w:line="360" w:lineRule="auto"/>
              <w:rPr>
                <w:sz w:val="20"/>
                <w:lang w:val="uk-UA"/>
              </w:rPr>
            </w:pPr>
            <w:r w:rsidRPr="00354FEC">
              <w:rPr>
                <w:sz w:val="20"/>
                <w:lang w:val="uk-UA"/>
              </w:rPr>
              <w:t>Податок на додану вартість</w:t>
            </w:r>
          </w:p>
        </w:tc>
        <w:tc>
          <w:tcPr>
            <w:tcW w:w="2880" w:type="dxa"/>
          </w:tcPr>
          <w:p w:rsidR="00950D22" w:rsidRPr="00354FEC" w:rsidRDefault="00950D22" w:rsidP="00901DED">
            <w:pPr>
              <w:spacing w:line="360" w:lineRule="auto"/>
              <w:rPr>
                <w:sz w:val="20"/>
                <w:lang w:val="uk-UA"/>
              </w:rPr>
            </w:pPr>
            <w:r w:rsidRPr="00354FEC">
              <w:rPr>
                <w:sz w:val="20"/>
                <w:lang w:val="uk-UA"/>
              </w:rPr>
              <w:t>Додана вартість</w:t>
            </w:r>
          </w:p>
        </w:tc>
        <w:tc>
          <w:tcPr>
            <w:tcW w:w="2520" w:type="dxa"/>
          </w:tcPr>
          <w:p w:rsidR="00950D22" w:rsidRPr="00354FEC" w:rsidRDefault="00950D22" w:rsidP="00901DED">
            <w:pPr>
              <w:spacing w:line="360" w:lineRule="auto"/>
              <w:rPr>
                <w:sz w:val="20"/>
                <w:lang w:val="uk-UA"/>
              </w:rPr>
            </w:pPr>
            <w:r w:rsidRPr="00354FEC">
              <w:rPr>
                <w:sz w:val="20"/>
                <w:lang w:val="uk-UA"/>
              </w:rPr>
              <w:t>Багатостадійний</w:t>
            </w:r>
          </w:p>
        </w:tc>
        <w:tc>
          <w:tcPr>
            <w:tcW w:w="2280" w:type="dxa"/>
          </w:tcPr>
          <w:p w:rsidR="00950D22" w:rsidRPr="00354FEC" w:rsidRDefault="00950D22" w:rsidP="00901DED">
            <w:pPr>
              <w:spacing w:line="360" w:lineRule="auto"/>
              <w:rPr>
                <w:sz w:val="20"/>
                <w:lang w:val="uk-UA"/>
              </w:rPr>
            </w:pPr>
            <w:r w:rsidRPr="00354FEC">
              <w:rPr>
                <w:sz w:val="20"/>
                <w:lang w:val="uk-UA"/>
              </w:rPr>
              <w:t>некумулятивний</w:t>
            </w:r>
          </w:p>
        </w:tc>
      </w:tr>
      <w:tr w:rsidR="00950D22" w:rsidRPr="00354FEC" w:rsidTr="00901DED">
        <w:trPr>
          <w:jc w:val="center"/>
        </w:trPr>
        <w:tc>
          <w:tcPr>
            <w:tcW w:w="2628" w:type="dxa"/>
          </w:tcPr>
          <w:p w:rsidR="00950D22" w:rsidRPr="00354FEC" w:rsidRDefault="00950D22" w:rsidP="00901DED">
            <w:pPr>
              <w:spacing w:line="360" w:lineRule="auto"/>
              <w:rPr>
                <w:sz w:val="20"/>
                <w:lang w:val="uk-UA"/>
              </w:rPr>
            </w:pPr>
            <w:r w:rsidRPr="00354FEC">
              <w:rPr>
                <w:sz w:val="20"/>
                <w:lang w:val="uk-UA"/>
              </w:rPr>
              <w:t>Податок з продажу</w:t>
            </w:r>
          </w:p>
        </w:tc>
        <w:tc>
          <w:tcPr>
            <w:tcW w:w="2880" w:type="dxa"/>
          </w:tcPr>
          <w:p w:rsidR="00950D22" w:rsidRPr="00354FEC" w:rsidRDefault="00950D22" w:rsidP="00901DED">
            <w:pPr>
              <w:tabs>
                <w:tab w:val="left" w:pos="12"/>
              </w:tabs>
              <w:spacing w:line="360" w:lineRule="auto"/>
              <w:rPr>
                <w:sz w:val="20"/>
                <w:lang w:val="uk-UA"/>
              </w:rPr>
            </w:pPr>
            <w:r w:rsidRPr="00354FEC">
              <w:rPr>
                <w:sz w:val="20"/>
                <w:lang w:val="uk-UA"/>
              </w:rPr>
              <w:t xml:space="preserve">Виручка </w:t>
            </w:r>
          </w:p>
          <w:p w:rsidR="00950D22" w:rsidRPr="00354FEC" w:rsidRDefault="00950D22" w:rsidP="00901DED">
            <w:pPr>
              <w:tabs>
                <w:tab w:val="left" w:pos="12"/>
              </w:tabs>
              <w:spacing w:line="360" w:lineRule="auto"/>
              <w:rPr>
                <w:sz w:val="20"/>
                <w:lang w:val="uk-UA"/>
              </w:rPr>
            </w:pPr>
            <w:r w:rsidRPr="00354FEC">
              <w:rPr>
                <w:sz w:val="20"/>
                <w:lang w:val="uk-UA"/>
              </w:rPr>
              <w:t>(валовий оборот)</w:t>
            </w:r>
          </w:p>
        </w:tc>
        <w:tc>
          <w:tcPr>
            <w:tcW w:w="2520" w:type="dxa"/>
          </w:tcPr>
          <w:p w:rsidR="00950D22" w:rsidRPr="00354FEC" w:rsidRDefault="00950D22" w:rsidP="00901DED">
            <w:pPr>
              <w:spacing w:line="360" w:lineRule="auto"/>
              <w:rPr>
                <w:sz w:val="20"/>
                <w:lang w:val="uk-UA"/>
              </w:rPr>
            </w:pPr>
            <w:r w:rsidRPr="00354FEC">
              <w:rPr>
                <w:sz w:val="20"/>
                <w:lang w:val="uk-UA"/>
              </w:rPr>
              <w:t>Одностадійний</w:t>
            </w:r>
          </w:p>
        </w:tc>
        <w:tc>
          <w:tcPr>
            <w:tcW w:w="2280" w:type="dxa"/>
          </w:tcPr>
          <w:p w:rsidR="00950D22" w:rsidRPr="00354FEC" w:rsidRDefault="00950D22" w:rsidP="00901DED">
            <w:pPr>
              <w:spacing w:line="360" w:lineRule="auto"/>
              <w:rPr>
                <w:sz w:val="20"/>
                <w:lang w:val="uk-UA"/>
              </w:rPr>
            </w:pPr>
            <w:r w:rsidRPr="00354FEC">
              <w:rPr>
                <w:sz w:val="20"/>
                <w:lang w:val="uk-UA"/>
              </w:rPr>
              <w:t>кумулятивний</w:t>
            </w:r>
          </w:p>
        </w:tc>
      </w:tr>
      <w:tr w:rsidR="00950D22" w:rsidRPr="00354FEC" w:rsidTr="00901DED">
        <w:trPr>
          <w:jc w:val="center"/>
        </w:trPr>
        <w:tc>
          <w:tcPr>
            <w:tcW w:w="2628" w:type="dxa"/>
          </w:tcPr>
          <w:p w:rsidR="00950D22" w:rsidRPr="00354FEC" w:rsidRDefault="00950D22" w:rsidP="00901DED">
            <w:pPr>
              <w:spacing w:line="360" w:lineRule="auto"/>
              <w:rPr>
                <w:sz w:val="20"/>
                <w:lang w:val="uk-UA"/>
              </w:rPr>
            </w:pPr>
            <w:r w:rsidRPr="00354FEC">
              <w:rPr>
                <w:sz w:val="20"/>
                <w:lang w:val="uk-UA"/>
              </w:rPr>
              <w:t>Податок з обороту</w:t>
            </w:r>
          </w:p>
        </w:tc>
        <w:tc>
          <w:tcPr>
            <w:tcW w:w="2880" w:type="dxa"/>
          </w:tcPr>
          <w:p w:rsidR="00950D22" w:rsidRPr="00354FEC" w:rsidRDefault="00950D22" w:rsidP="00901DED">
            <w:pPr>
              <w:spacing w:line="360" w:lineRule="auto"/>
              <w:rPr>
                <w:sz w:val="20"/>
                <w:lang w:val="uk-UA"/>
              </w:rPr>
            </w:pPr>
            <w:r w:rsidRPr="00354FEC">
              <w:rPr>
                <w:sz w:val="20"/>
                <w:lang w:val="uk-UA"/>
              </w:rPr>
              <w:t xml:space="preserve">Виручка </w:t>
            </w:r>
          </w:p>
          <w:p w:rsidR="00950D22" w:rsidRPr="00354FEC" w:rsidRDefault="00950D22" w:rsidP="00901DED">
            <w:pPr>
              <w:spacing w:line="360" w:lineRule="auto"/>
              <w:rPr>
                <w:sz w:val="20"/>
                <w:lang w:val="uk-UA"/>
              </w:rPr>
            </w:pPr>
            <w:r w:rsidRPr="00354FEC">
              <w:rPr>
                <w:sz w:val="20"/>
                <w:lang w:val="uk-UA"/>
              </w:rPr>
              <w:t>(валовий оборот)</w:t>
            </w:r>
          </w:p>
        </w:tc>
        <w:tc>
          <w:tcPr>
            <w:tcW w:w="2520" w:type="dxa"/>
          </w:tcPr>
          <w:p w:rsidR="00950D22" w:rsidRPr="00354FEC" w:rsidRDefault="00950D22" w:rsidP="00901DED">
            <w:pPr>
              <w:spacing w:line="360" w:lineRule="auto"/>
              <w:rPr>
                <w:sz w:val="20"/>
                <w:lang w:val="uk-UA"/>
              </w:rPr>
            </w:pPr>
            <w:r w:rsidRPr="00354FEC">
              <w:rPr>
                <w:sz w:val="20"/>
                <w:lang w:val="uk-UA"/>
              </w:rPr>
              <w:t>Одностадійний</w:t>
            </w:r>
          </w:p>
        </w:tc>
        <w:tc>
          <w:tcPr>
            <w:tcW w:w="2280" w:type="dxa"/>
          </w:tcPr>
          <w:p w:rsidR="00950D22" w:rsidRPr="00354FEC" w:rsidRDefault="00950D22" w:rsidP="00901DED">
            <w:pPr>
              <w:spacing w:line="360" w:lineRule="auto"/>
              <w:rPr>
                <w:sz w:val="20"/>
                <w:lang w:val="uk-UA"/>
              </w:rPr>
            </w:pPr>
            <w:r w:rsidRPr="00354FEC">
              <w:rPr>
                <w:sz w:val="20"/>
                <w:lang w:val="uk-UA"/>
              </w:rPr>
              <w:t>кумулятивний</w:t>
            </w:r>
          </w:p>
        </w:tc>
      </w:tr>
    </w:tbl>
    <w:p w:rsidR="00950D22" w:rsidRPr="00354FEC" w:rsidRDefault="00950D22" w:rsidP="00901DED">
      <w:pPr>
        <w:spacing w:line="360" w:lineRule="auto"/>
        <w:ind w:firstLine="709"/>
        <w:jc w:val="both"/>
        <w:rPr>
          <w:szCs w:val="28"/>
          <w:lang w:val="uk-UA"/>
        </w:rPr>
      </w:pPr>
    </w:p>
    <w:p w:rsidR="00771CBC" w:rsidRPr="00354FEC" w:rsidRDefault="00771CBC" w:rsidP="00901DED">
      <w:pPr>
        <w:spacing w:line="360" w:lineRule="auto"/>
        <w:ind w:firstLine="709"/>
        <w:jc w:val="both"/>
        <w:rPr>
          <w:lang w:val="uk-UA"/>
        </w:rPr>
      </w:pPr>
      <w:r w:rsidRPr="00354FEC">
        <w:rPr>
          <w:lang w:val="uk-UA"/>
        </w:rPr>
        <w:t>Досвід використання податку на додану вартість у країнах світу підтвердив його преваги як найбільш ефективної форми універсальних акцизів. У світовій практиці застосовують також й інші форми</w:t>
      </w:r>
      <w:r w:rsidR="007B11FE" w:rsidRPr="00354FEC">
        <w:rPr>
          <w:lang w:val="uk-UA"/>
        </w:rPr>
        <w:t xml:space="preserve"> універсального непрямого оподаткування, що відрізняються за періодичністю стягнення та кумулятивністю</w:t>
      </w:r>
      <w:r w:rsidR="00950D22" w:rsidRPr="00354FEC">
        <w:rPr>
          <w:lang w:val="uk-UA"/>
        </w:rPr>
        <w:t xml:space="preserve"> (табл.</w:t>
      </w:r>
      <w:r w:rsidR="00D848CB" w:rsidRPr="00354FEC">
        <w:rPr>
          <w:lang w:val="uk-UA"/>
        </w:rPr>
        <w:t xml:space="preserve"> </w:t>
      </w:r>
      <w:r w:rsidR="00950D22" w:rsidRPr="00354FEC">
        <w:rPr>
          <w:lang w:val="uk-UA"/>
        </w:rPr>
        <w:t>1.2):</w:t>
      </w:r>
    </w:p>
    <w:p w:rsidR="007B11FE" w:rsidRPr="00354FEC" w:rsidRDefault="007B11FE" w:rsidP="00901DED">
      <w:pPr>
        <w:numPr>
          <w:ilvl w:val="0"/>
          <w:numId w:val="1"/>
        </w:numPr>
        <w:tabs>
          <w:tab w:val="clear" w:pos="1200"/>
          <w:tab w:val="num" w:pos="840"/>
        </w:tabs>
        <w:spacing w:line="360" w:lineRule="auto"/>
        <w:ind w:left="0" w:firstLine="709"/>
        <w:jc w:val="both"/>
        <w:rPr>
          <w:lang w:val="uk-UA"/>
        </w:rPr>
      </w:pPr>
      <w:r w:rsidRPr="00354FEC">
        <w:rPr>
          <w:lang w:val="uk-UA"/>
        </w:rPr>
        <w:t xml:space="preserve">податок з продажу стягується з валового обороту у сфері гуртової або роздрібної торгівлі. Об’єктом оподаткування, яке здійснюється одноразово, є реалізація товарів і послуг споживачу, тобто оподаткування відбувається на заключному товарообігу. </w:t>
      </w:r>
    </w:p>
    <w:p w:rsidR="007B11FE" w:rsidRPr="00354FEC" w:rsidRDefault="007B11FE" w:rsidP="00901DED">
      <w:pPr>
        <w:numPr>
          <w:ilvl w:val="0"/>
          <w:numId w:val="1"/>
        </w:numPr>
        <w:tabs>
          <w:tab w:val="clear" w:pos="1200"/>
          <w:tab w:val="num" w:pos="840"/>
        </w:tabs>
        <w:spacing w:line="360" w:lineRule="auto"/>
        <w:ind w:left="0" w:firstLine="709"/>
        <w:jc w:val="both"/>
        <w:rPr>
          <w:lang w:val="uk-UA"/>
        </w:rPr>
      </w:pPr>
      <w:r w:rsidRPr="00354FEC">
        <w:rPr>
          <w:lang w:val="uk-UA"/>
        </w:rPr>
        <w:t>податок з обороту стягується з валового обороту на всіх стадіях товарообігу. Недоліком такого виду податку є його кумулятивний ефект, оскільки оподатковується валовий оборот на кожній стадії товарообігу [</w:t>
      </w:r>
      <w:r w:rsidR="00D234A2" w:rsidRPr="00354FEC">
        <w:rPr>
          <w:lang w:val="uk-UA"/>
        </w:rPr>
        <w:t>32</w:t>
      </w:r>
      <w:r w:rsidRPr="00354FEC">
        <w:rPr>
          <w:lang w:val="uk-UA"/>
        </w:rPr>
        <w:t>, с. 19-20].</w:t>
      </w:r>
    </w:p>
    <w:p w:rsidR="00406C98" w:rsidRPr="00354FEC" w:rsidRDefault="00406C98" w:rsidP="00901DED">
      <w:pPr>
        <w:spacing w:line="360" w:lineRule="auto"/>
        <w:ind w:firstLine="709"/>
        <w:jc w:val="both"/>
        <w:rPr>
          <w:szCs w:val="20"/>
          <w:lang w:val="uk-UA"/>
        </w:rPr>
      </w:pPr>
      <w:r w:rsidRPr="00354FEC">
        <w:rPr>
          <w:szCs w:val="20"/>
          <w:lang w:val="uk-UA"/>
        </w:rPr>
        <w:t>Система елементів оподаткування податком на додану вартість включає:</w:t>
      </w:r>
    </w:p>
    <w:p w:rsidR="00406C98" w:rsidRPr="00354FEC" w:rsidRDefault="00406C98" w:rsidP="00901DED">
      <w:pPr>
        <w:spacing w:line="360" w:lineRule="auto"/>
        <w:ind w:firstLine="709"/>
        <w:jc w:val="both"/>
        <w:rPr>
          <w:lang w:val="uk-UA"/>
        </w:rPr>
      </w:pPr>
      <w:r w:rsidRPr="00354FEC">
        <w:rPr>
          <w:szCs w:val="20"/>
          <w:lang w:val="uk-UA"/>
        </w:rPr>
        <w:t xml:space="preserve">І. Об’єктом оподаткування ПДВ - операції платників податку з поставки товарів та послуг, місце надання яких знаходиться на митній території України, а також імпорт та експорт товарів та послуг </w:t>
      </w:r>
      <w:r w:rsidRPr="00354FEC">
        <w:rPr>
          <w:lang w:val="uk-UA"/>
        </w:rPr>
        <w:t>(дод</w:t>
      </w:r>
      <w:r w:rsidR="00D848CB" w:rsidRPr="00354FEC">
        <w:rPr>
          <w:lang w:val="uk-UA"/>
        </w:rPr>
        <w:t xml:space="preserve">. </w:t>
      </w:r>
      <w:r w:rsidR="00EA3058" w:rsidRPr="00354FEC">
        <w:rPr>
          <w:lang w:val="uk-UA"/>
        </w:rPr>
        <w:t>Б</w:t>
      </w:r>
      <w:r w:rsidRPr="00354FEC">
        <w:rPr>
          <w:lang w:val="uk-UA"/>
        </w:rPr>
        <w:t>) [</w:t>
      </w:r>
      <w:r w:rsidR="00D234A2" w:rsidRPr="00354FEC">
        <w:rPr>
          <w:lang w:val="uk-UA"/>
        </w:rPr>
        <w:t>23</w:t>
      </w:r>
      <w:r w:rsidRPr="00354FEC">
        <w:rPr>
          <w:lang w:val="uk-UA"/>
        </w:rPr>
        <w:t>, с. 151</w:t>
      </w:r>
      <w:r w:rsidR="00EA3058" w:rsidRPr="00354FEC">
        <w:rPr>
          <w:lang w:val="uk-UA"/>
        </w:rPr>
        <w:t xml:space="preserve">; </w:t>
      </w:r>
      <w:r w:rsidR="00D234A2" w:rsidRPr="00354FEC">
        <w:rPr>
          <w:lang w:val="uk-UA"/>
        </w:rPr>
        <w:t>1</w:t>
      </w:r>
      <w:r w:rsidRPr="00354FEC">
        <w:rPr>
          <w:lang w:val="uk-UA"/>
        </w:rPr>
        <w:t>].</w:t>
      </w:r>
    </w:p>
    <w:p w:rsidR="00406C98" w:rsidRPr="00354FEC" w:rsidRDefault="00406C98" w:rsidP="00901DED">
      <w:pPr>
        <w:spacing w:line="360" w:lineRule="auto"/>
        <w:ind w:firstLine="709"/>
        <w:jc w:val="both"/>
        <w:rPr>
          <w:lang w:val="uk-UA"/>
        </w:rPr>
      </w:pPr>
      <w:r w:rsidRPr="00354FEC">
        <w:rPr>
          <w:lang w:val="uk-UA"/>
        </w:rPr>
        <w:t>ІІ. Платниками ПДВ є суб'єкти підприємницької діяльності (в тому числі підприємство з іноземними інвестиціями, незалежно від форми та часу внесення цих інвестицій); інші юридичні особи, що не є суб'єктами підприємницької діяльності; фізичні особи (громадяни, іноземні громадяни та особи без громадянства), які здійснюють підприємницьку діяльність або ввозять (пересилають) товари на митну територію України; представництва нерезидентів, що не мають статусу юридичної особи, що:</w:t>
      </w:r>
    </w:p>
    <w:p w:rsidR="00406C98" w:rsidRPr="00354FEC" w:rsidRDefault="00406C98" w:rsidP="00901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lang w:val="uk-UA"/>
        </w:rPr>
      </w:pPr>
      <w:r w:rsidRPr="00354FEC">
        <w:rPr>
          <w:szCs w:val="28"/>
          <w:lang w:val="uk-UA"/>
        </w:rPr>
        <w:t>1) за своїм добровільним рішенням зареєструвалася платником податку.</w:t>
      </w:r>
    </w:p>
    <w:p w:rsidR="00406C98" w:rsidRPr="00354FEC" w:rsidRDefault="00406C98" w:rsidP="00901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lang w:val="uk-UA"/>
        </w:rPr>
      </w:pPr>
      <w:r w:rsidRPr="00354FEC">
        <w:rPr>
          <w:szCs w:val="28"/>
          <w:lang w:val="uk-UA"/>
        </w:rPr>
        <w:t>2) підлягають обов'язковій реєстрації як платник податку у разі:</w:t>
      </w:r>
      <w:bookmarkStart w:id="0" w:name="70"/>
      <w:bookmarkEnd w:id="0"/>
    </w:p>
    <w:p w:rsidR="00406C98" w:rsidRPr="00354FEC" w:rsidRDefault="00406C98" w:rsidP="00901DED">
      <w:pPr>
        <w:numPr>
          <w:ilvl w:val="0"/>
          <w:numId w:val="4"/>
        </w:numPr>
        <w:tabs>
          <w:tab w:val="clear" w:pos="720"/>
          <w:tab w:val="num" w:pos="452"/>
          <w:tab w:val="left" w:pos="8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Cs w:val="28"/>
          <w:lang w:val="uk-UA"/>
        </w:rPr>
      </w:pPr>
      <w:r w:rsidRPr="00354FEC">
        <w:rPr>
          <w:szCs w:val="28"/>
          <w:lang w:val="uk-UA"/>
        </w:rPr>
        <w:t>загальна сума від здійснення операцій з</w:t>
      </w:r>
      <w:r w:rsidR="00901DED" w:rsidRPr="00354FEC">
        <w:rPr>
          <w:szCs w:val="28"/>
          <w:lang w:val="uk-UA"/>
        </w:rPr>
        <w:t xml:space="preserve"> </w:t>
      </w:r>
      <w:r w:rsidRPr="00354FEC">
        <w:rPr>
          <w:szCs w:val="28"/>
          <w:lang w:val="uk-UA"/>
        </w:rPr>
        <w:t>поставки товарів (послуг), у тому числі з використанням локальної або глобальної комп'ютерної мережі, що підлягають оподаткуванню, нарахована (сплачена, надана) такій особі або в рахунок зобов'язань третім особам протягом останніх 12 календарних місяців сукупно перевищує 300 000 гривень (без урахування податку на додану вартість)</w:t>
      </w:r>
      <w:bookmarkStart w:id="1" w:name="71"/>
      <w:bookmarkStart w:id="2" w:name="72"/>
      <w:bookmarkEnd w:id="1"/>
      <w:bookmarkEnd w:id="2"/>
      <w:r w:rsidRPr="00354FEC">
        <w:rPr>
          <w:szCs w:val="28"/>
          <w:lang w:val="uk-UA"/>
        </w:rPr>
        <w:t>;</w:t>
      </w:r>
    </w:p>
    <w:p w:rsidR="00406C98" w:rsidRPr="00354FEC" w:rsidRDefault="00406C98" w:rsidP="00901DED">
      <w:pPr>
        <w:numPr>
          <w:ilvl w:val="0"/>
          <w:numId w:val="4"/>
        </w:numPr>
        <w:tabs>
          <w:tab w:val="clear" w:pos="720"/>
          <w:tab w:val="num" w:pos="452"/>
          <w:tab w:val="left" w:pos="8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Cs w:val="28"/>
          <w:lang w:val="uk-UA"/>
        </w:rPr>
      </w:pPr>
      <w:r w:rsidRPr="00354FEC">
        <w:rPr>
          <w:szCs w:val="28"/>
          <w:lang w:val="uk-UA"/>
        </w:rPr>
        <w:t>особа уповноважена вносити консолідований податок з об'єктів оподаткування, що виникають внаслідок поставки послуг підприємствами залізничного транспорту за їхньою основною діяльністю й підприємствами зв'язку, що перебувають у підпорядкуванні платника податку</w:t>
      </w:r>
      <w:bookmarkStart w:id="3" w:name="73"/>
      <w:bookmarkEnd w:id="3"/>
      <w:r w:rsidRPr="00354FEC">
        <w:rPr>
          <w:szCs w:val="28"/>
          <w:lang w:val="uk-UA"/>
        </w:rPr>
        <w:t>;</w:t>
      </w:r>
    </w:p>
    <w:p w:rsidR="00406C98" w:rsidRPr="00354FEC" w:rsidRDefault="00406C98" w:rsidP="00901DED">
      <w:pPr>
        <w:numPr>
          <w:ilvl w:val="0"/>
          <w:numId w:val="4"/>
        </w:numPr>
        <w:tabs>
          <w:tab w:val="clear" w:pos="720"/>
          <w:tab w:val="num" w:pos="452"/>
          <w:tab w:val="left" w:pos="8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Cs w:val="28"/>
          <w:lang w:val="uk-UA"/>
        </w:rPr>
      </w:pPr>
      <w:r w:rsidRPr="00354FEC">
        <w:rPr>
          <w:szCs w:val="28"/>
          <w:lang w:val="uk-UA"/>
        </w:rPr>
        <w:t>особа, яка поставляє товари (послуги) на митній території України з використанням локальної або глобальної комп'ютерної мережі, при тому, що особа-нерезидент може здійснювати таку діяльність тільки через своє постійне представництво, зареєстроване на території України</w:t>
      </w:r>
      <w:bookmarkStart w:id="4" w:name="74"/>
      <w:bookmarkEnd w:id="4"/>
      <w:r w:rsidRPr="00354FEC">
        <w:rPr>
          <w:szCs w:val="28"/>
          <w:lang w:val="uk-UA"/>
        </w:rPr>
        <w:t>;</w:t>
      </w:r>
    </w:p>
    <w:p w:rsidR="00406C98" w:rsidRPr="00354FEC" w:rsidRDefault="00406C98" w:rsidP="00901DED">
      <w:pPr>
        <w:numPr>
          <w:ilvl w:val="0"/>
          <w:numId w:val="5"/>
        </w:numPr>
        <w:tabs>
          <w:tab w:val="clear" w:pos="1312"/>
          <w:tab w:val="num" w:pos="8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Cs w:val="28"/>
          <w:lang w:val="uk-UA"/>
        </w:rPr>
      </w:pPr>
      <w:r w:rsidRPr="00354FEC">
        <w:rPr>
          <w:szCs w:val="28"/>
          <w:lang w:val="uk-UA"/>
        </w:rPr>
        <w:t>особа, що здійснює операції по реалізації конфіскованого майна, незалежно від того, чи досягає вона загальної суми операцій по поставці товарів (послуг), що сукупно перевищує протягом останніх 12 календарних місяців 300 000 гривень (без урахування податку на додану вартість), а також незалежно від того, який режим оподаткування використовує така особа</w:t>
      </w:r>
      <w:bookmarkStart w:id="5" w:name="75"/>
      <w:bookmarkEnd w:id="5"/>
      <w:r w:rsidRPr="00354FEC">
        <w:rPr>
          <w:szCs w:val="28"/>
          <w:lang w:val="uk-UA"/>
        </w:rPr>
        <w:t>;</w:t>
      </w:r>
    </w:p>
    <w:p w:rsidR="00406C98" w:rsidRPr="00354FEC" w:rsidRDefault="00406C98" w:rsidP="00901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lang w:val="uk-UA"/>
        </w:rPr>
      </w:pPr>
      <w:r w:rsidRPr="00354FEC">
        <w:rPr>
          <w:szCs w:val="28"/>
          <w:lang w:val="uk-UA"/>
        </w:rPr>
        <w:t xml:space="preserve">3) імпортують (для фізичних осіб – ввозять (пересилають) товари (супутні послуги) на митну територію України для їх використання або споживання в Україні, незалежно від того, який режим оподаткування вони використовують. </w:t>
      </w:r>
    </w:p>
    <w:p w:rsidR="00406C98" w:rsidRPr="00354FEC" w:rsidRDefault="00406C98" w:rsidP="00901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lang w:val="uk-UA"/>
        </w:rPr>
      </w:pPr>
      <w:r w:rsidRPr="00354FEC">
        <w:rPr>
          <w:szCs w:val="28"/>
          <w:lang w:val="uk-UA"/>
        </w:rPr>
        <w:t>До цієї категорії платників не належать:</w:t>
      </w:r>
    </w:p>
    <w:p w:rsidR="00406C98" w:rsidRPr="00354FEC" w:rsidRDefault="00406C98" w:rsidP="00901DED">
      <w:pPr>
        <w:numPr>
          <w:ilvl w:val="0"/>
          <w:numId w:val="6"/>
        </w:numPr>
        <w:tabs>
          <w:tab w:val="clear" w:pos="780"/>
          <w:tab w:val="num" w:pos="1012"/>
        </w:tabs>
        <w:spacing w:line="360" w:lineRule="auto"/>
        <w:ind w:left="0" w:firstLine="709"/>
        <w:jc w:val="both"/>
        <w:rPr>
          <w:szCs w:val="28"/>
          <w:lang w:val="uk-UA"/>
        </w:rPr>
      </w:pPr>
      <w:r w:rsidRPr="00354FEC">
        <w:rPr>
          <w:szCs w:val="28"/>
          <w:lang w:val="uk-UA"/>
        </w:rPr>
        <w:t>фізичні особи, які не зареєстровані платниками податку, які ввозять (пересилають) товари (предмети) у супровідному багажі або отримують їх як поштове відправлення у межах неторгового обороту в обсягах, що не підлягають оподаткуванню відповідно до митного законодавства;</w:t>
      </w:r>
    </w:p>
    <w:p w:rsidR="00406C98" w:rsidRPr="00354FEC" w:rsidRDefault="00406C98" w:rsidP="00901DED">
      <w:pPr>
        <w:numPr>
          <w:ilvl w:val="0"/>
          <w:numId w:val="6"/>
        </w:numPr>
        <w:tabs>
          <w:tab w:val="clear" w:pos="780"/>
          <w:tab w:val="num" w:pos="1012"/>
        </w:tabs>
        <w:spacing w:line="360" w:lineRule="auto"/>
        <w:ind w:left="0" w:firstLine="709"/>
        <w:jc w:val="both"/>
        <w:rPr>
          <w:szCs w:val="28"/>
          <w:lang w:val="uk-UA"/>
        </w:rPr>
      </w:pPr>
      <w:r w:rsidRPr="00354FEC">
        <w:rPr>
          <w:szCs w:val="28"/>
          <w:lang w:val="uk-UA"/>
        </w:rPr>
        <w:t>нерезиденти, які пересилають поштові відправлення відповідно до правил Міжнародної поштового спілки на митну територію України, та отримувачі таких поштових відправлень [</w:t>
      </w:r>
      <w:r w:rsidR="00D234A2" w:rsidRPr="00354FEC">
        <w:rPr>
          <w:szCs w:val="28"/>
          <w:lang w:val="uk-UA"/>
        </w:rPr>
        <w:t>1</w:t>
      </w:r>
      <w:r w:rsidRPr="00354FEC">
        <w:rPr>
          <w:szCs w:val="28"/>
          <w:lang w:val="uk-UA"/>
        </w:rPr>
        <w:t>].</w:t>
      </w:r>
    </w:p>
    <w:p w:rsidR="00406C98" w:rsidRPr="00354FEC" w:rsidRDefault="00406C98" w:rsidP="00901DED">
      <w:pPr>
        <w:spacing w:line="360" w:lineRule="auto"/>
        <w:ind w:firstLine="709"/>
        <w:jc w:val="both"/>
        <w:rPr>
          <w:szCs w:val="28"/>
          <w:lang w:val="uk-UA"/>
        </w:rPr>
      </w:pPr>
      <w:r w:rsidRPr="00354FEC">
        <w:rPr>
          <w:szCs w:val="28"/>
          <w:lang w:val="uk-UA"/>
        </w:rPr>
        <w:t>ІІІ. Базою оподаткування є операції з поставки товарів (послуг) для нарахування ПДВ, що визначається виходячи з їх договірної (контрактної) вартості, визначеної за вільними цінами, але не нижче за звичайні ціни, з урахуванням акцизного збору, ввізного мита, інших загальнодержавних податків та зборів (обов’язкових платежів), за винятком податку на додану вартість, а також збору на обов’язкове державне пенсійне страхування на послуги стільникового рухомого зв’язку, що включається до ціни товарів (послуг) [</w:t>
      </w:r>
      <w:r w:rsidR="00D234A2" w:rsidRPr="00354FEC">
        <w:rPr>
          <w:szCs w:val="28"/>
          <w:lang w:val="uk-UA"/>
        </w:rPr>
        <w:t>1</w:t>
      </w:r>
      <w:r w:rsidRPr="00354FEC">
        <w:rPr>
          <w:szCs w:val="28"/>
          <w:lang w:val="uk-UA"/>
        </w:rPr>
        <w:t>].</w:t>
      </w:r>
    </w:p>
    <w:p w:rsidR="00406C98" w:rsidRPr="00354FEC" w:rsidRDefault="00406C98" w:rsidP="00901DED">
      <w:pPr>
        <w:spacing w:line="360" w:lineRule="auto"/>
        <w:ind w:firstLine="709"/>
        <w:jc w:val="both"/>
        <w:rPr>
          <w:szCs w:val="28"/>
          <w:lang w:val="uk-UA"/>
        </w:rPr>
      </w:pPr>
      <w:r w:rsidRPr="00354FEC">
        <w:rPr>
          <w:szCs w:val="28"/>
          <w:lang w:val="uk-UA"/>
        </w:rPr>
        <w:t>ІV. Ставки ПДВ:</w:t>
      </w:r>
    </w:p>
    <w:p w:rsidR="00406C98" w:rsidRPr="00354FEC" w:rsidRDefault="00406C98" w:rsidP="00901DED">
      <w:pPr>
        <w:spacing w:line="360" w:lineRule="auto"/>
        <w:ind w:firstLine="709"/>
        <w:jc w:val="both"/>
        <w:rPr>
          <w:szCs w:val="28"/>
          <w:lang w:val="uk-UA"/>
        </w:rPr>
      </w:pPr>
      <w:r w:rsidRPr="00354FEC">
        <w:rPr>
          <w:szCs w:val="28"/>
          <w:lang w:val="uk-UA"/>
        </w:rPr>
        <w:t>1) звичайна ставка – 20 % бази оподаткування усіх операцій, що є об’єктами оподаткування, окрім тих, що оподатковуються за нульовою ставкою та операцій, звільнених від оподаткування (дод</w:t>
      </w:r>
      <w:r w:rsidR="007E41B9" w:rsidRPr="00354FEC">
        <w:rPr>
          <w:szCs w:val="28"/>
          <w:lang w:val="uk-UA"/>
        </w:rPr>
        <w:t>. В</w:t>
      </w:r>
      <w:r w:rsidRPr="00354FEC">
        <w:rPr>
          <w:szCs w:val="28"/>
          <w:lang w:val="uk-UA"/>
        </w:rPr>
        <w:t>);</w:t>
      </w:r>
    </w:p>
    <w:p w:rsidR="00406C98" w:rsidRPr="00354FEC" w:rsidRDefault="00406C98" w:rsidP="00901DED">
      <w:pPr>
        <w:spacing w:line="360" w:lineRule="auto"/>
        <w:ind w:firstLine="709"/>
        <w:jc w:val="both"/>
        <w:rPr>
          <w:szCs w:val="28"/>
          <w:lang w:val="uk-UA"/>
        </w:rPr>
      </w:pPr>
      <w:r w:rsidRPr="00354FEC">
        <w:rPr>
          <w:szCs w:val="28"/>
          <w:lang w:val="uk-UA"/>
        </w:rPr>
        <w:t xml:space="preserve">2) нульова ставка – 0 % до бази оподаткування операцій визначених відповідно до законодавства </w:t>
      </w:r>
      <w:r w:rsidR="007E41B9" w:rsidRPr="00354FEC">
        <w:rPr>
          <w:szCs w:val="28"/>
          <w:lang w:val="uk-UA"/>
        </w:rPr>
        <w:t>(дод.</w:t>
      </w:r>
      <w:r w:rsidRPr="00354FEC">
        <w:rPr>
          <w:szCs w:val="28"/>
          <w:lang w:val="uk-UA"/>
        </w:rPr>
        <w:t xml:space="preserve"> </w:t>
      </w:r>
      <w:r w:rsidR="007E41B9" w:rsidRPr="00354FEC">
        <w:rPr>
          <w:szCs w:val="28"/>
          <w:lang w:val="uk-UA"/>
        </w:rPr>
        <w:t>Д</w:t>
      </w:r>
      <w:r w:rsidRPr="00354FEC">
        <w:rPr>
          <w:szCs w:val="28"/>
          <w:lang w:val="uk-UA"/>
        </w:rPr>
        <w:t>)</w:t>
      </w:r>
      <w:r w:rsidR="00E91F66" w:rsidRPr="00354FEC">
        <w:rPr>
          <w:szCs w:val="28"/>
          <w:lang w:val="uk-UA"/>
        </w:rPr>
        <w:t xml:space="preserve"> [</w:t>
      </w:r>
      <w:r w:rsidR="00D234A2" w:rsidRPr="00354FEC">
        <w:rPr>
          <w:szCs w:val="28"/>
          <w:lang w:val="uk-UA"/>
        </w:rPr>
        <w:t>1</w:t>
      </w:r>
      <w:r w:rsidR="00E91F66" w:rsidRPr="00354FEC">
        <w:rPr>
          <w:szCs w:val="28"/>
          <w:lang w:val="uk-UA"/>
        </w:rPr>
        <w:t>].</w:t>
      </w:r>
    </w:p>
    <w:p w:rsidR="00406C98" w:rsidRPr="00354FEC" w:rsidRDefault="00406C98" w:rsidP="00901DED">
      <w:pPr>
        <w:spacing w:line="360" w:lineRule="auto"/>
        <w:ind w:firstLine="709"/>
        <w:jc w:val="both"/>
        <w:rPr>
          <w:lang w:val="uk-UA"/>
        </w:rPr>
      </w:pPr>
      <w:r w:rsidRPr="00354FEC">
        <w:rPr>
          <w:szCs w:val="28"/>
          <w:lang w:val="uk-UA"/>
        </w:rPr>
        <w:t xml:space="preserve">V. Податкове зобов’язання – загальна сума податку, отримана (нарахована) платником податку в податковому (звітному) періоді. Податкове зобов’язання з ПДВ, що підлягає сплаті до бюджету визначається як різниця між податковим зобов’язанням і податковим кредитом </w:t>
      </w:r>
      <w:r w:rsidRPr="00354FEC">
        <w:rPr>
          <w:lang w:val="uk-UA"/>
        </w:rPr>
        <w:t>[</w:t>
      </w:r>
      <w:r w:rsidR="00D234A2" w:rsidRPr="00354FEC">
        <w:rPr>
          <w:lang w:val="uk-UA"/>
        </w:rPr>
        <w:t>32</w:t>
      </w:r>
      <w:r w:rsidRPr="00354FEC">
        <w:rPr>
          <w:lang w:val="uk-UA"/>
        </w:rPr>
        <w:t>, с. 145].</w:t>
      </w:r>
    </w:p>
    <w:p w:rsidR="00406C98" w:rsidRPr="00354FEC" w:rsidRDefault="00406C98" w:rsidP="00901DED">
      <w:pPr>
        <w:spacing w:line="360" w:lineRule="auto"/>
        <w:ind w:firstLine="709"/>
        <w:jc w:val="both"/>
        <w:rPr>
          <w:szCs w:val="28"/>
          <w:lang w:val="uk-UA"/>
        </w:rPr>
      </w:pPr>
      <w:r w:rsidRPr="00354FEC">
        <w:rPr>
          <w:szCs w:val="28"/>
          <w:lang w:val="uk-UA"/>
        </w:rPr>
        <w:t xml:space="preserve">VІ. Податковий кредит - </w:t>
      </w:r>
      <w:r w:rsidRPr="00354FEC">
        <w:rPr>
          <w:lang w:val="uk-UA"/>
        </w:rPr>
        <w:t>сума, на яку платник податку має право</w:t>
      </w:r>
      <w:r w:rsidR="00901DED" w:rsidRPr="00354FEC">
        <w:rPr>
          <w:lang w:val="uk-UA"/>
        </w:rPr>
        <w:t xml:space="preserve"> </w:t>
      </w:r>
      <w:r w:rsidRPr="00354FEC">
        <w:rPr>
          <w:lang w:val="uk-UA"/>
        </w:rPr>
        <w:t xml:space="preserve">зменшити податкове зобов'язання податкового (звітного) періоду </w:t>
      </w:r>
      <w:r w:rsidRPr="00354FEC">
        <w:rPr>
          <w:szCs w:val="28"/>
          <w:lang w:val="uk-UA"/>
        </w:rPr>
        <w:t>[</w:t>
      </w:r>
      <w:r w:rsidR="00D234A2" w:rsidRPr="00354FEC">
        <w:rPr>
          <w:szCs w:val="28"/>
          <w:lang w:val="uk-UA"/>
        </w:rPr>
        <w:t>1</w:t>
      </w:r>
      <w:r w:rsidRPr="00354FEC">
        <w:rPr>
          <w:szCs w:val="28"/>
          <w:lang w:val="uk-UA"/>
        </w:rPr>
        <w:t>]. Податковий кредит є сумою ПДВ, яку підприємець-покупець сплачує постачальникам у складі договірної вартості придбаних ним товарів (послуг) та має право зменшити податкове зобов’язання податкового (звітного) періоду на цю суму ПДВ.</w:t>
      </w:r>
    </w:p>
    <w:p w:rsidR="00406C98" w:rsidRPr="00354FEC" w:rsidRDefault="00406C98" w:rsidP="00901DED">
      <w:pPr>
        <w:spacing w:line="360" w:lineRule="auto"/>
        <w:ind w:firstLine="709"/>
        <w:jc w:val="both"/>
        <w:rPr>
          <w:szCs w:val="28"/>
          <w:lang w:val="uk-UA"/>
        </w:rPr>
      </w:pPr>
      <w:r w:rsidRPr="00354FEC">
        <w:rPr>
          <w:szCs w:val="28"/>
          <w:lang w:val="uk-UA"/>
        </w:rPr>
        <w:t xml:space="preserve">VІІ. Бюджетне відшкодування - </w:t>
      </w:r>
      <w:r w:rsidRPr="00354FEC">
        <w:rPr>
          <w:lang w:val="uk-UA"/>
        </w:rPr>
        <w:t xml:space="preserve">сума, що підлягає поверненню платнику податку з бюджету у зв'язку з надмірною сплатою податку </w:t>
      </w:r>
      <w:r w:rsidRPr="00354FEC">
        <w:rPr>
          <w:szCs w:val="28"/>
          <w:lang w:val="uk-UA"/>
        </w:rPr>
        <w:t>[</w:t>
      </w:r>
      <w:r w:rsidR="00D234A2" w:rsidRPr="00354FEC">
        <w:rPr>
          <w:szCs w:val="28"/>
          <w:lang w:val="uk-UA"/>
        </w:rPr>
        <w:t>1</w:t>
      </w:r>
      <w:r w:rsidRPr="00354FEC">
        <w:rPr>
          <w:szCs w:val="28"/>
          <w:lang w:val="uk-UA"/>
        </w:rPr>
        <w:t>].</w:t>
      </w:r>
    </w:p>
    <w:p w:rsidR="00406C98" w:rsidRPr="00354FEC" w:rsidRDefault="00406C98" w:rsidP="00901DED">
      <w:pPr>
        <w:spacing w:line="360" w:lineRule="auto"/>
        <w:ind w:firstLine="709"/>
        <w:jc w:val="both"/>
        <w:rPr>
          <w:szCs w:val="28"/>
          <w:lang w:val="uk-UA"/>
        </w:rPr>
      </w:pPr>
      <w:r w:rsidRPr="00354FEC">
        <w:rPr>
          <w:szCs w:val="28"/>
          <w:lang w:val="uk-UA"/>
        </w:rPr>
        <w:t xml:space="preserve">VІІІ. Пільги з </w:t>
      </w:r>
      <w:r w:rsidR="00950D22" w:rsidRPr="00354FEC">
        <w:rPr>
          <w:szCs w:val="28"/>
          <w:lang w:val="uk-UA"/>
        </w:rPr>
        <w:t>податку на додану вартість. Розрізняють такі види пільг з ПДВ</w:t>
      </w:r>
      <w:r w:rsidRPr="00354FEC">
        <w:rPr>
          <w:szCs w:val="28"/>
          <w:lang w:val="uk-UA"/>
        </w:rPr>
        <w:t>:</w:t>
      </w:r>
    </w:p>
    <w:p w:rsidR="00406C98" w:rsidRPr="00354FEC" w:rsidRDefault="00406C98" w:rsidP="00901DED">
      <w:pPr>
        <w:spacing w:line="360" w:lineRule="auto"/>
        <w:ind w:firstLine="709"/>
        <w:jc w:val="both"/>
        <w:rPr>
          <w:szCs w:val="28"/>
          <w:lang w:val="uk-UA"/>
        </w:rPr>
      </w:pPr>
      <w:r w:rsidRPr="00354FEC">
        <w:rPr>
          <w:szCs w:val="28"/>
          <w:lang w:val="uk-UA"/>
        </w:rPr>
        <w:t>1. Встановлення виключень зі складу платників податку - звільнення від обов’язкової реєстрації платниками ПДВ осіб, обсяг оподатковуваних операцій за попередній календарний рік не перевищив 300 тис. грн.</w:t>
      </w:r>
    </w:p>
    <w:p w:rsidR="00406C98" w:rsidRPr="00354FEC" w:rsidRDefault="00406C98" w:rsidP="00901DED">
      <w:pPr>
        <w:spacing w:line="360" w:lineRule="auto"/>
        <w:ind w:firstLine="709"/>
        <w:jc w:val="both"/>
        <w:rPr>
          <w:szCs w:val="28"/>
          <w:lang w:val="uk-UA"/>
        </w:rPr>
      </w:pPr>
      <w:r w:rsidRPr="00354FEC">
        <w:rPr>
          <w:szCs w:val="28"/>
          <w:lang w:val="uk-UA"/>
        </w:rPr>
        <w:t>2. Встановлення виключень з об’єкта оподаткування. Держава звільняє від оподаткування ПДВ операції, які становлять публічний інтерес (дод</w:t>
      </w:r>
      <w:r w:rsidR="004C7F00" w:rsidRPr="00354FEC">
        <w:rPr>
          <w:szCs w:val="28"/>
          <w:lang w:val="uk-UA"/>
        </w:rPr>
        <w:t>. В</w:t>
      </w:r>
      <w:r w:rsidRPr="00354FEC">
        <w:rPr>
          <w:szCs w:val="28"/>
          <w:lang w:val="uk-UA"/>
        </w:rPr>
        <w:t xml:space="preserve">), що </w:t>
      </w:r>
      <w:r w:rsidR="004247CC" w:rsidRPr="00354FEC">
        <w:rPr>
          <w:szCs w:val="28"/>
          <w:lang w:val="uk-UA"/>
        </w:rPr>
        <w:t>можна</w:t>
      </w:r>
      <w:r w:rsidRPr="00354FEC">
        <w:rPr>
          <w:szCs w:val="28"/>
          <w:lang w:val="uk-UA"/>
        </w:rPr>
        <w:t xml:space="preserve"> об’єднати в п’ять груп:</w:t>
      </w:r>
    </w:p>
    <w:p w:rsidR="00406C98" w:rsidRPr="00354FEC" w:rsidRDefault="00406C98" w:rsidP="00901DED">
      <w:pPr>
        <w:spacing w:line="360" w:lineRule="auto"/>
        <w:ind w:firstLine="709"/>
        <w:jc w:val="both"/>
        <w:rPr>
          <w:szCs w:val="28"/>
          <w:lang w:val="uk-UA"/>
        </w:rPr>
      </w:pPr>
      <w:r w:rsidRPr="00354FEC">
        <w:rPr>
          <w:szCs w:val="28"/>
          <w:lang w:val="uk-UA"/>
        </w:rPr>
        <w:t>1) діяльність у соціальній сфері;</w:t>
      </w:r>
    </w:p>
    <w:p w:rsidR="00406C98" w:rsidRPr="00354FEC" w:rsidRDefault="00406C98" w:rsidP="00901DED">
      <w:pPr>
        <w:spacing w:line="360" w:lineRule="auto"/>
        <w:ind w:firstLine="709"/>
        <w:jc w:val="both"/>
        <w:rPr>
          <w:szCs w:val="28"/>
          <w:lang w:val="uk-UA"/>
        </w:rPr>
      </w:pPr>
      <w:r w:rsidRPr="00354FEC">
        <w:rPr>
          <w:szCs w:val="28"/>
          <w:lang w:val="uk-UA"/>
        </w:rPr>
        <w:t>2) освітня, культурна та наукова діяльність;</w:t>
      </w:r>
    </w:p>
    <w:p w:rsidR="00406C98" w:rsidRPr="00354FEC" w:rsidRDefault="00406C98" w:rsidP="00901DED">
      <w:pPr>
        <w:spacing w:line="360" w:lineRule="auto"/>
        <w:ind w:firstLine="709"/>
        <w:jc w:val="both"/>
        <w:rPr>
          <w:szCs w:val="28"/>
          <w:lang w:val="uk-UA"/>
        </w:rPr>
      </w:pPr>
      <w:r w:rsidRPr="00354FEC">
        <w:rPr>
          <w:szCs w:val="28"/>
          <w:lang w:val="uk-UA"/>
        </w:rPr>
        <w:t>3) діяльність у сфері охорони здоров’я;</w:t>
      </w:r>
    </w:p>
    <w:p w:rsidR="00406C98" w:rsidRPr="00354FEC" w:rsidRDefault="00406C98" w:rsidP="00901DED">
      <w:pPr>
        <w:spacing w:line="360" w:lineRule="auto"/>
        <w:ind w:firstLine="709"/>
        <w:jc w:val="both"/>
        <w:rPr>
          <w:szCs w:val="28"/>
          <w:lang w:val="uk-UA"/>
        </w:rPr>
      </w:pPr>
      <w:r w:rsidRPr="00354FEC">
        <w:rPr>
          <w:szCs w:val="28"/>
          <w:lang w:val="uk-UA"/>
        </w:rPr>
        <w:t>4) окремі операції у зовнішньоекономічній діяльності;</w:t>
      </w:r>
    </w:p>
    <w:p w:rsidR="00406C98" w:rsidRPr="00354FEC" w:rsidRDefault="00406C98" w:rsidP="00901DED">
      <w:pPr>
        <w:spacing w:line="360" w:lineRule="auto"/>
        <w:ind w:firstLine="709"/>
        <w:jc w:val="both"/>
        <w:rPr>
          <w:szCs w:val="28"/>
          <w:lang w:val="uk-UA"/>
        </w:rPr>
      </w:pPr>
      <w:r w:rsidRPr="00354FEC">
        <w:rPr>
          <w:szCs w:val="28"/>
          <w:lang w:val="uk-UA"/>
        </w:rPr>
        <w:t>5) інші операції.</w:t>
      </w:r>
    </w:p>
    <w:p w:rsidR="00406C98" w:rsidRPr="00354FEC" w:rsidRDefault="00406C98" w:rsidP="00901DED">
      <w:pPr>
        <w:spacing w:line="360" w:lineRule="auto"/>
        <w:ind w:firstLine="709"/>
        <w:jc w:val="both"/>
        <w:rPr>
          <w:szCs w:val="28"/>
          <w:u w:val="single"/>
          <w:lang w:val="uk-UA"/>
        </w:rPr>
      </w:pPr>
      <w:r w:rsidRPr="00354FEC">
        <w:rPr>
          <w:szCs w:val="28"/>
          <w:lang w:val="uk-UA"/>
        </w:rPr>
        <w:t>3. Зниження ставок оподаткування передбачає, перш за все, застосування нул</w:t>
      </w:r>
      <w:r w:rsidR="00E91F66" w:rsidRPr="00354FEC">
        <w:rPr>
          <w:szCs w:val="28"/>
          <w:lang w:val="uk-UA"/>
        </w:rPr>
        <w:t>ьової ставки оподаткування (</w:t>
      </w:r>
      <w:r w:rsidRPr="00354FEC">
        <w:rPr>
          <w:szCs w:val="28"/>
          <w:lang w:val="uk-UA"/>
        </w:rPr>
        <w:t>дод</w:t>
      </w:r>
      <w:r w:rsidR="00E91F66" w:rsidRPr="00354FEC">
        <w:rPr>
          <w:szCs w:val="28"/>
          <w:lang w:val="uk-UA"/>
        </w:rPr>
        <w:t>.</w:t>
      </w:r>
      <w:r w:rsidRPr="00354FEC">
        <w:rPr>
          <w:szCs w:val="28"/>
          <w:lang w:val="uk-UA"/>
        </w:rPr>
        <w:t xml:space="preserve"> </w:t>
      </w:r>
      <w:r w:rsidR="00E91F66" w:rsidRPr="00354FEC">
        <w:rPr>
          <w:szCs w:val="28"/>
          <w:lang w:val="uk-UA"/>
        </w:rPr>
        <w:t>Д</w:t>
      </w:r>
      <w:r w:rsidRPr="00354FEC">
        <w:rPr>
          <w:szCs w:val="28"/>
          <w:lang w:val="uk-UA"/>
        </w:rPr>
        <w:t>).</w:t>
      </w:r>
    </w:p>
    <w:p w:rsidR="00406C98" w:rsidRPr="00354FEC" w:rsidRDefault="00406C98" w:rsidP="00901DED">
      <w:pPr>
        <w:spacing w:line="360" w:lineRule="auto"/>
        <w:ind w:firstLine="709"/>
        <w:jc w:val="both"/>
        <w:rPr>
          <w:szCs w:val="28"/>
          <w:lang w:val="uk-UA"/>
        </w:rPr>
      </w:pPr>
      <w:r w:rsidRPr="00354FEC">
        <w:rPr>
          <w:szCs w:val="28"/>
          <w:lang w:val="uk-UA"/>
        </w:rPr>
        <w:t>4. Спрощення механізму обчислення податкових зобов’язань полягає у наданні платникам податку обсяг оподатковуваних операцій, яких за попередній календарний рік не перевищив 300 тис. грн., права на застосування касового методу податкового обліку податкових зобов’язань і податкового кредиту.</w:t>
      </w:r>
    </w:p>
    <w:p w:rsidR="00406C98" w:rsidRPr="00354FEC" w:rsidRDefault="00406C98" w:rsidP="00901DED">
      <w:pPr>
        <w:spacing w:line="360" w:lineRule="auto"/>
        <w:ind w:firstLine="709"/>
        <w:jc w:val="both"/>
        <w:rPr>
          <w:szCs w:val="28"/>
          <w:lang w:val="uk-UA"/>
        </w:rPr>
      </w:pPr>
      <w:r w:rsidRPr="00354FEC">
        <w:rPr>
          <w:szCs w:val="28"/>
          <w:lang w:val="uk-UA"/>
        </w:rPr>
        <w:t>5. Подовження строків сплати податкових зобов’язань, що передбачені суб’єктам малого підприємництва, для яких встановлено більш тривалий податковий (звітний) період, і підприємствам-імпортерам – більш тривалі строки погашення податкових векселів.</w:t>
      </w:r>
    </w:p>
    <w:p w:rsidR="00406C98" w:rsidRPr="00354FEC" w:rsidRDefault="00406C98" w:rsidP="00901DED">
      <w:pPr>
        <w:spacing w:line="360" w:lineRule="auto"/>
        <w:ind w:firstLine="709"/>
        <w:jc w:val="both"/>
        <w:rPr>
          <w:lang w:val="uk-UA"/>
        </w:rPr>
      </w:pPr>
      <w:r w:rsidRPr="00354FEC">
        <w:rPr>
          <w:szCs w:val="28"/>
          <w:lang w:val="uk-UA"/>
        </w:rPr>
        <w:t xml:space="preserve">6. Звільнення від сплати податкового зобов’язання, що запроваджено для суб’єктів господарювання, які виробляють сільськогосподарську продукцію. Сума ПДВ, що підлягає сплаті до бюджету сільськогосподарськими підприємствами повністю залишається у їхньому розпорядженні і спрямовується на підтримку власного виробництва </w:t>
      </w:r>
      <w:r w:rsidRPr="00354FEC">
        <w:rPr>
          <w:lang w:val="uk-UA"/>
        </w:rPr>
        <w:t>[</w:t>
      </w:r>
      <w:r w:rsidR="00D234A2" w:rsidRPr="00354FEC">
        <w:rPr>
          <w:lang w:val="uk-UA"/>
        </w:rPr>
        <w:t>32</w:t>
      </w:r>
      <w:r w:rsidRPr="00354FEC">
        <w:rPr>
          <w:lang w:val="uk-UA"/>
        </w:rPr>
        <w:t>, с. 186-189].</w:t>
      </w:r>
    </w:p>
    <w:p w:rsidR="00060003" w:rsidRPr="00354FEC" w:rsidRDefault="00060003" w:rsidP="00901DED">
      <w:pPr>
        <w:spacing w:line="360" w:lineRule="auto"/>
        <w:ind w:firstLine="709"/>
        <w:jc w:val="both"/>
        <w:rPr>
          <w:lang w:val="uk-UA"/>
        </w:rPr>
      </w:pPr>
      <w:r w:rsidRPr="00354FEC">
        <w:rPr>
          <w:lang w:val="uk-UA"/>
        </w:rPr>
        <w:t xml:space="preserve">Механізм стягнення ПДВ у різних країнах має істотні відмінності, основні з яких можна розрити шляхом класифікації </w:t>
      </w:r>
      <w:r w:rsidR="00E91F66" w:rsidRPr="00354FEC">
        <w:rPr>
          <w:szCs w:val="28"/>
          <w:lang w:val="uk-UA"/>
        </w:rPr>
        <w:t>(дод. Е</w:t>
      </w:r>
      <w:r w:rsidR="00296A4B" w:rsidRPr="00354FEC">
        <w:rPr>
          <w:szCs w:val="28"/>
          <w:lang w:val="uk-UA"/>
        </w:rPr>
        <w:t>).</w:t>
      </w:r>
    </w:p>
    <w:p w:rsidR="00060003" w:rsidRPr="00354FEC" w:rsidRDefault="00060003" w:rsidP="00901DED">
      <w:pPr>
        <w:spacing w:line="360" w:lineRule="auto"/>
        <w:ind w:firstLine="709"/>
        <w:jc w:val="both"/>
        <w:rPr>
          <w:lang w:val="uk-UA"/>
        </w:rPr>
      </w:pPr>
      <w:r w:rsidRPr="00354FEC">
        <w:rPr>
          <w:lang w:val="uk-UA"/>
        </w:rPr>
        <w:t>І. За територіальним принципом оподаткування розрізняють такі методи стягнення ПДВ:</w:t>
      </w:r>
    </w:p>
    <w:p w:rsidR="00060003" w:rsidRPr="00354FEC" w:rsidRDefault="00060003" w:rsidP="00901DED">
      <w:pPr>
        <w:spacing w:line="360" w:lineRule="auto"/>
        <w:ind w:firstLine="709"/>
        <w:jc w:val="both"/>
        <w:rPr>
          <w:lang w:val="uk-UA"/>
        </w:rPr>
      </w:pPr>
      <w:r w:rsidRPr="00354FEC">
        <w:rPr>
          <w:lang w:val="uk-UA"/>
        </w:rPr>
        <w:t>1) за принципом країни походження – податок стягується з усіх товарів і послуг, вироблених (наданих) на території країни, незалежно від того, в якій країні вони споживаються, тобто експортовані товари оподатковуються, тоді як імпортовані товари оподаткуванню не підлягають;</w:t>
      </w:r>
    </w:p>
    <w:p w:rsidR="00060003" w:rsidRPr="00354FEC" w:rsidRDefault="00060003" w:rsidP="00901DED">
      <w:pPr>
        <w:spacing w:line="360" w:lineRule="auto"/>
        <w:ind w:firstLine="709"/>
        <w:jc w:val="both"/>
        <w:rPr>
          <w:lang w:val="uk-UA"/>
        </w:rPr>
      </w:pPr>
      <w:r w:rsidRPr="00354FEC">
        <w:rPr>
          <w:lang w:val="uk-UA"/>
        </w:rPr>
        <w:t xml:space="preserve">2) за принципом країни призначення </w:t>
      </w:r>
      <w:r w:rsidR="00841E3B" w:rsidRPr="00354FEC">
        <w:rPr>
          <w:lang w:val="uk-UA"/>
        </w:rPr>
        <w:t>–</w:t>
      </w:r>
      <w:r w:rsidRPr="00354FEC">
        <w:rPr>
          <w:lang w:val="uk-UA"/>
        </w:rPr>
        <w:t xml:space="preserve"> </w:t>
      </w:r>
      <w:r w:rsidR="00841E3B" w:rsidRPr="00354FEC">
        <w:rPr>
          <w:lang w:val="uk-UA"/>
        </w:rPr>
        <w:t>податок стягується з усіх товарів і послуг, спожитих на території країни, незалежно від того, в якій країні вони виробляються, тобто імпортовані товари оподатковуються, тоді як експортовані товари оподаткуванню не підлягають. Цей принцип є найбільш поширений серед країн світу, оскільки для більшості з них пріоритетним є зростання обсягів експорту, аніж імпорту [</w:t>
      </w:r>
      <w:r w:rsidR="00D234A2" w:rsidRPr="00354FEC">
        <w:rPr>
          <w:lang w:val="uk-UA"/>
        </w:rPr>
        <w:t>32</w:t>
      </w:r>
      <w:r w:rsidR="00841E3B" w:rsidRPr="00354FEC">
        <w:rPr>
          <w:lang w:val="uk-UA"/>
        </w:rPr>
        <w:t>, с. 22].</w:t>
      </w:r>
    </w:p>
    <w:p w:rsidR="00841E3B" w:rsidRPr="00354FEC" w:rsidRDefault="009E654C" w:rsidP="00901DED">
      <w:pPr>
        <w:spacing w:line="360" w:lineRule="auto"/>
        <w:ind w:firstLine="709"/>
        <w:jc w:val="both"/>
        <w:rPr>
          <w:lang w:val="uk-UA"/>
        </w:rPr>
      </w:pPr>
      <w:r w:rsidRPr="00354FEC">
        <w:rPr>
          <w:lang w:val="uk-UA"/>
        </w:rPr>
        <w:t>ІІ. За макроекономічною структурою виділяють такі види ПДВ</w:t>
      </w:r>
      <w:r w:rsidR="00296A4B" w:rsidRPr="00354FEC">
        <w:rPr>
          <w:lang w:val="uk-UA"/>
        </w:rPr>
        <w:t xml:space="preserve"> </w:t>
      </w:r>
      <w:r w:rsidR="00E91F66" w:rsidRPr="00354FEC">
        <w:rPr>
          <w:szCs w:val="28"/>
          <w:lang w:val="uk-UA"/>
        </w:rPr>
        <w:t>(дод. Е)</w:t>
      </w:r>
      <w:r w:rsidRPr="00354FEC">
        <w:rPr>
          <w:lang w:val="uk-UA"/>
        </w:rPr>
        <w:t>:</w:t>
      </w:r>
    </w:p>
    <w:p w:rsidR="009E654C" w:rsidRPr="00354FEC" w:rsidRDefault="009E654C" w:rsidP="00901DED">
      <w:pPr>
        <w:spacing w:line="360" w:lineRule="auto"/>
        <w:ind w:firstLine="709"/>
        <w:jc w:val="both"/>
        <w:rPr>
          <w:lang w:val="uk-UA"/>
        </w:rPr>
      </w:pPr>
      <w:r w:rsidRPr="00354FEC">
        <w:rPr>
          <w:lang w:val="uk-UA"/>
        </w:rPr>
        <w:t>1) ПДВ виробничого типу</w:t>
      </w:r>
      <w:r w:rsidR="00840A5D" w:rsidRPr="00354FEC">
        <w:rPr>
          <w:lang w:val="uk-UA"/>
        </w:rPr>
        <w:t xml:space="preserve"> (p – VAT</w:t>
      </w:r>
      <w:r w:rsidR="006A1979" w:rsidRPr="00354FEC">
        <w:rPr>
          <w:lang w:val="uk-UA"/>
        </w:rPr>
        <w:t>: прибуток - ПДВ</w:t>
      </w:r>
      <w:r w:rsidR="00840A5D" w:rsidRPr="00354FEC">
        <w:rPr>
          <w:lang w:val="uk-UA"/>
        </w:rPr>
        <w:t>)</w:t>
      </w:r>
      <w:r w:rsidR="001410E8" w:rsidRPr="00354FEC">
        <w:rPr>
          <w:lang w:val="uk-UA"/>
        </w:rPr>
        <w:t xml:space="preserve"> </w:t>
      </w:r>
      <w:r w:rsidR="001F7125" w:rsidRPr="00354FEC">
        <w:rPr>
          <w:lang w:val="uk-UA"/>
        </w:rPr>
        <w:t xml:space="preserve">– </w:t>
      </w:r>
      <w:r w:rsidR="00B1341F" w:rsidRPr="00354FEC">
        <w:rPr>
          <w:lang w:val="uk-UA"/>
        </w:rPr>
        <w:t>б</w:t>
      </w:r>
      <w:r w:rsidR="001F7125" w:rsidRPr="00354FEC">
        <w:rPr>
          <w:lang w:val="uk-UA"/>
        </w:rPr>
        <w:t>аза оподаткування цього виду ПДВ визначається з огляду на структуру валового внутрішнього продукту за видами витрат. Валовий внутрішній продукт (GDP) за видами витрат складається з кінцевого споживання домашніх господарств (C), валових інвестицій (I), кінцевих державних витрат на товари і послуги (G</w:t>
      </w:r>
      <w:r w:rsidR="001F7125" w:rsidRPr="00354FEC">
        <w:rPr>
          <w:vertAlign w:val="subscript"/>
          <w:lang w:val="uk-UA"/>
        </w:rPr>
        <w:t>C</w:t>
      </w:r>
      <w:r w:rsidR="001F7125" w:rsidRPr="00354FEC">
        <w:rPr>
          <w:lang w:val="uk-UA"/>
        </w:rPr>
        <w:t>), державних витрат на заробітн</w:t>
      </w:r>
      <w:r w:rsidR="00296A4B" w:rsidRPr="00354FEC">
        <w:rPr>
          <w:lang w:val="uk-UA"/>
        </w:rPr>
        <w:t>у</w:t>
      </w:r>
      <w:r w:rsidR="001F7125" w:rsidRPr="00354FEC">
        <w:rPr>
          <w:lang w:val="uk-UA"/>
        </w:rPr>
        <w:t xml:space="preserve"> плат</w:t>
      </w:r>
      <w:r w:rsidR="00296A4B" w:rsidRPr="00354FEC">
        <w:rPr>
          <w:lang w:val="uk-UA"/>
        </w:rPr>
        <w:t xml:space="preserve">у </w:t>
      </w:r>
      <w:r w:rsidR="001F7125" w:rsidRPr="00354FEC">
        <w:rPr>
          <w:lang w:val="uk-UA"/>
        </w:rPr>
        <w:t>(G</w:t>
      </w:r>
      <w:r w:rsidR="001F7125" w:rsidRPr="00354FEC">
        <w:rPr>
          <w:vertAlign w:val="subscript"/>
          <w:lang w:val="uk-UA"/>
        </w:rPr>
        <w:t>W</w:t>
      </w:r>
      <w:r w:rsidR="001F7125" w:rsidRPr="00354FEC">
        <w:rPr>
          <w:lang w:val="uk-UA"/>
        </w:rPr>
        <w:t>) і сальдо поточних операцій платіжного балансу (X – M).</w:t>
      </w:r>
    </w:p>
    <w:p w:rsidR="001F7125" w:rsidRDefault="001F7125" w:rsidP="00901DED">
      <w:pPr>
        <w:spacing w:line="360" w:lineRule="auto"/>
        <w:ind w:firstLine="709"/>
        <w:jc w:val="both"/>
        <w:rPr>
          <w:lang w:val="uk-UA"/>
        </w:rPr>
      </w:pPr>
      <w:r w:rsidRPr="00354FEC">
        <w:rPr>
          <w:lang w:val="uk-UA"/>
        </w:rPr>
        <w:t>При використанні ПДВ виробничого типу оподаткуванню підлягають усі витрати у складі ВВП за винятком державних витрат на виплату заробітної плати, якщо податок стягується за принципом країни походження</w:t>
      </w:r>
      <w:r w:rsidR="00840A5D" w:rsidRPr="00354FEC">
        <w:rPr>
          <w:lang w:val="uk-UA"/>
        </w:rPr>
        <w:t>, або витрати з поправкою на сальдо за рахунок поточних операцій у випадку справляння податку за принципом країни споживання. Базу оподаткування ПДВ виробничого типу</w:t>
      </w:r>
      <w:r w:rsidR="00901DED" w:rsidRPr="00354FEC">
        <w:rPr>
          <w:lang w:val="uk-UA"/>
        </w:rPr>
        <w:t xml:space="preserve"> </w:t>
      </w:r>
      <w:r w:rsidR="00840A5D" w:rsidRPr="00354FEC">
        <w:rPr>
          <w:lang w:val="uk-UA"/>
        </w:rPr>
        <w:t xml:space="preserve">(Base </w:t>
      </w:r>
      <w:r w:rsidR="00840A5D" w:rsidRPr="00354FEC">
        <w:rPr>
          <w:vertAlign w:val="subscript"/>
          <w:lang w:val="uk-UA"/>
        </w:rPr>
        <w:t>p – VAT</w:t>
      </w:r>
      <w:r w:rsidR="00840A5D" w:rsidRPr="00354FEC">
        <w:rPr>
          <w:lang w:val="uk-UA"/>
        </w:rPr>
        <w:t>) можна представити як:</w:t>
      </w:r>
    </w:p>
    <w:p w:rsidR="004C756B" w:rsidRPr="00354FEC" w:rsidRDefault="004C756B" w:rsidP="00901DED">
      <w:pPr>
        <w:spacing w:line="360" w:lineRule="auto"/>
        <w:ind w:firstLine="709"/>
        <w:jc w:val="both"/>
        <w:rPr>
          <w:lang w:val="uk-UA"/>
        </w:rPr>
      </w:pPr>
    </w:p>
    <w:p w:rsidR="00840A5D" w:rsidRDefault="00840A5D" w:rsidP="00901DED">
      <w:pPr>
        <w:spacing w:line="360" w:lineRule="auto"/>
        <w:ind w:firstLine="709"/>
        <w:jc w:val="both"/>
        <w:rPr>
          <w:lang w:val="uk-UA"/>
        </w:rPr>
      </w:pPr>
      <w:r w:rsidRPr="00354FEC">
        <w:rPr>
          <w:lang w:val="uk-UA"/>
        </w:rPr>
        <w:t xml:space="preserve">Base </w:t>
      </w:r>
      <w:r w:rsidRPr="00354FEC">
        <w:rPr>
          <w:vertAlign w:val="subscript"/>
          <w:lang w:val="uk-UA"/>
        </w:rPr>
        <w:t>p – VAT</w:t>
      </w:r>
      <w:r w:rsidRPr="00354FEC">
        <w:rPr>
          <w:lang w:val="uk-UA"/>
        </w:rPr>
        <w:t xml:space="preserve"> = GDP - G</w:t>
      </w:r>
      <w:r w:rsidRPr="00354FEC">
        <w:rPr>
          <w:vertAlign w:val="subscript"/>
          <w:lang w:val="uk-UA"/>
        </w:rPr>
        <w:t>W</w:t>
      </w:r>
      <w:r w:rsidR="00901DED" w:rsidRPr="00354FEC">
        <w:rPr>
          <w:vertAlign w:val="subscript"/>
          <w:lang w:val="uk-UA"/>
        </w:rPr>
        <w:t xml:space="preserve"> </w:t>
      </w:r>
      <w:r w:rsidRPr="00354FEC">
        <w:rPr>
          <w:lang w:val="uk-UA"/>
        </w:rPr>
        <w:t>= C + I + G</w:t>
      </w:r>
      <w:r w:rsidRPr="00354FEC">
        <w:rPr>
          <w:vertAlign w:val="subscript"/>
          <w:lang w:val="uk-UA"/>
        </w:rPr>
        <w:t xml:space="preserve">C </w:t>
      </w:r>
      <w:r w:rsidRPr="00354FEC">
        <w:rPr>
          <w:lang w:val="uk-UA"/>
        </w:rPr>
        <w:t>+ (X</w:t>
      </w:r>
      <w:r w:rsidR="00901DED" w:rsidRPr="00354FEC">
        <w:rPr>
          <w:lang w:val="uk-UA"/>
        </w:rPr>
        <w:t xml:space="preserve"> </w:t>
      </w:r>
      <w:r w:rsidRPr="00354FEC">
        <w:rPr>
          <w:lang w:val="uk-UA"/>
        </w:rPr>
        <w:t>– M)</w:t>
      </w:r>
      <w:r w:rsidR="00901DED" w:rsidRPr="00354FEC">
        <w:rPr>
          <w:lang w:val="uk-UA"/>
        </w:rPr>
        <w:t xml:space="preserve">  </w:t>
      </w:r>
      <w:r w:rsidR="004C756B">
        <w:rPr>
          <w:lang w:val="uk-UA"/>
        </w:rPr>
        <w:tab/>
      </w:r>
      <w:r w:rsidR="004C756B">
        <w:rPr>
          <w:lang w:val="uk-UA"/>
        </w:rPr>
        <w:tab/>
      </w:r>
      <w:r w:rsidR="004C756B">
        <w:rPr>
          <w:lang w:val="uk-UA"/>
        </w:rPr>
        <w:tab/>
      </w:r>
      <w:r w:rsidR="004C756B">
        <w:rPr>
          <w:lang w:val="uk-UA"/>
        </w:rPr>
        <w:tab/>
      </w:r>
      <w:r w:rsidR="00E91F66" w:rsidRPr="00354FEC">
        <w:rPr>
          <w:lang w:val="uk-UA"/>
        </w:rPr>
        <w:t>(1.1)</w:t>
      </w:r>
    </w:p>
    <w:p w:rsidR="004C756B" w:rsidRPr="00354FEC" w:rsidRDefault="004C756B" w:rsidP="00901DED">
      <w:pPr>
        <w:spacing w:line="360" w:lineRule="auto"/>
        <w:ind w:firstLine="709"/>
        <w:jc w:val="both"/>
        <w:rPr>
          <w:lang w:val="uk-UA"/>
        </w:rPr>
      </w:pPr>
    </w:p>
    <w:p w:rsidR="00B1341F" w:rsidRPr="00354FEC" w:rsidRDefault="00840A5D" w:rsidP="00901DED">
      <w:pPr>
        <w:spacing w:line="360" w:lineRule="auto"/>
        <w:ind w:firstLine="709"/>
        <w:jc w:val="both"/>
        <w:rPr>
          <w:lang w:val="uk-UA"/>
        </w:rPr>
      </w:pPr>
      <w:r w:rsidRPr="00354FEC">
        <w:rPr>
          <w:lang w:val="uk-UA"/>
        </w:rPr>
        <w:t>2) ПДВ дохідного типу (І – VAT</w:t>
      </w:r>
      <w:r w:rsidR="006A1979" w:rsidRPr="00354FEC">
        <w:rPr>
          <w:lang w:val="uk-UA"/>
        </w:rPr>
        <w:t>: валові інвестиції - ПДВ</w:t>
      </w:r>
      <w:r w:rsidRPr="00354FEC">
        <w:rPr>
          <w:lang w:val="uk-UA"/>
        </w:rPr>
        <w:t xml:space="preserve">) - </w:t>
      </w:r>
      <w:r w:rsidR="00B1341F" w:rsidRPr="00354FEC">
        <w:rPr>
          <w:lang w:val="uk-UA"/>
        </w:rPr>
        <w:t>база оподаткування визначається з огляду на структуру валового внутрішнього продукту за видами доходів. Валовий внутрішній продукт (GDІ) визначається як сума доходів від факторів виробництва (заробітна плата, прибуток, процентні платежі), яка зазвичай має назву доданої вартості (V) та амортизації (D): GDI = V + D.</w:t>
      </w:r>
    </w:p>
    <w:p w:rsidR="00B1341F" w:rsidRDefault="00B1341F" w:rsidP="00901DED">
      <w:pPr>
        <w:spacing w:line="360" w:lineRule="auto"/>
        <w:ind w:firstLine="709"/>
        <w:jc w:val="both"/>
        <w:rPr>
          <w:lang w:val="uk-UA"/>
        </w:rPr>
      </w:pPr>
      <w:r w:rsidRPr="00354FEC">
        <w:rPr>
          <w:lang w:val="uk-UA"/>
        </w:rPr>
        <w:t>ПДВ дохідного типу стягується з чистих витрат на інвестиції (валових витрат за вирахуванням амортизації), отже база оподаткування визначається як:</w:t>
      </w:r>
    </w:p>
    <w:p w:rsidR="004C756B" w:rsidRPr="00354FEC" w:rsidRDefault="004C756B" w:rsidP="00901DED">
      <w:pPr>
        <w:spacing w:line="360" w:lineRule="auto"/>
        <w:ind w:firstLine="709"/>
        <w:jc w:val="both"/>
        <w:rPr>
          <w:lang w:val="uk-UA"/>
        </w:rPr>
      </w:pPr>
    </w:p>
    <w:p w:rsidR="00B1341F" w:rsidRPr="00354FEC" w:rsidRDefault="00B1341F" w:rsidP="00901DED">
      <w:pPr>
        <w:spacing w:line="360" w:lineRule="auto"/>
        <w:ind w:firstLine="709"/>
        <w:jc w:val="both"/>
        <w:rPr>
          <w:lang w:val="uk-UA"/>
        </w:rPr>
      </w:pPr>
      <w:r w:rsidRPr="00354FEC">
        <w:rPr>
          <w:lang w:val="uk-UA"/>
        </w:rPr>
        <w:t xml:space="preserve">Base </w:t>
      </w:r>
      <w:r w:rsidRPr="00354FEC">
        <w:rPr>
          <w:vertAlign w:val="subscript"/>
          <w:lang w:val="uk-UA"/>
        </w:rPr>
        <w:t>І – VAT</w:t>
      </w:r>
      <w:r w:rsidRPr="00354FEC">
        <w:rPr>
          <w:lang w:val="uk-UA"/>
        </w:rPr>
        <w:t xml:space="preserve"> = GDP - G</w:t>
      </w:r>
      <w:r w:rsidRPr="00354FEC">
        <w:rPr>
          <w:vertAlign w:val="subscript"/>
          <w:lang w:val="uk-UA"/>
        </w:rPr>
        <w:t>W</w:t>
      </w:r>
      <w:r w:rsidR="00901DED" w:rsidRPr="00354FEC">
        <w:rPr>
          <w:vertAlign w:val="subscript"/>
          <w:lang w:val="uk-UA"/>
        </w:rPr>
        <w:t xml:space="preserve"> </w:t>
      </w:r>
      <w:r w:rsidRPr="00354FEC">
        <w:rPr>
          <w:lang w:val="uk-UA"/>
        </w:rPr>
        <w:t>- D = C + (I – D) + G</w:t>
      </w:r>
      <w:r w:rsidRPr="00354FEC">
        <w:rPr>
          <w:vertAlign w:val="subscript"/>
          <w:lang w:val="uk-UA"/>
        </w:rPr>
        <w:t xml:space="preserve">C </w:t>
      </w:r>
      <w:r w:rsidRPr="00354FEC">
        <w:rPr>
          <w:lang w:val="uk-UA"/>
        </w:rPr>
        <w:t>+ (X</w:t>
      </w:r>
      <w:r w:rsidR="00901DED" w:rsidRPr="00354FEC">
        <w:rPr>
          <w:lang w:val="uk-UA"/>
        </w:rPr>
        <w:t xml:space="preserve"> </w:t>
      </w:r>
      <w:r w:rsidRPr="00354FEC">
        <w:rPr>
          <w:lang w:val="uk-UA"/>
        </w:rPr>
        <w:t>– M)</w:t>
      </w:r>
      <w:r w:rsidR="004C756B">
        <w:rPr>
          <w:lang w:val="uk-UA"/>
        </w:rPr>
        <w:tab/>
      </w:r>
      <w:r w:rsidR="004C756B">
        <w:rPr>
          <w:lang w:val="uk-UA"/>
        </w:rPr>
        <w:tab/>
      </w:r>
      <w:r w:rsidR="00901DED" w:rsidRPr="00354FEC">
        <w:rPr>
          <w:lang w:val="uk-UA"/>
        </w:rPr>
        <w:t xml:space="preserve"> </w:t>
      </w:r>
      <w:r w:rsidR="00D46B6B" w:rsidRPr="00354FEC">
        <w:rPr>
          <w:lang w:val="uk-UA"/>
        </w:rPr>
        <w:t>(1.2)</w:t>
      </w:r>
    </w:p>
    <w:p w:rsidR="004C756B" w:rsidRDefault="004C756B" w:rsidP="00901DED">
      <w:pPr>
        <w:spacing w:line="360" w:lineRule="auto"/>
        <w:ind w:firstLine="709"/>
        <w:jc w:val="both"/>
        <w:rPr>
          <w:lang w:val="uk-UA"/>
        </w:rPr>
      </w:pPr>
    </w:p>
    <w:p w:rsidR="00B1341F" w:rsidRPr="00354FEC" w:rsidRDefault="00B1341F" w:rsidP="00901DED">
      <w:pPr>
        <w:spacing w:line="360" w:lineRule="auto"/>
        <w:ind w:firstLine="709"/>
        <w:jc w:val="both"/>
        <w:rPr>
          <w:lang w:val="uk-UA"/>
        </w:rPr>
      </w:pPr>
      <w:r w:rsidRPr="00354FEC">
        <w:rPr>
          <w:lang w:val="uk-UA"/>
        </w:rPr>
        <w:t>3) ПДВ споживчого типу (С – VAT</w:t>
      </w:r>
      <w:r w:rsidR="006A1979" w:rsidRPr="00354FEC">
        <w:rPr>
          <w:lang w:val="uk-UA"/>
        </w:rPr>
        <w:t>: кінцеве споживання домогосподарств - ПДВ</w:t>
      </w:r>
      <w:r w:rsidRPr="00354FEC">
        <w:rPr>
          <w:lang w:val="uk-UA"/>
        </w:rPr>
        <w:t>) – база оподаткування цього виду ПДВ визначається на основі визначення валового внутрішнього продукту в цінах кожного фактора виробництва, тобто за винятком непрямих податків без цінових субсидій на окремі товари або з урахуванням непрямих податків без субсидій.</w:t>
      </w:r>
      <w:r w:rsidR="004F7509" w:rsidRPr="00354FEC">
        <w:rPr>
          <w:lang w:val="uk-UA"/>
        </w:rPr>
        <w:t xml:space="preserve"> База оподаткування </w:t>
      </w:r>
      <w:r w:rsidR="00DA5B40" w:rsidRPr="00354FEC">
        <w:rPr>
          <w:lang w:val="uk-UA"/>
        </w:rPr>
        <w:t xml:space="preserve">ПДВ за принципом </w:t>
      </w:r>
      <w:r w:rsidR="003E2AC5" w:rsidRPr="00354FEC">
        <w:rPr>
          <w:lang w:val="uk-UA"/>
        </w:rPr>
        <w:t xml:space="preserve">країни походження </w:t>
      </w:r>
      <w:r w:rsidR="004F7509" w:rsidRPr="00354FEC">
        <w:rPr>
          <w:lang w:val="uk-UA"/>
        </w:rPr>
        <w:t>визначається таким чином:</w:t>
      </w:r>
    </w:p>
    <w:p w:rsidR="004F7509" w:rsidRPr="00354FEC" w:rsidRDefault="004F7509" w:rsidP="00901DED">
      <w:pPr>
        <w:spacing w:line="360" w:lineRule="auto"/>
        <w:ind w:firstLine="709"/>
        <w:jc w:val="both"/>
        <w:rPr>
          <w:lang w:val="uk-UA"/>
        </w:rPr>
      </w:pPr>
      <w:r w:rsidRPr="00354FEC">
        <w:rPr>
          <w:lang w:val="uk-UA"/>
        </w:rPr>
        <w:t>Base</w:t>
      </w:r>
      <w:r w:rsidR="00901DED" w:rsidRPr="00354FEC">
        <w:rPr>
          <w:lang w:val="uk-UA"/>
        </w:rPr>
        <w:t xml:space="preserve"> </w:t>
      </w:r>
      <w:r w:rsidRPr="00354FEC">
        <w:rPr>
          <w:vertAlign w:val="subscript"/>
          <w:lang w:val="uk-UA"/>
        </w:rPr>
        <w:t>С – VAT</w:t>
      </w:r>
      <w:r w:rsidRPr="00354FEC">
        <w:rPr>
          <w:lang w:val="uk-UA"/>
        </w:rPr>
        <w:t xml:space="preserve"> = GDP - G</w:t>
      </w:r>
      <w:r w:rsidRPr="00354FEC">
        <w:rPr>
          <w:vertAlign w:val="subscript"/>
          <w:lang w:val="uk-UA"/>
        </w:rPr>
        <w:t>W</w:t>
      </w:r>
      <w:r w:rsidR="00901DED" w:rsidRPr="00354FEC">
        <w:rPr>
          <w:vertAlign w:val="subscript"/>
          <w:lang w:val="uk-UA"/>
        </w:rPr>
        <w:t xml:space="preserve"> </w:t>
      </w:r>
      <w:r w:rsidRPr="00354FEC">
        <w:rPr>
          <w:lang w:val="uk-UA"/>
        </w:rPr>
        <w:t>- І = C + G</w:t>
      </w:r>
      <w:r w:rsidRPr="00354FEC">
        <w:rPr>
          <w:vertAlign w:val="subscript"/>
          <w:lang w:val="uk-UA"/>
        </w:rPr>
        <w:t xml:space="preserve">C </w:t>
      </w:r>
      <w:r w:rsidRPr="00354FEC">
        <w:rPr>
          <w:lang w:val="uk-UA"/>
        </w:rPr>
        <w:t>+ (X</w:t>
      </w:r>
      <w:r w:rsidR="00901DED" w:rsidRPr="00354FEC">
        <w:rPr>
          <w:lang w:val="uk-UA"/>
        </w:rPr>
        <w:t xml:space="preserve"> </w:t>
      </w:r>
      <w:r w:rsidRPr="00354FEC">
        <w:rPr>
          <w:lang w:val="uk-UA"/>
        </w:rPr>
        <w:t>– M)</w:t>
      </w:r>
      <w:r w:rsidR="00901DED" w:rsidRPr="00354FEC">
        <w:rPr>
          <w:lang w:val="uk-UA"/>
        </w:rPr>
        <w:t xml:space="preserve"> </w:t>
      </w:r>
      <w:r w:rsidR="004C756B">
        <w:rPr>
          <w:lang w:val="uk-UA"/>
        </w:rPr>
        <w:tab/>
      </w:r>
      <w:r w:rsidR="004C756B">
        <w:rPr>
          <w:lang w:val="uk-UA"/>
        </w:rPr>
        <w:tab/>
      </w:r>
      <w:r w:rsidR="004C756B">
        <w:rPr>
          <w:lang w:val="uk-UA"/>
        </w:rPr>
        <w:tab/>
      </w:r>
      <w:r w:rsidR="004C756B">
        <w:rPr>
          <w:lang w:val="uk-UA"/>
        </w:rPr>
        <w:tab/>
      </w:r>
      <w:r w:rsidR="00901DED" w:rsidRPr="00354FEC">
        <w:rPr>
          <w:lang w:val="uk-UA"/>
        </w:rPr>
        <w:t xml:space="preserve"> </w:t>
      </w:r>
      <w:r w:rsidR="00D46B6B" w:rsidRPr="00354FEC">
        <w:rPr>
          <w:lang w:val="uk-UA"/>
        </w:rPr>
        <w:t>(1.3)</w:t>
      </w:r>
    </w:p>
    <w:p w:rsidR="004C756B" w:rsidRDefault="004C756B" w:rsidP="00901DED">
      <w:pPr>
        <w:spacing w:line="360" w:lineRule="auto"/>
        <w:ind w:firstLine="709"/>
        <w:jc w:val="both"/>
        <w:rPr>
          <w:lang w:val="uk-UA"/>
        </w:rPr>
      </w:pPr>
    </w:p>
    <w:p w:rsidR="004F7509" w:rsidRPr="00354FEC" w:rsidRDefault="003E2AC5" w:rsidP="00901DED">
      <w:pPr>
        <w:spacing w:line="360" w:lineRule="auto"/>
        <w:ind w:firstLine="709"/>
        <w:jc w:val="both"/>
        <w:rPr>
          <w:lang w:val="uk-UA"/>
        </w:rPr>
      </w:pPr>
      <w:r w:rsidRPr="00354FEC">
        <w:rPr>
          <w:lang w:val="uk-UA"/>
        </w:rPr>
        <w:t>База оподаткування ПДВ за принципом країни призначення матиме вигляд як</w:t>
      </w:r>
      <w:r w:rsidR="00901DED" w:rsidRPr="00354FEC">
        <w:rPr>
          <w:lang w:val="uk-UA"/>
        </w:rPr>
        <w:t xml:space="preserve"> </w:t>
      </w:r>
      <w:r w:rsidRPr="00354FEC">
        <w:rPr>
          <w:lang w:val="uk-UA"/>
        </w:rPr>
        <w:t>Base</w:t>
      </w:r>
      <w:r w:rsidR="00901DED" w:rsidRPr="00354FEC">
        <w:rPr>
          <w:lang w:val="uk-UA"/>
        </w:rPr>
        <w:t xml:space="preserve"> </w:t>
      </w:r>
      <w:r w:rsidRPr="00354FEC">
        <w:rPr>
          <w:vertAlign w:val="subscript"/>
          <w:lang w:val="uk-UA"/>
        </w:rPr>
        <w:t>С – VAT</w:t>
      </w:r>
      <w:r w:rsidRPr="00354FEC">
        <w:rPr>
          <w:lang w:val="uk-UA"/>
        </w:rPr>
        <w:t xml:space="preserve"> = C + G</w:t>
      </w:r>
      <w:r w:rsidR="006A1979" w:rsidRPr="00354FEC">
        <w:rPr>
          <w:vertAlign w:val="subscript"/>
          <w:lang w:val="uk-UA"/>
        </w:rPr>
        <w:t>C</w:t>
      </w:r>
      <w:r w:rsidRPr="00354FEC">
        <w:rPr>
          <w:lang w:val="uk-UA"/>
        </w:rPr>
        <w:t>, тобто стає еквівалентним показнику роздрібного продажу, хоча адміністрування і механізми збору податків з роздрібних продаж мають принципово різний характер [</w:t>
      </w:r>
      <w:r w:rsidR="00D234A2" w:rsidRPr="00354FEC">
        <w:rPr>
          <w:lang w:val="uk-UA"/>
        </w:rPr>
        <w:t>32</w:t>
      </w:r>
      <w:r w:rsidRPr="00354FEC">
        <w:rPr>
          <w:lang w:val="uk-UA"/>
        </w:rPr>
        <w:t>, с. 23-25].</w:t>
      </w:r>
    </w:p>
    <w:p w:rsidR="00AD1BA4" w:rsidRPr="00354FEC" w:rsidRDefault="00AD1BA4" w:rsidP="00901DED">
      <w:pPr>
        <w:spacing w:line="360" w:lineRule="auto"/>
        <w:ind w:firstLine="709"/>
        <w:jc w:val="both"/>
        <w:rPr>
          <w:lang w:val="uk-UA"/>
        </w:rPr>
      </w:pPr>
      <w:r w:rsidRPr="00354FEC">
        <w:rPr>
          <w:lang w:val="uk-UA"/>
        </w:rPr>
        <w:t>ІІІ За методом обчислення виділяють різні варіанти розрахунку зобов’язань з податку на додану вартість</w:t>
      </w:r>
      <w:r w:rsidR="004C7F00" w:rsidRPr="00354FEC">
        <w:rPr>
          <w:lang w:val="uk-UA"/>
        </w:rPr>
        <w:t xml:space="preserve"> </w:t>
      </w:r>
      <w:r w:rsidR="006A1979" w:rsidRPr="00354FEC">
        <w:rPr>
          <w:lang w:val="uk-UA"/>
        </w:rPr>
        <w:t>(</w:t>
      </w:r>
      <w:r w:rsidR="004C7F00" w:rsidRPr="00354FEC">
        <w:rPr>
          <w:lang w:val="uk-UA"/>
        </w:rPr>
        <w:t>дод. Е</w:t>
      </w:r>
      <w:r w:rsidR="006A1979" w:rsidRPr="00354FEC">
        <w:rPr>
          <w:lang w:val="uk-UA"/>
        </w:rPr>
        <w:t>).</w:t>
      </w:r>
      <w:r w:rsidRPr="00354FEC">
        <w:rPr>
          <w:lang w:val="uk-UA"/>
        </w:rPr>
        <w:t xml:space="preserve"> Якщо визначити, що базою оподаткування ПДВ є сума прибутку (p) і фонду оплати праці (w) або різниця між продажем (o) і придбанням (i), а податок стягується за ставкою t, то до однакової величини зобов’язання (VAT) приведуть такі методи обліку</w:t>
      </w:r>
      <w:r w:rsidR="00D46B6B" w:rsidRPr="00354FEC">
        <w:rPr>
          <w:lang w:val="uk-UA"/>
        </w:rPr>
        <w:t xml:space="preserve"> [</w:t>
      </w:r>
      <w:r w:rsidR="00D234A2" w:rsidRPr="00354FEC">
        <w:rPr>
          <w:lang w:val="uk-UA"/>
        </w:rPr>
        <w:t>32</w:t>
      </w:r>
      <w:r w:rsidR="00D46B6B" w:rsidRPr="00354FEC">
        <w:rPr>
          <w:lang w:val="uk-UA"/>
        </w:rPr>
        <w:t>, с. 25-26]</w:t>
      </w:r>
      <w:r w:rsidRPr="00354FEC">
        <w:rPr>
          <w:lang w:val="uk-UA"/>
        </w:rPr>
        <w:t>:</w:t>
      </w:r>
    </w:p>
    <w:p w:rsidR="00AD1BA4" w:rsidRPr="00354FEC" w:rsidRDefault="00AD1BA4" w:rsidP="00901DED">
      <w:pPr>
        <w:spacing w:line="360" w:lineRule="auto"/>
        <w:ind w:firstLine="709"/>
        <w:jc w:val="both"/>
        <w:rPr>
          <w:lang w:val="uk-UA"/>
        </w:rPr>
      </w:pPr>
      <w:r w:rsidRPr="00354FEC">
        <w:rPr>
          <w:lang w:val="uk-UA"/>
        </w:rPr>
        <w:t>1) прямий адитивний метод (балансовий метод)</w:t>
      </w:r>
      <w:r w:rsidR="00F96C23" w:rsidRPr="00354FEC">
        <w:rPr>
          <w:lang w:val="uk-UA"/>
        </w:rPr>
        <w:t xml:space="preserve"> – спочатку розраховується об’єкт оподаткування як сума прибутку і фонду оплати праці, а потім розраховується зобов’язання з ПДВ, шляхом множення на ставку ПДВ</w:t>
      </w:r>
      <w:r w:rsidRPr="00354FEC">
        <w:rPr>
          <w:lang w:val="uk-UA"/>
        </w:rPr>
        <w:t>:</w:t>
      </w:r>
    </w:p>
    <w:p w:rsidR="004C756B" w:rsidRDefault="004C756B" w:rsidP="00901DED">
      <w:pPr>
        <w:spacing w:line="360" w:lineRule="auto"/>
        <w:ind w:firstLine="709"/>
        <w:jc w:val="both"/>
        <w:rPr>
          <w:lang w:val="uk-UA"/>
        </w:rPr>
      </w:pPr>
    </w:p>
    <w:p w:rsidR="00AD1BA4" w:rsidRDefault="00AD1BA4" w:rsidP="00901DED">
      <w:pPr>
        <w:spacing w:line="360" w:lineRule="auto"/>
        <w:ind w:firstLine="709"/>
        <w:jc w:val="both"/>
        <w:rPr>
          <w:lang w:val="uk-UA"/>
        </w:rPr>
      </w:pPr>
      <w:r w:rsidRPr="00354FEC">
        <w:rPr>
          <w:lang w:val="uk-UA"/>
        </w:rPr>
        <w:t>VAT = t * (p + w)</w:t>
      </w:r>
      <w:r w:rsidR="00901DED" w:rsidRPr="00354FEC">
        <w:rPr>
          <w:lang w:val="uk-UA"/>
        </w:rPr>
        <w:t xml:space="preserve">    </w:t>
      </w:r>
      <w:r w:rsidR="004C756B">
        <w:rPr>
          <w:lang w:val="uk-UA"/>
        </w:rPr>
        <w:tab/>
      </w:r>
      <w:r w:rsidR="004C756B">
        <w:rPr>
          <w:lang w:val="uk-UA"/>
        </w:rPr>
        <w:tab/>
      </w:r>
      <w:r w:rsidR="004C756B">
        <w:rPr>
          <w:lang w:val="uk-UA"/>
        </w:rPr>
        <w:tab/>
      </w:r>
      <w:r w:rsidR="004C756B">
        <w:rPr>
          <w:lang w:val="uk-UA"/>
        </w:rPr>
        <w:tab/>
      </w:r>
      <w:r w:rsidR="004C756B">
        <w:rPr>
          <w:lang w:val="uk-UA"/>
        </w:rPr>
        <w:tab/>
      </w:r>
      <w:r w:rsidR="004C756B">
        <w:rPr>
          <w:lang w:val="uk-UA"/>
        </w:rPr>
        <w:tab/>
      </w:r>
      <w:r w:rsidR="004C756B">
        <w:rPr>
          <w:lang w:val="uk-UA"/>
        </w:rPr>
        <w:tab/>
      </w:r>
      <w:r w:rsidR="004C756B">
        <w:rPr>
          <w:lang w:val="uk-UA"/>
        </w:rPr>
        <w:tab/>
      </w:r>
      <w:r w:rsidR="00901DED" w:rsidRPr="00354FEC">
        <w:rPr>
          <w:lang w:val="uk-UA"/>
        </w:rPr>
        <w:t xml:space="preserve"> </w:t>
      </w:r>
      <w:r w:rsidR="00D46B6B" w:rsidRPr="00354FEC">
        <w:rPr>
          <w:lang w:val="uk-UA"/>
        </w:rPr>
        <w:t>(1.4)</w:t>
      </w:r>
    </w:p>
    <w:p w:rsidR="004C756B" w:rsidRPr="00354FEC" w:rsidRDefault="004C756B" w:rsidP="00901DED">
      <w:pPr>
        <w:spacing w:line="360" w:lineRule="auto"/>
        <w:ind w:firstLine="709"/>
        <w:jc w:val="both"/>
        <w:rPr>
          <w:lang w:val="uk-UA"/>
        </w:rPr>
      </w:pPr>
    </w:p>
    <w:p w:rsidR="00AD1BA4" w:rsidRDefault="00AD1BA4" w:rsidP="00901DED">
      <w:pPr>
        <w:spacing w:line="360" w:lineRule="auto"/>
        <w:ind w:firstLine="709"/>
        <w:jc w:val="both"/>
        <w:rPr>
          <w:lang w:val="uk-UA"/>
        </w:rPr>
      </w:pPr>
      <w:r w:rsidRPr="00354FEC">
        <w:rPr>
          <w:lang w:val="uk-UA"/>
        </w:rPr>
        <w:t>2) непрямий адитивний метод – при його використанні не відбувається розрахунку доданої вартості, а відразу розраховується сума податкових зобов’язань:</w:t>
      </w:r>
    </w:p>
    <w:p w:rsidR="004C756B" w:rsidRPr="00354FEC" w:rsidRDefault="004C756B" w:rsidP="00901DED">
      <w:pPr>
        <w:spacing w:line="360" w:lineRule="auto"/>
        <w:ind w:firstLine="709"/>
        <w:jc w:val="both"/>
        <w:rPr>
          <w:lang w:val="uk-UA"/>
        </w:rPr>
      </w:pPr>
    </w:p>
    <w:p w:rsidR="00AD1BA4" w:rsidRDefault="00AD1BA4" w:rsidP="00901DED">
      <w:pPr>
        <w:spacing w:line="360" w:lineRule="auto"/>
        <w:ind w:firstLine="709"/>
        <w:jc w:val="both"/>
        <w:rPr>
          <w:lang w:val="uk-UA"/>
        </w:rPr>
      </w:pPr>
      <w:r w:rsidRPr="00354FEC">
        <w:rPr>
          <w:lang w:val="uk-UA"/>
        </w:rPr>
        <w:t>VAT = t * p + t *w</w:t>
      </w:r>
      <w:r w:rsidR="00901DED" w:rsidRPr="00354FEC">
        <w:rPr>
          <w:lang w:val="uk-UA"/>
        </w:rPr>
        <w:t xml:space="preserve">     </w:t>
      </w:r>
      <w:r w:rsidR="004C756B">
        <w:rPr>
          <w:lang w:val="uk-UA"/>
        </w:rPr>
        <w:tab/>
      </w:r>
      <w:r w:rsidR="004C756B">
        <w:rPr>
          <w:lang w:val="uk-UA"/>
        </w:rPr>
        <w:tab/>
      </w:r>
      <w:r w:rsidR="004C756B">
        <w:rPr>
          <w:lang w:val="uk-UA"/>
        </w:rPr>
        <w:tab/>
      </w:r>
      <w:r w:rsidR="004C756B">
        <w:rPr>
          <w:lang w:val="uk-UA"/>
        </w:rPr>
        <w:tab/>
      </w:r>
      <w:r w:rsidR="004C756B">
        <w:rPr>
          <w:lang w:val="uk-UA"/>
        </w:rPr>
        <w:tab/>
      </w:r>
      <w:r w:rsidR="004C756B">
        <w:rPr>
          <w:lang w:val="uk-UA"/>
        </w:rPr>
        <w:tab/>
      </w:r>
      <w:r w:rsidR="004C756B">
        <w:rPr>
          <w:lang w:val="uk-UA"/>
        </w:rPr>
        <w:tab/>
      </w:r>
      <w:r w:rsidR="004C756B">
        <w:rPr>
          <w:lang w:val="uk-UA"/>
        </w:rPr>
        <w:tab/>
      </w:r>
      <w:r w:rsidR="00D46B6B" w:rsidRPr="00354FEC">
        <w:rPr>
          <w:lang w:val="uk-UA"/>
        </w:rPr>
        <w:t>(1.5)</w:t>
      </w:r>
    </w:p>
    <w:p w:rsidR="004C756B" w:rsidRPr="00354FEC" w:rsidRDefault="004C756B" w:rsidP="00901DED">
      <w:pPr>
        <w:spacing w:line="360" w:lineRule="auto"/>
        <w:ind w:firstLine="709"/>
        <w:jc w:val="both"/>
        <w:rPr>
          <w:lang w:val="uk-UA"/>
        </w:rPr>
      </w:pPr>
    </w:p>
    <w:p w:rsidR="00AD1BA4" w:rsidRPr="00354FEC" w:rsidRDefault="00AD1BA4" w:rsidP="00901DED">
      <w:pPr>
        <w:spacing w:line="360" w:lineRule="auto"/>
        <w:ind w:firstLine="709"/>
        <w:jc w:val="both"/>
        <w:rPr>
          <w:lang w:val="uk-UA"/>
        </w:rPr>
      </w:pPr>
      <w:r w:rsidRPr="00354FEC">
        <w:rPr>
          <w:lang w:val="uk-UA"/>
        </w:rPr>
        <w:t>3) прямий метод вирахування (податок на трансферти підприємства):</w:t>
      </w:r>
    </w:p>
    <w:p w:rsidR="004C756B" w:rsidRDefault="004C756B" w:rsidP="00901DED">
      <w:pPr>
        <w:spacing w:line="360" w:lineRule="auto"/>
        <w:ind w:firstLine="709"/>
        <w:jc w:val="both"/>
        <w:rPr>
          <w:lang w:val="uk-UA"/>
        </w:rPr>
      </w:pPr>
    </w:p>
    <w:p w:rsidR="00AD1BA4" w:rsidRPr="00354FEC" w:rsidRDefault="00AD1BA4" w:rsidP="00901DED">
      <w:pPr>
        <w:spacing w:line="360" w:lineRule="auto"/>
        <w:ind w:firstLine="709"/>
        <w:jc w:val="both"/>
        <w:rPr>
          <w:lang w:val="uk-UA"/>
        </w:rPr>
      </w:pPr>
      <w:r w:rsidRPr="00354FEC">
        <w:rPr>
          <w:lang w:val="uk-UA"/>
        </w:rPr>
        <w:t>VAT = t * (о – і)</w:t>
      </w:r>
      <w:r w:rsidR="00901DED" w:rsidRPr="00354FEC">
        <w:rPr>
          <w:lang w:val="uk-UA"/>
        </w:rPr>
        <w:t xml:space="preserve">     </w:t>
      </w:r>
      <w:r w:rsidR="004C756B">
        <w:rPr>
          <w:lang w:val="uk-UA"/>
        </w:rPr>
        <w:tab/>
      </w:r>
      <w:r w:rsidR="004C756B">
        <w:rPr>
          <w:lang w:val="uk-UA"/>
        </w:rPr>
        <w:tab/>
      </w:r>
      <w:r w:rsidR="004C756B">
        <w:rPr>
          <w:lang w:val="uk-UA"/>
        </w:rPr>
        <w:tab/>
      </w:r>
      <w:r w:rsidR="004C756B">
        <w:rPr>
          <w:lang w:val="uk-UA"/>
        </w:rPr>
        <w:tab/>
      </w:r>
      <w:r w:rsidR="004C756B">
        <w:rPr>
          <w:lang w:val="uk-UA"/>
        </w:rPr>
        <w:tab/>
      </w:r>
      <w:r w:rsidR="004C756B">
        <w:rPr>
          <w:lang w:val="uk-UA"/>
        </w:rPr>
        <w:tab/>
      </w:r>
      <w:r w:rsidR="004C756B">
        <w:rPr>
          <w:lang w:val="uk-UA"/>
        </w:rPr>
        <w:tab/>
      </w:r>
      <w:r w:rsidR="004C756B">
        <w:rPr>
          <w:lang w:val="uk-UA"/>
        </w:rPr>
        <w:tab/>
      </w:r>
      <w:r w:rsidR="00D46B6B" w:rsidRPr="00354FEC">
        <w:rPr>
          <w:lang w:val="uk-UA"/>
        </w:rPr>
        <w:t>(1.6)</w:t>
      </w:r>
    </w:p>
    <w:p w:rsidR="004C756B" w:rsidRDefault="004C756B" w:rsidP="00901DED">
      <w:pPr>
        <w:spacing w:line="360" w:lineRule="auto"/>
        <w:ind w:firstLine="709"/>
        <w:jc w:val="both"/>
        <w:rPr>
          <w:lang w:val="uk-UA"/>
        </w:rPr>
      </w:pPr>
    </w:p>
    <w:p w:rsidR="00AD1BA4" w:rsidRPr="00354FEC" w:rsidRDefault="004C756B" w:rsidP="00901DED">
      <w:pPr>
        <w:spacing w:line="360" w:lineRule="auto"/>
        <w:ind w:firstLine="709"/>
        <w:jc w:val="both"/>
        <w:rPr>
          <w:lang w:val="uk-UA"/>
        </w:rPr>
      </w:pPr>
      <w:r>
        <w:rPr>
          <w:lang w:val="uk-UA"/>
        </w:rPr>
        <w:br w:type="page"/>
      </w:r>
      <w:r w:rsidR="00AD1BA4" w:rsidRPr="00354FEC">
        <w:rPr>
          <w:lang w:val="uk-UA"/>
        </w:rPr>
        <w:t>4) непрямий метод вирахування (метод відшкодування, фактурний метод, інвойсний метод):</w:t>
      </w:r>
    </w:p>
    <w:p w:rsidR="004C756B" w:rsidRDefault="004C756B" w:rsidP="00901DED">
      <w:pPr>
        <w:spacing w:line="360" w:lineRule="auto"/>
        <w:ind w:firstLine="709"/>
        <w:jc w:val="both"/>
        <w:rPr>
          <w:lang w:val="uk-UA"/>
        </w:rPr>
      </w:pPr>
    </w:p>
    <w:p w:rsidR="00AD1BA4" w:rsidRPr="00354FEC" w:rsidRDefault="00AD1BA4" w:rsidP="00901DED">
      <w:pPr>
        <w:spacing w:line="360" w:lineRule="auto"/>
        <w:ind w:firstLine="709"/>
        <w:jc w:val="both"/>
        <w:rPr>
          <w:lang w:val="uk-UA"/>
        </w:rPr>
      </w:pPr>
      <w:r w:rsidRPr="00354FEC">
        <w:rPr>
          <w:lang w:val="uk-UA"/>
        </w:rPr>
        <w:t>VAT = t * о - t *і</w:t>
      </w:r>
      <w:r w:rsidR="00901DED" w:rsidRPr="00354FEC">
        <w:rPr>
          <w:lang w:val="uk-UA"/>
        </w:rPr>
        <w:t xml:space="preserve">   </w:t>
      </w:r>
      <w:r w:rsidR="004C756B">
        <w:rPr>
          <w:lang w:val="uk-UA"/>
        </w:rPr>
        <w:tab/>
      </w:r>
      <w:r w:rsidR="004C756B">
        <w:rPr>
          <w:lang w:val="uk-UA"/>
        </w:rPr>
        <w:tab/>
      </w:r>
      <w:r w:rsidR="004C756B">
        <w:rPr>
          <w:lang w:val="uk-UA"/>
        </w:rPr>
        <w:tab/>
      </w:r>
      <w:r w:rsidR="004C756B">
        <w:rPr>
          <w:lang w:val="uk-UA"/>
        </w:rPr>
        <w:tab/>
      </w:r>
      <w:r w:rsidR="004C756B">
        <w:rPr>
          <w:lang w:val="uk-UA"/>
        </w:rPr>
        <w:tab/>
      </w:r>
      <w:r w:rsidR="004C756B">
        <w:rPr>
          <w:lang w:val="uk-UA"/>
        </w:rPr>
        <w:tab/>
      </w:r>
      <w:r w:rsidR="004C756B">
        <w:rPr>
          <w:lang w:val="uk-UA"/>
        </w:rPr>
        <w:tab/>
      </w:r>
      <w:r w:rsidR="004C756B">
        <w:rPr>
          <w:lang w:val="uk-UA"/>
        </w:rPr>
        <w:tab/>
      </w:r>
      <w:r w:rsidR="00901DED" w:rsidRPr="00354FEC">
        <w:rPr>
          <w:lang w:val="uk-UA"/>
        </w:rPr>
        <w:t xml:space="preserve">  </w:t>
      </w:r>
      <w:r w:rsidR="00C64679" w:rsidRPr="00354FEC">
        <w:rPr>
          <w:lang w:val="uk-UA"/>
        </w:rPr>
        <w:t>(1.7</w:t>
      </w:r>
      <w:r w:rsidR="00D46B6B" w:rsidRPr="00354FEC">
        <w:rPr>
          <w:lang w:val="uk-UA"/>
        </w:rPr>
        <w:t>)</w:t>
      </w:r>
    </w:p>
    <w:p w:rsidR="004C756B" w:rsidRDefault="004C756B" w:rsidP="00901DED">
      <w:pPr>
        <w:spacing w:line="360" w:lineRule="auto"/>
        <w:ind w:firstLine="709"/>
        <w:jc w:val="both"/>
        <w:rPr>
          <w:lang w:val="uk-UA"/>
        </w:rPr>
      </w:pPr>
    </w:p>
    <w:p w:rsidR="00AD1BA4" w:rsidRPr="00354FEC" w:rsidRDefault="00774748" w:rsidP="00901DED">
      <w:pPr>
        <w:spacing w:line="360" w:lineRule="auto"/>
        <w:ind w:firstLine="709"/>
        <w:jc w:val="both"/>
        <w:rPr>
          <w:lang w:val="uk-UA"/>
        </w:rPr>
      </w:pPr>
      <w:r w:rsidRPr="00354FEC">
        <w:rPr>
          <w:lang w:val="uk-UA"/>
        </w:rPr>
        <w:t>Переважна більшість країн світу, як і Україна, розраховують податкові зобов’язання за непрямим методом вирахування</w:t>
      </w:r>
      <w:r w:rsidR="00C64679" w:rsidRPr="00354FEC">
        <w:rPr>
          <w:lang w:val="uk-UA"/>
        </w:rPr>
        <w:t xml:space="preserve"> (1.7)</w:t>
      </w:r>
      <w:r w:rsidRPr="00354FEC">
        <w:rPr>
          <w:lang w:val="uk-UA"/>
        </w:rPr>
        <w:t>, оскільки його застосування має такі переваги:</w:t>
      </w:r>
    </w:p>
    <w:p w:rsidR="00774748" w:rsidRPr="00354FEC" w:rsidRDefault="00774748" w:rsidP="00901DED">
      <w:pPr>
        <w:spacing w:line="360" w:lineRule="auto"/>
        <w:ind w:firstLine="709"/>
        <w:jc w:val="both"/>
        <w:rPr>
          <w:lang w:val="uk-UA"/>
        </w:rPr>
      </w:pPr>
      <w:r w:rsidRPr="00354FEC">
        <w:rPr>
          <w:lang w:val="uk-UA"/>
        </w:rPr>
        <w:t>- виникнення податкових зобов’язань тісно пов’язане з моментом здійснення економічної операції, а рахунок-фактура (інвойс, податкова накладна) є її документальним підтвердженням;</w:t>
      </w:r>
    </w:p>
    <w:p w:rsidR="00774748" w:rsidRPr="00354FEC" w:rsidRDefault="00774748" w:rsidP="00901DED">
      <w:pPr>
        <w:spacing w:line="360" w:lineRule="auto"/>
        <w:ind w:firstLine="709"/>
        <w:jc w:val="both"/>
        <w:rPr>
          <w:lang w:val="uk-UA"/>
        </w:rPr>
      </w:pPr>
      <w:r w:rsidRPr="00354FEC">
        <w:rPr>
          <w:lang w:val="uk-UA"/>
        </w:rPr>
        <w:t>- полегшує податковий контроль і дає змогу здійснювати зустрічні перевірки платників податку для підтвердження правильності обчислення податкових зобов’язань;</w:t>
      </w:r>
    </w:p>
    <w:p w:rsidR="007D48D4" w:rsidRPr="00354FEC" w:rsidRDefault="00774748" w:rsidP="00901DED">
      <w:pPr>
        <w:spacing w:line="360" w:lineRule="auto"/>
        <w:ind w:firstLine="709"/>
        <w:jc w:val="both"/>
        <w:rPr>
          <w:lang w:val="uk-UA"/>
        </w:rPr>
      </w:pPr>
      <w:r w:rsidRPr="00354FEC">
        <w:rPr>
          <w:lang w:val="uk-UA"/>
        </w:rPr>
        <w:t>- лише за цим метод</w:t>
      </w:r>
      <w:r w:rsidR="005D5B47" w:rsidRPr="00354FEC">
        <w:rPr>
          <w:lang w:val="uk-UA"/>
        </w:rPr>
        <w:t>ом</w:t>
      </w:r>
      <w:r w:rsidRPr="00354FEC">
        <w:rPr>
          <w:lang w:val="uk-UA"/>
        </w:rPr>
        <w:t xml:space="preserve"> можливе стягнення </w:t>
      </w:r>
      <w:r w:rsidR="00C64679" w:rsidRPr="00354FEC">
        <w:rPr>
          <w:lang w:val="uk-UA"/>
        </w:rPr>
        <w:t>податку на додану варті</w:t>
      </w:r>
      <w:r w:rsidR="00D46B6B" w:rsidRPr="00354FEC">
        <w:rPr>
          <w:lang w:val="uk-UA"/>
        </w:rPr>
        <w:t>сть</w:t>
      </w:r>
      <w:r w:rsidRPr="00354FEC">
        <w:rPr>
          <w:lang w:val="uk-UA"/>
        </w:rPr>
        <w:t xml:space="preserve"> за декількома ставками [</w:t>
      </w:r>
      <w:r w:rsidR="00D234A2" w:rsidRPr="00354FEC">
        <w:rPr>
          <w:lang w:val="uk-UA"/>
        </w:rPr>
        <w:t>32</w:t>
      </w:r>
      <w:r w:rsidRPr="00354FEC">
        <w:rPr>
          <w:lang w:val="uk-UA"/>
        </w:rPr>
        <w:t>, с. 26-27].</w:t>
      </w:r>
    </w:p>
    <w:p w:rsidR="009217B4" w:rsidRPr="00354FEC" w:rsidRDefault="005E743C" w:rsidP="00901DED">
      <w:pPr>
        <w:spacing w:line="360" w:lineRule="auto"/>
        <w:ind w:firstLine="709"/>
        <w:jc w:val="both"/>
        <w:rPr>
          <w:szCs w:val="28"/>
          <w:lang w:val="uk-UA"/>
        </w:rPr>
      </w:pPr>
      <w:r w:rsidRPr="00354FEC">
        <w:rPr>
          <w:lang w:val="uk-UA"/>
        </w:rPr>
        <w:t xml:space="preserve">Таким </w:t>
      </w:r>
      <w:r w:rsidR="00F33CC2" w:rsidRPr="00354FEC">
        <w:rPr>
          <w:lang w:val="uk-UA"/>
        </w:rPr>
        <w:t xml:space="preserve">чином, </w:t>
      </w:r>
      <w:r w:rsidRPr="00354FEC">
        <w:rPr>
          <w:lang w:val="uk-UA"/>
        </w:rPr>
        <w:t>податок на додану вартість в Україні є непрямим загальнодержавним податком, що включається до ціни товарів і послуг і стягується зі споживачів під час здійснення операцій із придбання ними таких товарів і послуг для власного споживання, обчисленим за непрямим методом вирахування.</w:t>
      </w:r>
    </w:p>
    <w:p w:rsidR="00A41AE7" w:rsidRPr="00354FEC" w:rsidRDefault="00A41AE7" w:rsidP="00901DED">
      <w:pPr>
        <w:spacing w:line="360" w:lineRule="auto"/>
        <w:ind w:firstLine="709"/>
        <w:jc w:val="both"/>
        <w:rPr>
          <w:szCs w:val="28"/>
          <w:lang w:val="uk-UA"/>
        </w:rPr>
      </w:pPr>
    </w:p>
    <w:p w:rsidR="004F7509" w:rsidRPr="00354FEC" w:rsidRDefault="009217B4" w:rsidP="00901DED">
      <w:pPr>
        <w:spacing w:line="360" w:lineRule="auto"/>
        <w:ind w:firstLine="709"/>
        <w:jc w:val="both"/>
        <w:rPr>
          <w:szCs w:val="28"/>
          <w:lang w:val="uk-UA"/>
        </w:rPr>
      </w:pPr>
      <w:r w:rsidRPr="00354FEC">
        <w:rPr>
          <w:szCs w:val="28"/>
          <w:lang w:val="uk-UA"/>
        </w:rPr>
        <w:t xml:space="preserve">1.3 </w:t>
      </w:r>
      <w:r w:rsidR="000F5355" w:rsidRPr="00354FEC">
        <w:rPr>
          <w:szCs w:val="28"/>
          <w:lang w:val="uk-UA"/>
        </w:rPr>
        <w:t>А</w:t>
      </w:r>
      <w:r w:rsidRPr="00354FEC">
        <w:rPr>
          <w:szCs w:val="28"/>
          <w:lang w:val="uk-UA"/>
        </w:rPr>
        <w:t>кцизн</w:t>
      </w:r>
      <w:r w:rsidR="000F5355" w:rsidRPr="00354FEC">
        <w:rPr>
          <w:szCs w:val="28"/>
          <w:lang w:val="uk-UA"/>
        </w:rPr>
        <w:t xml:space="preserve">ий збір </w:t>
      </w:r>
      <w:r w:rsidR="00A41AE7" w:rsidRPr="00354FEC">
        <w:rPr>
          <w:szCs w:val="28"/>
          <w:lang w:val="uk-UA"/>
        </w:rPr>
        <w:t>та</w:t>
      </w:r>
      <w:r w:rsidR="000F5355" w:rsidRPr="00354FEC">
        <w:rPr>
          <w:szCs w:val="28"/>
          <w:lang w:val="uk-UA"/>
        </w:rPr>
        <w:t xml:space="preserve"> мито</w:t>
      </w:r>
    </w:p>
    <w:p w:rsidR="009217B4" w:rsidRPr="00354FEC" w:rsidRDefault="009217B4" w:rsidP="00901DED">
      <w:pPr>
        <w:spacing w:line="360" w:lineRule="auto"/>
        <w:ind w:firstLine="709"/>
        <w:jc w:val="both"/>
        <w:rPr>
          <w:szCs w:val="28"/>
          <w:lang w:val="uk-UA"/>
        </w:rPr>
      </w:pPr>
    </w:p>
    <w:p w:rsidR="003C2F0D" w:rsidRPr="00354FEC" w:rsidRDefault="003C2F0D" w:rsidP="00901DED">
      <w:pPr>
        <w:spacing w:line="360" w:lineRule="auto"/>
        <w:ind w:firstLine="709"/>
        <w:jc w:val="both"/>
        <w:rPr>
          <w:szCs w:val="28"/>
          <w:lang w:val="uk-UA"/>
        </w:rPr>
      </w:pPr>
      <w:r w:rsidRPr="00354FEC">
        <w:rPr>
          <w:szCs w:val="28"/>
          <w:lang w:val="uk-UA"/>
        </w:rPr>
        <w:t xml:space="preserve">Іншими непрямими податками в Україні є акцизний збір та мито. </w:t>
      </w:r>
    </w:p>
    <w:p w:rsidR="009217B4" w:rsidRPr="00354FEC" w:rsidRDefault="009217B4" w:rsidP="00901DED">
      <w:pPr>
        <w:spacing w:line="360" w:lineRule="auto"/>
        <w:ind w:firstLine="709"/>
        <w:jc w:val="both"/>
        <w:rPr>
          <w:lang w:val="uk-UA"/>
        </w:rPr>
      </w:pPr>
      <w:r w:rsidRPr="00354FEC">
        <w:rPr>
          <w:lang w:val="uk-UA"/>
        </w:rPr>
        <w:t xml:space="preserve">Акцизний збір – </w:t>
      </w:r>
      <w:r w:rsidR="00D74E4A" w:rsidRPr="00354FEC">
        <w:rPr>
          <w:lang w:val="uk-UA"/>
        </w:rPr>
        <w:t xml:space="preserve">це </w:t>
      </w:r>
      <w:r w:rsidR="009852E0" w:rsidRPr="00354FEC">
        <w:rPr>
          <w:szCs w:val="28"/>
          <w:lang w:val="uk-UA"/>
        </w:rPr>
        <w:t xml:space="preserve">непрямий податок на окремі товари (продукцію), визначені законодавством як підакцизні, який включається до ціни цих товарів </w:t>
      </w:r>
      <w:r w:rsidR="009852E0" w:rsidRPr="00354FEC">
        <w:rPr>
          <w:lang w:val="uk-UA"/>
        </w:rPr>
        <w:t>[</w:t>
      </w:r>
      <w:r w:rsidR="00D234A2" w:rsidRPr="00354FEC">
        <w:rPr>
          <w:lang w:val="uk-UA"/>
        </w:rPr>
        <w:t>2</w:t>
      </w:r>
      <w:r w:rsidR="009852E0" w:rsidRPr="00354FEC">
        <w:rPr>
          <w:lang w:val="uk-UA"/>
        </w:rPr>
        <w:t>].</w:t>
      </w:r>
    </w:p>
    <w:p w:rsidR="0036044C" w:rsidRPr="00354FEC" w:rsidRDefault="0036044C" w:rsidP="00901DED">
      <w:pPr>
        <w:spacing w:line="360" w:lineRule="auto"/>
        <w:ind w:firstLine="709"/>
        <w:jc w:val="both"/>
        <w:rPr>
          <w:lang w:val="uk-UA"/>
        </w:rPr>
      </w:pPr>
      <w:r w:rsidRPr="00354FEC">
        <w:rPr>
          <w:lang w:val="uk-UA"/>
        </w:rPr>
        <w:t>Акцизний збір є загальнодержавним податком України. Основним нормативним</w:t>
      </w:r>
      <w:r w:rsidR="00163371" w:rsidRPr="00354FEC">
        <w:rPr>
          <w:lang w:val="uk-UA"/>
        </w:rPr>
        <w:t xml:space="preserve"> актом, що визначає порядок стягнення акцизного збору є Декрет Кабінету Міністрів України «Про акцизний збір». Розмір ставок акцизного збору регулюють такі закони:</w:t>
      </w:r>
    </w:p>
    <w:p w:rsidR="00163371" w:rsidRPr="00354FEC" w:rsidRDefault="00163371" w:rsidP="00901DED">
      <w:pPr>
        <w:numPr>
          <w:ilvl w:val="0"/>
          <w:numId w:val="3"/>
        </w:numPr>
        <w:tabs>
          <w:tab w:val="clear" w:pos="1200"/>
          <w:tab w:val="num" w:pos="720"/>
        </w:tabs>
        <w:spacing w:line="360" w:lineRule="auto"/>
        <w:ind w:left="0" w:firstLine="709"/>
        <w:jc w:val="both"/>
        <w:rPr>
          <w:lang w:val="uk-UA"/>
        </w:rPr>
      </w:pPr>
      <w:r w:rsidRPr="00354FEC">
        <w:rPr>
          <w:lang w:val="uk-UA"/>
        </w:rPr>
        <w:t>Закон України «Про акцизний збір на алкогольні напої та тютюнові вироби»;</w:t>
      </w:r>
    </w:p>
    <w:p w:rsidR="00163371" w:rsidRPr="00354FEC" w:rsidRDefault="00163371" w:rsidP="00901DED">
      <w:pPr>
        <w:numPr>
          <w:ilvl w:val="0"/>
          <w:numId w:val="3"/>
        </w:numPr>
        <w:tabs>
          <w:tab w:val="clear" w:pos="1200"/>
          <w:tab w:val="num" w:pos="720"/>
        </w:tabs>
        <w:spacing w:line="360" w:lineRule="auto"/>
        <w:ind w:left="0" w:firstLine="709"/>
        <w:jc w:val="both"/>
        <w:rPr>
          <w:lang w:val="uk-UA"/>
        </w:rPr>
      </w:pPr>
      <w:r w:rsidRPr="00354FEC">
        <w:rPr>
          <w:lang w:val="uk-UA"/>
        </w:rPr>
        <w:t>Закон України «Про ставки акцизного збору на тютюнові вироби»;</w:t>
      </w:r>
    </w:p>
    <w:p w:rsidR="00163371" w:rsidRPr="00354FEC" w:rsidRDefault="00163371" w:rsidP="00901DED">
      <w:pPr>
        <w:numPr>
          <w:ilvl w:val="0"/>
          <w:numId w:val="3"/>
        </w:numPr>
        <w:tabs>
          <w:tab w:val="clear" w:pos="1200"/>
          <w:tab w:val="num" w:pos="720"/>
        </w:tabs>
        <w:spacing w:line="360" w:lineRule="auto"/>
        <w:ind w:left="0" w:firstLine="709"/>
        <w:jc w:val="both"/>
        <w:rPr>
          <w:lang w:val="uk-UA"/>
        </w:rPr>
      </w:pPr>
      <w:r w:rsidRPr="00354FEC">
        <w:rPr>
          <w:lang w:val="uk-UA"/>
        </w:rPr>
        <w:t>Закон України «Про ставки акцизного збору на спирт етиловий та алкогольні напої»;</w:t>
      </w:r>
    </w:p>
    <w:p w:rsidR="0017103C" w:rsidRPr="00354FEC" w:rsidRDefault="00163371" w:rsidP="00901DED">
      <w:pPr>
        <w:numPr>
          <w:ilvl w:val="0"/>
          <w:numId w:val="3"/>
        </w:numPr>
        <w:tabs>
          <w:tab w:val="clear" w:pos="1200"/>
          <w:tab w:val="num" w:pos="720"/>
        </w:tabs>
        <w:spacing w:line="360" w:lineRule="auto"/>
        <w:ind w:left="0" w:firstLine="709"/>
        <w:jc w:val="both"/>
        <w:rPr>
          <w:lang w:val="uk-UA"/>
        </w:rPr>
      </w:pPr>
      <w:r w:rsidRPr="00354FEC">
        <w:rPr>
          <w:lang w:val="uk-UA"/>
        </w:rPr>
        <w:t>Закон України «Про ставки акцизного збору на деякі транспортні засоби»;</w:t>
      </w:r>
    </w:p>
    <w:p w:rsidR="00163371" w:rsidRPr="00354FEC" w:rsidRDefault="00163371" w:rsidP="00901DED">
      <w:pPr>
        <w:numPr>
          <w:ilvl w:val="0"/>
          <w:numId w:val="3"/>
        </w:numPr>
        <w:tabs>
          <w:tab w:val="clear" w:pos="1200"/>
          <w:tab w:val="num" w:pos="720"/>
        </w:tabs>
        <w:spacing w:line="360" w:lineRule="auto"/>
        <w:ind w:left="0" w:firstLine="709"/>
        <w:jc w:val="both"/>
        <w:rPr>
          <w:lang w:val="uk-UA"/>
        </w:rPr>
      </w:pPr>
      <w:r w:rsidRPr="00354FEC">
        <w:rPr>
          <w:lang w:val="uk-UA"/>
        </w:rPr>
        <w:t>Закон України «Про ставки акцизного збору та ввізного ми</w:t>
      </w:r>
      <w:r w:rsidR="003D7B2F" w:rsidRPr="00354FEC">
        <w:rPr>
          <w:lang w:val="uk-UA"/>
        </w:rPr>
        <w:t>та на деякі товари (продукцію)» [</w:t>
      </w:r>
      <w:r w:rsidR="00D234A2" w:rsidRPr="00354FEC">
        <w:rPr>
          <w:lang w:val="uk-UA"/>
        </w:rPr>
        <w:t>32</w:t>
      </w:r>
      <w:r w:rsidR="003D7B2F" w:rsidRPr="00354FEC">
        <w:rPr>
          <w:lang w:val="uk-UA"/>
        </w:rPr>
        <w:t>, с. 45].</w:t>
      </w:r>
    </w:p>
    <w:p w:rsidR="0017103C" w:rsidRPr="00354FEC" w:rsidRDefault="0017103C" w:rsidP="00901DED">
      <w:pPr>
        <w:spacing w:line="360" w:lineRule="auto"/>
        <w:ind w:firstLine="709"/>
        <w:jc w:val="both"/>
        <w:rPr>
          <w:lang w:val="uk-UA"/>
        </w:rPr>
      </w:pPr>
      <w:r w:rsidRPr="00354FEC">
        <w:rPr>
          <w:lang w:val="uk-UA"/>
        </w:rPr>
        <w:t>Основними цілями податкової політики, досягнення яких можливе шляхом застосування акцизних податків, є:</w:t>
      </w:r>
    </w:p>
    <w:p w:rsidR="0017103C" w:rsidRPr="00354FEC" w:rsidRDefault="0017103C" w:rsidP="00901DED">
      <w:pPr>
        <w:numPr>
          <w:ilvl w:val="0"/>
          <w:numId w:val="2"/>
        </w:numPr>
        <w:tabs>
          <w:tab w:val="clear" w:pos="1200"/>
          <w:tab w:val="num" w:pos="960"/>
        </w:tabs>
        <w:spacing w:line="360" w:lineRule="auto"/>
        <w:ind w:left="0" w:firstLine="709"/>
        <w:jc w:val="both"/>
        <w:rPr>
          <w:lang w:val="uk-UA"/>
        </w:rPr>
      </w:pPr>
      <w:r w:rsidRPr="00354FEC">
        <w:rPr>
          <w:lang w:val="uk-UA"/>
        </w:rPr>
        <w:t>обмеження споживання шкідливих товарів і послуг;</w:t>
      </w:r>
    </w:p>
    <w:p w:rsidR="0017103C" w:rsidRPr="00354FEC" w:rsidRDefault="0017103C" w:rsidP="00901DED">
      <w:pPr>
        <w:numPr>
          <w:ilvl w:val="0"/>
          <w:numId w:val="2"/>
        </w:numPr>
        <w:tabs>
          <w:tab w:val="clear" w:pos="1200"/>
          <w:tab w:val="num" w:pos="960"/>
        </w:tabs>
        <w:spacing w:line="360" w:lineRule="auto"/>
        <w:ind w:left="0" w:firstLine="709"/>
        <w:jc w:val="both"/>
        <w:rPr>
          <w:lang w:val="uk-UA"/>
        </w:rPr>
      </w:pPr>
      <w:r w:rsidRPr="00354FEC">
        <w:rPr>
          <w:lang w:val="uk-UA"/>
        </w:rPr>
        <w:t>спрощення механізму податкового адміністрування (запровадження акцизів може бути обумовленим простою адміністрування, оскільки такі податки як податок на прибуток та ПДВ є складними в адмініструванні);</w:t>
      </w:r>
    </w:p>
    <w:p w:rsidR="0017103C" w:rsidRPr="00354FEC" w:rsidRDefault="0017103C" w:rsidP="00901DED">
      <w:pPr>
        <w:numPr>
          <w:ilvl w:val="0"/>
          <w:numId w:val="2"/>
        </w:numPr>
        <w:tabs>
          <w:tab w:val="clear" w:pos="1200"/>
          <w:tab w:val="num" w:pos="960"/>
        </w:tabs>
        <w:spacing w:line="360" w:lineRule="auto"/>
        <w:ind w:left="0" w:firstLine="709"/>
        <w:jc w:val="both"/>
        <w:rPr>
          <w:lang w:val="uk-UA"/>
        </w:rPr>
      </w:pPr>
      <w:r w:rsidRPr="00354FEC">
        <w:rPr>
          <w:lang w:val="uk-UA"/>
        </w:rPr>
        <w:t>встановлення бар’єрів для імпортних товарів і послуг;</w:t>
      </w:r>
    </w:p>
    <w:p w:rsidR="008E3E51" w:rsidRPr="00354FEC" w:rsidRDefault="0017103C" w:rsidP="00901DED">
      <w:pPr>
        <w:numPr>
          <w:ilvl w:val="0"/>
          <w:numId w:val="2"/>
        </w:numPr>
        <w:tabs>
          <w:tab w:val="clear" w:pos="1200"/>
          <w:tab w:val="num" w:pos="960"/>
        </w:tabs>
        <w:spacing w:line="360" w:lineRule="auto"/>
        <w:ind w:left="0" w:firstLine="709"/>
        <w:jc w:val="both"/>
        <w:rPr>
          <w:lang w:val="uk-UA"/>
        </w:rPr>
      </w:pPr>
      <w:r w:rsidRPr="00354FEC">
        <w:rPr>
          <w:lang w:val="uk-UA"/>
        </w:rPr>
        <w:t>реалізація принципу платоспроможності при оподаткуванні (прикладом застосування такого підходу є оподаткування акцизним збором предметів розкоші);</w:t>
      </w:r>
    </w:p>
    <w:p w:rsidR="0017103C" w:rsidRPr="00354FEC" w:rsidRDefault="0017103C" w:rsidP="00901DED">
      <w:pPr>
        <w:numPr>
          <w:ilvl w:val="0"/>
          <w:numId w:val="2"/>
        </w:numPr>
        <w:tabs>
          <w:tab w:val="clear" w:pos="1200"/>
          <w:tab w:val="num" w:pos="960"/>
        </w:tabs>
        <w:spacing w:line="360" w:lineRule="auto"/>
        <w:ind w:left="0" w:firstLine="709"/>
        <w:jc w:val="both"/>
        <w:rPr>
          <w:lang w:val="uk-UA"/>
        </w:rPr>
      </w:pPr>
      <w:r w:rsidRPr="00354FEC">
        <w:rPr>
          <w:lang w:val="uk-UA"/>
        </w:rPr>
        <w:t xml:space="preserve">реалізація принципу отриманої вигоди при оподаткуванні (прикладом такого принципу є акцизи на бензин, адже, якщо зібрані акцизи з виробництва та імпортування бензину спрямовуються на підтримання автомобільних доріг у належному стані, то </w:t>
      </w:r>
      <w:r w:rsidR="00D46B6B" w:rsidRPr="00354FEC">
        <w:rPr>
          <w:lang w:val="uk-UA"/>
        </w:rPr>
        <w:t>існує</w:t>
      </w:r>
      <w:r w:rsidRPr="00354FEC">
        <w:rPr>
          <w:lang w:val="uk-UA"/>
        </w:rPr>
        <w:t xml:space="preserve"> прямий зв'язок між сумою сплачених податків та обсягом отриманих вигод від користування автомобільними дорогами) [</w:t>
      </w:r>
      <w:r w:rsidR="00D234A2" w:rsidRPr="00354FEC">
        <w:rPr>
          <w:lang w:val="uk-UA"/>
        </w:rPr>
        <w:t>32</w:t>
      </w:r>
      <w:r w:rsidRPr="00354FEC">
        <w:rPr>
          <w:lang w:val="uk-UA"/>
        </w:rPr>
        <w:t>, с. 39-40].</w:t>
      </w:r>
    </w:p>
    <w:p w:rsidR="00D83837" w:rsidRPr="00354FEC" w:rsidRDefault="00163371" w:rsidP="00901DED">
      <w:pPr>
        <w:spacing w:line="360" w:lineRule="auto"/>
        <w:ind w:firstLine="709"/>
        <w:jc w:val="both"/>
        <w:rPr>
          <w:szCs w:val="28"/>
          <w:lang w:val="uk-UA"/>
        </w:rPr>
      </w:pPr>
      <w:r w:rsidRPr="00354FEC">
        <w:rPr>
          <w:lang w:val="uk-UA"/>
        </w:rPr>
        <w:t>Акцизний збір поєднує в собі риси закріпленого і регуляторного податку. Суми акцизного збору з ввезених на територію України товарів зараховуються до державного бюджету</w:t>
      </w:r>
      <w:r w:rsidR="004C5E64" w:rsidRPr="00354FEC">
        <w:rPr>
          <w:lang w:val="uk-UA"/>
        </w:rPr>
        <w:t xml:space="preserve"> України, а отже, є закріпленим,</w:t>
      </w:r>
      <w:r w:rsidRPr="00354FEC">
        <w:rPr>
          <w:lang w:val="uk-UA"/>
        </w:rPr>
        <w:t xml:space="preserve"> </w:t>
      </w:r>
      <w:r w:rsidR="004C5E64" w:rsidRPr="00354FEC">
        <w:rPr>
          <w:szCs w:val="28"/>
          <w:lang w:val="uk-UA"/>
        </w:rPr>
        <w:t>а з товарів вироблених в Україні - до</w:t>
      </w:r>
      <w:r w:rsidR="00901DED" w:rsidRPr="00354FEC">
        <w:rPr>
          <w:szCs w:val="28"/>
          <w:lang w:val="uk-UA"/>
        </w:rPr>
        <w:t xml:space="preserve"> </w:t>
      </w:r>
      <w:r w:rsidR="004C5E64" w:rsidRPr="00354FEC">
        <w:rPr>
          <w:szCs w:val="28"/>
          <w:lang w:val="uk-UA"/>
        </w:rPr>
        <w:t xml:space="preserve">місцевого бюджету за місцем їх виробництва і державного бюджету </w:t>
      </w:r>
      <w:r w:rsidRPr="00354FEC">
        <w:rPr>
          <w:lang w:val="uk-UA"/>
        </w:rPr>
        <w:t xml:space="preserve">у </w:t>
      </w:r>
      <w:r w:rsidR="002A736A" w:rsidRPr="00354FEC">
        <w:rPr>
          <w:lang w:val="uk-UA"/>
        </w:rPr>
        <w:t xml:space="preserve">затверджених співвідношеннях </w:t>
      </w:r>
      <w:r w:rsidR="00D74E4A" w:rsidRPr="00354FEC">
        <w:rPr>
          <w:lang w:val="uk-UA"/>
        </w:rPr>
        <w:t>з</w:t>
      </w:r>
      <w:r w:rsidRPr="00354FEC">
        <w:rPr>
          <w:lang w:val="uk-UA"/>
        </w:rPr>
        <w:t>акон</w:t>
      </w:r>
      <w:r w:rsidR="002A736A" w:rsidRPr="00354FEC">
        <w:rPr>
          <w:lang w:val="uk-UA"/>
        </w:rPr>
        <w:t>ом</w:t>
      </w:r>
      <w:r w:rsidRPr="00354FEC">
        <w:rPr>
          <w:lang w:val="uk-UA"/>
        </w:rPr>
        <w:t xml:space="preserve"> України про державний бюджет на відповідний рік</w:t>
      </w:r>
      <w:r w:rsidR="003D7B2F" w:rsidRPr="00354FEC">
        <w:rPr>
          <w:lang w:val="uk-UA"/>
        </w:rPr>
        <w:t xml:space="preserve"> [</w:t>
      </w:r>
      <w:r w:rsidR="00D234A2" w:rsidRPr="00354FEC">
        <w:rPr>
          <w:lang w:val="uk-UA"/>
        </w:rPr>
        <w:t>32</w:t>
      </w:r>
      <w:r w:rsidR="003D7B2F" w:rsidRPr="00354FEC">
        <w:rPr>
          <w:lang w:val="uk-UA"/>
        </w:rPr>
        <w:t>, с. 46</w:t>
      </w:r>
      <w:r w:rsidR="00D83837" w:rsidRPr="00354FEC">
        <w:rPr>
          <w:lang w:val="uk-UA"/>
        </w:rPr>
        <w:t xml:space="preserve">; </w:t>
      </w:r>
      <w:r w:rsidR="00D234A2" w:rsidRPr="00354FEC">
        <w:rPr>
          <w:lang w:val="uk-UA"/>
        </w:rPr>
        <w:t>2</w:t>
      </w:r>
      <w:r w:rsidR="003D7B2F" w:rsidRPr="00354FEC">
        <w:rPr>
          <w:lang w:val="uk-UA"/>
        </w:rPr>
        <w:t>].</w:t>
      </w:r>
      <w:r w:rsidR="00D83837" w:rsidRPr="00354FEC">
        <w:rPr>
          <w:lang w:val="uk-UA"/>
        </w:rPr>
        <w:t xml:space="preserve"> </w:t>
      </w:r>
      <w:r w:rsidR="00D83837" w:rsidRPr="00354FEC">
        <w:rPr>
          <w:szCs w:val="28"/>
          <w:lang w:val="uk-UA"/>
        </w:rPr>
        <w:t xml:space="preserve">Ставки акцизного збору є єдиними на всій території України </w:t>
      </w:r>
      <w:r w:rsidR="00D83837" w:rsidRPr="00354FEC">
        <w:rPr>
          <w:lang w:val="uk-UA"/>
        </w:rPr>
        <w:t>[</w:t>
      </w:r>
      <w:r w:rsidR="00D234A2" w:rsidRPr="00354FEC">
        <w:rPr>
          <w:lang w:val="uk-UA"/>
        </w:rPr>
        <w:t>2</w:t>
      </w:r>
      <w:r w:rsidR="00D83837" w:rsidRPr="00354FEC">
        <w:rPr>
          <w:lang w:val="uk-UA"/>
        </w:rPr>
        <w:t>].</w:t>
      </w:r>
    </w:p>
    <w:p w:rsidR="00D83837" w:rsidRPr="00354FEC" w:rsidRDefault="003D7B2F" w:rsidP="00901DED">
      <w:pPr>
        <w:spacing w:line="360" w:lineRule="auto"/>
        <w:ind w:firstLine="709"/>
        <w:jc w:val="both"/>
        <w:rPr>
          <w:szCs w:val="28"/>
          <w:lang w:val="uk-UA"/>
        </w:rPr>
      </w:pPr>
      <w:r w:rsidRPr="00354FEC">
        <w:rPr>
          <w:lang w:val="uk-UA"/>
        </w:rPr>
        <w:t xml:space="preserve">Акцизний збір є загальним (знеособленим) податком, оскільки податковим законодавством не встановлено </w:t>
      </w:r>
      <w:r w:rsidR="00B77D42" w:rsidRPr="00354FEC">
        <w:rPr>
          <w:lang w:val="uk-UA"/>
        </w:rPr>
        <w:t>його цільового призначення [</w:t>
      </w:r>
      <w:r w:rsidR="00D234A2" w:rsidRPr="00354FEC">
        <w:rPr>
          <w:lang w:val="uk-UA"/>
        </w:rPr>
        <w:t>32</w:t>
      </w:r>
      <w:r w:rsidR="00B77D42" w:rsidRPr="00354FEC">
        <w:rPr>
          <w:lang w:val="uk-UA"/>
        </w:rPr>
        <w:t>, с. 46].</w:t>
      </w:r>
      <w:r w:rsidR="00D83837" w:rsidRPr="00354FEC">
        <w:rPr>
          <w:lang w:val="uk-UA"/>
        </w:rPr>
        <w:t xml:space="preserve"> </w:t>
      </w:r>
    </w:p>
    <w:p w:rsidR="00BF5C39" w:rsidRPr="00354FEC" w:rsidRDefault="00BF5C39" w:rsidP="00901DED">
      <w:pPr>
        <w:spacing w:line="360" w:lineRule="auto"/>
        <w:ind w:firstLine="709"/>
        <w:jc w:val="both"/>
        <w:rPr>
          <w:lang w:val="uk-UA"/>
        </w:rPr>
      </w:pPr>
      <w:r w:rsidRPr="00354FEC">
        <w:rPr>
          <w:lang w:val="uk-UA"/>
        </w:rPr>
        <w:t>Хоча акцизний збір є податком на споживання, як і податок на додану вартість, проте механізми стягнення цих податків зі споживачів істотно різняться. Якщо ПДВ сплачується до бюджету поступово на кожному етапі продажу певного товару, починаючи з виробника і закінчуючи суб’єктом роздрібної торгівлі, то акцизний збір сплачується одноразово на етапі, коли товари стали потенційно доступними для споживання на території України – під час їх реалізації виробником, або при ввезенні їх на митну територію імпортерами [</w:t>
      </w:r>
      <w:r w:rsidR="00D234A2" w:rsidRPr="00354FEC">
        <w:rPr>
          <w:lang w:val="uk-UA"/>
        </w:rPr>
        <w:t>32</w:t>
      </w:r>
      <w:r w:rsidRPr="00354FEC">
        <w:rPr>
          <w:lang w:val="uk-UA"/>
        </w:rPr>
        <w:t>, с. 46].</w:t>
      </w:r>
    </w:p>
    <w:p w:rsidR="00FD4F3B" w:rsidRPr="00354FEC" w:rsidRDefault="00FD4F3B" w:rsidP="00901DED">
      <w:pPr>
        <w:spacing w:line="360" w:lineRule="auto"/>
        <w:ind w:firstLine="709"/>
        <w:jc w:val="both"/>
        <w:rPr>
          <w:lang w:val="uk-UA"/>
        </w:rPr>
      </w:pPr>
      <w:r w:rsidRPr="00354FEC">
        <w:rPr>
          <w:lang w:val="uk-UA"/>
        </w:rPr>
        <w:t xml:space="preserve">Платниками акцизного збору є </w:t>
      </w:r>
      <w:r w:rsidR="00D32D09" w:rsidRPr="00354FEC">
        <w:rPr>
          <w:lang w:val="uk-UA"/>
        </w:rPr>
        <w:t xml:space="preserve">особи, </w:t>
      </w:r>
      <w:r w:rsidRPr="00354FEC">
        <w:rPr>
          <w:lang w:val="uk-UA"/>
        </w:rPr>
        <w:t>які отримують (купують, імортують)</w:t>
      </w:r>
      <w:r w:rsidR="00901DED" w:rsidRPr="00354FEC">
        <w:rPr>
          <w:lang w:val="uk-UA"/>
        </w:rPr>
        <w:t xml:space="preserve"> </w:t>
      </w:r>
      <w:r w:rsidRPr="00354FEC">
        <w:rPr>
          <w:lang w:val="uk-UA"/>
        </w:rPr>
        <w:t>чи виготовляють (ввозять, пересилають) підакцизну продукцію (дод</w:t>
      </w:r>
      <w:r w:rsidR="002E1C28" w:rsidRPr="00354FEC">
        <w:rPr>
          <w:lang w:val="uk-UA"/>
        </w:rPr>
        <w:t>.</w:t>
      </w:r>
      <w:r w:rsidRPr="00354FEC">
        <w:rPr>
          <w:lang w:val="uk-UA"/>
        </w:rPr>
        <w:t xml:space="preserve"> </w:t>
      </w:r>
      <w:r w:rsidR="002E1C28" w:rsidRPr="00354FEC">
        <w:rPr>
          <w:lang w:val="uk-UA"/>
        </w:rPr>
        <w:t>Ж</w:t>
      </w:r>
      <w:r w:rsidRPr="00354FEC">
        <w:rPr>
          <w:lang w:val="uk-UA"/>
        </w:rPr>
        <w:t>).</w:t>
      </w:r>
    </w:p>
    <w:p w:rsidR="00FC037D" w:rsidRPr="00354FEC" w:rsidRDefault="00FC037D" w:rsidP="00901DED">
      <w:pPr>
        <w:spacing w:line="360" w:lineRule="auto"/>
        <w:ind w:firstLine="709"/>
        <w:jc w:val="both"/>
        <w:rPr>
          <w:szCs w:val="28"/>
          <w:lang w:val="uk-UA"/>
        </w:rPr>
      </w:pPr>
      <w:r w:rsidRPr="00354FEC">
        <w:rPr>
          <w:szCs w:val="28"/>
          <w:lang w:val="uk-UA"/>
        </w:rPr>
        <w:t>Об'єктом оподаткування акцизним збором є:</w:t>
      </w:r>
    </w:p>
    <w:p w:rsidR="00FC037D" w:rsidRPr="00354FEC" w:rsidRDefault="00FC037D" w:rsidP="00901DED">
      <w:pPr>
        <w:spacing w:line="360" w:lineRule="auto"/>
        <w:ind w:firstLine="709"/>
        <w:jc w:val="both"/>
        <w:rPr>
          <w:szCs w:val="28"/>
          <w:lang w:val="uk-UA"/>
        </w:rPr>
      </w:pPr>
      <w:r w:rsidRPr="00354FEC">
        <w:rPr>
          <w:szCs w:val="28"/>
          <w:lang w:val="uk-UA"/>
        </w:rPr>
        <w:t>а) обороти з реалізації вироблених в Україні підакцизних товарів (продукції), в тому числі з давальницької сировини, шляхом їх продажу, обміну на інші товари (продукцію, роботи, послуги), безплатної передачі товарів (продукції) або з частковою їх оплатою, а також обсяги відвантажених підакцизних товарів (продукції), виготовлених з давальницької сировини;</w:t>
      </w:r>
    </w:p>
    <w:p w:rsidR="00FC037D" w:rsidRPr="00354FEC" w:rsidRDefault="00FC037D" w:rsidP="00901DED">
      <w:pPr>
        <w:spacing w:line="360" w:lineRule="auto"/>
        <w:ind w:firstLine="709"/>
        <w:jc w:val="both"/>
        <w:rPr>
          <w:szCs w:val="28"/>
          <w:lang w:val="uk-UA"/>
        </w:rPr>
      </w:pPr>
      <w:r w:rsidRPr="00354FEC">
        <w:rPr>
          <w:szCs w:val="28"/>
          <w:lang w:val="uk-UA"/>
        </w:rPr>
        <w:t>б) обороти з реалізації (передачі) товарів (продукції) для власного споживання, промислової переробки (крім оборотів з реалізації (передачі) для виробництва підакцизних товарів, за виключенням нафтопродуктів), а також для своїх працівників;</w:t>
      </w:r>
    </w:p>
    <w:p w:rsidR="00FC037D" w:rsidRPr="00354FEC" w:rsidRDefault="00FC037D" w:rsidP="00901DED">
      <w:pPr>
        <w:spacing w:line="360" w:lineRule="auto"/>
        <w:ind w:firstLine="709"/>
        <w:jc w:val="both"/>
        <w:rPr>
          <w:szCs w:val="28"/>
          <w:lang w:val="uk-UA"/>
        </w:rPr>
      </w:pPr>
      <w:r w:rsidRPr="00354FEC">
        <w:rPr>
          <w:szCs w:val="28"/>
          <w:lang w:val="uk-UA"/>
        </w:rPr>
        <w:t>в) вартість товарів (продукції), які імпортуються (ввозяться, пересилаються) на митну територію України, у тому числі в межах бартерних (товарообмінних) операцій або без оплати їх вартості чи з частковою</w:t>
      </w:r>
      <w:r w:rsidR="00B77D42" w:rsidRPr="00354FEC">
        <w:rPr>
          <w:szCs w:val="28"/>
          <w:lang w:val="uk-UA"/>
        </w:rPr>
        <w:t xml:space="preserve"> оплатою </w:t>
      </w:r>
      <w:r w:rsidR="00B77D42" w:rsidRPr="00354FEC">
        <w:rPr>
          <w:lang w:val="uk-UA"/>
        </w:rPr>
        <w:t>[</w:t>
      </w:r>
      <w:r w:rsidR="00D234A2" w:rsidRPr="00354FEC">
        <w:rPr>
          <w:lang w:val="uk-UA"/>
        </w:rPr>
        <w:t>2</w:t>
      </w:r>
      <w:r w:rsidR="00B77D42" w:rsidRPr="00354FEC">
        <w:rPr>
          <w:lang w:val="uk-UA"/>
        </w:rPr>
        <w:t>].</w:t>
      </w:r>
    </w:p>
    <w:p w:rsidR="00FC037D" w:rsidRPr="00354FEC" w:rsidRDefault="00FC037D" w:rsidP="00901DED">
      <w:pPr>
        <w:spacing w:line="360" w:lineRule="auto"/>
        <w:ind w:firstLine="709"/>
        <w:jc w:val="both"/>
        <w:rPr>
          <w:szCs w:val="28"/>
          <w:lang w:val="uk-UA"/>
        </w:rPr>
      </w:pPr>
      <w:r w:rsidRPr="00354FEC">
        <w:rPr>
          <w:szCs w:val="28"/>
          <w:lang w:val="uk-UA"/>
        </w:rPr>
        <w:t xml:space="preserve">При продажу (інших видах відчуження) податковими агентами підакцизних товарів (продукції) об'єктом оподаткування є: </w:t>
      </w:r>
    </w:p>
    <w:p w:rsidR="00FC037D" w:rsidRPr="00354FEC" w:rsidRDefault="00FC037D" w:rsidP="00901DED">
      <w:pPr>
        <w:numPr>
          <w:ilvl w:val="0"/>
          <w:numId w:val="7"/>
        </w:numPr>
        <w:tabs>
          <w:tab w:val="clear" w:pos="1680"/>
          <w:tab w:val="num" w:pos="1080"/>
        </w:tabs>
        <w:spacing w:line="360" w:lineRule="auto"/>
        <w:ind w:left="0" w:firstLine="709"/>
        <w:jc w:val="both"/>
        <w:rPr>
          <w:szCs w:val="28"/>
          <w:lang w:val="uk-UA"/>
        </w:rPr>
      </w:pPr>
      <w:r w:rsidRPr="00354FEC">
        <w:rPr>
          <w:szCs w:val="28"/>
          <w:lang w:val="uk-UA"/>
        </w:rPr>
        <w:t>для вироблених на території України товарів (продукції) - обороти з реалізації таких підакцизних товарів (продукції), включаючи вартість будь-яких додаткових послуг або робіт, пов'язаних із такою реалізацією;</w:t>
      </w:r>
    </w:p>
    <w:p w:rsidR="00FC037D" w:rsidRPr="00354FEC" w:rsidRDefault="00FC037D" w:rsidP="00901DED">
      <w:pPr>
        <w:numPr>
          <w:ilvl w:val="0"/>
          <w:numId w:val="7"/>
        </w:numPr>
        <w:tabs>
          <w:tab w:val="clear" w:pos="1680"/>
          <w:tab w:val="num" w:pos="1080"/>
        </w:tabs>
        <w:spacing w:line="360" w:lineRule="auto"/>
        <w:ind w:left="0" w:firstLine="709"/>
        <w:jc w:val="both"/>
        <w:rPr>
          <w:szCs w:val="28"/>
          <w:lang w:val="uk-UA"/>
        </w:rPr>
      </w:pPr>
      <w:r w:rsidRPr="00354FEC">
        <w:rPr>
          <w:szCs w:val="28"/>
          <w:lang w:val="uk-UA"/>
        </w:rPr>
        <w:t>для імпортованих (ввезених, пересланих) на митну територію України товарів (продукції) - обороти з реалізації таких підакцизних товарів (продукції), включаючи вартість будь-яких додаткових послуг або робіт, пов'язаних із такою реалізацією на митній території України, але не менше митної вартості таких підакцизних товарів (продукції), з урахуванням сум сплаченого або нарахованого, але не сплаченого ввізного (імпортного) мита</w:t>
      </w:r>
      <w:r w:rsidR="00B77D42" w:rsidRPr="00354FEC">
        <w:rPr>
          <w:szCs w:val="28"/>
          <w:lang w:val="uk-UA"/>
        </w:rPr>
        <w:t xml:space="preserve"> </w:t>
      </w:r>
      <w:r w:rsidR="00B77D42" w:rsidRPr="00354FEC">
        <w:rPr>
          <w:lang w:val="uk-UA"/>
        </w:rPr>
        <w:t>[</w:t>
      </w:r>
      <w:r w:rsidR="00D234A2" w:rsidRPr="00354FEC">
        <w:rPr>
          <w:lang w:val="uk-UA"/>
        </w:rPr>
        <w:t>2</w:t>
      </w:r>
      <w:r w:rsidR="00B77D42" w:rsidRPr="00354FEC">
        <w:rPr>
          <w:lang w:val="uk-UA"/>
        </w:rPr>
        <w:t>].</w:t>
      </w:r>
    </w:p>
    <w:p w:rsidR="00D83837" w:rsidRPr="00354FEC" w:rsidRDefault="00D83837" w:rsidP="00901DED">
      <w:pPr>
        <w:spacing w:line="360" w:lineRule="auto"/>
        <w:ind w:firstLine="709"/>
        <w:jc w:val="both"/>
        <w:rPr>
          <w:szCs w:val="28"/>
          <w:lang w:val="uk-UA"/>
        </w:rPr>
      </w:pPr>
      <w:r w:rsidRPr="00354FEC">
        <w:rPr>
          <w:szCs w:val="28"/>
          <w:lang w:val="uk-UA"/>
        </w:rPr>
        <w:t>Акцизний збір обчислюється:</w:t>
      </w:r>
    </w:p>
    <w:p w:rsidR="00D83837" w:rsidRPr="00354FEC" w:rsidRDefault="00D83837" w:rsidP="00901DED">
      <w:pPr>
        <w:spacing w:line="360" w:lineRule="auto"/>
        <w:ind w:firstLine="709"/>
        <w:jc w:val="both"/>
        <w:rPr>
          <w:szCs w:val="28"/>
          <w:lang w:val="uk-UA"/>
        </w:rPr>
      </w:pPr>
      <w:r w:rsidRPr="00354FEC">
        <w:rPr>
          <w:szCs w:val="28"/>
          <w:lang w:val="uk-UA"/>
        </w:rPr>
        <w:t>а) за ставками у процентах до обороту з продажу:</w:t>
      </w:r>
    </w:p>
    <w:p w:rsidR="00D83837" w:rsidRPr="00354FEC" w:rsidRDefault="00D83837" w:rsidP="00901DED">
      <w:pPr>
        <w:numPr>
          <w:ilvl w:val="0"/>
          <w:numId w:val="8"/>
        </w:numPr>
        <w:tabs>
          <w:tab w:val="clear" w:pos="1680"/>
          <w:tab w:val="num" w:pos="840"/>
        </w:tabs>
        <w:spacing w:line="360" w:lineRule="auto"/>
        <w:ind w:left="0" w:firstLine="709"/>
        <w:jc w:val="both"/>
        <w:rPr>
          <w:szCs w:val="28"/>
          <w:lang w:val="uk-UA"/>
        </w:rPr>
      </w:pPr>
      <w:r w:rsidRPr="00354FEC">
        <w:rPr>
          <w:szCs w:val="28"/>
          <w:lang w:val="uk-UA"/>
        </w:rPr>
        <w:t>товарів, що вироблені на митній території України, - виходячи з їх вартості, за встановленими виробником максимальними роздрібними цінами на товари, які він виробляє, без податку на додану вартість та з урахуванням акцизного збору;</w:t>
      </w:r>
    </w:p>
    <w:p w:rsidR="00D83837" w:rsidRPr="00354FEC" w:rsidRDefault="00D83837" w:rsidP="00901DED">
      <w:pPr>
        <w:numPr>
          <w:ilvl w:val="0"/>
          <w:numId w:val="8"/>
        </w:numPr>
        <w:tabs>
          <w:tab w:val="clear" w:pos="1680"/>
          <w:tab w:val="num" w:pos="840"/>
        </w:tabs>
        <w:spacing w:line="360" w:lineRule="auto"/>
        <w:ind w:left="0" w:firstLine="709"/>
        <w:jc w:val="both"/>
        <w:rPr>
          <w:szCs w:val="28"/>
          <w:lang w:val="uk-UA"/>
        </w:rPr>
      </w:pPr>
      <w:r w:rsidRPr="00354FEC">
        <w:rPr>
          <w:szCs w:val="28"/>
          <w:lang w:val="uk-UA"/>
        </w:rPr>
        <w:t>товарів, що імпортуються на митну територію України, - виходячи з їх вартості, за встановленими імпортером максимальними роздрібними цінами на товари, які він імпортує, без податку на додану вартість та з урахуванням акцизного збору (але не менше митної</w:t>
      </w:r>
      <w:r w:rsidR="00901DED" w:rsidRPr="00354FEC">
        <w:rPr>
          <w:szCs w:val="28"/>
          <w:lang w:val="uk-UA"/>
        </w:rPr>
        <w:t xml:space="preserve"> </w:t>
      </w:r>
      <w:r w:rsidRPr="00354FEC">
        <w:rPr>
          <w:szCs w:val="28"/>
          <w:lang w:val="uk-UA"/>
        </w:rPr>
        <w:t>вартості таких товарів з урахуванням сум ввізного мита без податку на додану вартість та з урахуванням акцизного збору).</w:t>
      </w:r>
    </w:p>
    <w:p w:rsidR="00D83837" w:rsidRPr="00354FEC" w:rsidRDefault="00D83837" w:rsidP="00901DED">
      <w:pPr>
        <w:spacing w:line="360" w:lineRule="auto"/>
        <w:ind w:firstLine="709"/>
        <w:jc w:val="both"/>
        <w:rPr>
          <w:szCs w:val="28"/>
          <w:lang w:val="uk-UA"/>
        </w:rPr>
      </w:pPr>
      <w:r w:rsidRPr="00354FEC">
        <w:rPr>
          <w:szCs w:val="28"/>
          <w:lang w:val="uk-UA"/>
        </w:rPr>
        <w:t>б) у твердих сумах з одиниці реалізованого товару (продукції);</w:t>
      </w:r>
    </w:p>
    <w:p w:rsidR="00D83837" w:rsidRPr="00354FEC" w:rsidRDefault="00D83837" w:rsidP="00901DED">
      <w:pPr>
        <w:spacing w:line="360" w:lineRule="auto"/>
        <w:ind w:firstLine="709"/>
        <w:jc w:val="both"/>
        <w:rPr>
          <w:szCs w:val="28"/>
          <w:lang w:val="uk-UA"/>
        </w:rPr>
      </w:pPr>
      <w:r w:rsidRPr="00354FEC">
        <w:rPr>
          <w:szCs w:val="28"/>
          <w:lang w:val="uk-UA"/>
        </w:rPr>
        <w:t>в) одночасно за ставками у процентах до обороту з продажу та у твердих сумах з одиниці реалізованого товару (продукції);</w:t>
      </w:r>
    </w:p>
    <w:p w:rsidR="00D83837" w:rsidRPr="00354FEC" w:rsidRDefault="00D83837" w:rsidP="00901DED">
      <w:pPr>
        <w:spacing w:line="360" w:lineRule="auto"/>
        <w:ind w:firstLine="709"/>
        <w:jc w:val="both"/>
        <w:rPr>
          <w:szCs w:val="28"/>
          <w:lang w:val="uk-UA"/>
        </w:rPr>
      </w:pPr>
      <w:r w:rsidRPr="00354FEC">
        <w:rPr>
          <w:szCs w:val="28"/>
          <w:lang w:val="uk-UA"/>
        </w:rPr>
        <w:t>г) комбіновано, тобто за ставками у процентах до обороту з ціни реалізації, але не менше установленої твердої суми з одиниці реалізованого товару (продукції).</w:t>
      </w:r>
    </w:p>
    <w:p w:rsidR="008B1BE0" w:rsidRPr="00354FEC" w:rsidRDefault="008B1BE0" w:rsidP="00901DED">
      <w:pPr>
        <w:spacing w:line="360" w:lineRule="auto"/>
        <w:ind w:firstLine="709"/>
        <w:jc w:val="both"/>
        <w:rPr>
          <w:szCs w:val="28"/>
          <w:lang w:val="uk-UA"/>
        </w:rPr>
      </w:pPr>
      <w:r w:rsidRPr="00354FEC">
        <w:rPr>
          <w:szCs w:val="28"/>
          <w:lang w:val="uk-UA"/>
        </w:rPr>
        <w:t>Податкові пільги з акцизного збору встановлені у формі вилучень з об’єкта оподаткування. Акцизний збір не справляється з:</w:t>
      </w:r>
    </w:p>
    <w:p w:rsidR="008B1BE0" w:rsidRPr="00354FEC" w:rsidRDefault="008B1BE0" w:rsidP="00901DED">
      <w:pPr>
        <w:numPr>
          <w:ilvl w:val="1"/>
          <w:numId w:val="7"/>
        </w:numPr>
        <w:tabs>
          <w:tab w:val="clear" w:pos="2400"/>
          <w:tab w:val="num" w:pos="960"/>
        </w:tabs>
        <w:spacing w:line="360" w:lineRule="auto"/>
        <w:ind w:left="0" w:firstLine="709"/>
        <w:jc w:val="both"/>
        <w:rPr>
          <w:szCs w:val="28"/>
          <w:lang w:val="uk-UA"/>
        </w:rPr>
      </w:pPr>
      <w:r w:rsidRPr="00354FEC">
        <w:rPr>
          <w:szCs w:val="28"/>
          <w:lang w:val="uk-UA"/>
        </w:rPr>
        <w:t>товарів, що були ввезені (переслані) фізичними особами - резиденти або нерезиденти на митну територію України в обсягах або вартістю, що перевищують норми безмитного провезення (пересилання) для таких фізичних осіб, визначені митним законодавством</w:t>
      </w:r>
      <w:r w:rsidR="00FD4F3B" w:rsidRPr="00354FEC">
        <w:rPr>
          <w:szCs w:val="28"/>
          <w:lang w:val="uk-UA"/>
        </w:rPr>
        <w:t>, що станом на 2010 рік становлять 200 євро</w:t>
      </w:r>
      <w:r w:rsidRPr="00354FEC">
        <w:rPr>
          <w:szCs w:val="28"/>
          <w:lang w:val="uk-UA"/>
        </w:rPr>
        <w:t>;</w:t>
      </w:r>
    </w:p>
    <w:p w:rsidR="008B1BE0" w:rsidRPr="00354FEC" w:rsidRDefault="008B1BE0" w:rsidP="00901DED">
      <w:pPr>
        <w:numPr>
          <w:ilvl w:val="1"/>
          <w:numId w:val="7"/>
        </w:numPr>
        <w:tabs>
          <w:tab w:val="clear" w:pos="2400"/>
          <w:tab w:val="num" w:pos="960"/>
        </w:tabs>
        <w:spacing w:line="360" w:lineRule="auto"/>
        <w:ind w:left="0" w:firstLine="709"/>
        <w:jc w:val="both"/>
        <w:rPr>
          <w:szCs w:val="28"/>
          <w:lang w:val="uk-UA"/>
        </w:rPr>
      </w:pPr>
      <w:r w:rsidRPr="00354FEC">
        <w:rPr>
          <w:szCs w:val="28"/>
          <w:lang w:val="uk-UA"/>
        </w:rPr>
        <w:t>товарів, що були вивезені (експортовані) платником акцизного збору за межі митної території України, засвідченими належно оформленою митною вантажною декларацією;</w:t>
      </w:r>
    </w:p>
    <w:p w:rsidR="008B1BE0" w:rsidRPr="00354FEC" w:rsidRDefault="008B1BE0" w:rsidP="00901DED">
      <w:pPr>
        <w:numPr>
          <w:ilvl w:val="1"/>
          <w:numId w:val="7"/>
        </w:numPr>
        <w:tabs>
          <w:tab w:val="clear" w:pos="2400"/>
          <w:tab w:val="num" w:pos="960"/>
        </w:tabs>
        <w:spacing w:line="360" w:lineRule="auto"/>
        <w:ind w:left="0" w:firstLine="709"/>
        <w:jc w:val="both"/>
        <w:rPr>
          <w:szCs w:val="28"/>
          <w:lang w:val="uk-UA"/>
        </w:rPr>
      </w:pPr>
      <w:r w:rsidRPr="00354FEC">
        <w:rPr>
          <w:szCs w:val="28"/>
          <w:lang w:val="uk-UA"/>
        </w:rPr>
        <w:t>підакцизних товарів, що імпортуються на митну територію України, якщо з таких товарів згідно із законодавством України не справляється ПДВ у зв'язку із звільненням, передбаченим для транзитних товарів, товарів на митних складах, реекспортованих товарів, товарів, що спрямовуються до магазинів безмитної торгівлі, товарів, що призначаються для переробки під митним контролем. У разі коли в зазначених випадках митним законодавством України передбачається вимога надання банківської гарантії чи інша вимога, така вимога застосовується і для цілей акцизного збору. Акцизний збір справляється органами митної служби України з таких товарів, якщо пізніше щодо них виникає зобов'язання із сплати податку на додану вартість.</w:t>
      </w:r>
    </w:p>
    <w:p w:rsidR="008B1BE0" w:rsidRPr="00354FEC" w:rsidRDefault="008B1BE0" w:rsidP="00901DED">
      <w:pPr>
        <w:numPr>
          <w:ilvl w:val="1"/>
          <w:numId w:val="7"/>
        </w:numPr>
        <w:tabs>
          <w:tab w:val="clear" w:pos="2400"/>
          <w:tab w:val="num" w:pos="960"/>
        </w:tabs>
        <w:spacing w:line="360" w:lineRule="auto"/>
        <w:ind w:left="0" w:firstLine="709"/>
        <w:jc w:val="both"/>
        <w:rPr>
          <w:szCs w:val="28"/>
          <w:lang w:val="uk-UA"/>
        </w:rPr>
      </w:pPr>
      <w:r w:rsidRPr="00354FEC">
        <w:rPr>
          <w:szCs w:val="28"/>
          <w:lang w:val="uk-UA"/>
        </w:rPr>
        <w:t>обороту з реалізації легкових автомобілів спеціального призначення для інвалідів, оплата вартості яких провадиться органами соціального забезпечення, а також легкових автомобілів спеціального призначення (швидка медична допомога та для потреб підрозділів МНС), оплата вартості яких здійснюється за рахунок коштів державного та місцевих бюджетів.</w:t>
      </w:r>
    </w:p>
    <w:p w:rsidR="002E1C28" w:rsidRPr="00354FEC" w:rsidRDefault="008B1BE0" w:rsidP="00901DED">
      <w:pPr>
        <w:numPr>
          <w:ilvl w:val="1"/>
          <w:numId w:val="7"/>
        </w:numPr>
        <w:tabs>
          <w:tab w:val="clear" w:pos="2400"/>
          <w:tab w:val="num" w:pos="960"/>
        </w:tabs>
        <w:spacing w:line="360" w:lineRule="auto"/>
        <w:ind w:left="0" w:firstLine="709"/>
        <w:jc w:val="both"/>
        <w:rPr>
          <w:lang w:val="uk-UA"/>
        </w:rPr>
      </w:pPr>
      <w:r w:rsidRPr="00354FEC">
        <w:rPr>
          <w:szCs w:val="28"/>
          <w:lang w:val="uk-UA"/>
        </w:rPr>
        <w:t>підакцизної продукції, вивезеної з митної території України, набутої інвестором у власність на умовах угоди про розподіл продукції.</w:t>
      </w:r>
    </w:p>
    <w:p w:rsidR="00B05C15" w:rsidRPr="00354FEC" w:rsidRDefault="009D3B90" w:rsidP="00901DED">
      <w:pPr>
        <w:spacing w:line="360" w:lineRule="auto"/>
        <w:ind w:firstLine="709"/>
        <w:jc w:val="both"/>
        <w:rPr>
          <w:lang w:val="uk-UA"/>
        </w:rPr>
      </w:pPr>
      <w:r w:rsidRPr="00354FEC">
        <w:rPr>
          <w:szCs w:val="28"/>
          <w:lang w:val="uk-UA"/>
        </w:rPr>
        <w:t>Товари та інші предмети, що ввозяться на митну територію України і вивозяться за межі цієї території</w:t>
      </w:r>
      <w:r w:rsidR="00D32D09" w:rsidRPr="00354FEC">
        <w:rPr>
          <w:szCs w:val="28"/>
          <w:lang w:val="uk-UA"/>
        </w:rPr>
        <w:t xml:space="preserve">, </w:t>
      </w:r>
      <w:r w:rsidRPr="00354FEC">
        <w:rPr>
          <w:szCs w:val="28"/>
          <w:lang w:val="uk-UA"/>
        </w:rPr>
        <w:t xml:space="preserve">підлягають обкладенню митом, </w:t>
      </w:r>
      <w:r w:rsidR="00B05C15" w:rsidRPr="00354FEC">
        <w:rPr>
          <w:szCs w:val="28"/>
          <w:lang w:val="uk-UA"/>
        </w:rPr>
        <w:t xml:space="preserve">метою </w:t>
      </w:r>
      <w:r w:rsidRPr="00354FEC">
        <w:rPr>
          <w:szCs w:val="28"/>
          <w:lang w:val="uk-UA"/>
        </w:rPr>
        <w:t>справляння якого</w:t>
      </w:r>
      <w:r w:rsidR="00B05C15" w:rsidRPr="00354FEC">
        <w:rPr>
          <w:lang w:val="uk-UA"/>
        </w:rPr>
        <w:t xml:space="preserve"> є</w:t>
      </w:r>
      <w:r w:rsidR="00F5082B" w:rsidRPr="00354FEC">
        <w:rPr>
          <w:lang w:val="uk-UA"/>
        </w:rPr>
        <w:t>, перш за все,</w:t>
      </w:r>
      <w:r w:rsidR="00B05C15" w:rsidRPr="00354FEC">
        <w:rPr>
          <w:lang w:val="uk-UA"/>
        </w:rPr>
        <w:t xml:space="preserve"> захист внутрішнього товаровиробника</w:t>
      </w:r>
      <w:r w:rsidR="00F5082B" w:rsidRPr="00354FEC">
        <w:rPr>
          <w:lang w:val="uk-UA"/>
        </w:rPr>
        <w:t xml:space="preserve"> від конкуренції з імпортованими</w:t>
      </w:r>
      <w:r w:rsidR="00901DED" w:rsidRPr="00354FEC">
        <w:rPr>
          <w:lang w:val="uk-UA"/>
        </w:rPr>
        <w:t xml:space="preserve"> </w:t>
      </w:r>
      <w:r w:rsidR="00F5082B" w:rsidRPr="00354FEC">
        <w:rPr>
          <w:lang w:val="uk-UA"/>
        </w:rPr>
        <w:t>товарами,</w:t>
      </w:r>
      <w:r w:rsidR="00B05C15" w:rsidRPr="00354FEC">
        <w:rPr>
          <w:lang w:val="uk-UA"/>
        </w:rPr>
        <w:t xml:space="preserve"> шляхом збільшення </w:t>
      </w:r>
      <w:r w:rsidR="00F5082B" w:rsidRPr="00354FEC">
        <w:rPr>
          <w:lang w:val="uk-UA"/>
        </w:rPr>
        <w:t xml:space="preserve">їхньої </w:t>
      </w:r>
      <w:r w:rsidR="00B05C15" w:rsidRPr="00354FEC">
        <w:rPr>
          <w:lang w:val="uk-UA"/>
        </w:rPr>
        <w:t xml:space="preserve">вартості. </w:t>
      </w:r>
      <w:r w:rsidR="00F5082B" w:rsidRPr="00354FEC">
        <w:rPr>
          <w:lang w:val="uk-UA"/>
        </w:rPr>
        <w:t>Мито є інструментом державного регулювання зовнішньої торгівлі, т</w:t>
      </w:r>
      <w:r w:rsidR="00B05C15" w:rsidRPr="00354FEC">
        <w:rPr>
          <w:lang w:val="uk-UA"/>
        </w:rPr>
        <w:t xml:space="preserve">оді як інші непрямі податки використовуються переважно з метою внесення до бюджету максимально можливих </w:t>
      </w:r>
      <w:r w:rsidR="00F87F59" w:rsidRPr="00354FEC">
        <w:rPr>
          <w:lang w:val="uk-UA"/>
        </w:rPr>
        <w:t>надходжень</w:t>
      </w:r>
      <w:r w:rsidR="00B05C15" w:rsidRPr="00354FEC">
        <w:rPr>
          <w:lang w:val="uk-UA"/>
        </w:rPr>
        <w:t>. Водночас мита задовольняють і фіскальні потреби держав</w:t>
      </w:r>
      <w:r w:rsidR="00CE2CBD" w:rsidRPr="00354FEC">
        <w:rPr>
          <w:lang w:val="uk-UA"/>
        </w:rPr>
        <w:t>и</w:t>
      </w:r>
      <w:r w:rsidR="00B05C15" w:rsidRPr="00354FEC">
        <w:rPr>
          <w:lang w:val="uk-UA"/>
        </w:rPr>
        <w:t>, складаючи одне з найстабільніших джерел доход</w:t>
      </w:r>
      <w:r w:rsidR="009B48CF" w:rsidRPr="00354FEC">
        <w:rPr>
          <w:lang w:val="uk-UA"/>
        </w:rPr>
        <w:t>ів</w:t>
      </w:r>
      <w:r w:rsidR="00CE2CBD" w:rsidRPr="00354FEC">
        <w:rPr>
          <w:lang w:val="uk-UA"/>
        </w:rPr>
        <w:t>, так як</w:t>
      </w:r>
      <w:r w:rsidR="00CE2CBD" w:rsidRPr="00354FEC">
        <w:rPr>
          <w:szCs w:val="28"/>
          <w:lang w:val="uk-UA"/>
        </w:rPr>
        <w:t xml:space="preserve"> вноситься до </w:t>
      </w:r>
      <w:r w:rsidR="002E1C28" w:rsidRPr="00354FEC">
        <w:rPr>
          <w:szCs w:val="28"/>
          <w:lang w:val="uk-UA"/>
        </w:rPr>
        <w:t xml:space="preserve">доходів </w:t>
      </w:r>
      <w:r w:rsidR="00CE2CBD" w:rsidRPr="00354FEC">
        <w:rPr>
          <w:szCs w:val="28"/>
          <w:lang w:val="uk-UA"/>
        </w:rPr>
        <w:t xml:space="preserve">державного бюджету України </w:t>
      </w:r>
      <w:r w:rsidR="00B05C15" w:rsidRPr="00354FEC">
        <w:rPr>
          <w:lang w:val="uk-UA"/>
        </w:rPr>
        <w:t>[</w:t>
      </w:r>
      <w:r w:rsidR="00D234A2" w:rsidRPr="00354FEC">
        <w:rPr>
          <w:lang w:val="uk-UA"/>
        </w:rPr>
        <w:t>32</w:t>
      </w:r>
      <w:r w:rsidR="00B05C15" w:rsidRPr="00354FEC">
        <w:rPr>
          <w:lang w:val="uk-UA"/>
        </w:rPr>
        <w:t>, с. 13</w:t>
      </w:r>
      <w:r w:rsidR="00CE2CBD" w:rsidRPr="00354FEC">
        <w:rPr>
          <w:lang w:val="uk-UA"/>
        </w:rPr>
        <w:t xml:space="preserve">; </w:t>
      </w:r>
      <w:r w:rsidR="00D234A2" w:rsidRPr="00354FEC">
        <w:rPr>
          <w:lang w:val="uk-UA"/>
        </w:rPr>
        <w:t>5</w:t>
      </w:r>
      <w:r w:rsidR="00B05C15" w:rsidRPr="00354FEC">
        <w:rPr>
          <w:lang w:val="uk-UA"/>
        </w:rPr>
        <w:t>].</w:t>
      </w:r>
    </w:p>
    <w:p w:rsidR="000C59B4" w:rsidRPr="00354FEC" w:rsidRDefault="00F5082B" w:rsidP="00901DED">
      <w:pPr>
        <w:widowControl w:val="0"/>
        <w:autoSpaceDE w:val="0"/>
        <w:autoSpaceDN w:val="0"/>
        <w:adjustRightInd w:val="0"/>
        <w:spacing w:line="360" w:lineRule="auto"/>
        <w:ind w:firstLine="709"/>
        <w:jc w:val="both"/>
        <w:rPr>
          <w:lang w:val="uk-UA"/>
        </w:rPr>
      </w:pPr>
      <w:r w:rsidRPr="00354FEC">
        <w:rPr>
          <w:lang w:val="uk-UA"/>
        </w:rPr>
        <w:t>Окрім зазначених основних функцій як фіскальної, економічної</w:t>
      </w:r>
      <w:r w:rsidR="000C59B4" w:rsidRPr="00354FEC">
        <w:rPr>
          <w:lang w:val="uk-UA"/>
        </w:rPr>
        <w:t xml:space="preserve"> (захист</w:t>
      </w:r>
      <w:r w:rsidRPr="00354FEC">
        <w:rPr>
          <w:lang w:val="uk-UA"/>
        </w:rPr>
        <w:t>у</w:t>
      </w:r>
      <w:r w:rsidR="000C59B4" w:rsidRPr="00354FEC">
        <w:rPr>
          <w:lang w:val="uk-UA"/>
        </w:rPr>
        <w:t xml:space="preserve"> вітчизняних товарів від конку</w:t>
      </w:r>
      <w:r w:rsidRPr="00354FEC">
        <w:rPr>
          <w:lang w:val="uk-UA"/>
        </w:rPr>
        <w:t>ренції з імпортними) і політичної, мито виконує с</w:t>
      </w:r>
      <w:r w:rsidR="000C59B4" w:rsidRPr="00354FEC">
        <w:rPr>
          <w:lang w:val="uk-UA"/>
        </w:rPr>
        <w:t>тимулююч</w:t>
      </w:r>
      <w:r w:rsidRPr="00354FEC">
        <w:rPr>
          <w:lang w:val="uk-UA"/>
        </w:rPr>
        <w:t xml:space="preserve">у функцію, яка </w:t>
      </w:r>
      <w:r w:rsidR="000C59B4" w:rsidRPr="00354FEC">
        <w:rPr>
          <w:lang w:val="uk-UA"/>
        </w:rPr>
        <w:t>формує передумови інтересу до збільшення експорту. Економічно розвинені країни орієнтовані насамперед на р</w:t>
      </w:r>
      <w:r w:rsidRPr="00354FEC">
        <w:rPr>
          <w:lang w:val="uk-UA"/>
        </w:rPr>
        <w:t>егулювання імпортних надходжень, тоді як</w:t>
      </w:r>
      <w:r w:rsidR="000C59B4" w:rsidRPr="00354FEC">
        <w:rPr>
          <w:lang w:val="uk-UA"/>
        </w:rPr>
        <w:t xml:space="preserve"> </w:t>
      </w:r>
      <w:r w:rsidRPr="00354FEC">
        <w:rPr>
          <w:lang w:val="uk-UA"/>
        </w:rPr>
        <w:t>е</w:t>
      </w:r>
      <w:r w:rsidR="000C59B4" w:rsidRPr="00354FEC">
        <w:rPr>
          <w:lang w:val="uk-UA"/>
        </w:rPr>
        <w:t xml:space="preserve">кспорт товарів, вироблених у країні не обмежується, оскільки </w:t>
      </w:r>
      <w:r w:rsidRPr="00354FEC">
        <w:rPr>
          <w:lang w:val="uk-UA"/>
        </w:rPr>
        <w:t>такі</w:t>
      </w:r>
      <w:r w:rsidR="000C59B4" w:rsidRPr="00354FEC">
        <w:rPr>
          <w:lang w:val="uk-UA"/>
        </w:rPr>
        <w:t xml:space="preserve"> процес</w:t>
      </w:r>
      <w:r w:rsidRPr="00354FEC">
        <w:rPr>
          <w:lang w:val="uk-UA"/>
        </w:rPr>
        <w:t>и сприяють розвитку економіки [</w:t>
      </w:r>
      <w:r w:rsidR="00D234A2" w:rsidRPr="00354FEC">
        <w:rPr>
          <w:lang w:val="uk-UA"/>
        </w:rPr>
        <w:t>21</w:t>
      </w:r>
      <w:r w:rsidR="000C59B4" w:rsidRPr="00354FEC">
        <w:rPr>
          <w:lang w:val="uk-UA"/>
        </w:rPr>
        <w:t>, с. 549].</w:t>
      </w:r>
    </w:p>
    <w:p w:rsidR="000C59B4" w:rsidRPr="00354FEC" w:rsidRDefault="000C59B4" w:rsidP="00901DED">
      <w:pPr>
        <w:widowControl w:val="0"/>
        <w:autoSpaceDE w:val="0"/>
        <w:autoSpaceDN w:val="0"/>
        <w:adjustRightInd w:val="0"/>
        <w:spacing w:line="360" w:lineRule="auto"/>
        <w:ind w:firstLine="709"/>
        <w:jc w:val="both"/>
        <w:rPr>
          <w:lang w:val="uk-UA"/>
        </w:rPr>
      </w:pPr>
      <w:r w:rsidRPr="00354FEC">
        <w:rPr>
          <w:lang w:val="uk-UA"/>
        </w:rPr>
        <w:t xml:space="preserve">Мито має багато спільного з непрямими податками, </w:t>
      </w:r>
      <w:r w:rsidR="00F5082B" w:rsidRPr="00354FEC">
        <w:rPr>
          <w:lang w:val="uk-UA"/>
        </w:rPr>
        <w:t>передусім</w:t>
      </w:r>
      <w:r w:rsidRPr="00354FEC">
        <w:rPr>
          <w:lang w:val="uk-UA"/>
        </w:rPr>
        <w:t>, з</w:t>
      </w:r>
      <w:r w:rsidR="002E1C28" w:rsidRPr="00354FEC">
        <w:rPr>
          <w:lang w:val="uk-UA"/>
        </w:rPr>
        <w:t xml:space="preserve"> таким непрямим податком як</w:t>
      </w:r>
      <w:r w:rsidRPr="00354FEC">
        <w:rPr>
          <w:lang w:val="uk-UA"/>
        </w:rPr>
        <w:t xml:space="preserve"> акциз</w:t>
      </w:r>
      <w:r w:rsidR="00F5082B" w:rsidRPr="00354FEC">
        <w:rPr>
          <w:lang w:val="uk-UA"/>
        </w:rPr>
        <w:t>ним збором</w:t>
      </w:r>
      <w:r w:rsidRPr="00354FEC">
        <w:rPr>
          <w:lang w:val="uk-UA"/>
        </w:rPr>
        <w:t>:</w:t>
      </w:r>
    </w:p>
    <w:p w:rsidR="000C59B4" w:rsidRPr="00354FEC" w:rsidRDefault="000C59B4" w:rsidP="00901DED">
      <w:pPr>
        <w:widowControl w:val="0"/>
        <w:autoSpaceDE w:val="0"/>
        <w:autoSpaceDN w:val="0"/>
        <w:adjustRightInd w:val="0"/>
        <w:spacing w:line="360" w:lineRule="auto"/>
        <w:ind w:firstLine="709"/>
        <w:jc w:val="both"/>
        <w:rPr>
          <w:lang w:val="uk-UA"/>
        </w:rPr>
      </w:pPr>
      <w:r w:rsidRPr="00354FEC">
        <w:rPr>
          <w:lang w:val="uk-UA"/>
        </w:rPr>
        <w:t xml:space="preserve">1) </w:t>
      </w:r>
      <w:r w:rsidR="002E1C28" w:rsidRPr="00354FEC">
        <w:rPr>
          <w:lang w:val="uk-UA"/>
        </w:rPr>
        <w:t xml:space="preserve">мито </w:t>
      </w:r>
      <w:r w:rsidRPr="00354FEC">
        <w:rPr>
          <w:lang w:val="uk-UA"/>
        </w:rPr>
        <w:t>як і акциз, сплачується в кінцевому підсумку за рахунок споживача;</w:t>
      </w:r>
    </w:p>
    <w:p w:rsidR="000C59B4" w:rsidRPr="00354FEC" w:rsidRDefault="000C59B4" w:rsidP="00901DED">
      <w:pPr>
        <w:widowControl w:val="0"/>
        <w:autoSpaceDE w:val="0"/>
        <w:autoSpaceDN w:val="0"/>
        <w:adjustRightInd w:val="0"/>
        <w:spacing w:line="360" w:lineRule="auto"/>
        <w:ind w:firstLine="709"/>
        <w:jc w:val="both"/>
        <w:rPr>
          <w:lang w:val="uk-UA"/>
        </w:rPr>
      </w:pPr>
      <w:r w:rsidRPr="00354FEC">
        <w:rPr>
          <w:lang w:val="uk-UA"/>
        </w:rPr>
        <w:t>2) збільшує ціну товару на стадії формування ціни реалізації;</w:t>
      </w:r>
    </w:p>
    <w:p w:rsidR="000C59B4" w:rsidRPr="00354FEC" w:rsidRDefault="000C59B4" w:rsidP="00901DED">
      <w:pPr>
        <w:widowControl w:val="0"/>
        <w:autoSpaceDE w:val="0"/>
        <w:autoSpaceDN w:val="0"/>
        <w:adjustRightInd w:val="0"/>
        <w:spacing w:line="360" w:lineRule="auto"/>
        <w:ind w:firstLine="709"/>
        <w:jc w:val="both"/>
        <w:rPr>
          <w:lang w:val="uk-UA"/>
        </w:rPr>
      </w:pPr>
      <w:r w:rsidRPr="00354FEC">
        <w:rPr>
          <w:lang w:val="uk-UA"/>
        </w:rPr>
        <w:t>3) контроль за правильністю сплати як акцизу, так і мита здійснюється податковими органами</w:t>
      </w:r>
      <w:r w:rsidR="00965B4E" w:rsidRPr="00354FEC">
        <w:rPr>
          <w:lang w:val="uk-UA"/>
        </w:rPr>
        <w:t xml:space="preserve"> [</w:t>
      </w:r>
      <w:r w:rsidR="00D234A2" w:rsidRPr="00354FEC">
        <w:rPr>
          <w:lang w:val="uk-UA"/>
        </w:rPr>
        <w:t>21</w:t>
      </w:r>
      <w:r w:rsidR="00965B4E" w:rsidRPr="00354FEC">
        <w:rPr>
          <w:lang w:val="uk-UA"/>
        </w:rPr>
        <w:t>, с. 549].</w:t>
      </w:r>
    </w:p>
    <w:p w:rsidR="009D3B90" w:rsidRPr="00354FEC" w:rsidRDefault="00862A75" w:rsidP="00901DED">
      <w:pPr>
        <w:spacing w:line="360" w:lineRule="auto"/>
        <w:ind w:firstLine="709"/>
        <w:jc w:val="both"/>
        <w:rPr>
          <w:lang w:val="uk-UA"/>
        </w:rPr>
      </w:pPr>
      <w:r w:rsidRPr="00354FEC">
        <w:rPr>
          <w:szCs w:val="28"/>
          <w:lang w:val="uk-UA"/>
        </w:rPr>
        <w:t>Єдиний митний тариф України - це систематизований звід ставок мита, яким обкладаються товари та інші предмети, що ввозяться на митну територію України або вивозяться за межі цієї території.</w:t>
      </w:r>
      <w:r w:rsidR="00895EA4" w:rsidRPr="00354FEC">
        <w:rPr>
          <w:szCs w:val="28"/>
          <w:lang w:val="uk-UA"/>
        </w:rPr>
        <w:t xml:space="preserve"> </w:t>
      </w:r>
      <w:r w:rsidR="009D3B90" w:rsidRPr="00354FEC">
        <w:rPr>
          <w:szCs w:val="28"/>
          <w:lang w:val="uk-UA"/>
        </w:rPr>
        <w:t>Він</w:t>
      </w:r>
      <w:r w:rsidR="00895EA4" w:rsidRPr="00354FEC">
        <w:rPr>
          <w:szCs w:val="28"/>
          <w:lang w:val="uk-UA"/>
        </w:rPr>
        <w:t xml:space="preserve"> базується на міжнародно</w:t>
      </w:r>
      <w:r w:rsidR="004C756B">
        <w:rPr>
          <w:szCs w:val="28"/>
          <w:lang w:val="uk-UA"/>
        </w:rPr>
        <w:t xml:space="preserve"> </w:t>
      </w:r>
      <w:r w:rsidR="00895EA4" w:rsidRPr="00354FEC">
        <w:rPr>
          <w:szCs w:val="28"/>
          <w:lang w:val="uk-UA"/>
        </w:rPr>
        <w:t>визнаних нормах і розвивається у напрямі максимальної відповідності до загальноприйнятих у міжнародній практиці принципів і правил митної справи</w:t>
      </w:r>
      <w:r w:rsidR="009D3B90" w:rsidRPr="00354FEC">
        <w:rPr>
          <w:szCs w:val="28"/>
          <w:lang w:val="uk-UA"/>
        </w:rPr>
        <w:t xml:space="preserve">, що затверджується </w:t>
      </w:r>
      <w:r w:rsidR="00344D19" w:rsidRPr="00354FEC">
        <w:rPr>
          <w:szCs w:val="28"/>
          <w:lang w:val="uk-UA"/>
        </w:rPr>
        <w:t>разом із встановлення</w:t>
      </w:r>
      <w:r w:rsidR="00901DED" w:rsidRPr="00354FEC">
        <w:rPr>
          <w:szCs w:val="28"/>
          <w:lang w:val="uk-UA"/>
        </w:rPr>
        <w:t xml:space="preserve"> </w:t>
      </w:r>
      <w:r w:rsidR="00344D19" w:rsidRPr="00354FEC">
        <w:rPr>
          <w:szCs w:val="28"/>
          <w:lang w:val="uk-UA"/>
        </w:rPr>
        <w:t>пільг</w:t>
      </w:r>
      <w:r w:rsidR="00901DED" w:rsidRPr="00354FEC">
        <w:rPr>
          <w:szCs w:val="28"/>
          <w:lang w:val="uk-UA"/>
        </w:rPr>
        <w:t xml:space="preserve"> </w:t>
      </w:r>
      <w:r w:rsidR="00344D19" w:rsidRPr="00354FEC">
        <w:rPr>
          <w:szCs w:val="28"/>
          <w:lang w:val="uk-UA"/>
        </w:rPr>
        <w:t>та</w:t>
      </w:r>
      <w:r w:rsidR="00901DED" w:rsidRPr="00354FEC">
        <w:rPr>
          <w:szCs w:val="28"/>
          <w:lang w:val="uk-UA"/>
        </w:rPr>
        <w:t xml:space="preserve"> </w:t>
      </w:r>
      <w:r w:rsidR="00344D19" w:rsidRPr="00354FEC">
        <w:rPr>
          <w:szCs w:val="28"/>
          <w:lang w:val="uk-UA"/>
        </w:rPr>
        <w:t>зміною</w:t>
      </w:r>
      <w:r w:rsidR="00901DED" w:rsidRPr="00354FEC">
        <w:rPr>
          <w:szCs w:val="28"/>
          <w:lang w:val="uk-UA"/>
        </w:rPr>
        <w:t xml:space="preserve"> </w:t>
      </w:r>
      <w:r w:rsidR="00344D19" w:rsidRPr="00354FEC">
        <w:rPr>
          <w:szCs w:val="28"/>
          <w:lang w:val="uk-UA"/>
        </w:rPr>
        <w:t>ставок</w:t>
      </w:r>
      <w:r w:rsidR="00901DED" w:rsidRPr="00354FEC">
        <w:rPr>
          <w:szCs w:val="28"/>
          <w:lang w:val="uk-UA"/>
        </w:rPr>
        <w:t xml:space="preserve"> </w:t>
      </w:r>
      <w:r w:rsidR="00344D19" w:rsidRPr="00354FEC">
        <w:rPr>
          <w:szCs w:val="28"/>
          <w:lang w:val="uk-UA"/>
        </w:rPr>
        <w:t>мита, в тому числі на предмети</w:t>
      </w:r>
      <w:r w:rsidR="00901DED" w:rsidRPr="00354FEC">
        <w:rPr>
          <w:szCs w:val="28"/>
          <w:lang w:val="uk-UA"/>
        </w:rPr>
        <w:t xml:space="preserve"> </w:t>
      </w:r>
      <w:r w:rsidR="00344D19" w:rsidRPr="00354FEC">
        <w:rPr>
          <w:szCs w:val="28"/>
          <w:lang w:val="uk-UA"/>
        </w:rPr>
        <w:t>особистого</w:t>
      </w:r>
      <w:r w:rsidR="00901DED" w:rsidRPr="00354FEC">
        <w:rPr>
          <w:szCs w:val="28"/>
          <w:lang w:val="uk-UA"/>
        </w:rPr>
        <w:t xml:space="preserve"> </w:t>
      </w:r>
      <w:r w:rsidR="00344D19" w:rsidRPr="00354FEC">
        <w:rPr>
          <w:szCs w:val="28"/>
          <w:lang w:val="uk-UA"/>
        </w:rPr>
        <w:t xml:space="preserve">користування </w:t>
      </w:r>
      <w:r w:rsidR="009D3B90" w:rsidRPr="00354FEC">
        <w:rPr>
          <w:szCs w:val="28"/>
          <w:lang w:val="uk-UA"/>
        </w:rPr>
        <w:t>Верховною Радою України за поданням Кабінету</w:t>
      </w:r>
      <w:r w:rsidR="00344D19" w:rsidRPr="00354FEC">
        <w:rPr>
          <w:szCs w:val="28"/>
          <w:lang w:val="uk-UA"/>
        </w:rPr>
        <w:t xml:space="preserve"> Міністрів України </w:t>
      </w:r>
      <w:r w:rsidR="00344D19" w:rsidRPr="00354FEC">
        <w:rPr>
          <w:lang w:val="uk-UA"/>
        </w:rPr>
        <w:t>[</w:t>
      </w:r>
      <w:r w:rsidR="00A5062D" w:rsidRPr="00354FEC">
        <w:rPr>
          <w:lang w:val="uk-UA"/>
        </w:rPr>
        <w:t>3</w:t>
      </w:r>
      <w:r w:rsidR="00344D19" w:rsidRPr="00354FEC">
        <w:rPr>
          <w:lang w:val="uk-UA"/>
        </w:rPr>
        <w:t>].</w:t>
      </w:r>
    </w:p>
    <w:p w:rsidR="009D3B90" w:rsidRPr="00354FEC" w:rsidRDefault="009D3B90" w:rsidP="00901DED">
      <w:pPr>
        <w:spacing w:line="360" w:lineRule="auto"/>
        <w:ind w:firstLine="709"/>
        <w:jc w:val="both"/>
        <w:rPr>
          <w:lang w:val="uk-UA"/>
        </w:rPr>
      </w:pPr>
      <w:r w:rsidRPr="00354FEC">
        <w:rPr>
          <w:szCs w:val="28"/>
          <w:lang w:val="uk-UA"/>
        </w:rPr>
        <w:t xml:space="preserve">Мито, що стягується митницею, являє собою податок на товари та інші предмети, які переміщуються через митний кордон України </w:t>
      </w:r>
      <w:r w:rsidRPr="00354FEC">
        <w:rPr>
          <w:lang w:val="uk-UA"/>
        </w:rPr>
        <w:t>[</w:t>
      </w:r>
      <w:r w:rsidR="00A5062D" w:rsidRPr="00354FEC">
        <w:rPr>
          <w:lang w:val="uk-UA"/>
        </w:rPr>
        <w:t>3</w:t>
      </w:r>
      <w:r w:rsidRPr="00354FEC">
        <w:rPr>
          <w:lang w:val="uk-UA"/>
        </w:rPr>
        <w:t>].</w:t>
      </w:r>
    </w:p>
    <w:p w:rsidR="00BE54C2" w:rsidRPr="00354FEC" w:rsidRDefault="00BE54C2" w:rsidP="00901DED">
      <w:pPr>
        <w:spacing w:line="360" w:lineRule="auto"/>
        <w:ind w:firstLine="709"/>
        <w:jc w:val="both"/>
        <w:rPr>
          <w:lang w:val="uk-UA"/>
        </w:rPr>
      </w:pPr>
      <w:r w:rsidRPr="00354FEC">
        <w:rPr>
          <w:lang w:val="uk-UA"/>
        </w:rPr>
        <w:t>Платниками мита є юридичні та фізичні особи, як резиденти, так і нерезиденти, що здійснюють переміщення товарів через митний кордон України [</w:t>
      </w:r>
      <w:r w:rsidR="00D234A2" w:rsidRPr="00354FEC">
        <w:rPr>
          <w:lang w:val="uk-UA"/>
        </w:rPr>
        <w:t>32</w:t>
      </w:r>
      <w:r w:rsidRPr="00354FEC">
        <w:rPr>
          <w:lang w:val="uk-UA"/>
        </w:rPr>
        <w:t>, с. 318].</w:t>
      </w:r>
    </w:p>
    <w:p w:rsidR="00BE54C2" w:rsidRPr="00354FEC" w:rsidRDefault="00BE54C2" w:rsidP="00901DED">
      <w:pPr>
        <w:spacing w:line="360" w:lineRule="auto"/>
        <w:ind w:firstLine="709"/>
        <w:jc w:val="both"/>
        <w:rPr>
          <w:lang w:val="uk-UA"/>
        </w:rPr>
      </w:pPr>
      <w:r w:rsidRPr="00354FEC">
        <w:rPr>
          <w:lang w:val="uk-UA"/>
        </w:rPr>
        <w:t>Об’єктом оподаткування мит</w:t>
      </w:r>
      <w:r w:rsidR="00912436" w:rsidRPr="00354FEC">
        <w:rPr>
          <w:lang w:val="uk-UA"/>
        </w:rPr>
        <w:t>ом</w:t>
      </w:r>
      <w:r w:rsidRPr="00354FEC">
        <w:rPr>
          <w:lang w:val="uk-UA"/>
        </w:rPr>
        <w:t xml:space="preserve"> є</w:t>
      </w:r>
      <w:r w:rsidR="00912436" w:rsidRPr="00354FEC">
        <w:rPr>
          <w:lang w:val="uk-UA"/>
        </w:rPr>
        <w:t xml:space="preserve"> операції платників з ввезення </w:t>
      </w:r>
      <w:r w:rsidR="002A4CE0" w:rsidRPr="00354FEC">
        <w:rPr>
          <w:lang w:val="uk-UA"/>
        </w:rPr>
        <w:t xml:space="preserve">товарів </w:t>
      </w:r>
      <w:r w:rsidR="00912436" w:rsidRPr="00354FEC">
        <w:rPr>
          <w:lang w:val="uk-UA"/>
        </w:rPr>
        <w:t>на митну територію України та вивезення товарів за межі митної території України [</w:t>
      </w:r>
      <w:r w:rsidR="00D234A2" w:rsidRPr="00354FEC">
        <w:rPr>
          <w:lang w:val="uk-UA"/>
        </w:rPr>
        <w:t>32</w:t>
      </w:r>
      <w:r w:rsidR="00912436" w:rsidRPr="00354FEC">
        <w:rPr>
          <w:lang w:val="uk-UA"/>
        </w:rPr>
        <w:t>, с. 318].</w:t>
      </w:r>
    </w:p>
    <w:p w:rsidR="009D3B90" w:rsidRPr="00354FEC" w:rsidRDefault="009D3B90" w:rsidP="00901DED">
      <w:pPr>
        <w:spacing w:line="360" w:lineRule="auto"/>
        <w:ind w:firstLine="709"/>
        <w:jc w:val="both"/>
        <w:rPr>
          <w:szCs w:val="28"/>
          <w:lang w:val="uk-UA"/>
        </w:rPr>
      </w:pPr>
      <w:r w:rsidRPr="00354FEC">
        <w:rPr>
          <w:szCs w:val="28"/>
          <w:lang w:val="uk-UA"/>
        </w:rPr>
        <w:t>В Україні застосовуються такі види мита</w:t>
      </w:r>
      <w:r w:rsidR="00246ED8" w:rsidRPr="00354FEC">
        <w:rPr>
          <w:szCs w:val="28"/>
          <w:lang w:val="uk-UA"/>
        </w:rPr>
        <w:t xml:space="preserve"> </w:t>
      </w:r>
      <w:r w:rsidR="00246ED8" w:rsidRPr="00354FEC">
        <w:rPr>
          <w:lang w:val="uk-UA"/>
        </w:rPr>
        <w:t>[</w:t>
      </w:r>
      <w:r w:rsidR="00A5062D" w:rsidRPr="00354FEC">
        <w:rPr>
          <w:lang w:val="uk-UA"/>
        </w:rPr>
        <w:t>3</w:t>
      </w:r>
      <w:r w:rsidR="00246ED8" w:rsidRPr="00354FEC">
        <w:rPr>
          <w:lang w:val="uk-UA"/>
        </w:rPr>
        <w:t>]</w:t>
      </w:r>
      <w:r w:rsidRPr="00354FEC">
        <w:rPr>
          <w:szCs w:val="28"/>
          <w:lang w:val="uk-UA"/>
        </w:rPr>
        <w:t>:</w:t>
      </w:r>
    </w:p>
    <w:p w:rsidR="00246ED8" w:rsidRDefault="009D3B90" w:rsidP="00901DED">
      <w:pPr>
        <w:numPr>
          <w:ilvl w:val="0"/>
          <w:numId w:val="9"/>
        </w:numPr>
        <w:tabs>
          <w:tab w:val="clear" w:pos="720"/>
          <w:tab w:val="num" w:pos="960"/>
        </w:tabs>
        <w:spacing w:line="360" w:lineRule="auto"/>
        <w:ind w:left="0" w:firstLine="709"/>
        <w:jc w:val="both"/>
        <w:rPr>
          <w:szCs w:val="28"/>
          <w:lang w:val="uk-UA"/>
        </w:rPr>
      </w:pPr>
      <w:r w:rsidRPr="00354FEC">
        <w:rPr>
          <w:szCs w:val="28"/>
          <w:lang w:val="uk-UA"/>
        </w:rPr>
        <w:t>адвалерне, що нараховується у відсотках до митної</w:t>
      </w:r>
      <w:r w:rsidR="00901DED" w:rsidRPr="00354FEC">
        <w:rPr>
          <w:szCs w:val="28"/>
          <w:lang w:val="uk-UA"/>
        </w:rPr>
        <w:t xml:space="preserve"> </w:t>
      </w:r>
      <w:r w:rsidRPr="00354FEC">
        <w:rPr>
          <w:szCs w:val="28"/>
          <w:lang w:val="uk-UA"/>
        </w:rPr>
        <w:t>вартості товарів та інших пр</w:t>
      </w:r>
      <w:r w:rsidR="00246ED8" w:rsidRPr="00354FEC">
        <w:rPr>
          <w:szCs w:val="28"/>
          <w:lang w:val="uk-UA"/>
        </w:rPr>
        <w:t>едметів, які обкладаються митом та обчислюється за формулою (1.8):</w:t>
      </w:r>
    </w:p>
    <w:p w:rsidR="004C756B" w:rsidRPr="00354FEC" w:rsidRDefault="004C756B" w:rsidP="004C756B">
      <w:pPr>
        <w:spacing w:line="360" w:lineRule="auto"/>
        <w:jc w:val="both"/>
        <w:rPr>
          <w:szCs w:val="28"/>
          <w:lang w:val="uk-UA"/>
        </w:rPr>
      </w:pPr>
    </w:p>
    <w:p w:rsidR="00246ED8" w:rsidRPr="00354FEC" w:rsidRDefault="00246ED8" w:rsidP="00901DED">
      <w:pPr>
        <w:spacing w:line="360" w:lineRule="auto"/>
        <w:ind w:firstLine="709"/>
        <w:jc w:val="both"/>
        <w:rPr>
          <w:szCs w:val="28"/>
          <w:lang w:val="uk-UA"/>
        </w:rPr>
      </w:pPr>
      <w:r w:rsidRPr="00354FEC">
        <w:rPr>
          <w:bCs/>
          <w:szCs w:val="28"/>
          <w:lang w:val="uk-UA"/>
        </w:rPr>
        <w:t>См</w:t>
      </w:r>
      <w:r w:rsidRPr="00354FEC">
        <w:rPr>
          <w:bCs/>
          <w:szCs w:val="28"/>
          <w:vertAlign w:val="subscript"/>
          <w:lang w:val="uk-UA"/>
        </w:rPr>
        <w:t>а</w:t>
      </w:r>
      <w:r w:rsidR="00901DED" w:rsidRPr="00354FEC">
        <w:rPr>
          <w:bCs/>
          <w:szCs w:val="28"/>
          <w:vertAlign w:val="subscript"/>
          <w:lang w:val="uk-UA"/>
        </w:rPr>
        <w:t xml:space="preserve"> </w:t>
      </w:r>
      <w:r w:rsidRPr="00354FEC">
        <w:rPr>
          <w:bCs/>
          <w:szCs w:val="28"/>
          <w:lang w:val="uk-UA"/>
        </w:rPr>
        <w:t>= (В х М</w:t>
      </w:r>
      <w:r w:rsidRPr="00354FEC">
        <w:rPr>
          <w:bCs/>
          <w:szCs w:val="28"/>
          <w:vertAlign w:val="subscript"/>
          <w:lang w:val="uk-UA"/>
        </w:rPr>
        <w:t>а</w:t>
      </w:r>
      <w:r w:rsidRPr="00354FEC">
        <w:rPr>
          <w:bCs/>
          <w:szCs w:val="28"/>
          <w:lang w:val="uk-UA"/>
        </w:rPr>
        <w:t>) : 100,</w:t>
      </w:r>
      <w:r w:rsidR="00901DED" w:rsidRPr="00354FEC">
        <w:rPr>
          <w:bCs/>
          <w:szCs w:val="28"/>
          <w:lang w:val="uk-UA"/>
        </w:rPr>
        <w:t xml:space="preserve">     </w:t>
      </w:r>
      <w:r w:rsidR="004C756B">
        <w:rPr>
          <w:bCs/>
          <w:szCs w:val="28"/>
          <w:lang w:val="uk-UA"/>
        </w:rPr>
        <w:tab/>
      </w:r>
      <w:r w:rsidR="004C756B">
        <w:rPr>
          <w:bCs/>
          <w:szCs w:val="28"/>
          <w:lang w:val="uk-UA"/>
        </w:rPr>
        <w:tab/>
      </w:r>
      <w:r w:rsidR="004C756B">
        <w:rPr>
          <w:bCs/>
          <w:szCs w:val="28"/>
          <w:lang w:val="uk-UA"/>
        </w:rPr>
        <w:tab/>
      </w:r>
      <w:r w:rsidR="004C756B">
        <w:rPr>
          <w:bCs/>
          <w:szCs w:val="28"/>
          <w:lang w:val="uk-UA"/>
        </w:rPr>
        <w:tab/>
      </w:r>
      <w:r w:rsidR="004C756B">
        <w:rPr>
          <w:bCs/>
          <w:szCs w:val="28"/>
          <w:lang w:val="uk-UA"/>
        </w:rPr>
        <w:tab/>
      </w:r>
      <w:r w:rsidR="004C756B">
        <w:rPr>
          <w:bCs/>
          <w:szCs w:val="28"/>
          <w:lang w:val="uk-UA"/>
        </w:rPr>
        <w:tab/>
      </w:r>
      <w:r w:rsidR="004C756B">
        <w:rPr>
          <w:bCs/>
          <w:szCs w:val="28"/>
          <w:lang w:val="uk-UA"/>
        </w:rPr>
        <w:tab/>
      </w:r>
      <w:r w:rsidR="004C756B">
        <w:rPr>
          <w:bCs/>
          <w:szCs w:val="28"/>
          <w:lang w:val="uk-UA"/>
        </w:rPr>
        <w:tab/>
      </w:r>
      <w:r w:rsidRPr="00354FEC">
        <w:rPr>
          <w:bCs/>
          <w:szCs w:val="28"/>
          <w:lang w:val="uk-UA"/>
        </w:rPr>
        <w:t>(1.8)</w:t>
      </w:r>
    </w:p>
    <w:p w:rsidR="004C756B" w:rsidRDefault="004C756B" w:rsidP="00901DED">
      <w:pPr>
        <w:adjustRightInd w:val="0"/>
        <w:spacing w:line="360" w:lineRule="auto"/>
        <w:ind w:firstLine="709"/>
        <w:jc w:val="both"/>
        <w:rPr>
          <w:szCs w:val="28"/>
          <w:lang w:val="uk-UA"/>
        </w:rPr>
      </w:pPr>
    </w:p>
    <w:p w:rsidR="00246ED8" w:rsidRPr="00354FEC" w:rsidRDefault="00246ED8" w:rsidP="00901DED">
      <w:pPr>
        <w:adjustRightInd w:val="0"/>
        <w:spacing w:line="360" w:lineRule="auto"/>
        <w:ind w:firstLine="709"/>
        <w:jc w:val="both"/>
        <w:rPr>
          <w:bCs/>
          <w:szCs w:val="28"/>
          <w:lang w:val="uk-UA"/>
        </w:rPr>
      </w:pPr>
      <w:r w:rsidRPr="00354FEC">
        <w:rPr>
          <w:szCs w:val="28"/>
          <w:lang w:val="uk-UA"/>
        </w:rPr>
        <w:t>де</w:t>
      </w:r>
      <w:r w:rsidRPr="00354FEC">
        <w:rPr>
          <w:bCs/>
          <w:szCs w:val="28"/>
          <w:lang w:val="uk-UA"/>
        </w:rPr>
        <w:t xml:space="preserve"> См</w:t>
      </w:r>
      <w:r w:rsidRPr="00354FEC">
        <w:rPr>
          <w:bCs/>
          <w:szCs w:val="28"/>
          <w:vertAlign w:val="subscript"/>
          <w:lang w:val="uk-UA"/>
        </w:rPr>
        <w:t>а</w:t>
      </w:r>
      <w:r w:rsidR="00901DED" w:rsidRPr="00354FEC">
        <w:rPr>
          <w:bCs/>
          <w:szCs w:val="28"/>
          <w:vertAlign w:val="subscript"/>
          <w:lang w:val="uk-UA"/>
        </w:rPr>
        <w:t xml:space="preserve"> </w:t>
      </w:r>
      <w:r w:rsidRPr="00354FEC">
        <w:rPr>
          <w:bCs/>
          <w:szCs w:val="28"/>
          <w:lang w:val="uk-UA"/>
        </w:rPr>
        <w:t xml:space="preserve">- </w:t>
      </w:r>
      <w:r w:rsidRPr="00354FEC">
        <w:rPr>
          <w:szCs w:val="28"/>
          <w:lang w:val="uk-UA"/>
        </w:rPr>
        <w:t>сума ввізного (вивізного) мита (адвалерного),</w:t>
      </w:r>
      <w:r w:rsidRPr="00354FEC">
        <w:rPr>
          <w:bCs/>
          <w:szCs w:val="28"/>
          <w:lang w:val="uk-UA"/>
        </w:rPr>
        <w:t xml:space="preserve"> </w:t>
      </w:r>
    </w:p>
    <w:p w:rsidR="00246ED8" w:rsidRPr="00354FEC" w:rsidRDefault="00246ED8" w:rsidP="00901DED">
      <w:pPr>
        <w:adjustRightInd w:val="0"/>
        <w:spacing w:line="360" w:lineRule="auto"/>
        <w:ind w:firstLine="709"/>
        <w:jc w:val="both"/>
        <w:rPr>
          <w:szCs w:val="28"/>
          <w:lang w:val="uk-UA"/>
        </w:rPr>
      </w:pPr>
      <w:r w:rsidRPr="00354FEC">
        <w:rPr>
          <w:bCs/>
          <w:szCs w:val="28"/>
          <w:lang w:val="uk-UA"/>
        </w:rPr>
        <w:t xml:space="preserve">В – </w:t>
      </w:r>
      <w:r w:rsidRPr="00354FEC">
        <w:rPr>
          <w:szCs w:val="28"/>
          <w:lang w:val="uk-UA"/>
        </w:rPr>
        <w:t xml:space="preserve">митна вартість товару (у грн.), </w:t>
      </w:r>
    </w:p>
    <w:p w:rsidR="00246ED8" w:rsidRPr="00354FEC" w:rsidRDefault="00246ED8" w:rsidP="00901DED">
      <w:pPr>
        <w:adjustRightInd w:val="0"/>
        <w:spacing w:line="360" w:lineRule="auto"/>
        <w:ind w:firstLine="709"/>
        <w:jc w:val="both"/>
        <w:rPr>
          <w:szCs w:val="28"/>
          <w:lang w:val="uk-UA"/>
        </w:rPr>
      </w:pPr>
      <w:r w:rsidRPr="00354FEC">
        <w:rPr>
          <w:bCs/>
          <w:szCs w:val="28"/>
          <w:lang w:val="uk-UA"/>
        </w:rPr>
        <w:t>М</w:t>
      </w:r>
      <w:r w:rsidRPr="00354FEC">
        <w:rPr>
          <w:bCs/>
          <w:szCs w:val="28"/>
          <w:vertAlign w:val="subscript"/>
          <w:lang w:val="uk-UA"/>
        </w:rPr>
        <w:t>а</w:t>
      </w:r>
      <w:r w:rsidRPr="00354FEC">
        <w:rPr>
          <w:bCs/>
          <w:szCs w:val="28"/>
          <w:lang w:val="uk-UA"/>
        </w:rPr>
        <w:t xml:space="preserve"> </w:t>
      </w:r>
      <w:r w:rsidRPr="00354FEC">
        <w:rPr>
          <w:szCs w:val="28"/>
          <w:lang w:val="uk-UA"/>
        </w:rPr>
        <w:t>- ставка мита, установлена у відсотках до митної вартості товару.</w:t>
      </w:r>
    </w:p>
    <w:p w:rsidR="009D3B90" w:rsidRPr="00354FEC" w:rsidRDefault="009D3B90" w:rsidP="00901DED">
      <w:pPr>
        <w:numPr>
          <w:ilvl w:val="0"/>
          <w:numId w:val="9"/>
        </w:numPr>
        <w:tabs>
          <w:tab w:val="clear" w:pos="720"/>
          <w:tab w:val="num" w:pos="960"/>
        </w:tabs>
        <w:spacing w:line="360" w:lineRule="auto"/>
        <w:ind w:left="0" w:firstLine="709"/>
        <w:jc w:val="both"/>
        <w:rPr>
          <w:szCs w:val="28"/>
          <w:lang w:val="uk-UA"/>
        </w:rPr>
      </w:pPr>
      <w:r w:rsidRPr="00354FEC">
        <w:rPr>
          <w:szCs w:val="28"/>
          <w:lang w:val="uk-UA"/>
        </w:rPr>
        <w:t>специфічне, що нараховується у встановленому грошовому розмірі на одиницю товарів та інших предметів,</w:t>
      </w:r>
      <w:r w:rsidR="00901DED" w:rsidRPr="00354FEC">
        <w:rPr>
          <w:szCs w:val="28"/>
          <w:lang w:val="uk-UA"/>
        </w:rPr>
        <w:t xml:space="preserve"> </w:t>
      </w:r>
      <w:r w:rsidRPr="00354FEC">
        <w:rPr>
          <w:szCs w:val="28"/>
          <w:lang w:val="uk-UA"/>
        </w:rPr>
        <w:t>які</w:t>
      </w:r>
      <w:r w:rsidR="00901DED" w:rsidRPr="00354FEC">
        <w:rPr>
          <w:szCs w:val="28"/>
          <w:lang w:val="uk-UA"/>
        </w:rPr>
        <w:t xml:space="preserve"> </w:t>
      </w:r>
      <w:r w:rsidRPr="00354FEC">
        <w:rPr>
          <w:szCs w:val="28"/>
          <w:lang w:val="uk-UA"/>
        </w:rPr>
        <w:t>обкладаються митом</w:t>
      </w:r>
      <w:r w:rsidR="00246ED8" w:rsidRPr="00354FEC">
        <w:rPr>
          <w:szCs w:val="28"/>
          <w:lang w:val="uk-UA"/>
        </w:rPr>
        <w:t xml:space="preserve"> та обчислюється як:</w:t>
      </w:r>
    </w:p>
    <w:p w:rsidR="004C756B" w:rsidRDefault="004C756B" w:rsidP="00901DED">
      <w:pPr>
        <w:shd w:val="clear" w:color="auto" w:fill="FFFFFF"/>
        <w:spacing w:line="360" w:lineRule="auto"/>
        <w:ind w:firstLine="709"/>
        <w:jc w:val="both"/>
        <w:rPr>
          <w:bCs/>
          <w:szCs w:val="28"/>
          <w:lang w:val="uk-UA"/>
        </w:rPr>
      </w:pPr>
    </w:p>
    <w:p w:rsidR="00246ED8" w:rsidRPr="00354FEC" w:rsidRDefault="00246ED8" w:rsidP="00901DED">
      <w:pPr>
        <w:shd w:val="clear" w:color="auto" w:fill="FFFFFF"/>
        <w:spacing w:line="360" w:lineRule="auto"/>
        <w:ind w:firstLine="709"/>
        <w:jc w:val="both"/>
        <w:rPr>
          <w:szCs w:val="28"/>
          <w:lang w:val="uk-UA"/>
        </w:rPr>
      </w:pPr>
      <w:r w:rsidRPr="00354FEC">
        <w:rPr>
          <w:bCs/>
          <w:szCs w:val="28"/>
          <w:lang w:val="uk-UA"/>
        </w:rPr>
        <w:t>См</w:t>
      </w:r>
      <w:r w:rsidRPr="00354FEC">
        <w:rPr>
          <w:bCs/>
          <w:szCs w:val="28"/>
          <w:vertAlign w:val="subscript"/>
          <w:lang w:val="uk-UA"/>
        </w:rPr>
        <w:t>с</w:t>
      </w:r>
      <w:r w:rsidRPr="00354FEC">
        <w:rPr>
          <w:bCs/>
          <w:szCs w:val="28"/>
          <w:lang w:val="uk-UA"/>
        </w:rPr>
        <w:t xml:space="preserve"> = Н х М</w:t>
      </w:r>
      <w:r w:rsidRPr="00354FEC">
        <w:rPr>
          <w:bCs/>
          <w:szCs w:val="28"/>
          <w:vertAlign w:val="subscript"/>
          <w:lang w:val="uk-UA"/>
        </w:rPr>
        <w:t>с</w:t>
      </w:r>
      <w:r w:rsidRPr="00354FEC">
        <w:rPr>
          <w:bCs/>
          <w:szCs w:val="28"/>
          <w:lang w:val="uk-UA"/>
        </w:rPr>
        <w:t xml:space="preserve"> х Кє,</w:t>
      </w:r>
      <w:r w:rsidR="00901DED" w:rsidRPr="00354FEC">
        <w:rPr>
          <w:bCs/>
          <w:szCs w:val="28"/>
          <w:lang w:val="uk-UA"/>
        </w:rPr>
        <w:t xml:space="preserve">     </w:t>
      </w:r>
      <w:r w:rsidR="004C756B">
        <w:rPr>
          <w:bCs/>
          <w:szCs w:val="28"/>
          <w:lang w:val="uk-UA"/>
        </w:rPr>
        <w:tab/>
      </w:r>
      <w:r w:rsidR="004C756B">
        <w:rPr>
          <w:bCs/>
          <w:szCs w:val="28"/>
          <w:lang w:val="uk-UA"/>
        </w:rPr>
        <w:tab/>
      </w:r>
      <w:r w:rsidR="004C756B">
        <w:rPr>
          <w:bCs/>
          <w:szCs w:val="28"/>
          <w:lang w:val="uk-UA"/>
        </w:rPr>
        <w:tab/>
      </w:r>
      <w:r w:rsidR="004C756B">
        <w:rPr>
          <w:bCs/>
          <w:szCs w:val="28"/>
          <w:lang w:val="uk-UA"/>
        </w:rPr>
        <w:tab/>
      </w:r>
      <w:r w:rsidR="004C756B">
        <w:rPr>
          <w:bCs/>
          <w:szCs w:val="28"/>
          <w:lang w:val="uk-UA"/>
        </w:rPr>
        <w:tab/>
      </w:r>
      <w:r w:rsidR="004C756B">
        <w:rPr>
          <w:bCs/>
          <w:szCs w:val="28"/>
          <w:lang w:val="uk-UA"/>
        </w:rPr>
        <w:tab/>
      </w:r>
      <w:r w:rsidR="004C756B">
        <w:rPr>
          <w:bCs/>
          <w:szCs w:val="28"/>
          <w:lang w:val="uk-UA"/>
        </w:rPr>
        <w:tab/>
      </w:r>
      <w:r w:rsidR="004C756B">
        <w:rPr>
          <w:bCs/>
          <w:szCs w:val="28"/>
          <w:lang w:val="uk-UA"/>
        </w:rPr>
        <w:tab/>
      </w:r>
      <w:r w:rsidRPr="00354FEC">
        <w:rPr>
          <w:bCs/>
          <w:szCs w:val="28"/>
          <w:lang w:val="uk-UA"/>
        </w:rPr>
        <w:t>(1.9)</w:t>
      </w:r>
    </w:p>
    <w:p w:rsidR="004C756B" w:rsidRDefault="004C756B" w:rsidP="00901DED">
      <w:pPr>
        <w:shd w:val="clear" w:color="auto" w:fill="FFFFFF"/>
        <w:spacing w:line="360" w:lineRule="auto"/>
        <w:ind w:firstLine="709"/>
        <w:jc w:val="both"/>
        <w:rPr>
          <w:szCs w:val="28"/>
          <w:lang w:val="uk-UA"/>
        </w:rPr>
      </w:pPr>
    </w:p>
    <w:p w:rsidR="00246ED8" w:rsidRPr="00354FEC" w:rsidRDefault="004C756B" w:rsidP="00901DED">
      <w:pPr>
        <w:shd w:val="clear" w:color="auto" w:fill="FFFFFF"/>
        <w:spacing w:line="360" w:lineRule="auto"/>
        <w:ind w:firstLine="709"/>
        <w:jc w:val="both"/>
        <w:rPr>
          <w:szCs w:val="28"/>
          <w:lang w:val="uk-UA"/>
        </w:rPr>
      </w:pPr>
      <w:r>
        <w:rPr>
          <w:szCs w:val="28"/>
          <w:lang w:val="uk-UA"/>
        </w:rPr>
        <w:br w:type="page"/>
      </w:r>
      <w:r w:rsidR="00246ED8" w:rsidRPr="00354FEC">
        <w:rPr>
          <w:szCs w:val="28"/>
          <w:lang w:val="uk-UA"/>
        </w:rPr>
        <w:t>де</w:t>
      </w:r>
      <w:r w:rsidR="00246ED8" w:rsidRPr="00354FEC">
        <w:rPr>
          <w:bCs/>
          <w:szCs w:val="28"/>
          <w:lang w:val="uk-UA"/>
        </w:rPr>
        <w:t xml:space="preserve"> См</w:t>
      </w:r>
      <w:r w:rsidR="00246ED8" w:rsidRPr="00354FEC">
        <w:rPr>
          <w:bCs/>
          <w:szCs w:val="28"/>
          <w:vertAlign w:val="subscript"/>
          <w:lang w:val="uk-UA"/>
        </w:rPr>
        <w:t>с</w:t>
      </w:r>
      <w:r w:rsidR="00246ED8" w:rsidRPr="00354FEC">
        <w:rPr>
          <w:bCs/>
          <w:szCs w:val="28"/>
          <w:lang w:val="uk-UA"/>
        </w:rPr>
        <w:t xml:space="preserve"> </w:t>
      </w:r>
      <w:r w:rsidR="00246ED8" w:rsidRPr="00354FEC">
        <w:rPr>
          <w:szCs w:val="28"/>
          <w:lang w:val="uk-UA"/>
        </w:rPr>
        <w:t>- сума ввізного (вивізного) мита (специфічного),</w:t>
      </w:r>
    </w:p>
    <w:p w:rsidR="00246ED8" w:rsidRPr="00354FEC" w:rsidRDefault="00246ED8" w:rsidP="00901DED">
      <w:pPr>
        <w:shd w:val="clear" w:color="auto" w:fill="FFFFFF"/>
        <w:spacing w:line="360" w:lineRule="auto"/>
        <w:ind w:firstLine="709"/>
        <w:jc w:val="both"/>
        <w:rPr>
          <w:szCs w:val="28"/>
          <w:lang w:val="uk-UA"/>
        </w:rPr>
      </w:pPr>
      <w:r w:rsidRPr="00354FEC">
        <w:rPr>
          <w:bCs/>
          <w:szCs w:val="28"/>
          <w:lang w:val="uk-UA"/>
        </w:rPr>
        <w:t xml:space="preserve">Н </w:t>
      </w:r>
      <w:r w:rsidRPr="00354FEC">
        <w:rPr>
          <w:szCs w:val="28"/>
          <w:lang w:val="uk-UA"/>
        </w:rPr>
        <w:t>- кількісна або фізична характеристика товару в натуральному виразі,</w:t>
      </w:r>
    </w:p>
    <w:p w:rsidR="00246ED8" w:rsidRPr="00354FEC" w:rsidRDefault="00246ED8" w:rsidP="00901DED">
      <w:pPr>
        <w:shd w:val="clear" w:color="auto" w:fill="FFFFFF"/>
        <w:spacing w:line="360" w:lineRule="auto"/>
        <w:ind w:firstLine="709"/>
        <w:jc w:val="both"/>
        <w:rPr>
          <w:szCs w:val="28"/>
          <w:lang w:val="uk-UA"/>
        </w:rPr>
      </w:pPr>
      <w:r w:rsidRPr="00354FEC">
        <w:rPr>
          <w:bCs/>
          <w:szCs w:val="28"/>
          <w:lang w:val="uk-UA"/>
        </w:rPr>
        <w:t>М</w:t>
      </w:r>
      <w:r w:rsidRPr="00354FEC">
        <w:rPr>
          <w:bCs/>
          <w:szCs w:val="28"/>
          <w:vertAlign w:val="subscript"/>
          <w:lang w:val="uk-UA"/>
        </w:rPr>
        <w:t>с</w:t>
      </w:r>
      <w:r w:rsidRPr="00354FEC">
        <w:rPr>
          <w:bCs/>
          <w:szCs w:val="28"/>
          <w:lang w:val="uk-UA"/>
        </w:rPr>
        <w:t xml:space="preserve"> </w:t>
      </w:r>
      <w:r w:rsidRPr="00354FEC">
        <w:rPr>
          <w:szCs w:val="28"/>
          <w:lang w:val="uk-UA"/>
        </w:rPr>
        <w:t>- ставка ввізного (вивізного) мита в євро за одиницю товару,</w:t>
      </w:r>
    </w:p>
    <w:p w:rsidR="00246ED8" w:rsidRPr="00354FEC" w:rsidRDefault="00246ED8" w:rsidP="00901DED">
      <w:pPr>
        <w:shd w:val="clear" w:color="auto" w:fill="FFFFFF"/>
        <w:spacing w:line="360" w:lineRule="auto"/>
        <w:ind w:firstLine="709"/>
        <w:jc w:val="both"/>
        <w:rPr>
          <w:szCs w:val="28"/>
          <w:lang w:val="uk-UA"/>
        </w:rPr>
      </w:pPr>
      <w:r w:rsidRPr="00354FEC">
        <w:rPr>
          <w:bCs/>
          <w:szCs w:val="28"/>
          <w:lang w:val="uk-UA"/>
        </w:rPr>
        <w:t xml:space="preserve">Кє </w:t>
      </w:r>
      <w:r w:rsidRPr="00354FEC">
        <w:rPr>
          <w:szCs w:val="28"/>
          <w:lang w:val="uk-UA"/>
        </w:rPr>
        <w:t>- курс євро, установлений Національним банком України на день прийняття вантажної митної декларації.</w:t>
      </w:r>
    </w:p>
    <w:p w:rsidR="00531702" w:rsidRPr="00354FEC" w:rsidRDefault="009D3B90" w:rsidP="00901DED">
      <w:pPr>
        <w:numPr>
          <w:ilvl w:val="0"/>
          <w:numId w:val="9"/>
        </w:numPr>
        <w:tabs>
          <w:tab w:val="clear" w:pos="720"/>
          <w:tab w:val="num" w:pos="960"/>
        </w:tabs>
        <w:spacing w:line="360" w:lineRule="auto"/>
        <w:ind w:left="0" w:firstLine="709"/>
        <w:jc w:val="both"/>
        <w:rPr>
          <w:szCs w:val="28"/>
          <w:lang w:val="uk-UA"/>
        </w:rPr>
      </w:pPr>
      <w:r w:rsidRPr="00354FEC">
        <w:rPr>
          <w:szCs w:val="28"/>
          <w:lang w:val="uk-UA"/>
        </w:rPr>
        <w:t xml:space="preserve">комбіноване, що поєднує обидва ці види митного обкладення </w:t>
      </w:r>
      <w:r w:rsidR="00246ED8" w:rsidRPr="00354FEC">
        <w:rPr>
          <w:szCs w:val="28"/>
          <w:lang w:val="uk-UA"/>
        </w:rPr>
        <w:t xml:space="preserve">і </w:t>
      </w:r>
      <w:r w:rsidR="00531702" w:rsidRPr="00354FEC">
        <w:rPr>
          <w:szCs w:val="28"/>
          <w:lang w:val="uk-UA"/>
        </w:rPr>
        <w:t>визначається за формулами</w:t>
      </w:r>
      <w:r w:rsidR="00246ED8" w:rsidRPr="00354FEC">
        <w:rPr>
          <w:szCs w:val="28"/>
          <w:lang w:val="uk-UA"/>
        </w:rPr>
        <w:t xml:space="preserve"> (1.10) або (1.11)</w:t>
      </w:r>
      <w:r w:rsidR="00531702" w:rsidRPr="00354FEC">
        <w:rPr>
          <w:szCs w:val="28"/>
          <w:lang w:val="uk-UA"/>
        </w:rPr>
        <w:t>:</w:t>
      </w:r>
    </w:p>
    <w:p w:rsidR="004C756B" w:rsidRDefault="004C756B" w:rsidP="00901DED">
      <w:pPr>
        <w:shd w:val="clear" w:color="auto" w:fill="FFFFFF"/>
        <w:spacing w:line="360" w:lineRule="auto"/>
        <w:ind w:firstLine="709"/>
        <w:jc w:val="both"/>
        <w:rPr>
          <w:bCs/>
          <w:szCs w:val="28"/>
          <w:lang w:val="uk-UA"/>
        </w:rPr>
      </w:pPr>
    </w:p>
    <w:p w:rsidR="00531702" w:rsidRPr="00354FEC" w:rsidRDefault="00531702" w:rsidP="00901DED">
      <w:pPr>
        <w:shd w:val="clear" w:color="auto" w:fill="FFFFFF"/>
        <w:spacing w:line="360" w:lineRule="auto"/>
        <w:ind w:firstLine="709"/>
        <w:jc w:val="both"/>
        <w:rPr>
          <w:bCs/>
          <w:szCs w:val="28"/>
          <w:lang w:val="uk-UA"/>
        </w:rPr>
      </w:pPr>
      <w:r w:rsidRPr="00354FEC">
        <w:rPr>
          <w:bCs/>
          <w:szCs w:val="28"/>
          <w:lang w:val="uk-UA"/>
        </w:rPr>
        <w:t>См</w:t>
      </w:r>
      <w:r w:rsidRPr="00354FEC">
        <w:rPr>
          <w:bCs/>
          <w:szCs w:val="28"/>
          <w:vertAlign w:val="subscript"/>
          <w:lang w:val="uk-UA"/>
        </w:rPr>
        <w:t>к</w:t>
      </w:r>
      <w:r w:rsidRPr="00354FEC">
        <w:rPr>
          <w:bCs/>
          <w:szCs w:val="28"/>
          <w:lang w:val="uk-UA"/>
        </w:rPr>
        <w:t xml:space="preserve"> = См</w:t>
      </w:r>
      <w:r w:rsidRPr="00354FEC">
        <w:rPr>
          <w:bCs/>
          <w:szCs w:val="28"/>
          <w:vertAlign w:val="subscript"/>
          <w:lang w:val="uk-UA"/>
        </w:rPr>
        <w:t xml:space="preserve">а </w:t>
      </w:r>
      <w:r w:rsidRPr="00354FEC">
        <w:rPr>
          <w:bCs/>
          <w:szCs w:val="28"/>
          <w:lang w:val="uk-UA"/>
        </w:rPr>
        <w:t>, якщо См</w:t>
      </w:r>
      <w:r w:rsidRPr="00354FEC">
        <w:rPr>
          <w:bCs/>
          <w:szCs w:val="28"/>
          <w:vertAlign w:val="subscript"/>
          <w:lang w:val="uk-UA"/>
        </w:rPr>
        <w:t xml:space="preserve">а </w:t>
      </w:r>
      <w:r w:rsidRPr="00354FEC">
        <w:rPr>
          <w:bCs/>
          <w:szCs w:val="28"/>
          <w:lang w:val="uk-UA"/>
        </w:rPr>
        <w:t>≥ См</w:t>
      </w:r>
      <w:r w:rsidRPr="00354FEC">
        <w:rPr>
          <w:bCs/>
          <w:szCs w:val="28"/>
          <w:vertAlign w:val="subscript"/>
          <w:lang w:val="uk-UA"/>
        </w:rPr>
        <w:t>с</w:t>
      </w:r>
      <w:r w:rsidR="00901DED" w:rsidRPr="00354FEC">
        <w:rPr>
          <w:bCs/>
          <w:szCs w:val="28"/>
          <w:vertAlign w:val="subscript"/>
          <w:lang w:val="uk-UA"/>
        </w:rPr>
        <w:t xml:space="preserve"> </w:t>
      </w:r>
      <w:r w:rsidR="00901DED" w:rsidRPr="00354FEC">
        <w:rPr>
          <w:bCs/>
          <w:szCs w:val="28"/>
          <w:lang w:val="uk-UA"/>
        </w:rPr>
        <w:t xml:space="preserve">   </w:t>
      </w:r>
      <w:r w:rsidR="004C756B">
        <w:rPr>
          <w:bCs/>
          <w:szCs w:val="28"/>
          <w:lang w:val="uk-UA"/>
        </w:rPr>
        <w:tab/>
      </w:r>
      <w:r w:rsidR="004C756B">
        <w:rPr>
          <w:bCs/>
          <w:szCs w:val="28"/>
          <w:lang w:val="uk-UA"/>
        </w:rPr>
        <w:tab/>
      </w:r>
      <w:r w:rsidR="004C756B">
        <w:rPr>
          <w:bCs/>
          <w:szCs w:val="28"/>
          <w:lang w:val="uk-UA"/>
        </w:rPr>
        <w:tab/>
      </w:r>
      <w:r w:rsidR="004C756B">
        <w:rPr>
          <w:bCs/>
          <w:szCs w:val="28"/>
          <w:lang w:val="uk-UA"/>
        </w:rPr>
        <w:tab/>
      </w:r>
      <w:r w:rsidR="004C756B">
        <w:rPr>
          <w:bCs/>
          <w:szCs w:val="28"/>
          <w:lang w:val="uk-UA"/>
        </w:rPr>
        <w:tab/>
      </w:r>
      <w:r w:rsidR="004C756B">
        <w:rPr>
          <w:bCs/>
          <w:szCs w:val="28"/>
          <w:lang w:val="uk-UA"/>
        </w:rPr>
        <w:tab/>
      </w:r>
      <w:r w:rsidR="004C756B">
        <w:rPr>
          <w:bCs/>
          <w:szCs w:val="28"/>
          <w:lang w:val="uk-UA"/>
        </w:rPr>
        <w:tab/>
        <w:t xml:space="preserve"> </w:t>
      </w:r>
      <w:r w:rsidR="00246ED8" w:rsidRPr="00354FEC">
        <w:rPr>
          <w:bCs/>
          <w:szCs w:val="28"/>
          <w:lang w:val="uk-UA"/>
        </w:rPr>
        <w:t>(1.10</w:t>
      </w:r>
      <w:r w:rsidRPr="00354FEC">
        <w:rPr>
          <w:bCs/>
          <w:szCs w:val="28"/>
          <w:lang w:val="uk-UA"/>
        </w:rPr>
        <w:t>)</w:t>
      </w:r>
    </w:p>
    <w:p w:rsidR="00531702" w:rsidRPr="00354FEC" w:rsidRDefault="00531702" w:rsidP="00901DED">
      <w:pPr>
        <w:shd w:val="clear" w:color="auto" w:fill="FFFFFF"/>
        <w:spacing w:line="360" w:lineRule="auto"/>
        <w:ind w:firstLine="709"/>
        <w:jc w:val="both"/>
        <w:rPr>
          <w:bCs/>
          <w:szCs w:val="28"/>
          <w:lang w:val="uk-UA"/>
        </w:rPr>
      </w:pPr>
      <w:r w:rsidRPr="00354FEC">
        <w:rPr>
          <w:bCs/>
          <w:szCs w:val="28"/>
          <w:lang w:val="uk-UA"/>
        </w:rPr>
        <w:t>См</w:t>
      </w:r>
      <w:r w:rsidRPr="00354FEC">
        <w:rPr>
          <w:bCs/>
          <w:szCs w:val="28"/>
          <w:vertAlign w:val="subscript"/>
          <w:lang w:val="uk-UA"/>
        </w:rPr>
        <w:t>к</w:t>
      </w:r>
      <w:r w:rsidRPr="00354FEC">
        <w:rPr>
          <w:bCs/>
          <w:szCs w:val="28"/>
          <w:lang w:val="uk-UA"/>
        </w:rPr>
        <w:t xml:space="preserve"> = См</w:t>
      </w:r>
      <w:r w:rsidRPr="00354FEC">
        <w:rPr>
          <w:bCs/>
          <w:szCs w:val="28"/>
          <w:vertAlign w:val="subscript"/>
          <w:lang w:val="uk-UA"/>
        </w:rPr>
        <w:t>с</w:t>
      </w:r>
      <w:r w:rsidRPr="00354FEC">
        <w:rPr>
          <w:bCs/>
          <w:szCs w:val="28"/>
          <w:lang w:val="uk-UA"/>
        </w:rPr>
        <w:t xml:space="preserve"> , якщо См</w:t>
      </w:r>
      <w:r w:rsidRPr="00354FEC">
        <w:rPr>
          <w:bCs/>
          <w:szCs w:val="28"/>
          <w:vertAlign w:val="subscript"/>
          <w:lang w:val="uk-UA"/>
        </w:rPr>
        <w:t>с</w:t>
      </w:r>
      <w:r w:rsidRPr="00354FEC">
        <w:rPr>
          <w:bCs/>
          <w:szCs w:val="28"/>
          <w:lang w:val="uk-UA"/>
        </w:rPr>
        <w:t xml:space="preserve"> ≥ См</w:t>
      </w:r>
      <w:r w:rsidRPr="00354FEC">
        <w:rPr>
          <w:bCs/>
          <w:szCs w:val="28"/>
          <w:vertAlign w:val="subscript"/>
          <w:lang w:val="uk-UA"/>
        </w:rPr>
        <w:t>а</w:t>
      </w:r>
      <w:r w:rsidR="00901DED" w:rsidRPr="00354FEC">
        <w:rPr>
          <w:bCs/>
          <w:szCs w:val="28"/>
          <w:vertAlign w:val="subscript"/>
          <w:lang w:val="uk-UA"/>
        </w:rPr>
        <w:t xml:space="preserve"> </w:t>
      </w:r>
      <w:r w:rsidR="00901DED" w:rsidRPr="00354FEC">
        <w:rPr>
          <w:bCs/>
          <w:szCs w:val="28"/>
          <w:lang w:val="uk-UA"/>
        </w:rPr>
        <w:t xml:space="preserve"> </w:t>
      </w:r>
      <w:r w:rsidR="004C756B">
        <w:rPr>
          <w:bCs/>
          <w:szCs w:val="28"/>
          <w:lang w:val="uk-UA"/>
        </w:rPr>
        <w:tab/>
      </w:r>
      <w:r w:rsidR="004C756B">
        <w:rPr>
          <w:bCs/>
          <w:szCs w:val="28"/>
          <w:lang w:val="uk-UA"/>
        </w:rPr>
        <w:tab/>
      </w:r>
      <w:r w:rsidR="004C756B">
        <w:rPr>
          <w:bCs/>
          <w:szCs w:val="28"/>
          <w:lang w:val="uk-UA"/>
        </w:rPr>
        <w:tab/>
      </w:r>
      <w:r w:rsidR="004C756B">
        <w:rPr>
          <w:bCs/>
          <w:szCs w:val="28"/>
          <w:lang w:val="uk-UA"/>
        </w:rPr>
        <w:tab/>
      </w:r>
      <w:r w:rsidR="004C756B">
        <w:rPr>
          <w:bCs/>
          <w:szCs w:val="28"/>
          <w:lang w:val="uk-UA"/>
        </w:rPr>
        <w:tab/>
      </w:r>
      <w:r w:rsidR="004C756B">
        <w:rPr>
          <w:bCs/>
          <w:szCs w:val="28"/>
          <w:lang w:val="uk-UA"/>
        </w:rPr>
        <w:tab/>
      </w:r>
      <w:r w:rsidR="004C756B">
        <w:rPr>
          <w:bCs/>
          <w:szCs w:val="28"/>
          <w:lang w:val="uk-UA"/>
        </w:rPr>
        <w:tab/>
      </w:r>
      <w:r w:rsidR="00901DED" w:rsidRPr="00354FEC">
        <w:rPr>
          <w:bCs/>
          <w:szCs w:val="28"/>
          <w:lang w:val="uk-UA"/>
        </w:rPr>
        <w:t xml:space="preserve">  </w:t>
      </w:r>
      <w:r w:rsidR="00246ED8" w:rsidRPr="00354FEC">
        <w:rPr>
          <w:bCs/>
          <w:szCs w:val="28"/>
          <w:lang w:val="uk-UA"/>
        </w:rPr>
        <w:t>(1.11</w:t>
      </w:r>
      <w:r w:rsidRPr="00354FEC">
        <w:rPr>
          <w:bCs/>
          <w:szCs w:val="28"/>
          <w:lang w:val="uk-UA"/>
        </w:rPr>
        <w:t>)</w:t>
      </w:r>
    </w:p>
    <w:p w:rsidR="004C756B" w:rsidRDefault="004C756B" w:rsidP="00901DED">
      <w:pPr>
        <w:shd w:val="clear" w:color="auto" w:fill="FFFFFF"/>
        <w:spacing w:line="360" w:lineRule="auto"/>
        <w:ind w:firstLine="709"/>
        <w:jc w:val="both"/>
        <w:rPr>
          <w:szCs w:val="28"/>
          <w:lang w:val="uk-UA"/>
        </w:rPr>
      </w:pPr>
    </w:p>
    <w:p w:rsidR="00531702" w:rsidRPr="00354FEC" w:rsidRDefault="00531702" w:rsidP="00901DED">
      <w:pPr>
        <w:shd w:val="clear" w:color="auto" w:fill="FFFFFF"/>
        <w:spacing w:line="360" w:lineRule="auto"/>
        <w:ind w:firstLine="709"/>
        <w:jc w:val="both"/>
        <w:rPr>
          <w:szCs w:val="28"/>
          <w:lang w:val="uk-UA"/>
        </w:rPr>
      </w:pPr>
      <w:r w:rsidRPr="00354FEC">
        <w:rPr>
          <w:szCs w:val="28"/>
          <w:lang w:val="uk-UA"/>
        </w:rPr>
        <w:t>де</w:t>
      </w:r>
      <w:r w:rsidRPr="00354FEC">
        <w:rPr>
          <w:bCs/>
          <w:szCs w:val="28"/>
          <w:lang w:val="uk-UA"/>
        </w:rPr>
        <w:t xml:space="preserve"> См</w:t>
      </w:r>
      <w:r w:rsidRPr="00354FEC">
        <w:rPr>
          <w:bCs/>
          <w:szCs w:val="28"/>
          <w:vertAlign w:val="subscript"/>
          <w:lang w:val="uk-UA"/>
        </w:rPr>
        <w:t>к</w:t>
      </w:r>
      <w:r w:rsidRPr="00354FEC">
        <w:rPr>
          <w:szCs w:val="28"/>
          <w:lang w:val="uk-UA"/>
        </w:rPr>
        <w:t xml:space="preserve"> - сума мита за комбінованими ставками </w:t>
      </w:r>
      <w:r w:rsidRPr="00354FEC">
        <w:rPr>
          <w:lang w:val="uk-UA"/>
        </w:rPr>
        <w:t>[</w:t>
      </w:r>
      <w:r w:rsidR="00D234A2" w:rsidRPr="00354FEC">
        <w:rPr>
          <w:lang w:val="uk-UA"/>
        </w:rPr>
        <w:t>1</w:t>
      </w:r>
      <w:r w:rsidR="0066317B" w:rsidRPr="00354FEC">
        <w:rPr>
          <w:lang w:val="uk-UA"/>
        </w:rPr>
        <w:t>3</w:t>
      </w:r>
      <w:r w:rsidRPr="00354FEC">
        <w:rPr>
          <w:lang w:val="uk-UA"/>
        </w:rPr>
        <w:t>].</w:t>
      </w:r>
    </w:p>
    <w:p w:rsidR="00F87F59" w:rsidRPr="00354FEC" w:rsidRDefault="002A4CE0" w:rsidP="00901DED">
      <w:pPr>
        <w:spacing w:line="360" w:lineRule="auto"/>
        <w:ind w:firstLine="709"/>
        <w:jc w:val="both"/>
        <w:rPr>
          <w:lang w:val="uk-UA"/>
        </w:rPr>
      </w:pPr>
      <w:r w:rsidRPr="00354FEC">
        <w:rPr>
          <w:szCs w:val="28"/>
          <w:lang w:val="uk-UA"/>
        </w:rPr>
        <w:t>Відповідно до ставок єдиного митного тарифу з</w:t>
      </w:r>
      <w:r w:rsidRPr="00354FEC">
        <w:rPr>
          <w:lang w:val="uk-UA"/>
        </w:rPr>
        <w:t xml:space="preserve">астосуються базу оподаткування у грошовому виразі та у натуральному виразі. </w:t>
      </w:r>
      <w:r w:rsidR="00895EA4" w:rsidRPr="00354FEC">
        <w:rPr>
          <w:szCs w:val="28"/>
          <w:lang w:val="uk-UA"/>
        </w:rPr>
        <w:t xml:space="preserve">Ставки </w:t>
      </w:r>
      <w:r w:rsidR="00F87F59" w:rsidRPr="00354FEC">
        <w:rPr>
          <w:szCs w:val="28"/>
          <w:lang w:val="uk-UA"/>
        </w:rPr>
        <w:t>є</w:t>
      </w:r>
      <w:r w:rsidR="00895EA4" w:rsidRPr="00354FEC">
        <w:rPr>
          <w:szCs w:val="28"/>
          <w:lang w:val="uk-UA"/>
        </w:rPr>
        <w:t>диного митного тарифу України є єдиними для всіх суб'єктів зовнішньоекономічної діяльності незалежно від форм власності, організації господарської діяльності та територіального розташування, за винятком випадків, передбачених законами Україн</w:t>
      </w:r>
      <w:r w:rsidR="00965B4E" w:rsidRPr="00354FEC">
        <w:rPr>
          <w:szCs w:val="28"/>
          <w:lang w:val="uk-UA"/>
        </w:rPr>
        <w:t xml:space="preserve">и та її міжнародними договорами </w:t>
      </w:r>
      <w:r w:rsidR="00965B4E" w:rsidRPr="00354FEC">
        <w:rPr>
          <w:lang w:val="uk-UA"/>
        </w:rPr>
        <w:t>[</w:t>
      </w:r>
      <w:r w:rsidR="00A5062D" w:rsidRPr="00354FEC">
        <w:rPr>
          <w:lang w:val="uk-UA"/>
        </w:rPr>
        <w:t>3</w:t>
      </w:r>
      <w:r w:rsidR="00965B4E" w:rsidRPr="00354FEC">
        <w:rPr>
          <w:lang w:val="uk-UA"/>
        </w:rPr>
        <w:t>].</w:t>
      </w:r>
    </w:p>
    <w:p w:rsidR="00965B4E" w:rsidRPr="00354FEC" w:rsidRDefault="00965B4E" w:rsidP="00901DED">
      <w:pPr>
        <w:widowControl w:val="0"/>
        <w:autoSpaceDE w:val="0"/>
        <w:autoSpaceDN w:val="0"/>
        <w:adjustRightInd w:val="0"/>
        <w:spacing w:line="360" w:lineRule="auto"/>
        <w:ind w:firstLine="709"/>
        <w:jc w:val="both"/>
        <w:rPr>
          <w:lang w:val="uk-UA"/>
        </w:rPr>
      </w:pPr>
      <w:r w:rsidRPr="00354FEC">
        <w:rPr>
          <w:lang w:val="uk-UA"/>
        </w:rPr>
        <w:t>За походженням мито поділяється на: автономне (мито, яке держава самостійно встановлює та змінює) та конвенційне (договірне мито, що встановлюється внаслідок утворення митного союзу чи угод з іншими країнами) [</w:t>
      </w:r>
      <w:r w:rsidR="00D234A2" w:rsidRPr="00354FEC">
        <w:rPr>
          <w:lang w:val="uk-UA"/>
        </w:rPr>
        <w:t>16</w:t>
      </w:r>
      <w:r w:rsidRPr="00354FEC">
        <w:rPr>
          <w:lang w:val="uk-UA"/>
        </w:rPr>
        <w:t>, с. 115-122].</w:t>
      </w:r>
    </w:p>
    <w:p w:rsidR="00344D19" w:rsidRPr="00354FEC" w:rsidRDefault="00344D19" w:rsidP="00901DED">
      <w:pPr>
        <w:widowControl w:val="0"/>
        <w:autoSpaceDE w:val="0"/>
        <w:autoSpaceDN w:val="0"/>
        <w:adjustRightInd w:val="0"/>
        <w:spacing w:line="360" w:lineRule="auto"/>
        <w:ind w:firstLine="709"/>
        <w:jc w:val="both"/>
        <w:rPr>
          <w:lang w:val="uk-UA"/>
        </w:rPr>
      </w:pPr>
      <w:r w:rsidRPr="00354FEC">
        <w:rPr>
          <w:lang w:val="uk-UA"/>
        </w:rPr>
        <w:t>За характером спрямованості переміщуваних товарів розрізняють [</w:t>
      </w:r>
      <w:r w:rsidR="00D234A2" w:rsidRPr="00354FEC">
        <w:rPr>
          <w:lang w:val="uk-UA"/>
        </w:rPr>
        <w:t>21</w:t>
      </w:r>
      <w:r w:rsidRPr="00354FEC">
        <w:rPr>
          <w:lang w:val="uk-UA"/>
        </w:rPr>
        <w:t>, с. 550]:</w:t>
      </w:r>
    </w:p>
    <w:p w:rsidR="00536B5A" w:rsidRPr="00354FEC" w:rsidRDefault="00536B5A" w:rsidP="00901DED">
      <w:pPr>
        <w:widowControl w:val="0"/>
        <w:autoSpaceDE w:val="0"/>
        <w:autoSpaceDN w:val="0"/>
        <w:adjustRightInd w:val="0"/>
        <w:spacing w:line="360" w:lineRule="auto"/>
        <w:ind w:firstLine="709"/>
        <w:jc w:val="both"/>
        <w:rPr>
          <w:szCs w:val="28"/>
          <w:lang w:val="uk-UA"/>
        </w:rPr>
      </w:pPr>
      <w:r w:rsidRPr="00354FEC">
        <w:rPr>
          <w:szCs w:val="28"/>
          <w:lang w:val="uk-UA"/>
        </w:rPr>
        <w:t xml:space="preserve">1) </w:t>
      </w:r>
      <w:r w:rsidR="00895EA4" w:rsidRPr="00354FEC">
        <w:rPr>
          <w:szCs w:val="28"/>
          <w:lang w:val="uk-UA"/>
        </w:rPr>
        <w:t>в</w:t>
      </w:r>
      <w:r w:rsidR="00344D19" w:rsidRPr="00354FEC">
        <w:rPr>
          <w:szCs w:val="28"/>
          <w:lang w:val="uk-UA"/>
        </w:rPr>
        <w:t>в</w:t>
      </w:r>
      <w:r w:rsidR="00895EA4" w:rsidRPr="00354FEC">
        <w:rPr>
          <w:szCs w:val="28"/>
          <w:lang w:val="uk-UA"/>
        </w:rPr>
        <w:t>ізне мито</w:t>
      </w:r>
      <w:r w:rsidR="00344D19" w:rsidRPr="00354FEC">
        <w:rPr>
          <w:szCs w:val="28"/>
          <w:lang w:val="uk-UA"/>
        </w:rPr>
        <w:t xml:space="preserve"> -</w:t>
      </w:r>
      <w:r w:rsidR="00895EA4" w:rsidRPr="00354FEC">
        <w:rPr>
          <w:szCs w:val="28"/>
          <w:lang w:val="uk-UA"/>
        </w:rPr>
        <w:t xml:space="preserve"> нараховується на товари та інші предмети</w:t>
      </w:r>
      <w:r w:rsidR="00901DED" w:rsidRPr="00354FEC">
        <w:rPr>
          <w:szCs w:val="28"/>
          <w:lang w:val="uk-UA"/>
        </w:rPr>
        <w:t xml:space="preserve"> </w:t>
      </w:r>
      <w:r w:rsidR="00895EA4" w:rsidRPr="00354FEC">
        <w:rPr>
          <w:szCs w:val="28"/>
          <w:lang w:val="uk-UA"/>
        </w:rPr>
        <w:t>при</w:t>
      </w:r>
      <w:r w:rsidR="00901DED" w:rsidRPr="00354FEC">
        <w:rPr>
          <w:szCs w:val="28"/>
          <w:lang w:val="uk-UA"/>
        </w:rPr>
        <w:t xml:space="preserve"> </w:t>
      </w:r>
      <w:r w:rsidR="00895EA4" w:rsidRPr="00354FEC">
        <w:rPr>
          <w:szCs w:val="28"/>
          <w:lang w:val="uk-UA"/>
        </w:rPr>
        <w:t>їх ввезен</w:t>
      </w:r>
      <w:r w:rsidR="00344D19" w:rsidRPr="00354FEC">
        <w:rPr>
          <w:szCs w:val="28"/>
          <w:lang w:val="uk-UA"/>
        </w:rPr>
        <w:t xml:space="preserve">ні на митну територію України, </w:t>
      </w:r>
      <w:r w:rsidR="00965B4E" w:rsidRPr="00354FEC">
        <w:rPr>
          <w:szCs w:val="28"/>
          <w:lang w:val="uk-UA"/>
        </w:rPr>
        <w:t>який</w:t>
      </w:r>
      <w:r w:rsidRPr="00354FEC">
        <w:rPr>
          <w:szCs w:val="28"/>
          <w:lang w:val="uk-UA"/>
        </w:rPr>
        <w:t xml:space="preserve"> </w:t>
      </w:r>
      <w:r w:rsidR="00895EA4" w:rsidRPr="00354FEC">
        <w:rPr>
          <w:szCs w:val="28"/>
          <w:lang w:val="uk-UA"/>
        </w:rPr>
        <w:t>диференці</w:t>
      </w:r>
      <w:r w:rsidR="00965B4E" w:rsidRPr="00354FEC">
        <w:rPr>
          <w:szCs w:val="28"/>
          <w:lang w:val="uk-UA"/>
        </w:rPr>
        <w:t>юється</w:t>
      </w:r>
      <w:r w:rsidR="00895EA4" w:rsidRPr="00354FEC">
        <w:rPr>
          <w:szCs w:val="28"/>
          <w:lang w:val="uk-UA"/>
        </w:rPr>
        <w:t>:</w:t>
      </w:r>
    </w:p>
    <w:p w:rsidR="00536B5A" w:rsidRPr="00354FEC" w:rsidRDefault="002A4CE0" w:rsidP="00901DED">
      <w:pPr>
        <w:widowControl w:val="0"/>
        <w:numPr>
          <w:ilvl w:val="0"/>
          <w:numId w:val="10"/>
        </w:numPr>
        <w:tabs>
          <w:tab w:val="clear" w:pos="720"/>
          <w:tab w:val="num" w:pos="840"/>
        </w:tabs>
        <w:autoSpaceDE w:val="0"/>
        <w:autoSpaceDN w:val="0"/>
        <w:adjustRightInd w:val="0"/>
        <w:spacing w:line="360" w:lineRule="auto"/>
        <w:ind w:left="0" w:firstLine="709"/>
        <w:jc w:val="both"/>
        <w:rPr>
          <w:szCs w:val="28"/>
          <w:lang w:val="uk-UA"/>
        </w:rPr>
      </w:pPr>
      <w:r w:rsidRPr="00354FEC">
        <w:rPr>
          <w:szCs w:val="28"/>
          <w:lang w:val="uk-UA"/>
        </w:rPr>
        <w:t xml:space="preserve">преференційні ставки ввізного мита - </w:t>
      </w:r>
      <w:r w:rsidR="00895EA4" w:rsidRPr="00354FEC">
        <w:rPr>
          <w:szCs w:val="28"/>
          <w:lang w:val="uk-UA"/>
        </w:rPr>
        <w:t xml:space="preserve">до товарів та інших предметів, що походять з держав, які входять разом з Україною до митних союзів або утворюють з нею спеціальні митні зони, </w:t>
      </w:r>
      <w:r w:rsidRPr="00354FEC">
        <w:rPr>
          <w:szCs w:val="28"/>
          <w:lang w:val="uk-UA"/>
        </w:rPr>
        <w:t>для яких</w:t>
      </w:r>
      <w:r w:rsidR="00895EA4" w:rsidRPr="00354FEC">
        <w:rPr>
          <w:szCs w:val="28"/>
          <w:lang w:val="uk-UA"/>
        </w:rPr>
        <w:t xml:space="preserve"> встановле</w:t>
      </w:r>
      <w:r w:rsidRPr="00354FEC">
        <w:rPr>
          <w:szCs w:val="28"/>
          <w:lang w:val="uk-UA"/>
        </w:rPr>
        <w:t>но</w:t>
      </w:r>
      <w:r w:rsidR="00895EA4" w:rsidRPr="00354FEC">
        <w:rPr>
          <w:szCs w:val="28"/>
          <w:lang w:val="uk-UA"/>
        </w:rPr>
        <w:t xml:space="preserve"> спеціальн</w:t>
      </w:r>
      <w:r w:rsidRPr="00354FEC">
        <w:rPr>
          <w:szCs w:val="28"/>
          <w:lang w:val="uk-UA"/>
        </w:rPr>
        <w:t>ий</w:t>
      </w:r>
      <w:r w:rsidR="00895EA4" w:rsidRPr="00354FEC">
        <w:rPr>
          <w:szCs w:val="28"/>
          <w:lang w:val="uk-UA"/>
        </w:rPr>
        <w:t xml:space="preserve"> преференційн</w:t>
      </w:r>
      <w:r w:rsidRPr="00354FEC">
        <w:rPr>
          <w:szCs w:val="28"/>
          <w:lang w:val="uk-UA"/>
        </w:rPr>
        <w:t>ий</w:t>
      </w:r>
      <w:r w:rsidR="00895EA4" w:rsidRPr="00354FEC">
        <w:rPr>
          <w:szCs w:val="28"/>
          <w:lang w:val="uk-UA"/>
        </w:rPr>
        <w:t xml:space="preserve"> митн</w:t>
      </w:r>
      <w:r w:rsidRPr="00354FEC">
        <w:rPr>
          <w:szCs w:val="28"/>
          <w:lang w:val="uk-UA"/>
        </w:rPr>
        <w:t>ий режим</w:t>
      </w:r>
      <w:r w:rsidR="00895EA4" w:rsidRPr="00354FEC">
        <w:rPr>
          <w:szCs w:val="28"/>
          <w:lang w:val="uk-UA"/>
        </w:rPr>
        <w:t xml:space="preserve"> згідно з</w:t>
      </w:r>
      <w:r w:rsidR="00901DED" w:rsidRPr="00354FEC">
        <w:rPr>
          <w:szCs w:val="28"/>
          <w:lang w:val="uk-UA"/>
        </w:rPr>
        <w:t xml:space="preserve"> </w:t>
      </w:r>
      <w:r w:rsidR="00895EA4" w:rsidRPr="00354FEC">
        <w:rPr>
          <w:szCs w:val="28"/>
          <w:lang w:val="uk-UA"/>
        </w:rPr>
        <w:t>міжнародним</w:t>
      </w:r>
      <w:r w:rsidRPr="00354FEC">
        <w:rPr>
          <w:szCs w:val="28"/>
          <w:lang w:val="uk-UA"/>
        </w:rPr>
        <w:t>и договорами за участю України;</w:t>
      </w:r>
    </w:p>
    <w:p w:rsidR="00CE2CBD" w:rsidRPr="00354FEC" w:rsidRDefault="002A4CE0" w:rsidP="00901DED">
      <w:pPr>
        <w:widowControl w:val="0"/>
        <w:numPr>
          <w:ilvl w:val="0"/>
          <w:numId w:val="10"/>
        </w:numPr>
        <w:tabs>
          <w:tab w:val="clear" w:pos="720"/>
          <w:tab w:val="num" w:pos="840"/>
        </w:tabs>
        <w:autoSpaceDE w:val="0"/>
        <w:autoSpaceDN w:val="0"/>
        <w:adjustRightInd w:val="0"/>
        <w:spacing w:line="360" w:lineRule="auto"/>
        <w:ind w:left="0" w:firstLine="709"/>
        <w:jc w:val="both"/>
        <w:rPr>
          <w:szCs w:val="28"/>
          <w:lang w:val="uk-UA"/>
        </w:rPr>
      </w:pPr>
      <w:r w:rsidRPr="00354FEC">
        <w:rPr>
          <w:szCs w:val="28"/>
          <w:lang w:val="uk-UA"/>
        </w:rPr>
        <w:t>пільгові ставки ввізного мита</w:t>
      </w:r>
      <w:r w:rsidR="00CE2CBD" w:rsidRPr="00354FEC">
        <w:rPr>
          <w:szCs w:val="28"/>
          <w:lang w:val="uk-UA"/>
        </w:rPr>
        <w:t>:</w:t>
      </w:r>
    </w:p>
    <w:p w:rsidR="00CE2CBD" w:rsidRPr="00354FEC" w:rsidRDefault="002A4CE0" w:rsidP="00901DED">
      <w:pPr>
        <w:widowControl w:val="0"/>
        <w:autoSpaceDE w:val="0"/>
        <w:autoSpaceDN w:val="0"/>
        <w:adjustRightInd w:val="0"/>
        <w:spacing w:line="360" w:lineRule="auto"/>
        <w:ind w:firstLine="709"/>
        <w:jc w:val="both"/>
        <w:rPr>
          <w:szCs w:val="28"/>
          <w:lang w:val="uk-UA"/>
        </w:rPr>
      </w:pPr>
      <w:r w:rsidRPr="00354FEC">
        <w:rPr>
          <w:szCs w:val="28"/>
          <w:lang w:val="uk-UA"/>
        </w:rPr>
        <w:t xml:space="preserve"> - </w:t>
      </w:r>
      <w:r w:rsidR="00895EA4" w:rsidRPr="00354FEC">
        <w:rPr>
          <w:szCs w:val="28"/>
          <w:lang w:val="uk-UA"/>
        </w:rPr>
        <w:t xml:space="preserve">до товарів та інших предметів, що походять з країн або економічних союзів, які користуються в Україні режимом найбільшого сприяння, котрий означає, що іноземні суб'єкти господарської діяльності цих країн або союзів мають пільги щодо мит, за винятком випадків, коли зазначені мита та пільги щодо них встановлюються в рамках </w:t>
      </w:r>
      <w:r w:rsidR="000C59B4" w:rsidRPr="00354FEC">
        <w:rPr>
          <w:szCs w:val="28"/>
          <w:lang w:val="uk-UA"/>
        </w:rPr>
        <w:t>спеціального преференційного</w:t>
      </w:r>
      <w:r w:rsidR="00895EA4" w:rsidRPr="00354FEC">
        <w:rPr>
          <w:szCs w:val="28"/>
          <w:lang w:val="uk-UA"/>
        </w:rPr>
        <w:t xml:space="preserve"> митного </w:t>
      </w:r>
      <w:r w:rsidR="00CE2CBD" w:rsidRPr="00354FEC">
        <w:rPr>
          <w:szCs w:val="28"/>
          <w:lang w:val="uk-UA"/>
        </w:rPr>
        <w:t>режиму</w:t>
      </w:r>
      <w:r w:rsidR="00895EA4" w:rsidRPr="00354FEC">
        <w:rPr>
          <w:szCs w:val="28"/>
          <w:lang w:val="uk-UA"/>
        </w:rPr>
        <w:t>;</w:t>
      </w:r>
    </w:p>
    <w:p w:rsidR="000C59B4" w:rsidRPr="00354FEC" w:rsidRDefault="00CE2CBD" w:rsidP="00901DED">
      <w:pPr>
        <w:widowControl w:val="0"/>
        <w:autoSpaceDE w:val="0"/>
        <w:autoSpaceDN w:val="0"/>
        <w:adjustRightInd w:val="0"/>
        <w:spacing w:line="360" w:lineRule="auto"/>
        <w:ind w:firstLine="709"/>
        <w:jc w:val="both"/>
        <w:rPr>
          <w:szCs w:val="28"/>
          <w:lang w:val="uk-UA"/>
        </w:rPr>
      </w:pPr>
      <w:r w:rsidRPr="00354FEC">
        <w:rPr>
          <w:szCs w:val="28"/>
          <w:lang w:val="uk-UA"/>
        </w:rPr>
        <w:t xml:space="preserve">- </w:t>
      </w:r>
      <w:r w:rsidR="00895EA4" w:rsidRPr="00354FEC">
        <w:rPr>
          <w:szCs w:val="28"/>
          <w:lang w:val="uk-UA"/>
        </w:rPr>
        <w:t>до</w:t>
      </w:r>
      <w:r w:rsidRPr="00354FEC">
        <w:rPr>
          <w:szCs w:val="28"/>
          <w:lang w:val="uk-UA"/>
        </w:rPr>
        <w:t xml:space="preserve"> товарів, що походять з України</w:t>
      </w:r>
      <w:r w:rsidR="000C59B4" w:rsidRPr="00354FEC">
        <w:rPr>
          <w:szCs w:val="28"/>
          <w:lang w:val="uk-UA"/>
        </w:rPr>
        <w:t>;</w:t>
      </w:r>
    </w:p>
    <w:p w:rsidR="00895EA4" w:rsidRPr="00354FEC" w:rsidRDefault="00CE2CBD" w:rsidP="00901DED">
      <w:pPr>
        <w:widowControl w:val="0"/>
        <w:numPr>
          <w:ilvl w:val="0"/>
          <w:numId w:val="10"/>
        </w:numPr>
        <w:tabs>
          <w:tab w:val="clear" w:pos="720"/>
          <w:tab w:val="num" w:pos="840"/>
        </w:tabs>
        <w:autoSpaceDE w:val="0"/>
        <w:autoSpaceDN w:val="0"/>
        <w:adjustRightInd w:val="0"/>
        <w:spacing w:line="360" w:lineRule="auto"/>
        <w:ind w:left="0" w:firstLine="709"/>
        <w:jc w:val="both"/>
        <w:rPr>
          <w:szCs w:val="28"/>
          <w:lang w:val="uk-UA"/>
        </w:rPr>
      </w:pPr>
      <w:r w:rsidRPr="00354FEC">
        <w:rPr>
          <w:szCs w:val="28"/>
          <w:lang w:val="uk-UA"/>
        </w:rPr>
        <w:t xml:space="preserve">повні (загальні) ставки ввізного мита - </w:t>
      </w:r>
      <w:r w:rsidR="00895EA4" w:rsidRPr="00354FEC">
        <w:rPr>
          <w:szCs w:val="28"/>
          <w:lang w:val="uk-UA"/>
        </w:rPr>
        <w:t>до реш</w:t>
      </w:r>
      <w:r w:rsidR="000C59B4" w:rsidRPr="00354FEC">
        <w:rPr>
          <w:szCs w:val="28"/>
          <w:lang w:val="uk-UA"/>
        </w:rPr>
        <w:t>ти товарів та інших предметів</w:t>
      </w:r>
      <w:r w:rsidR="00895EA4" w:rsidRPr="00354FEC">
        <w:rPr>
          <w:szCs w:val="28"/>
          <w:lang w:val="uk-UA"/>
        </w:rPr>
        <w:t xml:space="preserve">. </w:t>
      </w:r>
    </w:p>
    <w:p w:rsidR="000C59B4" w:rsidRPr="00354FEC" w:rsidRDefault="000C59B4" w:rsidP="00901DED">
      <w:pPr>
        <w:spacing w:line="360" w:lineRule="auto"/>
        <w:ind w:firstLine="709"/>
        <w:jc w:val="both"/>
        <w:rPr>
          <w:szCs w:val="28"/>
          <w:lang w:val="uk-UA"/>
        </w:rPr>
      </w:pPr>
      <w:r w:rsidRPr="00354FEC">
        <w:rPr>
          <w:szCs w:val="28"/>
          <w:lang w:val="uk-UA"/>
        </w:rPr>
        <w:t>2) в</w:t>
      </w:r>
      <w:r w:rsidR="00895EA4" w:rsidRPr="00354FEC">
        <w:rPr>
          <w:szCs w:val="28"/>
          <w:lang w:val="uk-UA"/>
        </w:rPr>
        <w:t xml:space="preserve">ивізне мито </w:t>
      </w:r>
      <w:r w:rsidRPr="00354FEC">
        <w:rPr>
          <w:szCs w:val="28"/>
          <w:lang w:val="uk-UA"/>
        </w:rPr>
        <w:t xml:space="preserve">- </w:t>
      </w:r>
      <w:r w:rsidR="00895EA4" w:rsidRPr="00354FEC">
        <w:rPr>
          <w:szCs w:val="28"/>
          <w:lang w:val="uk-UA"/>
        </w:rPr>
        <w:t>нараховується на товари та інші предмети при їх вивезенні за межі</w:t>
      </w:r>
      <w:r w:rsidR="00965B4E" w:rsidRPr="00354FEC">
        <w:rPr>
          <w:szCs w:val="28"/>
          <w:lang w:val="uk-UA"/>
        </w:rPr>
        <w:t xml:space="preserve"> митної території України </w:t>
      </w:r>
      <w:r w:rsidR="00965B4E" w:rsidRPr="00354FEC">
        <w:rPr>
          <w:lang w:val="uk-UA"/>
        </w:rPr>
        <w:t>[</w:t>
      </w:r>
      <w:r w:rsidR="00A5062D" w:rsidRPr="00354FEC">
        <w:rPr>
          <w:lang w:val="uk-UA"/>
        </w:rPr>
        <w:t>3</w:t>
      </w:r>
      <w:r w:rsidR="00965B4E" w:rsidRPr="00354FEC">
        <w:rPr>
          <w:lang w:val="uk-UA"/>
        </w:rPr>
        <w:t>]</w:t>
      </w:r>
      <w:r w:rsidR="00D50AE8" w:rsidRPr="00354FEC">
        <w:rPr>
          <w:lang w:val="uk-UA"/>
        </w:rPr>
        <w:t>.</w:t>
      </w:r>
      <w:r w:rsidR="00232701" w:rsidRPr="00354FEC">
        <w:rPr>
          <w:lang w:val="uk-UA"/>
        </w:rPr>
        <w:t xml:space="preserve"> Законами України визначаються товари, що підлягають обкладенню вивізним митом (дод.З)</w:t>
      </w:r>
      <w:r w:rsidR="00D50AE8" w:rsidRPr="00354FEC">
        <w:rPr>
          <w:lang w:val="uk-UA"/>
        </w:rPr>
        <w:t xml:space="preserve"> та випадки, які звільняють від сплати вивізного мита (дод. К)</w:t>
      </w:r>
      <w:r w:rsidR="00965B4E" w:rsidRPr="00354FEC">
        <w:rPr>
          <w:lang w:val="uk-UA"/>
        </w:rPr>
        <w:t>.</w:t>
      </w:r>
    </w:p>
    <w:p w:rsidR="000C59B4" w:rsidRPr="00354FEC" w:rsidRDefault="00895EA4" w:rsidP="00901DED">
      <w:pPr>
        <w:spacing w:line="360" w:lineRule="auto"/>
        <w:ind w:firstLine="709"/>
        <w:jc w:val="both"/>
        <w:rPr>
          <w:szCs w:val="28"/>
          <w:lang w:val="uk-UA"/>
        </w:rPr>
      </w:pPr>
      <w:r w:rsidRPr="00354FEC">
        <w:rPr>
          <w:szCs w:val="28"/>
          <w:lang w:val="uk-UA"/>
        </w:rPr>
        <w:t>На окремі товари та інші предмети може встановлюватися сезонне ввізне і вивізне мито на строк не більше чотирьох місяців з моменту їх встановлення</w:t>
      </w:r>
      <w:r w:rsidR="00D80278" w:rsidRPr="00354FEC">
        <w:rPr>
          <w:szCs w:val="28"/>
          <w:lang w:val="uk-UA"/>
        </w:rPr>
        <w:t xml:space="preserve"> </w:t>
      </w:r>
      <w:r w:rsidR="00D80278" w:rsidRPr="00354FEC">
        <w:rPr>
          <w:lang w:val="uk-UA"/>
        </w:rPr>
        <w:t>[</w:t>
      </w:r>
      <w:r w:rsidR="00A5062D" w:rsidRPr="00354FEC">
        <w:rPr>
          <w:lang w:val="uk-UA"/>
        </w:rPr>
        <w:t>3</w:t>
      </w:r>
      <w:r w:rsidR="00D80278" w:rsidRPr="00354FEC">
        <w:rPr>
          <w:lang w:val="uk-UA"/>
        </w:rPr>
        <w:t>].</w:t>
      </w:r>
      <w:r w:rsidRPr="00354FEC">
        <w:rPr>
          <w:szCs w:val="28"/>
          <w:lang w:val="uk-UA"/>
        </w:rPr>
        <w:t xml:space="preserve"> </w:t>
      </w:r>
    </w:p>
    <w:p w:rsidR="00022799" w:rsidRPr="00354FEC" w:rsidRDefault="00895EA4" w:rsidP="00901DED">
      <w:pPr>
        <w:adjustRightInd w:val="0"/>
        <w:spacing w:line="360" w:lineRule="auto"/>
        <w:ind w:firstLine="709"/>
        <w:jc w:val="both"/>
        <w:rPr>
          <w:szCs w:val="28"/>
          <w:lang w:val="uk-UA"/>
        </w:rPr>
      </w:pPr>
      <w:r w:rsidRPr="00354FEC">
        <w:rPr>
          <w:szCs w:val="28"/>
          <w:lang w:val="uk-UA"/>
        </w:rPr>
        <w:t>З метою захисту</w:t>
      </w:r>
      <w:r w:rsidR="000C59B4" w:rsidRPr="00354FEC">
        <w:rPr>
          <w:szCs w:val="28"/>
          <w:lang w:val="uk-UA"/>
        </w:rPr>
        <w:t xml:space="preserve"> економічних інтересів України та </w:t>
      </w:r>
      <w:r w:rsidRPr="00354FEC">
        <w:rPr>
          <w:szCs w:val="28"/>
          <w:lang w:val="uk-UA"/>
        </w:rPr>
        <w:t>українських виробників</w:t>
      </w:r>
      <w:r w:rsidR="000C59B4" w:rsidRPr="00354FEC">
        <w:rPr>
          <w:szCs w:val="28"/>
          <w:lang w:val="uk-UA"/>
        </w:rPr>
        <w:t>,</w:t>
      </w:r>
      <w:r w:rsidRPr="00354FEC">
        <w:rPr>
          <w:szCs w:val="28"/>
          <w:lang w:val="uk-UA"/>
        </w:rPr>
        <w:t xml:space="preserve"> у разі ввезення на митну територію України і вивезення за межі цієї території товарів незалежно від інших видів мита можуть застосовуватися особливі види мита: спеціальне мито</w:t>
      </w:r>
      <w:r w:rsidR="00305E0E" w:rsidRPr="00354FEC">
        <w:rPr>
          <w:szCs w:val="28"/>
          <w:lang w:val="uk-UA"/>
        </w:rPr>
        <w:t xml:space="preserve">, антидемпінгове мито та </w:t>
      </w:r>
      <w:r w:rsidRPr="00354FEC">
        <w:rPr>
          <w:szCs w:val="28"/>
          <w:lang w:val="uk-UA"/>
        </w:rPr>
        <w:t xml:space="preserve">компенсаційне мито </w:t>
      </w:r>
      <w:r w:rsidR="002E1C28" w:rsidRPr="00354FEC">
        <w:rPr>
          <w:szCs w:val="28"/>
          <w:lang w:val="uk-UA"/>
        </w:rPr>
        <w:t>(</w:t>
      </w:r>
      <w:r w:rsidRPr="00354FEC">
        <w:rPr>
          <w:szCs w:val="28"/>
          <w:lang w:val="uk-UA"/>
        </w:rPr>
        <w:t>дод</w:t>
      </w:r>
      <w:r w:rsidR="00D50AE8" w:rsidRPr="00354FEC">
        <w:rPr>
          <w:szCs w:val="28"/>
          <w:lang w:val="uk-UA"/>
        </w:rPr>
        <w:t>. Л</w:t>
      </w:r>
      <w:r w:rsidRPr="00354FEC">
        <w:rPr>
          <w:szCs w:val="28"/>
          <w:lang w:val="uk-UA"/>
        </w:rPr>
        <w:t>)</w:t>
      </w:r>
      <w:r w:rsidR="00022799" w:rsidRPr="00354FEC">
        <w:rPr>
          <w:szCs w:val="28"/>
          <w:lang w:val="uk-UA"/>
        </w:rPr>
        <w:t>. Обчислення суми антидемпінгового та компенсаційного мита здійснюється за формулою (1.12):</w:t>
      </w:r>
    </w:p>
    <w:p w:rsidR="004C756B" w:rsidRDefault="004C756B" w:rsidP="00901DED">
      <w:pPr>
        <w:shd w:val="clear" w:color="auto" w:fill="FFFFFF"/>
        <w:spacing w:line="360" w:lineRule="auto"/>
        <w:ind w:firstLine="709"/>
        <w:jc w:val="both"/>
        <w:rPr>
          <w:bCs/>
          <w:szCs w:val="28"/>
          <w:lang w:val="uk-UA"/>
        </w:rPr>
      </w:pPr>
    </w:p>
    <w:p w:rsidR="00022799" w:rsidRPr="00354FEC" w:rsidRDefault="00022799" w:rsidP="00901DED">
      <w:pPr>
        <w:shd w:val="clear" w:color="auto" w:fill="FFFFFF"/>
        <w:spacing w:line="360" w:lineRule="auto"/>
        <w:ind w:firstLine="709"/>
        <w:jc w:val="both"/>
        <w:rPr>
          <w:szCs w:val="28"/>
          <w:lang w:val="uk-UA"/>
        </w:rPr>
      </w:pPr>
      <w:r w:rsidRPr="00354FEC">
        <w:rPr>
          <w:bCs/>
          <w:szCs w:val="28"/>
          <w:lang w:val="uk-UA"/>
        </w:rPr>
        <w:t>См</w:t>
      </w:r>
      <w:r w:rsidRPr="00354FEC">
        <w:rPr>
          <w:bCs/>
          <w:szCs w:val="28"/>
          <w:vertAlign w:val="subscript"/>
          <w:lang w:val="uk-UA"/>
        </w:rPr>
        <w:t>о</w:t>
      </w:r>
      <w:r w:rsidRPr="00354FEC">
        <w:rPr>
          <w:bCs/>
          <w:szCs w:val="28"/>
          <w:lang w:val="uk-UA"/>
        </w:rPr>
        <w:t xml:space="preserve"> = ((Ц х Кє х Н) – В) х 100</w:t>
      </w:r>
      <w:r w:rsidR="00901DED" w:rsidRPr="00354FEC">
        <w:rPr>
          <w:bCs/>
          <w:szCs w:val="28"/>
          <w:lang w:val="uk-UA"/>
        </w:rPr>
        <w:t xml:space="preserve">   </w:t>
      </w:r>
      <w:r w:rsidR="004C756B">
        <w:rPr>
          <w:bCs/>
          <w:szCs w:val="28"/>
          <w:lang w:val="uk-UA"/>
        </w:rPr>
        <w:tab/>
      </w:r>
      <w:r w:rsidR="004C756B">
        <w:rPr>
          <w:bCs/>
          <w:szCs w:val="28"/>
          <w:lang w:val="uk-UA"/>
        </w:rPr>
        <w:tab/>
      </w:r>
      <w:r w:rsidR="004C756B">
        <w:rPr>
          <w:bCs/>
          <w:szCs w:val="28"/>
          <w:lang w:val="uk-UA"/>
        </w:rPr>
        <w:tab/>
      </w:r>
      <w:r w:rsidR="004C756B">
        <w:rPr>
          <w:bCs/>
          <w:szCs w:val="28"/>
          <w:lang w:val="uk-UA"/>
        </w:rPr>
        <w:tab/>
      </w:r>
      <w:r w:rsidR="004C756B">
        <w:rPr>
          <w:bCs/>
          <w:szCs w:val="28"/>
          <w:lang w:val="uk-UA"/>
        </w:rPr>
        <w:tab/>
      </w:r>
      <w:r w:rsidR="004C756B">
        <w:rPr>
          <w:bCs/>
          <w:szCs w:val="28"/>
          <w:lang w:val="uk-UA"/>
        </w:rPr>
        <w:tab/>
      </w:r>
      <w:r w:rsidRPr="00354FEC">
        <w:rPr>
          <w:bCs/>
          <w:szCs w:val="28"/>
          <w:lang w:val="uk-UA"/>
        </w:rPr>
        <w:t xml:space="preserve"> (1.12)</w:t>
      </w:r>
    </w:p>
    <w:p w:rsidR="004C756B" w:rsidRDefault="004C756B" w:rsidP="00901DED">
      <w:pPr>
        <w:adjustRightInd w:val="0"/>
        <w:spacing w:line="360" w:lineRule="auto"/>
        <w:ind w:firstLine="709"/>
        <w:jc w:val="both"/>
        <w:rPr>
          <w:szCs w:val="28"/>
          <w:lang w:val="uk-UA"/>
        </w:rPr>
      </w:pPr>
    </w:p>
    <w:p w:rsidR="00022799" w:rsidRPr="00354FEC" w:rsidRDefault="00022799" w:rsidP="00901DED">
      <w:pPr>
        <w:adjustRightInd w:val="0"/>
        <w:spacing w:line="360" w:lineRule="auto"/>
        <w:ind w:firstLine="709"/>
        <w:jc w:val="both"/>
        <w:rPr>
          <w:bCs/>
          <w:szCs w:val="28"/>
          <w:lang w:val="uk-UA"/>
        </w:rPr>
      </w:pPr>
      <w:r w:rsidRPr="00354FEC">
        <w:rPr>
          <w:szCs w:val="28"/>
          <w:lang w:val="uk-UA"/>
        </w:rPr>
        <w:t>де</w:t>
      </w:r>
      <w:r w:rsidRPr="00354FEC">
        <w:rPr>
          <w:bCs/>
          <w:szCs w:val="28"/>
          <w:lang w:val="uk-UA"/>
        </w:rPr>
        <w:t xml:space="preserve"> См</w:t>
      </w:r>
      <w:r w:rsidRPr="00354FEC">
        <w:rPr>
          <w:bCs/>
          <w:szCs w:val="28"/>
          <w:vertAlign w:val="subscript"/>
          <w:lang w:val="uk-UA"/>
        </w:rPr>
        <w:t>о</w:t>
      </w:r>
      <w:r w:rsidR="00901DED" w:rsidRPr="00354FEC">
        <w:rPr>
          <w:bCs/>
          <w:szCs w:val="28"/>
          <w:vertAlign w:val="subscript"/>
          <w:lang w:val="uk-UA"/>
        </w:rPr>
        <w:t xml:space="preserve"> </w:t>
      </w:r>
      <w:r w:rsidRPr="00354FEC">
        <w:rPr>
          <w:bCs/>
          <w:szCs w:val="28"/>
          <w:lang w:val="uk-UA"/>
        </w:rPr>
        <w:t xml:space="preserve">- </w:t>
      </w:r>
      <w:r w:rsidRPr="00354FEC">
        <w:rPr>
          <w:szCs w:val="28"/>
          <w:lang w:val="uk-UA"/>
        </w:rPr>
        <w:t>сума антидемпінгового, компенсаційного мита</w:t>
      </w:r>
      <w:r w:rsidRPr="00354FEC">
        <w:rPr>
          <w:bCs/>
          <w:szCs w:val="28"/>
          <w:lang w:val="uk-UA"/>
        </w:rPr>
        <w:t>,</w:t>
      </w:r>
    </w:p>
    <w:p w:rsidR="00022799" w:rsidRPr="00354FEC" w:rsidRDefault="00022799" w:rsidP="00901DED">
      <w:pPr>
        <w:adjustRightInd w:val="0"/>
        <w:spacing w:line="360" w:lineRule="auto"/>
        <w:ind w:firstLine="709"/>
        <w:jc w:val="both"/>
        <w:rPr>
          <w:szCs w:val="28"/>
          <w:lang w:val="uk-UA"/>
        </w:rPr>
      </w:pPr>
      <w:r w:rsidRPr="00354FEC">
        <w:rPr>
          <w:bCs/>
          <w:szCs w:val="28"/>
          <w:lang w:val="uk-UA"/>
        </w:rPr>
        <w:t xml:space="preserve">Ц - </w:t>
      </w:r>
      <w:r w:rsidRPr="00354FEC">
        <w:rPr>
          <w:szCs w:val="28"/>
          <w:lang w:val="uk-UA"/>
        </w:rPr>
        <w:t xml:space="preserve">мінімальна ціна на імпорт в Україну товару згідно з відповідним рішенням Міжвідомчої комісії з міжнародної торгівлі про застосування антидемпінгових або компенсаційних заходів </w:t>
      </w:r>
      <w:r w:rsidRPr="00354FEC">
        <w:rPr>
          <w:lang w:val="uk-UA"/>
        </w:rPr>
        <w:t>[</w:t>
      </w:r>
      <w:r w:rsidR="00D234A2" w:rsidRPr="00354FEC">
        <w:rPr>
          <w:lang w:val="uk-UA"/>
        </w:rPr>
        <w:t>1</w:t>
      </w:r>
      <w:r w:rsidR="0066317B" w:rsidRPr="00354FEC">
        <w:rPr>
          <w:lang w:val="uk-UA"/>
        </w:rPr>
        <w:t>3</w:t>
      </w:r>
      <w:r w:rsidRPr="00354FEC">
        <w:rPr>
          <w:lang w:val="uk-UA"/>
        </w:rPr>
        <w:t>].</w:t>
      </w:r>
    </w:p>
    <w:p w:rsidR="00C00C8A" w:rsidRPr="00354FEC" w:rsidRDefault="00C00C8A" w:rsidP="00901DED">
      <w:pPr>
        <w:spacing w:line="360" w:lineRule="auto"/>
        <w:ind w:firstLine="709"/>
        <w:jc w:val="both"/>
        <w:rPr>
          <w:szCs w:val="28"/>
          <w:lang w:val="uk-UA"/>
        </w:rPr>
      </w:pPr>
      <w:r w:rsidRPr="00354FEC">
        <w:rPr>
          <w:szCs w:val="28"/>
          <w:lang w:val="uk-UA"/>
        </w:rPr>
        <w:t>Митною вартістю товарів, які переміщуються через митний кордон України, є їх ціна, що була фактично сплачена а</w:t>
      </w:r>
      <w:r w:rsidR="00D80278" w:rsidRPr="00354FEC">
        <w:rPr>
          <w:szCs w:val="28"/>
          <w:lang w:val="uk-UA"/>
        </w:rPr>
        <w:t>бо підлягає сплаті за ці товари [</w:t>
      </w:r>
      <w:r w:rsidR="00A5062D" w:rsidRPr="00354FEC">
        <w:rPr>
          <w:szCs w:val="28"/>
          <w:lang w:val="uk-UA"/>
        </w:rPr>
        <w:t>3</w:t>
      </w:r>
      <w:r w:rsidR="00D80278" w:rsidRPr="00354FEC">
        <w:rPr>
          <w:szCs w:val="28"/>
          <w:lang w:val="uk-UA"/>
        </w:rPr>
        <w:t>].</w:t>
      </w:r>
    </w:p>
    <w:p w:rsidR="009B48CF" w:rsidRPr="00354FEC" w:rsidRDefault="009B48CF" w:rsidP="00901DED">
      <w:pPr>
        <w:spacing w:line="360" w:lineRule="auto"/>
        <w:ind w:firstLine="709"/>
        <w:jc w:val="both"/>
        <w:rPr>
          <w:szCs w:val="28"/>
          <w:lang w:val="uk-UA"/>
        </w:rPr>
      </w:pPr>
      <w:r w:rsidRPr="00354FEC">
        <w:rPr>
          <w:szCs w:val="28"/>
          <w:lang w:val="uk-UA"/>
        </w:rPr>
        <w:t xml:space="preserve">Мито нараховується митним органом України на день подання митної декларації, і сплачується як у валюті України, так і в іноземній валюті, яку купує Національний банк України. При визначенні митної вартості і сплаті мита іноземна валюта перераховується у валюту України за курсом Національного банку України, який застосовується для розрахунків по зовнішньоекономічних операціях і діє на день подання </w:t>
      </w:r>
      <w:r w:rsidR="00D80278" w:rsidRPr="00354FEC">
        <w:rPr>
          <w:szCs w:val="28"/>
          <w:lang w:val="uk-UA"/>
        </w:rPr>
        <w:t xml:space="preserve">митної декларації </w:t>
      </w:r>
      <w:r w:rsidR="00D80278" w:rsidRPr="00354FEC">
        <w:rPr>
          <w:lang w:val="uk-UA"/>
        </w:rPr>
        <w:t>[</w:t>
      </w:r>
      <w:r w:rsidR="00A5062D" w:rsidRPr="00354FEC">
        <w:rPr>
          <w:lang w:val="uk-UA"/>
        </w:rPr>
        <w:t>3</w:t>
      </w:r>
      <w:r w:rsidR="00D80278" w:rsidRPr="00354FEC">
        <w:rPr>
          <w:lang w:val="uk-UA"/>
        </w:rPr>
        <w:t>].</w:t>
      </w:r>
    </w:p>
    <w:p w:rsidR="00BA283D" w:rsidRPr="00354FEC" w:rsidRDefault="009B48CF" w:rsidP="00901DED">
      <w:pPr>
        <w:spacing w:line="360" w:lineRule="auto"/>
        <w:ind w:firstLine="709"/>
        <w:jc w:val="both"/>
        <w:rPr>
          <w:szCs w:val="28"/>
          <w:lang w:val="uk-UA"/>
        </w:rPr>
      </w:pPr>
      <w:r w:rsidRPr="00354FEC">
        <w:rPr>
          <w:szCs w:val="28"/>
          <w:lang w:val="uk-UA"/>
        </w:rPr>
        <w:t>Мито сплачується митним органам України, а стосовно товарів та інших предметів, що пересилаються в міжнародних поштових відправленнях, - підприємствам зв'язку. Порядок надання відстрочки та розстрочки сплати мита встановлюється Державною митною службою України.</w:t>
      </w:r>
    </w:p>
    <w:p w:rsidR="00BA283D" w:rsidRPr="00354FEC" w:rsidRDefault="009B48CF" w:rsidP="00901DED">
      <w:pPr>
        <w:spacing w:line="360" w:lineRule="auto"/>
        <w:ind w:firstLine="709"/>
        <w:jc w:val="both"/>
        <w:rPr>
          <w:szCs w:val="28"/>
          <w:lang w:val="uk-UA"/>
        </w:rPr>
      </w:pPr>
      <w:r w:rsidRPr="00354FEC">
        <w:rPr>
          <w:szCs w:val="28"/>
          <w:lang w:val="uk-UA"/>
        </w:rPr>
        <w:t xml:space="preserve">Податкові пільги </w:t>
      </w:r>
      <w:r w:rsidR="00BA283D" w:rsidRPr="00354FEC">
        <w:rPr>
          <w:szCs w:val="28"/>
          <w:lang w:val="uk-UA"/>
        </w:rPr>
        <w:t xml:space="preserve">з мита передбачаються щодо товарів та інших предметів, які походять з держав, що утворюють разом з Україною митний союз або зону вільної торгівлі чи обертаються в прикордонній торгівлі, встановленням преференцій </w:t>
      </w:r>
      <w:r w:rsidRPr="00354FEC">
        <w:rPr>
          <w:szCs w:val="28"/>
          <w:lang w:val="uk-UA"/>
        </w:rPr>
        <w:t xml:space="preserve">щодо ставок </w:t>
      </w:r>
      <w:r w:rsidR="00BA283D" w:rsidRPr="00354FEC">
        <w:rPr>
          <w:szCs w:val="28"/>
          <w:lang w:val="uk-UA"/>
        </w:rPr>
        <w:t>є</w:t>
      </w:r>
      <w:r w:rsidRPr="00354FEC">
        <w:rPr>
          <w:szCs w:val="28"/>
          <w:lang w:val="uk-UA"/>
        </w:rPr>
        <w:t>диного митного тарифу України</w:t>
      </w:r>
      <w:r w:rsidR="00BA283D" w:rsidRPr="00354FEC">
        <w:rPr>
          <w:szCs w:val="28"/>
          <w:lang w:val="uk-UA"/>
        </w:rPr>
        <w:t xml:space="preserve"> </w:t>
      </w:r>
      <w:r w:rsidRPr="00354FEC">
        <w:rPr>
          <w:szCs w:val="28"/>
          <w:lang w:val="uk-UA"/>
        </w:rPr>
        <w:t>у вигляді</w:t>
      </w:r>
      <w:r w:rsidR="00BA283D" w:rsidRPr="00354FEC">
        <w:rPr>
          <w:szCs w:val="28"/>
          <w:lang w:val="uk-UA"/>
        </w:rPr>
        <w:t>:</w:t>
      </w:r>
    </w:p>
    <w:p w:rsidR="00BA283D" w:rsidRPr="00354FEC" w:rsidRDefault="009B48CF" w:rsidP="00901DED">
      <w:pPr>
        <w:numPr>
          <w:ilvl w:val="0"/>
          <w:numId w:val="5"/>
        </w:numPr>
        <w:tabs>
          <w:tab w:val="clear" w:pos="1312"/>
          <w:tab w:val="num" w:pos="960"/>
        </w:tabs>
        <w:spacing w:line="360" w:lineRule="auto"/>
        <w:ind w:left="0" w:firstLine="709"/>
        <w:jc w:val="both"/>
        <w:rPr>
          <w:szCs w:val="28"/>
          <w:lang w:val="uk-UA"/>
        </w:rPr>
      </w:pPr>
      <w:r w:rsidRPr="00354FEC">
        <w:rPr>
          <w:szCs w:val="28"/>
          <w:lang w:val="uk-UA"/>
        </w:rPr>
        <w:t xml:space="preserve">звільнення від обкладення </w:t>
      </w:r>
      <w:r w:rsidR="00BA283D" w:rsidRPr="00354FEC">
        <w:rPr>
          <w:szCs w:val="28"/>
          <w:lang w:val="uk-UA"/>
        </w:rPr>
        <w:t>митом;</w:t>
      </w:r>
    </w:p>
    <w:p w:rsidR="00BA283D" w:rsidRPr="00354FEC" w:rsidRDefault="009B48CF" w:rsidP="00901DED">
      <w:pPr>
        <w:numPr>
          <w:ilvl w:val="0"/>
          <w:numId w:val="5"/>
        </w:numPr>
        <w:tabs>
          <w:tab w:val="clear" w:pos="1312"/>
          <w:tab w:val="num" w:pos="960"/>
        </w:tabs>
        <w:spacing w:line="360" w:lineRule="auto"/>
        <w:ind w:left="0" w:firstLine="709"/>
        <w:jc w:val="both"/>
        <w:rPr>
          <w:szCs w:val="28"/>
          <w:lang w:val="uk-UA"/>
        </w:rPr>
      </w:pPr>
      <w:r w:rsidRPr="00354FEC">
        <w:rPr>
          <w:szCs w:val="28"/>
          <w:lang w:val="uk-UA"/>
        </w:rPr>
        <w:t>зниження ставок мита</w:t>
      </w:r>
      <w:r w:rsidR="00BA283D" w:rsidRPr="00354FEC">
        <w:rPr>
          <w:szCs w:val="28"/>
          <w:lang w:val="uk-UA"/>
        </w:rPr>
        <w:t>;</w:t>
      </w:r>
    </w:p>
    <w:p w:rsidR="009B48CF" w:rsidRPr="00354FEC" w:rsidRDefault="009B48CF" w:rsidP="00901DED">
      <w:pPr>
        <w:numPr>
          <w:ilvl w:val="0"/>
          <w:numId w:val="5"/>
        </w:numPr>
        <w:tabs>
          <w:tab w:val="clear" w:pos="1312"/>
          <w:tab w:val="num" w:pos="960"/>
        </w:tabs>
        <w:spacing w:line="360" w:lineRule="auto"/>
        <w:ind w:left="0" w:firstLine="709"/>
        <w:jc w:val="both"/>
        <w:rPr>
          <w:szCs w:val="28"/>
          <w:lang w:val="uk-UA"/>
        </w:rPr>
      </w:pPr>
      <w:r w:rsidRPr="00354FEC">
        <w:rPr>
          <w:szCs w:val="28"/>
          <w:lang w:val="uk-UA"/>
        </w:rPr>
        <w:t>встановлення квот на преференційне ввезення</w:t>
      </w:r>
      <w:r w:rsidR="00D80278" w:rsidRPr="00354FEC">
        <w:rPr>
          <w:szCs w:val="28"/>
          <w:lang w:val="uk-UA"/>
        </w:rPr>
        <w:t xml:space="preserve"> </w:t>
      </w:r>
      <w:r w:rsidR="00D80278" w:rsidRPr="00354FEC">
        <w:rPr>
          <w:lang w:val="uk-UA"/>
        </w:rPr>
        <w:t>[</w:t>
      </w:r>
      <w:r w:rsidR="00A5062D" w:rsidRPr="00354FEC">
        <w:rPr>
          <w:lang w:val="uk-UA"/>
        </w:rPr>
        <w:t>3</w:t>
      </w:r>
      <w:r w:rsidR="00D80278" w:rsidRPr="00354FEC">
        <w:rPr>
          <w:lang w:val="uk-UA"/>
        </w:rPr>
        <w:t>].</w:t>
      </w:r>
    </w:p>
    <w:p w:rsidR="00D80278" w:rsidRPr="00354FEC" w:rsidRDefault="00BA283D" w:rsidP="00901DED">
      <w:pPr>
        <w:spacing w:line="360" w:lineRule="auto"/>
        <w:ind w:firstLine="709"/>
        <w:jc w:val="both"/>
        <w:rPr>
          <w:szCs w:val="28"/>
          <w:lang w:val="uk-UA"/>
        </w:rPr>
      </w:pPr>
      <w:r w:rsidRPr="00354FEC">
        <w:rPr>
          <w:szCs w:val="28"/>
          <w:lang w:val="uk-UA"/>
        </w:rPr>
        <w:t>Звільнення від обкладення митом передбачає вилучення з об’єкта оподаткування, тобто звільнення від сплати мита (дод</w:t>
      </w:r>
      <w:r w:rsidR="00612DD1" w:rsidRPr="00354FEC">
        <w:rPr>
          <w:szCs w:val="28"/>
          <w:lang w:val="uk-UA"/>
        </w:rPr>
        <w:t>. М</w:t>
      </w:r>
      <w:r w:rsidRPr="00354FEC">
        <w:rPr>
          <w:szCs w:val="28"/>
          <w:lang w:val="uk-UA"/>
        </w:rPr>
        <w:t>).</w:t>
      </w:r>
    </w:p>
    <w:p w:rsidR="00D80278" w:rsidRPr="00354FEC" w:rsidRDefault="005B057A" w:rsidP="00901DED">
      <w:pPr>
        <w:spacing w:line="360" w:lineRule="auto"/>
        <w:ind w:firstLine="709"/>
        <w:jc w:val="both"/>
        <w:rPr>
          <w:szCs w:val="28"/>
          <w:lang w:val="uk-UA"/>
        </w:rPr>
      </w:pPr>
      <w:r w:rsidRPr="00354FEC">
        <w:rPr>
          <w:szCs w:val="28"/>
          <w:lang w:val="uk-UA"/>
        </w:rPr>
        <w:t>Допускається зниження ставок мита при ввезенні на митну територію України та ви</w:t>
      </w:r>
      <w:r w:rsidR="00D80278" w:rsidRPr="00354FEC">
        <w:rPr>
          <w:szCs w:val="28"/>
          <w:lang w:val="uk-UA"/>
        </w:rPr>
        <w:t xml:space="preserve">везенні за межі цієї території </w:t>
      </w:r>
      <w:r w:rsidRPr="00354FEC">
        <w:rPr>
          <w:szCs w:val="28"/>
          <w:lang w:val="uk-UA"/>
        </w:rPr>
        <w:t>товарів та інших предметів:</w:t>
      </w:r>
    </w:p>
    <w:p w:rsidR="00D80278" w:rsidRPr="00354FEC" w:rsidRDefault="005B057A" w:rsidP="00901DED">
      <w:pPr>
        <w:spacing w:line="360" w:lineRule="auto"/>
        <w:ind w:firstLine="709"/>
        <w:jc w:val="both"/>
        <w:rPr>
          <w:szCs w:val="28"/>
          <w:lang w:val="uk-UA"/>
        </w:rPr>
      </w:pPr>
      <w:r w:rsidRPr="00354FEC">
        <w:rPr>
          <w:szCs w:val="28"/>
          <w:lang w:val="uk-UA"/>
        </w:rPr>
        <w:t>б) пошкоджених до пропуску їх через</w:t>
      </w:r>
      <w:r w:rsidR="00901DED" w:rsidRPr="00354FEC">
        <w:rPr>
          <w:szCs w:val="28"/>
          <w:lang w:val="uk-UA"/>
        </w:rPr>
        <w:t xml:space="preserve"> </w:t>
      </w:r>
      <w:r w:rsidRPr="00354FEC">
        <w:rPr>
          <w:szCs w:val="28"/>
          <w:lang w:val="uk-UA"/>
        </w:rPr>
        <w:t>митний кордон</w:t>
      </w:r>
      <w:r w:rsidR="00901DED" w:rsidRPr="00354FEC">
        <w:rPr>
          <w:szCs w:val="28"/>
          <w:lang w:val="uk-UA"/>
        </w:rPr>
        <w:t xml:space="preserve"> </w:t>
      </w:r>
      <w:r w:rsidRPr="00354FEC">
        <w:rPr>
          <w:szCs w:val="28"/>
          <w:lang w:val="uk-UA"/>
        </w:rPr>
        <w:t>України, але придатних для використання як вироби або матеріали;</w:t>
      </w:r>
    </w:p>
    <w:p w:rsidR="00D80278" w:rsidRPr="00354FEC" w:rsidRDefault="005B057A" w:rsidP="00901DED">
      <w:pPr>
        <w:spacing w:line="360" w:lineRule="auto"/>
        <w:ind w:firstLine="709"/>
        <w:jc w:val="both"/>
        <w:rPr>
          <w:szCs w:val="28"/>
          <w:lang w:val="uk-UA"/>
        </w:rPr>
      </w:pPr>
      <w:r w:rsidRPr="00354FEC">
        <w:rPr>
          <w:szCs w:val="28"/>
          <w:lang w:val="uk-UA"/>
        </w:rPr>
        <w:t xml:space="preserve">в) в інших випадках, що визначаються Кабінетом </w:t>
      </w:r>
      <w:r w:rsidR="00D80278" w:rsidRPr="00354FEC">
        <w:rPr>
          <w:szCs w:val="28"/>
          <w:lang w:val="uk-UA"/>
        </w:rPr>
        <w:t>Міністрів України.</w:t>
      </w:r>
    </w:p>
    <w:p w:rsidR="00895EA4" w:rsidRPr="00354FEC" w:rsidRDefault="00895EA4" w:rsidP="00901DED">
      <w:pPr>
        <w:spacing w:line="360" w:lineRule="auto"/>
        <w:ind w:firstLine="709"/>
        <w:jc w:val="both"/>
        <w:rPr>
          <w:szCs w:val="28"/>
          <w:lang w:val="uk-UA"/>
        </w:rPr>
      </w:pPr>
      <w:r w:rsidRPr="00354FEC">
        <w:rPr>
          <w:szCs w:val="28"/>
          <w:lang w:val="uk-UA"/>
        </w:rPr>
        <w:t>Допускається безмитне ввезення та вивезення або пільгове обкладення митом товарів, які</w:t>
      </w:r>
      <w:r w:rsidR="000672F7" w:rsidRPr="00354FEC">
        <w:rPr>
          <w:szCs w:val="28"/>
          <w:lang w:val="uk-UA"/>
        </w:rPr>
        <w:t xml:space="preserve"> </w:t>
      </w:r>
      <w:r w:rsidR="000672F7" w:rsidRPr="00354FEC">
        <w:rPr>
          <w:lang w:val="uk-UA"/>
        </w:rPr>
        <w:t>[</w:t>
      </w:r>
      <w:r w:rsidR="00A5062D" w:rsidRPr="00354FEC">
        <w:rPr>
          <w:lang w:val="uk-UA"/>
        </w:rPr>
        <w:t>3</w:t>
      </w:r>
      <w:r w:rsidR="000672F7" w:rsidRPr="00354FEC">
        <w:rPr>
          <w:lang w:val="uk-UA"/>
        </w:rPr>
        <w:t>]</w:t>
      </w:r>
      <w:r w:rsidRPr="00354FEC">
        <w:rPr>
          <w:szCs w:val="28"/>
          <w:lang w:val="uk-UA"/>
        </w:rPr>
        <w:t>:</w:t>
      </w:r>
    </w:p>
    <w:p w:rsidR="00895EA4" w:rsidRPr="00354FEC" w:rsidRDefault="00895EA4" w:rsidP="00901DED">
      <w:pPr>
        <w:numPr>
          <w:ilvl w:val="0"/>
          <w:numId w:val="11"/>
        </w:numPr>
        <w:tabs>
          <w:tab w:val="clear" w:pos="720"/>
          <w:tab w:val="num" w:pos="840"/>
        </w:tabs>
        <w:spacing w:line="360" w:lineRule="auto"/>
        <w:ind w:left="0" w:firstLine="709"/>
        <w:jc w:val="both"/>
        <w:rPr>
          <w:szCs w:val="28"/>
          <w:lang w:val="uk-UA"/>
        </w:rPr>
      </w:pPr>
      <w:r w:rsidRPr="00354FEC">
        <w:rPr>
          <w:szCs w:val="28"/>
          <w:lang w:val="uk-UA"/>
        </w:rPr>
        <w:t>ввозяться у спеціальні митні зони на території України для кінцевого споживання в цих зонах;</w:t>
      </w:r>
    </w:p>
    <w:p w:rsidR="00895EA4" w:rsidRPr="00354FEC" w:rsidRDefault="00895EA4" w:rsidP="00901DED">
      <w:pPr>
        <w:numPr>
          <w:ilvl w:val="0"/>
          <w:numId w:val="11"/>
        </w:numPr>
        <w:tabs>
          <w:tab w:val="clear" w:pos="720"/>
          <w:tab w:val="num" w:pos="840"/>
        </w:tabs>
        <w:spacing w:line="360" w:lineRule="auto"/>
        <w:ind w:left="0" w:firstLine="709"/>
        <w:jc w:val="both"/>
        <w:rPr>
          <w:szCs w:val="28"/>
          <w:lang w:val="uk-UA"/>
        </w:rPr>
      </w:pPr>
      <w:r w:rsidRPr="00354FEC">
        <w:rPr>
          <w:szCs w:val="28"/>
          <w:lang w:val="uk-UA"/>
        </w:rPr>
        <w:t>вивозяться із спеціальних митних зон для споживання за межами митної території України та походять з цих зон;</w:t>
      </w:r>
    </w:p>
    <w:p w:rsidR="00D80278" w:rsidRPr="00354FEC" w:rsidRDefault="00895EA4" w:rsidP="00901DED">
      <w:pPr>
        <w:numPr>
          <w:ilvl w:val="0"/>
          <w:numId w:val="11"/>
        </w:numPr>
        <w:tabs>
          <w:tab w:val="clear" w:pos="720"/>
          <w:tab w:val="num" w:pos="840"/>
        </w:tabs>
        <w:spacing w:line="360" w:lineRule="auto"/>
        <w:ind w:left="0" w:firstLine="709"/>
        <w:jc w:val="both"/>
        <w:rPr>
          <w:szCs w:val="28"/>
          <w:lang w:val="uk-UA"/>
        </w:rPr>
      </w:pPr>
      <w:r w:rsidRPr="00354FEC">
        <w:rPr>
          <w:szCs w:val="28"/>
          <w:lang w:val="uk-UA"/>
        </w:rPr>
        <w:t>вивозяться із спеціальних митних зон на митну територію України та походять з цих зон.</w:t>
      </w:r>
    </w:p>
    <w:p w:rsidR="00A2058E" w:rsidRPr="00354FEC" w:rsidRDefault="00895EA4" w:rsidP="00901DED">
      <w:pPr>
        <w:spacing w:line="360" w:lineRule="auto"/>
        <w:ind w:firstLine="709"/>
        <w:jc w:val="both"/>
        <w:rPr>
          <w:szCs w:val="28"/>
          <w:lang w:val="uk-UA"/>
        </w:rPr>
      </w:pPr>
      <w:r w:rsidRPr="00354FEC">
        <w:rPr>
          <w:szCs w:val="28"/>
          <w:lang w:val="uk-UA"/>
        </w:rPr>
        <w:t>Умовно-безмитне ввезення і вивезення</w:t>
      </w:r>
      <w:r w:rsidR="00D80278" w:rsidRPr="00354FEC">
        <w:rPr>
          <w:szCs w:val="28"/>
          <w:lang w:val="uk-UA"/>
        </w:rPr>
        <w:t>, що передбачає пропуск через митний кордон України без сплати мита застосовується щодо товарів</w:t>
      </w:r>
      <w:r w:rsidRPr="00354FEC">
        <w:rPr>
          <w:szCs w:val="28"/>
          <w:lang w:val="uk-UA"/>
        </w:rPr>
        <w:t xml:space="preserve"> та інш</w:t>
      </w:r>
      <w:r w:rsidR="00D80278" w:rsidRPr="00354FEC">
        <w:rPr>
          <w:szCs w:val="28"/>
          <w:lang w:val="uk-UA"/>
        </w:rPr>
        <w:t>их</w:t>
      </w:r>
      <w:r w:rsidRPr="00354FEC">
        <w:rPr>
          <w:szCs w:val="28"/>
          <w:lang w:val="uk-UA"/>
        </w:rPr>
        <w:t xml:space="preserve"> предмет</w:t>
      </w:r>
      <w:r w:rsidR="00D80278" w:rsidRPr="00354FEC">
        <w:rPr>
          <w:szCs w:val="28"/>
          <w:lang w:val="uk-UA"/>
        </w:rPr>
        <w:t>ів</w:t>
      </w:r>
      <w:r w:rsidRPr="00354FEC">
        <w:rPr>
          <w:szCs w:val="28"/>
          <w:lang w:val="uk-UA"/>
        </w:rPr>
        <w:t>, що тимчасово ввозяться на митну територію України і призначені для зворотного вивезення за її межі у встановлені строки у незмінному стані або відремонтованому вигляді, а також товари та інші предмети, що тимчасово вивозяться за межі митної</w:t>
      </w:r>
      <w:r w:rsidR="00D80278" w:rsidRPr="00354FEC">
        <w:rPr>
          <w:szCs w:val="28"/>
          <w:lang w:val="uk-UA"/>
        </w:rPr>
        <w:t xml:space="preserve"> території </w:t>
      </w:r>
      <w:r w:rsidRPr="00354FEC">
        <w:rPr>
          <w:szCs w:val="28"/>
          <w:lang w:val="uk-UA"/>
        </w:rPr>
        <w:t xml:space="preserve">України та призначені для зворотного ввезення на цю територію у встановлені строки у незмінному стані </w:t>
      </w:r>
      <w:r w:rsidR="000672F7" w:rsidRPr="00354FEC">
        <w:rPr>
          <w:lang w:val="uk-UA"/>
        </w:rPr>
        <w:t>[</w:t>
      </w:r>
      <w:r w:rsidR="00A5062D" w:rsidRPr="00354FEC">
        <w:rPr>
          <w:lang w:val="uk-UA"/>
        </w:rPr>
        <w:t>3</w:t>
      </w:r>
      <w:r w:rsidR="000672F7" w:rsidRPr="00354FEC">
        <w:rPr>
          <w:lang w:val="uk-UA"/>
        </w:rPr>
        <w:t>].</w:t>
      </w:r>
    </w:p>
    <w:p w:rsidR="00A2058E" w:rsidRPr="00354FEC" w:rsidRDefault="00895EA4" w:rsidP="00901DED">
      <w:pPr>
        <w:spacing w:line="360" w:lineRule="auto"/>
        <w:ind w:firstLine="709"/>
        <w:jc w:val="both"/>
        <w:rPr>
          <w:szCs w:val="28"/>
          <w:lang w:val="uk-UA"/>
        </w:rPr>
      </w:pPr>
      <w:r w:rsidRPr="00354FEC">
        <w:rPr>
          <w:szCs w:val="28"/>
          <w:lang w:val="uk-UA"/>
        </w:rPr>
        <w:t>Мито, сплачене за товари, ввезені на митну територію України для складання, монтажу, переробки або обробки</w:t>
      </w:r>
      <w:r w:rsidR="00A2058E" w:rsidRPr="00354FEC">
        <w:rPr>
          <w:szCs w:val="28"/>
          <w:lang w:val="uk-UA"/>
        </w:rPr>
        <w:t xml:space="preserve"> з </w:t>
      </w:r>
      <w:r w:rsidRPr="00354FEC">
        <w:rPr>
          <w:szCs w:val="28"/>
          <w:lang w:val="uk-UA"/>
        </w:rPr>
        <w:t xml:space="preserve">подальшим зворотним вивезенням протягом одного року, може бути повністю або частково повернуто власнику товарів при їх вивезенні за </w:t>
      </w:r>
      <w:r w:rsidR="00A2058E" w:rsidRPr="00354FEC">
        <w:rPr>
          <w:szCs w:val="28"/>
          <w:lang w:val="uk-UA"/>
        </w:rPr>
        <w:t>межі митної території України</w:t>
      </w:r>
      <w:r w:rsidR="000672F7" w:rsidRPr="00354FEC">
        <w:rPr>
          <w:szCs w:val="28"/>
          <w:lang w:val="uk-UA"/>
        </w:rPr>
        <w:t xml:space="preserve"> </w:t>
      </w:r>
      <w:r w:rsidR="000672F7" w:rsidRPr="00354FEC">
        <w:rPr>
          <w:lang w:val="uk-UA"/>
        </w:rPr>
        <w:t>[</w:t>
      </w:r>
      <w:r w:rsidR="00A5062D" w:rsidRPr="00354FEC">
        <w:rPr>
          <w:lang w:val="uk-UA"/>
        </w:rPr>
        <w:t>3</w:t>
      </w:r>
      <w:r w:rsidR="000672F7" w:rsidRPr="00354FEC">
        <w:rPr>
          <w:lang w:val="uk-UA"/>
        </w:rPr>
        <w:t>].</w:t>
      </w:r>
    </w:p>
    <w:p w:rsidR="00895EA4" w:rsidRPr="00354FEC" w:rsidRDefault="00895EA4" w:rsidP="00901DED">
      <w:pPr>
        <w:spacing w:line="360" w:lineRule="auto"/>
        <w:ind w:firstLine="709"/>
        <w:jc w:val="both"/>
        <w:rPr>
          <w:szCs w:val="28"/>
          <w:lang w:val="uk-UA"/>
        </w:rPr>
      </w:pPr>
      <w:r w:rsidRPr="00354FEC">
        <w:rPr>
          <w:szCs w:val="28"/>
          <w:lang w:val="uk-UA"/>
        </w:rPr>
        <w:t xml:space="preserve">Сума </w:t>
      </w:r>
      <w:r w:rsidR="00A2058E" w:rsidRPr="00354FEC">
        <w:rPr>
          <w:szCs w:val="28"/>
          <w:lang w:val="uk-UA"/>
        </w:rPr>
        <w:t xml:space="preserve">мита </w:t>
      </w:r>
      <w:r w:rsidRPr="00354FEC">
        <w:rPr>
          <w:szCs w:val="28"/>
          <w:lang w:val="uk-UA"/>
        </w:rPr>
        <w:t>над міру стягнутого підлягає поверненню власникові товарів та інших предметів на його вимогу протягом одного року з моме</w:t>
      </w:r>
      <w:r w:rsidR="00A2058E" w:rsidRPr="00354FEC">
        <w:rPr>
          <w:szCs w:val="28"/>
          <w:lang w:val="uk-UA"/>
        </w:rPr>
        <w:t>нту митного оформлення, м</w:t>
      </w:r>
      <w:r w:rsidRPr="00354FEC">
        <w:rPr>
          <w:szCs w:val="28"/>
          <w:lang w:val="uk-UA"/>
        </w:rPr>
        <w:t xml:space="preserve">ито, </w:t>
      </w:r>
      <w:r w:rsidR="00A2058E" w:rsidRPr="00354FEC">
        <w:rPr>
          <w:szCs w:val="28"/>
          <w:lang w:val="uk-UA"/>
        </w:rPr>
        <w:t xml:space="preserve">що </w:t>
      </w:r>
      <w:r w:rsidRPr="00354FEC">
        <w:rPr>
          <w:szCs w:val="28"/>
          <w:lang w:val="uk-UA"/>
        </w:rPr>
        <w:t>не сплачене у строки, на які було надано відстрочку та розстрочку сплати, стягується за розпорядженням митних органів України у безспірному п</w:t>
      </w:r>
      <w:r w:rsidR="00A2058E" w:rsidRPr="00354FEC">
        <w:rPr>
          <w:szCs w:val="28"/>
          <w:lang w:val="uk-UA"/>
        </w:rPr>
        <w:t xml:space="preserve">орядку </w:t>
      </w:r>
      <w:r w:rsidRPr="00354FEC">
        <w:rPr>
          <w:szCs w:val="28"/>
          <w:lang w:val="uk-UA"/>
        </w:rPr>
        <w:t xml:space="preserve">з нарахуванням пені в розмірі 0,2 </w:t>
      </w:r>
      <w:r w:rsidR="00A2058E" w:rsidRPr="00354FEC">
        <w:rPr>
          <w:szCs w:val="28"/>
          <w:lang w:val="uk-UA"/>
        </w:rPr>
        <w:t>%</w:t>
      </w:r>
      <w:r w:rsidRPr="00354FEC">
        <w:rPr>
          <w:szCs w:val="28"/>
          <w:lang w:val="uk-UA"/>
        </w:rPr>
        <w:t xml:space="preserve"> суми недоїмки за кожний день прострочення, включаючи день сплати</w:t>
      </w:r>
      <w:r w:rsidR="000672F7" w:rsidRPr="00354FEC">
        <w:rPr>
          <w:szCs w:val="28"/>
          <w:lang w:val="uk-UA"/>
        </w:rPr>
        <w:t xml:space="preserve"> </w:t>
      </w:r>
      <w:r w:rsidR="000672F7" w:rsidRPr="00354FEC">
        <w:rPr>
          <w:lang w:val="uk-UA"/>
        </w:rPr>
        <w:t>[</w:t>
      </w:r>
      <w:r w:rsidR="00A5062D" w:rsidRPr="00354FEC">
        <w:rPr>
          <w:lang w:val="uk-UA"/>
        </w:rPr>
        <w:t>3</w:t>
      </w:r>
      <w:r w:rsidR="000672F7" w:rsidRPr="00354FEC">
        <w:rPr>
          <w:lang w:val="uk-UA"/>
        </w:rPr>
        <w:t>].</w:t>
      </w:r>
      <w:r w:rsidRPr="00354FEC">
        <w:rPr>
          <w:szCs w:val="28"/>
          <w:lang w:val="uk-UA"/>
        </w:rPr>
        <w:t xml:space="preserve"> </w:t>
      </w:r>
    </w:p>
    <w:p w:rsidR="0062586E" w:rsidRPr="00354FEC" w:rsidRDefault="002E5FD0" w:rsidP="00901DED">
      <w:pPr>
        <w:spacing w:line="360" w:lineRule="auto"/>
        <w:ind w:firstLine="709"/>
        <w:jc w:val="both"/>
        <w:rPr>
          <w:lang w:val="uk-UA"/>
        </w:rPr>
      </w:pPr>
      <w:r w:rsidRPr="00354FEC">
        <w:rPr>
          <w:lang w:val="uk-UA"/>
        </w:rPr>
        <w:t>О</w:t>
      </w:r>
      <w:r w:rsidR="00360D9E" w:rsidRPr="00354FEC">
        <w:rPr>
          <w:lang w:val="uk-UA"/>
        </w:rPr>
        <w:t>податкув</w:t>
      </w:r>
      <w:r w:rsidRPr="00354FEC">
        <w:rPr>
          <w:lang w:val="uk-UA"/>
        </w:rPr>
        <w:t xml:space="preserve">анні акцизним збором та митом має багато спільних рис, на відміну від </w:t>
      </w:r>
      <w:r w:rsidR="0062586E" w:rsidRPr="00354FEC">
        <w:rPr>
          <w:lang w:val="uk-UA"/>
        </w:rPr>
        <w:t xml:space="preserve">оподаткування </w:t>
      </w:r>
      <w:r w:rsidRPr="00354FEC">
        <w:rPr>
          <w:lang w:val="uk-UA"/>
        </w:rPr>
        <w:t>податк</w:t>
      </w:r>
      <w:r w:rsidR="0062586E" w:rsidRPr="00354FEC">
        <w:rPr>
          <w:lang w:val="uk-UA"/>
        </w:rPr>
        <w:t>ом</w:t>
      </w:r>
      <w:r w:rsidRPr="00354FEC">
        <w:rPr>
          <w:lang w:val="uk-UA"/>
        </w:rPr>
        <w:t xml:space="preserve"> на додану вартість, </w:t>
      </w:r>
      <w:r w:rsidR="0062586E" w:rsidRPr="00354FEC">
        <w:rPr>
          <w:lang w:val="uk-UA"/>
        </w:rPr>
        <w:t>адже, якщо податок на додану вартість сплачується до бюджету поступово на кожному етапі продажу певного товару, починаючи з виробника і закінчуючи суб’єктом роздрібної торгівлі, то акцизний збір і мито сплачуються одноразово на етапі, коли товари стали потенційно доступними для споживання на території України – під час їх реалізації виробником, або при ввезенні їх на митну територію України імпортерами</w:t>
      </w:r>
      <w:r w:rsidR="000672F7" w:rsidRPr="00354FEC">
        <w:rPr>
          <w:lang w:val="uk-UA"/>
        </w:rPr>
        <w:t xml:space="preserve"> [</w:t>
      </w:r>
      <w:r w:rsidR="00A5062D" w:rsidRPr="00354FEC">
        <w:rPr>
          <w:lang w:val="uk-UA"/>
        </w:rPr>
        <w:t>3</w:t>
      </w:r>
      <w:r w:rsidR="000672F7" w:rsidRPr="00354FEC">
        <w:rPr>
          <w:lang w:val="uk-UA"/>
        </w:rPr>
        <w:t>].</w:t>
      </w:r>
    </w:p>
    <w:p w:rsidR="00360D9E" w:rsidRDefault="0062586E" w:rsidP="00901DED">
      <w:pPr>
        <w:widowControl w:val="0"/>
        <w:autoSpaceDE w:val="0"/>
        <w:autoSpaceDN w:val="0"/>
        <w:adjustRightInd w:val="0"/>
        <w:spacing w:line="360" w:lineRule="auto"/>
        <w:ind w:firstLine="709"/>
        <w:jc w:val="both"/>
        <w:rPr>
          <w:lang w:val="uk-UA"/>
        </w:rPr>
      </w:pPr>
      <w:r w:rsidRPr="00354FEC">
        <w:rPr>
          <w:lang w:val="uk-UA"/>
        </w:rPr>
        <w:t>Таким чином, акцизний збір і мито є податками на споживання, які слугують не лише джерелом наповнення державного бюджету України, виконуючи фіскальну функцію, але і виконують захисні функції щодо обмеження вживання шкідливих товарів населенням України та захисту національного товаровиробника від конкуренції імпортованих товарів.</w:t>
      </w:r>
    </w:p>
    <w:p w:rsidR="004C756B" w:rsidRPr="00354FEC" w:rsidRDefault="004C756B" w:rsidP="00901DED">
      <w:pPr>
        <w:widowControl w:val="0"/>
        <w:autoSpaceDE w:val="0"/>
        <w:autoSpaceDN w:val="0"/>
        <w:adjustRightInd w:val="0"/>
        <w:spacing w:line="360" w:lineRule="auto"/>
        <w:ind w:firstLine="709"/>
        <w:jc w:val="both"/>
        <w:rPr>
          <w:lang w:val="uk-UA"/>
        </w:rPr>
      </w:pPr>
    </w:p>
    <w:p w:rsidR="002A2276" w:rsidRPr="00354FEC" w:rsidRDefault="002A2276" w:rsidP="00901DED">
      <w:pPr>
        <w:spacing w:line="360" w:lineRule="auto"/>
        <w:ind w:firstLine="709"/>
        <w:jc w:val="both"/>
        <w:rPr>
          <w:szCs w:val="28"/>
          <w:lang w:val="uk-UA"/>
        </w:rPr>
      </w:pPr>
      <w:r w:rsidRPr="00354FEC">
        <w:rPr>
          <w:lang w:val="uk-UA"/>
        </w:rPr>
        <w:br w:type="page"/>
      </w:r>
      <w:r w:rsidRPr="00354FEC">
        <w:rPr>
          <w:szCs w:val="28"/>
          <w:lang w:val="uk-UA"/>
        </w:rPr>
        <w:t>РОЗДІЛ 2</w:t>
      </w:r>
    </w:p>
    <w:p w:rsidR="002A2276" w:rsidRPr="00354FEC" w:rsidRDefault="002A2276" w:rsidP="00901DED">
      <w:pPr>
        <w:spacing w:line="360" w:lineRule="auto"/>
        <w:ind w:firstLine="709"/>
        <w:jc w:val="both"/>
        <w:rPr>
          <w:szCs w:val="28"/>
          <w:lang w:val="uk-UA"/>
        </w:rPr>
      </w:pPr>
      <w:r w:rsidRPr="00354FEC">
        <w:rPr>
          <w:szCs w:val="28"/>
          <w:lang w:val="uk-UA"/>
        </w:rPr>
        <w:t xml:space="preserve">ЕКОНОМІЧНА ОЦІНКА НЕПРЯМОГО ОПОДАТКУВАННЯ В УКРАЇНІ </w:t>
      </w:r>
    </w:p>
    <w:p w:rsidR="002A2276" w:rsidRPr="00354FEC" w:rsidRDefault="002A2276" w:rsidP="00901DED">
      <w:pPr>
        <w:spacing w:line="360" w:lineRule="auto"/>
        <w:ind w:firstLine="709"/>
        <w:jc w:val="both"/>
        <w:rPr>
          <w:szCs w:val="28"/>
          <w:lang w:val="uk-UA"/>
        </w:rPr>
      </w:pPr>
    </w:p>
    <w:p w:rsidR="002A2276" w:rsidRPr="00354FEC" w:rsidRDefault="002A2276" w:rsidP="00901DED">
      <w:pPr>
        <w:spacing w:line="360" w:lineRule="auto"/>
        <w:ind w:firstLine="709"/>
        <w:jc w:val="both"/>
        <w:rPr>
          <w:szCs w:val="28"/>
          <w:lang w:val="uk-UA"/>
        </w:rPr>
      </w:pPr>
      <w:r w:rsidRPr="00354FEC">
        <w:rPr>
          <w:szCs w:val="28"/>
          <w:lang w:val="uk-UA"/>
        </w:rPr>
        <w:t xml:space="preserve">2.1 Роль непрямого оподаткування у формуванні доходів Зведеного та Державного бюджетів України </w:t>
      </w:r>
    </w:p>
    <w:p w:rsidR="002A2276" w:rsidRPr="00354FEC" w:rsidRDefault="002A2276" w:rsidP="00901DED">
      <w:pPr>
        <w:spacing w:line="360" w:lineRule="auto"/>
        <w:ind w:firstLine="709"/>
        <w:jc w:val="both"/>
        <w:rPr>
          <w:szCs w:val="28"/>
          <w:lang w:val="uk-UA"/>
        </w:rPr>
      </w:pPr>
    </w:p>
    <w:p w:rsidR="002A2276" w:rsidRDefault="002A2276" w:rsidP="00901DED">
      <w:pPr>
        <w:spacing w:line="360" w:lineRule="auto"/>
        <w:ind w:firstLine="709"/>
        <w:jc w:val="both"/>
        <w:rPr>
          <w:szCs w:val="28"/>
          <w:lang w:val="uk-UA"/>
        </w:rPr>
      </w:pPr>
      <w:r w:rsidRPr="00354FEC">
        <w:rPr>
          <w:szCs w:val="28"/>
          <w:lang w:val="uk-UA"/>
        </w:rPr>
        <w:t>Податки є найдавнішим джерелом доходів держав, у тому числі України. Саме вони, у розрізі прямих та непрямих податків, формують найбільшу частку доходів Зведеного та Державного бюджетів України. Відтак, слід дослідити склад і структуру доходів Зведеного бюджету України (рис. 2.1) [58].</w:t>
      </w:r>
    </w:p>
    <w:p w:rsidR="004C756B" w:rsidRPr="00354FEC" w:rsidRDefault="004C756B" w:rsidP="00901DED">
      <w:pPr>
        <w:spacing w:line="360" w:lineRule="auto"/>
        <w:ind w:firstLine="709"/>
        <w:jc w:val="both"/>
        <w:rPr>
          <w:szCs w:val="28"/>
          <w:lang w:val="uk-UA"/>
        </w:rPr>
      </w:pPr>
    </w:p>
    <w:p w:rsidR="002A2276" w:rsidRPr="00354FEC" w:rsidRDefault="00B31B15" w:rsidP="00901DED">
      <w:pPr>
        <w:spacing w:line="360" w:lineRule="auto"/>
        <w:ind w:firstLine="709"/>
        <w:jc w:val="both"/>
        <w:rPr>
          <w:szCs w:val="28"/>
          <w:lang w:val="uk-UA"/>
        </w:rPr>
      </w:pPr>
      <w:r>
        <w:rPr>
          <w:lang w:val="uk-UA"/>
        </w:rPr>
        <w:pict>
          <v:shape id="_x0000_i1026" type="#_x0000_t75" style="width:345.75pt;height:171pt">
            <v:imagedata r:id="rId8" o:title=""/>
          </v:shape>
        </w:pict>
      </w:r>
    </w:p>
    <w:p w:rsidR="002A2276" w:rsidRPr="00354FEC" w:rsidRDefault="002A2276" w:rsidP="00901DED">
      <w:pPr>
        <w:spacing w:line="360" w:lineRule="auto"/>
        <w:ind w:firstLine="709"/>
        <w:jc w:val="both"/>
        <w:rPr>
          <w:szCs w:val="28"/>
          <w:lang w:val="uk-UA"/>
        </w:rPr>
      </w:pPr>
      <w:r w:rsidRPr="00354FEC">
        <w:rPr>
          <w:szCs w:val="28"/>
          <w:lang w:val="uk-UA"/>
        </w:rPr>
        <w:t>Рис. 2.1. Структура доходів Зведеного бюджету України у 2009 році</w:t>
      </w:r>
    </w:p>
    <w:p w:rsidR="004C756B" w:rsidRDefault="004C756B" w:rsidP="00901DED">
      <w:pPr>
        <w:spacing w:line="360" w:lineRule="auto"/>
        <w:ind w:firstLine="709"/>
        <w:jc w:val="both"/>
        <w:rPr>
          <w:szCs w:val="28"/>
          <w:lang w:val="uk-UA"/>
        </w:rPr>
      </w:pPr>
    </w:p>
    <w:p w:rsidR="002A2276" w:rsidRPr="00354FEC" w:rsidRDefault="002A2276" w:rsidP="00901DED">
      <w:pPr>
        <w:spacing w:line="360" w:lineRule="auto"/>
        <w:ind w:firstLine="709"/>
        <w:jc w:val="both"/>
        <w:rPr>
          <w:szCs w:val="28"/>
          <w:lang w:val="uk-UA"/>
        </w:rPr>
      </w:pPr>
      <w:r w:rsidRPr="00354FEC">
        <w:rPr>
          <w:szCs w:val="28"/>
          <w:lang w:val="uk-UA"/>
        </w:rPr>
        <w:t>Отже, доходи Зведеного бюджету України у 2009 році, головним чином, сформувалися за рахунок податкових та неподаткових надходжень на 72,1 % та 25,7% відповідно, тоді як інші види доходів цього бюджету мали зовсім незначну частку, що в сукупності не перевищувала 3 % у структурі доходів Зведеного бюджету України.</w:t>
      </w:r>
    </w:p>
    <w:p w:rsidR="002A2276" w:rsidRPr="00354FEC" w:rsidRDefault="002A2276" w:rsidP="00901DED">
      <w:pPr>
        <w:spacing w:line="360" w:lineRule="auto"/>
        <w:ind w:firstLine="709"/>
        <w:jc w:val="both"/>
        <w:rPr>
          <w:szCs w:val="28"/>
          <w:lang w:val="uk-UA"/>
        </w:rPr>
      </w:pPr>
      <w:r w:rsidRPr="00354FEC">
        <w:rPr>
          <w:szCs w:val="28"/>
          <w:lang w:val="uk-UA"/>
        </w:rPr>
        <w:t>Отже, податкові надходження є найбільшим складовим елементом у структурі доходів Зведеного бюджету України, формуючи у 2009 році 72,1 % надходжень до бюджету, більшу частка з яких (39,1 %) складають надходження непрямих податків, решту (33 %) - надходження прямих податків. Тобто, непрямі податки зайняли більшу частку у структурі доходів зведеного бюджету, аніж прямі на 6,1 %, незважаючи на незначну кількість видів непрямих податків, порівняно з прямими.</w:t>
      </w:r>
    </w:p>
    <w:p w:rsidR="002A2276" w:rsidRPr="00354FEC" w:rsidRDefault="002A2276" w:rsidP="00901DED">
      <w:pPr>
        <w:spacing w:line="360" w:lineRule="auto"/>
        <w:ind w:firstLine="709"/>
        <w:jc w:val="both"/>
        <w:rPr>
          <w:szCs w:val="28"/>
          <w:lang w:val="uk-UA"/>
        </w:rPr>
      </w:pPr>
      <w:r w:rsidRPr="00354FEC">
        <w:rPr>
          <w:szCs w:val="28"/>
          <w:lang w:val="uk-UA"/>
        </w:rPr>
        <w:t>Варто розглянути динаміку структури доходів зведеного бюджету України протягом 2007-2009 років, аби дослідити частку непрямих податків за вказані досліджувані роки (дод. Н).</w:t>
      </w:r>
    </w:p>
    <w:p w:rsidR="002A2276" w:rsidRPr="00354FEC" w:rsidRDefault="002A2276" w:rsidP="00901DED">
      <w:pPr>
        <w:spacing w:line="360" w:lineRule="auto"/>
        <w:ind w:firstLine="709"/>
        <w:jc w:val="both"/>
        <w:rPr>
          <w:szCs w:val="28"/>
          <w:lang w:val="uk-UA"/>
        </w:rPr>
      </w:pPr>
      <w:r w:rsidRPr="00354FEC">
        <w:rPr>
          <w:szCs w:val="28"/>
          <w:lang w:val="uk-UA"/>
        </w:rPr>
        <w:t xml:space="preserve">Доходи Зведеного бюджету України за 2007-2009 рр. мали змінний характер: у 2008 році, склавши 297,8 млрд. грн., суттєво зросли на 35,4 % або 77,9 млрд. грн. порівняно з попереднім роком, головним чином, завдяки збільшенню податкових надходжень на 40,9 % або 65,9 млрд. грн., проте у 2009 році доходи зведеного бюджету знизились на 3,1 % або 9,3 млрд. грн. порівняно з минулим роком, склавши 288,6 млрд. грн., що було спричинене помітним зниженням податкових надходжень на 8,4 % або 19,1 млрд. грн., зниженням доходів від операцій з капіталом на 45,5 % або 3 млрд. грн. та зниженням доходів від цільових фондів на 35,5 % або 1,2 млрд. грн. Проте компенсацію такому зниженню здійснено зростанням неподаткових надходжень на 22,4 % або 13,5 млрд. грн. та стрімким зростанням доходів від урядів зарубіжних країн та організацій на 377,29 % або на 510,1 млн. грн. </w:t>
      </w:r>
    </w:p>
    <w:p w:rsidR="002A2276" w:rsidRPr="00354FEC" w:rsidRDefault="002A2276" w:rsidP="00901DED">
      <w:pPr>
        <w:spacing w:line="360" w:lineRule="auto"/>
        <w:ind w:firstLine="709"/>
        <w:jc w:val="both"/>
        <w:rPr>
          <w:szCs w:val="28"/>
          <w:lang w:val="uk-UA"/>
        </w:rPr>
      </w:pPr>
      <w:r w:rsidRPr="00354FEC">
        <w:rPr>
          <w:szCs w:val="28"/>
          <w:lang w:val="uk-UA"/>
        </w:rPr>
        <w:t xml:space="preserve">Незважаючи на зниження податкових надходжень під час суттєвого зростання інших видів доходів у 2009 році, податкові надходження займали найбільшу частку у структурі доходів зведеного бюджету України, яка протягом 2007-2009 років мала змінний характер, оскільки у 2008 році, склавши 76,3 %, вона зросла майже на 3 % порівняно з попереднім роком, тоді як у 2009 році - знизилась на 4,2 %, склавши 72,1 % у структурі доходів зведеного бюджету України. </w:t>
      </w:r>
    </w:p>
    <w:p w:rsidR="002A2276" w:rsidRDefault="002A2276" w:rsidP="00901DED">
      <w:pPr>
        <w:spacing w:line="360" w:lineRule="auto"/>
        <w:ind w:firstLine="709"/>
        <w:jc w:val="both"/>
        <w:rPr>
          <w:szCs w:val="28"/>
          <w:lang w:val="uk-UA"/>
        </w:rPr>
      </w:pPr>
      <w:r w:rsidRPr="00354FEC">
        <w:rPr>
          <w:szCs w:val="28"/>
          <w:lang w:val="uk-UA"/>
        </w:rPr>
        <w:t>Оскільки, непрямі податки зараховуються до Державного бюджету України, окрім акцизного збору із вироблених в Україні товарів (за винятком нафтопродуктів і транспортних засобів), що сплачується зареєстрованими платниками в Автономній Республіці Крим (дод. А), який склав лише 1,6 % надходжень акцизного збору у 2009 році, тому слід детально дослідити значимість непрямих податків безпосередньо у формуванні Державного бюджету України, до якого вони зараховуються (рис. 2.2).</w:t>
      </w:r>
    </w:p>
    <w:p w:rsidR="004C756B" w:rsidRPr="00354FEC" w:rsidRDefault="004C756B" w:rsidP="00901DED">
      <w:pPr>
        <w:spacing w:line="360" w:lineRule="auto"/>
        <w:ind w:firstLine="709"/>
        <w:jc w:val="both"/>
        <w:rPr>
          <w:szCs w:val="28"/>
          <w:lang w:val="uk-UA"/>
        </w:rPr>
      </w:pPr>
    </w:p>
    <w:p w:rsidR="002A2276" w:rsidRPr="00354FEC" w:rsidRDefault="00B31B15" w:rsidP="00901DED">
      <w:pPr>
        <w:spacing w:line="360" w:lineRule="auto"/>
        <w:ind w:firstLine="709"/>
        <w:jc w:val="both"/>
        <w:rPr>
          <w:szCs w:val="28"/>
          <w:lang w:val="uk-UA"/>
        </w:rPr>
      </w:pPr>
      <w:r>
        <w:rPr>
          <w:lang w:val="uk-UA"/>
        </w:rPr>
        <w:pict>
          <v:shape id="_x0000_i1027" type="#_x0000_t75" style="width:300.75pt;height:161.25pt">
            <v:imagedata r:id="rId9" o:title=""/>
          </v:shape>
        </w:pict>
      </w:r>
    </w:p>
    <w:p w:rsidR="002A2276" w:rsidRPr="00354FEC" w:rsidRDefault="002A2276" w:rsidP="00901DED">
      <w:pPr>
        <w:spacing w:line="360" w:lineRule="auto"/>
        <w:ind w:firstLine="709"/>
        <w:jc w:val="both"/>
        <w:rPr>
          <w:szCs w:val="28"/>
          <w:lang w:val="uk-UA"/>
        </w:rPr>
      </w:pPr>
      <w:r w:rsidRPr="00354FEC">
        <w:rPr>
          <w:szCs w:val="28"/>
          <w:lang w:val="uk-UA"/>
        </w:rPr>
        <w:t>Рис. 2.2. Структура доходів Державного бюджету України у 2009 році</w:t>
      </w:r>
    </w:p>
    <w:p w:rsidR="004C756B" w:rsidRDefault="004C756B" w:rsidP="00901DED">
      <w:pPr>
        <w:spacing w:line="360" w:lineRule="auto"/>
        <w:ind w:firstLine="709"/>
        <w:jc w:val="both"/>
        <w:rPr>
          <w:szCs w:val="28"/>
          <w:lang w:val="uk-UA"/>
        </w:rPr>
      </w:pPr>
    </w:p>
    <w:p w:rsidR="002A2276" w:rsidRPr="00354FEC" w:rsidRDefault="002A2276" w:rsidP="00901DED">
      <w:pPr>
        <w:spacing w:line="360" w:lineRule="auto"/>
        <w:ind w:firstLine="709"/>
        <w:jc w:val="both"/>
        <w:rPr>
          <w:szCs w:val="28"/>
          <w:lang w:val="uk-UA"/>
        </w:rPr>
      </w:pPr>
      <w:r w:rsidRPr="00354FEC">
        <w:rPr>
          <w:szCs w:val="28"/>
          <w:lang w:val="uk-UA"/>
        </w:rPr>
        <w:t>Таким чином, найбільшим бюджетоутворюючим видом доходів Державного бюджету України є податкові надходження. У 2009 році вони сформували більше половини доходів Державного бюджету України, склавши 66,1 % у структурі доходів цього бюджету.</w:t>
      </w:r>
      <w:r w:rsidR="00901DED" w:rsidRPr="00354FEC">
        <w:rPr>
          <w:szCs w:val="28"/>
          <w:lang w:val="uk-UA"/>
        </w:rPr>
        <w:t xml:space="preserve"> </w:t>
      </w:r>
      <w:r w:rsidRPr="00354FEC">
        <w:rPr>
          <w:szCs w:val="28"/>
          <w:lang w:val="uk-UA"/>
        </w:rPr>
        <w:t>Хоча, на відміну від Зведеного бюджету України їх частка є меншою, зокрема у 2009 році на 6 %.</w:t>
      </w:r>
    </w:p>
    <w:p w:rsidR="002A2276" w:rsidRPr="00354FEC" w:rsidRDefault="002A2276" w:rsidP="00901DED">
      <w:pPr>
        <w:spacing w:line="360" w:lineRule="auto"/>
        <w:ind w:firstLine="709"/>
        <w:jc w:val="both"/>
        <w:rPr>
          <w:szCs w:val="28"/>
          <w:lang w:val="uk-UA"/>
        </w:rPr>
      </w:pPr>
      <w:r w:rsidRPr="00354FEC">
        <w:rPr>
          <w:szCs w:val="28"/>
          <w:lang w:val="uk-UA"/>
        </w:rPr>
        <w:t>Слід звернути увагу, що половину доходів Державного бюджету України за 2009 рік було сформовано завдяки надходженням саме непрямих податків, частка яких склала майже 50 %, на противагу надходженням від прямих податків, частка яких склала лише 16,2 %. Тобто, основними бюджетоутворюючими доходами державного бюджету України за 2009 рік стали надходження непрямих податків.</w:t>
      </w:r>
    </w:p>
    <w:p w:rsidR="002A2276" w:rsidRPr="00354FEC" w:rsidRDefault="002A2276" w:rsidP="00901DED">
      <w:pPr>
        <w:spacing w:line="360" w:lineRule="auto"/>
        <w:ind w:firstLine="709"/>
        <w:jc w:val="both"/>
        <w:rPr>
          <w:szCs w:val="28"/>
          <w:lang w:val="uk-UA"/>
        </w:rPr>
      </w:pPr>
      <w:r w:rsidRPr="00354FEC">
        <w:rPr>
          <w:szCs w:val="28"/>
          <w:lang w:val="uk-UA"/>
        </w:rPr>
        <w:t>Варто розглянути динаміку структури доходів Державного бюджету України за 2007-2009 роки, аби дослідити частку непрямих податків у формування державного бюджету Україна та динаміку їх надходжень за вказані досліджувані роки (дод. П).</w:t>
      </w:r>
    </w:p>
    <w:p w:rsidR="002A2276" w:rsidRPr="00354FEC" w:rsidRDefault="002A2276" w:rsidP="00901DED">
      <w:pPr>
        <w:spacing w:line="360" w:lineRule="auto"/>
        <w:ind w:firstLine="709"/>
        <w:jc w:val="both"/>
        <w:rPr>
          <w:szCs w:val="28"/>
          <w:lang w:val="uk-UA"/>
        </w:rPr>
      </w:pPr>
      <w:r w:rsidRPr="00354FEC">
        <w:rPr>
          <w:szCs w:val="28"/>
          <w:lang w:val="uk-UA"/>
        </w:rPr>
        <w:t>Отже, надходження непрямих податків до Державного бюджету України за 2007-2009 роки відіграли найбільшу роль у формуванні доходів цього бюджету, складаючи 50 % у його структурі. Частка непрямих податків у структурі доходів державного бюджету протягом досліджуваних років не зазнавала суттєвих змін залишаючись в середньому на рівні 50 %. У 2008 році зросла на 2,5 %, порівняно з минулим роком, склавши 50,5 %, та незначно знизившись на 0,5 % у 2009 році, склавши 50 %.</w:t>
      </w:r>
    </w:p>
    <w:p w:rsidR="002A2276" w:rsidRPr="00354FEC" w:rsidRDefault="002A2276" w:rsidP="00901DED">
      <w:pPr>
        <w:spacing w:line="360" w:lineRule="auto"/>
        <w:ind w:firstLine="709"/>
        <w:jc w:val="both"/>
        <w:rPr>
          <w:szCs w:val="28"/>
          <w:lang w:val="uk-UA"/>
        </w:rPr>
      </w:pPr>
      <w:r w:rsidRPr="00354FEC">
        <w:rPr>
          <w:szCs w:val="28"/>
          <w:lang w:val="uk-UA"/>
        </w:rPr>
        <w:t xml:space="preserve">Суттєве зростання доходів державного бюджету України у 2008 році на 39,6 % або на 65,7 млрд. грн. порівняно з минулим роком, склавши 231,7 млрд. грн., передусім, було досягнене саме за рахунок стрімкого зростання надходжень непрямих податків майже на половину - на 46,9 % або 37,2 млрд. грн. </w:t>
      </w:r>
    </w:p>
    <w:p w:rsidR="002A2276" w:rsidRPr="00354FEC" w:rsidRDefault="002A2276" w:rsidP="00901DED">
      <w:pPr>
        <w:spacing w:line="360" w:lineRule="auto"/>
        <w:ind w:firstLine="709"/>
        <w:jc w:val="both"/>
        <w:rPr>
          <w:szCs w:val="28"/>
          <w:lang w:val="uk-UA"/>
        </w:rPr>
      </w:pPr>
      <w:r w:rsidRPr="00354FEC">
        <w:rPr>
          <w:szCs w:val="28"/>
          <w:lang w:val="uk-UA"/>
        </w:rPr>
        <w:t>Проте, у 2009 році відбулось незначне зниження доходів державного бюджету України на 2,8 % або 6,3 млрд. грн., що було спричинене зниженням надходжень майже за усіма статтями доходів державного бюджету, головним чином, зниженням податкових надходжень на 11,3 % або 19 млрд. грн. Причому, найбільшого зниження зазнали надходження прямих податків на 28,3 % або 14,5 млрд. грн., тоді як надходження непрямих податків знизились лише на 3,9 % або 4,5 млрд. грн., що свідчить про більш стійкі їх надходження.</w:t>
      </w:r>
    </w:p>
    <w:p w:rsidR="002A2276" w:rsidRPr="00354FEC" w:rsidRDefault="002A2276" w:rsidP="00901DED">
      <w:pPr>
        <w:spacing w:line="360" w:lineRule="auto"/>
        <w:ind w:firstLine="709"/>
        <w:jc w:val="both"/>
        <w:rPr>
          <w:szCs w:val="28"/>
          <w:lang w:val="uk-UA"/>
        </w:rPr>
      </w:pPr>
      <w:r w:rsidRPr="00354FEC">
        <w:rPr>
          <w:szCs w:val="28"/>
          <w:lang w:val="uk-UA"/>
        </w:rPr>
        <w:t>Дослідивши динаміку та частку надходжень непрямих податків, слід дослідити частку кожного виду непрямого податку у структурі державного бюджету України, аби детальніше дослідити значимість кожного виду непрямого податку у формуванні доходів держави (рис. 2.3).</w:t>
      </w:r>
    </w:p>
    <w:p w:rsidR="002A2276" w:rsidRPr="00354FEC" w:rsidRDefault="002A2276" w:rsidP="00901DED">
      <w:pPr>
        <w:spacing w:line="360" w:lineRule="auto"/>
        <w:ind w:firstLine="709"/>
        <w:jc w:val="both"/>
        <w:rPr>
          <w:szCs w:val="28"/>
          <w:lang w:val="uk-UA"/>
        </w:rPr>
      </w:pPr>
      <w:r w:rsidRPr="00354FEC">
        <w:rPr>
          <w:szCs w:val="28"/>
          <w:lang w:val="uk-UA"/>
        </w:rPr>
        <w:t>Окрім, вище зазначеної ролі непрямих податків у формуванні половини доходів Державного бюджету України у 2009 році, ця половина була головним чином утворена саме за рахунок надходжень податку на додану вартість, частка яких склала 37,6 %. Наступним найбільш бюджетоутворюючим непрямим податком у 2009 році став акцизний збір, частка якого склала 9,4 % у структуру доходів державного бюджету, причому більшу частину частки - 7,8 %</w:t>
      </w:r>
      <w:r w:rsidR="00901DED" w:rsidRPr="00354FEC">
        <w:rPr>
          <w:szCs w:val="28"/>
          <w:lang w:val="uk-UA"/>
        </w:rPr>
        <w:t xml:space="preserve"> </w:t>
      </w:r>
      <w:r w:rsidRPr="00354FEC">
        <w:rPr>
          <w:szCs w:val="28"/>
          <w:lang w:val="uk-UA"/>
        </w:rPr>
        <w:t>було сформовано акцизним збором із вироблених в Україні товарів, тоді як лише 1,6 % - акцизним збором із ввезених на територію України товарів.</w:t>
      </w:r>
    </w:p>
    <w:p w:rsidR="002A2276" w:rsidRPr="00354FEC" w:rsidRDefault="002A2276" w:rsidP="00901DED">
      <w:pPr>
        <w:spacing w:line="360" w:lineRule="auto"/>
        <w:ind w:firstLine="709"/>
        <w:jc w:val="both"/>
        <w:rPr>
          <w:szCs w:val="28"/>
          <w:lang w:val="uk-UA"/>
        </w:rPr>
      </w:pPr>
    </w:p>
    <w:p w:rsidR="002A2276" w:rsidRPr="00354FEC" w:rsidRDefault="00B31B15" w:rsidP="00901DED">
      <w:pPr>
        <w:spacing w:line="360" w:lineRule="auto"/>
        <w:ind w:firstLine="709"/>
        <w:jc w:val="both"/>
        <w:rPr>
          <w:lang w:val="uk-UA"/>
        </w:rPr>
      </w:pPr>
      <w:r>
        <w:rPr>
          <w:lang w:val="uk-UA"/>
        </w:rPr>
        <w:pict>
          <v:shape id="_x0000_i1028" type="#_x0000_t75" style="width:350.25pt;height:187.5pt">
            <v:imagedata r:id="rId10" o:title=""/>
          </v:shape>
        </w:pict>
      </w:r>
    </w:p>
    <w:p w:rsidR="002A2276" w:rsidRPr="00354FEC" w:rsidRDefault="002A2276" w:rsidP="00901DED">
      <w:pPr>
        <w:spacing w:line="360" w:lineRule="auto"/>
        <w:ind w:firstLine="709"/>
        <w:jc w:val="both"/>
        <w:rPr>
          <w:szCs w:val="28"/>
          <w:lang w:val="uk-UA"/>
        </w:rPr>
      </w:pPr>
      <w:r w:rsidRPr="00354FEC">
        <w:rPr>
          <w:szCs w:val="28"/>
          <w:lang w:val="uk-UA"/>
        </w:rPr>
        <w:t>Рис. 2.3. Структура доходів Державного бюджету України в розрізі видів непрямих податків у 2009 році</w:t>
      </w:r>
    </w:p>
    <w:p w:rsidR="004C756B" w:rsidRDefault="004C756B" w:rsidP="00901DED">
      <w:pPr>
        <w:spacing w:line="360" w:lineRule="auto"/>
        <w:ind w:firstLine="709"/>
        <w:jc w:val="both"/>
        <w:rPr>
          <w:szCs w:val="28"/>
          <w:lang w:val="uk-UA"/>
        </w:rPr>
      </w:pPr>
    </w:p>
    <w:p w:rsidR="002A2276" w:rsidRPr="00354FEC" w:rsidRDefault="002A2276" w:rsidP="00901DED">
      <w:pPr>
        <w:spacing w:line="360" w:lineRule="auto"/>
        <w:ind w:firstLine="709"/>
        <w:jc w:val="both"/>
        <w:rPr>
          <w:szCs w:val="28"/>
          <w:lang w:val="uk-UA"/>
        </w:rPr>
      </w:pPr>
      <w:r w:rsidRPr="00354FEC">
        <w:rPr>
          <w:szCs w:val="28"/>
          <w:lang w:val="uk-UA"/>
        </w:rPr>
        <w:t>Митні надходження у 2009 році сформували лише 3 % державного бюджету України, переважно ввізним митом, частка якого склала 2,8 %, тоді як частка вивізного мита була зовсім незначною – у розмірі 0,13 %.</w:t>
      </w:r>
    </w:p>
    <w:p w:rsidR="002A2276" w:rsidRPr="00354FEC" w:rsidRDefault="002A2276" w:rsidP="00901DED">
      <w:pPr>
        <w:spacing w:line="360" w:lineRule="auto"/>
        <w:ind w:firstLine="709"/>
        <w:jc w:val="both"/>
        <w:rPr>
          <w:szCs w:val="28"/>
          <w:lang w:val="uk-UA"/>
        </w:rPr>
      </w:pPr>
      <w:r w:rsidRPr="00354FEC">
        <w:rPr>
          <w:szCs w:val="28"/>
          <w:lang w:val="uk-UA"/>
        </w:rPr>
        <w:t xml:space="preserve">Таким чином, структура доходів Державного бюджету України 2009 року підтвердила значущість непрямих податків як основних бюджетоутворюючих її складових елементів, насамперед, податку на додану вартість. </w:t>
      </w:r>
    </w:p>
    <w:p w:rsidR="002A2276" w:rsidRPr="00354FEC" w:rsidRDefault="002A2276" w:rsidP="00901DED">
      <w:pPr>
        <w:spacing w:line="360" w:lineRule="auto"/>
        <w:ind w:firstLine="709"/>
        <w:jc w:val="both"/>
        <w:rPr>
          <w:szCs w:val="28"/>
          <w:lang w:val="uk-UA"/>
        </w:rPr>
      </w:pPr>
      <w:r w:rsidRPr="00354FEC">
        <w:rPr>
          <w:szCs w:val="28"/>
          <w:lang w:val="uk-UA"/>
        </w:rPr>
        <w:t>Крім того, слід дослідити надходження непрямих податків та їх частки у структурі доходів Державного бюджету України минулих років, аби прослідкувати тенденцію цих явищ (дод. Р).</w:t>
      </w:r>
    </w:p>
    <w:p w:rsidR="002A2276" w:rsidRPr="00354FEC" w:rsidRDefault="002A2276" w:rsidP="00901DED">
      <w:pPr>
        <w:spacing w:line="360" w:lineRule="auto"/>
        <w:ind w:firstLine="709"/>
        <w:jc w:val="both"/>
        <w:rPr>
          <w:szCs w:val="28"/>
          <w:lang w:val="uk-UA"/>
        </w:rPr>
      </w:pPr>
      <w:r w:rsidRPr="00354FEC">
        <w:rPr>
          <w:szCs w:val="28"/>
          <w:lang w:val="uk-UA"/>
        </w:rPr>
        <w:t>Податок на додану вартість протягом 2007-2009 років займав найбільшу частку у структурі доходів державного бюджету України. У 2008 році, коли частка непрямих податків склала 50,5 % у структурі доходів державного бюджету України, сума податку на додану вартість зайняла найбільшу частку серед непрямих податків склавши майже 40 % та зрісши на 4 % порівняно з 2007 роком, за рахунок найбільшого приросту абсолютної величини надходжень податку на додану вартість на 33,7 млрд. грн. або на 55,1 %. Проте, у 2009 році частка податку на додану вартість знизилась на 2,2 %, що спричинене найбільшим спадом абсолютної величини його надходжень на 7,5 млрд. грн. або 8,1 %.</w:t>
      </w:r>
    </w:p>
    <w:p w:rsidR="002A2276" w:rsidRPr="00354FEC" w:rsidRDefault="002A2276" w:rsidP="00901DED">
      <w:pPr>
        <w:spacing w:line="360" w:lineRule="auto"/>
        <w:ind w:firstLine="709"/>
        <w:jc w:val="both"/>
        <w:rPr>
          <w:szCs w:val="28"/>
          <w:lang w:val="uk-UA"/>
        </w:rPr>
      </w:pPr>
      <w:r w:rsidRPr="00354FEC">
        <w:rPr>
          <w:szCs w:val="28"/>
          <w:lang w:val="uk-UA"/>
        </w:rPr>
        <w:t>Частка акцизного збору у структурі доходів державного бюджету України у 2007-2008 роках мала змінний характер, знизившись на 0,9 %</w:t>
      </w:r>
      <w:r w:rsidR="00901DED" w:rsidRPr="00354FEC">
        <w:rPr>
          <w:szCs w:val="28"/>
          <w:lang w:val="uk-UA"/>
        </w:rPr>
        <w:t xml:space="preserve"> </w:t>
      </w:r>
      <w:r w:rsidRPr="00354FEC">
        <w:rPr>
          <w:szCs w:val="28"/>
          <w:lang w:val="uk-UA"/>
        </w:rPr>
        <w:t>у 2008 році, складаючи 5,5 %, тоді як у 2009 році - набувала пікового значення за досліджуваний період – 9,5 %, зрісши на 4 %. Проте, незважаючи на незначне зниження частки у 2008 році, абсолютні надходження від акцизного збору до Державного бюджету за досліджувані роки зростали: у 2008 році на 20,9 % або на 2,2 млрд. грн., склавши 12,7 млрд. грн., а у 2009 році відбулось стрімке зростання на 67,8 % або на 8,6 млрд. грн., склавши 21,3 млрд. грн.</w:t>
      </w:r>
    </w:p>
    <w:p w:rsidR="002A2276" w:rsidRPr="00354FEC" w:rsidRDefault="002A2276" w:rsidP="00901DED">
      <w:pPr>
        <w:spacing w:line="360" w:lineRule="auto"/>
        <w:ind w:firstLine="709"/>
        <w:jc w:val="both"/>
        <w:rPr>
          <w:szCs w:val="28"/>
          <w:lang w:val="uk-UA"/>
        </w:rPr>
      </w:pPr>
      <w:r w:rsidRPr="00354FEC">
        <w:rPr>
          <w:szCs w:val="28"/>
          <w:lang w:val="uk-UA"/>
        </w:rPr>
        <w:t>В розрізі акцизного збору найбільшу частку у структурі доходів Державного бюджету України за 2007-2009 роки займав акцизний збір із вироблених в Україні товарів. Його частка у 2008 році склавши 4,4 % непомітно знизилась на 1 % порівняно з минулим роком, а у 2009 -</w:t>
      </w:r>
      <w:r w:rsidR="00901DED" w:rsidRPr="00354FEC">
        <w:rPr>
          <w:szCs w:val="28"/>
          <w:lang w:val="uk-UA"/>
        </w:rPr>
        <w:t xml:space="preserve"> </w:t>
      </w:r>
      <w:r w:rsidRPr="00354FEC">
        <w:rPr>
          <w:szCs w:val="28"/>
          <w:lang w:val="uk-UA"/>
        </w:rPr>
        <w:t>суттєво зросла на 3,4 %, склавши в сукупності 7,8 % доходів бюджету. Частка акцизного збору із ввезених на територію України товарів є набагато нижчою від частки акцизного збору із вироблених в Україні товарів. Проте частка акцизного збору із ввезених на територію України товарів за досліджувані роки постійно зростала: у 2008 році незначно зросла на 0,2 %, склавши 1,1 %, а у 2009 році – більш помітно зросла на 0,5 %, складаючи 1,6 % у структурі доходів бюджету. За абсолютними приростами у 2008 році, незважаючи на суттєві відмінності у займаних частках в структурі доходів Державного бюджету, акцизний збір з вироблених в Україні товарів зріс майже на однакову величину, що і акцизний збір із ввезених на територію України товарів – на 1,13 і 1,06 млрд. грн. відповідно, тоді як у відносному значенні – на 12,6 і 70,7 % відповідно. У 2009 році найбільшого приросту досяг акцизний збір із вироблених в Україні товарів, що стрімко збільшився на 7,5 млрд. грн. або 73,7 %, тоді як акцизний збір із ввезених на територію України товарів зріс на 1,1 млрд. грн. або 44,5 %.</w:t>
      </w:r>
    </w:p>
    <w:p w:rsidR="002A2276" w:rsidRPr="00354FEC" w:rsidRDefault="002A2276" w:rsidP="00901DED">
      <w:pPr>
        <w:spacing w:line="360" w:lineRule="auto"/>
        <w:ind w:firstLine="709"/>
        <w:jc w:val="both"/>
        <w:rPr>
          <w:szCs w:val="28"/>
          <w:lang w:val="uk-UA"/>
        </w:rPr>
      </w:pPr>
      <w:r w:rsidRPr="00354FEC">
        <w:rPr>
          <w:szCs w:val="28"/>
          <w:lang w:val="uk-UA"/>
        </w:rPr>
        <w:t>Частка митних надходжень протягом 2007-2009 років поступово знижувалась - у 2008 році на 0,7 %, склавши 5,2 %, та на 2, 3 % у 2009 році, склавши 2,9 %. Хоча у 2008 році приріст надходжень мита склав 2,2 млрд. грн. або на 22,7 %, проте частка у структурі доходів бюджету знизилась через значно вищі прирости надходжень інших непрямих податків. В розрізі митних надходжень ввізне мито займає більшу частку у структурі доходів Державного бюджету України, аніж вивізне. Частка ввізного мита у структурі доходів бюджету за 2007-2009 роки знижувалась: на 0,6 % у 2008 році, склавши 5,2 % та у 2009 році суттєво зменшилась на 2,3 %, склавши 2,8%. При цьому, абсолютна величина ввізного мита суттєво зросла у 2008 році на 24,4 % або на 2,3 млрд. грн., а у 2009 році знизилась майже наполовину - на 47 % або 5,6 млрд. грн., склавши 6,3 млрд. грн. Частка вивізного мита у структурі доходів Державного бюджету України за 2007-2009 роки була зовсім незначною – на рівні 0,1 % із незначним підвищенням у 2008 році та незначним зниження у 2009 році. Абсолютна величина вивізного мита, на відміну від усіх непрямих податків, у 2008 році суттєво знизилась на 32,9 % або на 96,9 млн. грн., а у 2009 році значно зросла на 43,9 % або на 86,7 млн. грн.</w:t>
      </w:r>
    </w:p>
    <w:p w:rsidR="002A2276" w:rsidRPr="00354FEC" w:rsidRDefault="002A2276" w:rsidP="00901DED">
      <w:pPr>
        <w:spacing w:line="360" w:lineRule="auto"/>
        <w:ind w:firstLine="709"/>
        <w:jc w:val="both"/>
        <w:rPr>
          <w:szCs w:val="28"/>
          <w:lang w:val="uk-UA"/>
        </w:rPr>
      </w:pPr>
      <w:r w:rsidRPr="00354FEC">
        <w:rPr>
          <w:szCs w:val="28"/>
          <w:lang w:val="uk-UA"/>
        </w:rPr>
        <w:t>Таким чином, непряме оподаткування відіграє важливу роль у Державному та Зведеному бюджетах України, передусім у Державному, формуючи половину його доходів за досліджувані 2007-2009 роки. Однак, найбільшим бюджетоутворюючим податком серед непрямих податків є податок на додану вартість. Причому, стрімке зростання доходів державного бюджету у 2008 році відбулось, насамперед, саме за рахунок збільшення надходжень непрямих податків, тоді як спад у 2009 році, був спричинений переважно зниженням надходжень прямих податків, на противагу непрямим податкам, які не зазнали такого суттєвого зниження, що свідчить про більш стійкі надходження непрямих податків.</w:t>
      </w:r>
    </w:p>
    <w:p w:rsidR="002A2276" w:rsidRPr="00354FEC" w:rsidRDefault="00233735" w:rsidP="00901DED">
      <w:pPr>
        <w:spacing w:line="360" w:lineRule="auto"/>
        <w:ind w:firstLine="709"/>
        <w:jc w:val="both"/>
        <w:rPr>
          <w:szCs w:val="28"/>
          <w:lang w:val="uk-UA"/>
        </w:rPr>
      </w:pPr>
      <w:r>
        <w:rPr>
          <w:szCs w:val="28"/>
          <w:lang w:val="uk-UA"/>
        </w:rPr>
        <w:br w:type="page"/>
      </w:r>
      <w:r w:rsidR="002A2276" w:rsidRPr="00354FEC">
        <w:rPr>
          <w:szCs w:val="28"/>
          <w:lang w:val="uk-UA"/>
        </w:rPr>
        <w:t>2.2 Динаміка та структура надходж</w:t>
      </w:r>
      <w:r>
        <w:rPr>
          <w:szCs w:val="28"/>
          <w:lang w:val="uk-UA"/>
        </w:rPr>
        <w:t>ень непрямих податків в Україні</w:t>
      </w:r>
    </w:p>
    <w:p w:rsidR="002A2276" w:rsidRPr="00354FEC" w:rsidRDefault="002A2276" w:rsidP="00901DED">
      <w:pPr>
        <w:spacing w:line="360" w:lineRule="auto"/>
        <w:ind w:firstLine="709"/>
        <w:jc w:val="both"/>
        <w:rPr>
          <w:szCs w:val="28"/>
          <w:lang w:val="uk-UA"/>
        </w:rPr>
      </w:pPr>
    </w:p>
    <w:p w:rsidR="002A2276" w:rsidRDefault="002A2276" w:rsidP="00901DED">
      <w:pPr>
        <w:spacing w:line="360" w:lineRule="auto"/>
        <w:ind w:firstLine="709"/>
        <w:jc w:val="both"/>
        <w:rPr>
          <w:szCs w:val="28"/>
          <w:lang w:val="uk-UA"/>
        </w:rPr>
      </w:pPr>
      <w:r w:rsidRPr="00354FEC">
        <w:rPr>
          <w:szCs w:val="28"/>
          <w:lang w:val="uk-UA"/>
        </w:rPr>
        <w:t>Дослідивши роль непрямих податків у формуванні доходів Зведеного та Державного бюджетів України, а також вплив зміни непрямих податкових надходжень на величину доходів цих бюджетів, варто дослідити детальніше надходження непрямих податків в Україні. Спершу, розглянемо структуру надходжень непрямих податків протягом 2007-2009 років (рис. 2.4) [54].</w:t>
      </w:r>
    </w:p>
    <w:p w:rsidR="00233735" w:rsidRPr="00354FEC" w:rsidRDefault="00233735" w:rsidP="00901DED">
      <w:pPr>
        <w:spacing w:line="360" w:lineRule="auto"/>
        <w:ind w:firstLine="709"/>
        <w:jc w:val="both"/>
        <w:rPr>
          <w:szCs w:val="28"/>
          <w:lang w:val="uk-UA"/>
        </w:rPr>
      </w:pPr>
    </w:p>
    <w:p w:rsidR="002A2276" w:rsidRPr="00354FEC" w:rsidRDefault="00B31B15" w:rsidP="00901DED">
      <w:pPr>
        <w:spacing w:line="360" w:lineRule="auto"/>
        <w:ind w:firstLine="709"/>
        <w:jc w:val="both"/>
        <w:rPr>
          <w:szCs w:val="28"/>
          <w:lang w:val="uk-UA"/>
        </w:rPr>
      </w:pPr>
      <w:r>
        <w:rPr>
          <w:szCs w:val="28"/>
          <w:lang w:val="uk-UA"/>
        </w:rPr>
      </w:r>
      <w:r>
        <w:rPr>
          <w:szCs w:val="28"/>
          <w:lang w:val="uk-UA"/>
        </w:rPr>
        <w:pict>
          <v:group id="_x0000_s1026" editas="canvas" style="width:363.25pt;height:121.4pt;mso-position-horizontal-relative:char;mso-position-vertical-relative:line" coordorigin="2303,4157" coordsize="10960,3664">
            <o:lock v:ext="edit" aspectratio="t"/>
            <v:shape id="_x0000_s1027" type="#_x0000_t75" style="position:absolute;left:2303;top:4157;width:10960;height:3664" o:preferrelative="f">
              <v:fill o:detectmouseclick="t"/>
              <v:path o:extrusionok="t" o:connecttype="none"/>
              <o:lock v:ext="edit" text="t"/>
            </v:shape>
            <v:shape id="_x0000_s1028" type="#_x0000_t75" style="position:absolute;left:2303;top:4157;width:4279;height:3653" fillcolor="black" strokecolor="white" strokeweight="3e-5mm">
              <v:imagedata r:id="rId11" o:title=""/>
              <o:lock v:ext="edit" rotation="t"/>
            </v:shape>
            <v:shape id="_x0000_s1029" type="#_x0000_t75" style="position:absolute;left:5353;top:4157;width:4045;height:3653" fillcolor="black" strokecolor="white" strokeweight="3e-5mm">
              <v:imagedata r:id="rId12" o:title=""/>
              <o:lock v:ext="edit" rotation="t"/>
            </v:shape>
            <v:shape id="_x0000_s1030" type="#_x0000_t75" style="position:absolute;left:8328;top:4168;width:4935;height:3653" fillcolor="black" strokecolor="white" strokeweight="3e-5mm">
              <v:imagedata r:id="rId13" o:title=""/>
              <o:lock v:ext="edit" rotation="t"/>
            </v:shape>
            <w10:wrap type="none"/>
            <w10:anchorlock/>
          </v:group>
          <o:OLEObject Type="Embed" ProgID="Excel.Sheet.8" ShapeID="_x0000_s1028" DrawAspect="Content" ObjectID="_1469612538" r:id="rId14">
            <o:FieldCodes>\s</o:FieldCodes>
          </o:OLEObject>
          <o:OLEObject Type="Embed" ProgID="Excel.Sheet.8" ShapeID="_x0000_s1029" DrawAspect="Content" ObjectID="_1469612539" r:id="rId15">
            <o:FieldCodes>\s</o:FieldCodes>
          </o:OLEObject>
          <o:OLEObject Type="Embed" ProgID="Excel.Sheet.8" ShapeID="_x0000_s1030" DrawAspect="Content" ObjectID="_1469612540" r:id="rId16">
            <o:FieldCodes>\s</o:FieldCodes>
          </o:OLEObject>
        </w:pict>
      </w:r>
    </w:p>
    <w:p w:rsidR="002A2276" w:rsidRPr="00354FEC" w:rsidRDefault="002A2276" w:rsidP="00901DED">
      <w:pPr>
        <w:spacing w:line="360" w:lineRule="auto"/>
        <w:ind w:firstLine="709"/>
        <w:jc w:val="both"/>
        <w:rPr>
          <w:szCs w:val="28"/>
          <w:lang w:val="uk-UA"/>
        </w:rPr>
      </w:pPr>
      <w:r w:rsidRPr="00354FEC">
        <w:rPr>
          <w:szCs w:val="28"/>
          <w:lang w:val="uk-UA"/>
        </w:rPr>
        <w:t>Рис. 2.4. Структура непрямих податкових надходжень в Україні за 2007-2009 роки</w:t>
      </w:r>
    </w:p>
    <w:p w:rsidR="00233735" w:rsidRDefault="00233735" w:rsidP="00901DED">
      <w:pPr>
        <w:spacing w:line="360" w:lineRule="auto"/>
        <w:ind w:firstLine="709"/>
        <w:jc w:val="both"/>
        <w:rPr>
          <w:szCs w:val="28"/>
          <w:lang w:val="uk-UA"/>
        </w:rPr>
      </w:pPr>
    </w:p>
    <w:p w:rsidR="002A2276" w:rsidRPr="00354FEC" w:rsidRDefault="002A2276" w:rsidP="00901DED">
      <w:pPr>
        <w:spacing w:line="360" w:lineRule="auto"/>
        <w:ind w:firstLine="709"/>
        <w:jc w:val="both"/>
        <w:rPr>
          <w:szCs w:val="28"/>
          <w:lang w:val="uk-UA"/>
        </w:rPr>
      </w:pPr>
      <w:r w:rsidRPr="00354FEC">
        <w:rPr>
          <w:szCs w:val="28"/>
          <w:lang w:val="uk-UA"/>
        </w:rPr>
        <w:t>Як бачимо, надходження податку на додану вартість є найбільш домінуючими серед надходжень непрямих податків за 2007-2009 роки, частка яких була на рівні 74% у структурі надходжень непрямих податків, за винятком 2008 року, коли вона склала майже 79 %, тобто підвищившись на 5 %, в той час, коли частки акцизного збору та мита знизились на 2 %, склавши 11 і 10 % відповідно. У 2009 році структура надходжень непрямих податків суттєво змінюється, адже, окрім того, що частка надходжень податку на додану вартість знизилась до рівня 2007 року, склавши 74 %, разом з тим, стрімко зростає питома вага надходжень акцизного збору до 20 % та суттєво зменшується частка митних надходжень до 6 % у структурі надходжень непрямих податків.</w:t>
      </w:r>
    </w:p>
    <w:p w:rsidR="002A2276" w:rsidRPr="00354FEC" w:rsidRDefault="002A2276" w:rsidP="00901DED">
      <w:pPr>
        <w:spacing w:line="360" w:lineRule="auto"/>
        <w:ind w:firstLine="709"/>
        <w:jc w:val="both"/>
        <w:rPr>
          <w:szCs w:val="28"/>
          <w:lang w:val="uk-UA"/>
        </w:rPr>
      </w:pPr>
      <w:r w:rsidRPr="00354FEC">
        <w:rPr>
          <w:szCs w:val="28"/>
          <w:lang w:val="uk-UA"/>
        </w:rPr>
        <w:t xml:space="preserve">Наразі, варто дослідити динаміку надходжень непрямих податків в розрізі їх видів протягом 2007-2009 років, аби прослідкувати причини змін їх часток у структурі надходжень непрямих податків (рис. 2.5) [54]. </w:t>
      </w:r>
    </w:p>
    <w:p w:rsidR="002A2276" w:rsidRDefault="002A2276" w:rsidP="00901DED">
      <w:pPr>
        <w:spacing w:line="360" w:lineRule="auto"/>
        <w:ind w:firstLine="709"/>
        <w:jc w:val="both"/>
        <w:rPr>
          <w:szCs w:val="28"/>
          <w:lang w:val="uk-UA"/>
        </w:rPr>
      </w:pPr>
      <w:r w:rsidRPr="00354FEC">
        <w:rPr>
          <w:szCs w:val="28"/>
          <w:lang w:val="uk-UA"/>
        </w:rPr>
        <w:t>Отже, найбільшими надходженнями серед непрямих податків є надходження податку на додану вартість, що стрімко зросли у 2008 році порівняно з минулим роком більш, ніж на половину – на 32,7 млрд. грн. або 55,1 % та дещо знизились у 2009 році на 7,5 млрд. грн. або 8,1%.</w:t>
      </w:r>
    </w:p>
    <w:p w:rsidR="00233735" w:rsidRPr="00354FEC" w:rsidRDefault="00233735" w:rsidP="00901DED">
      <w:pPr>
        <w:spacing w:line="360" w:lineRule="auto"/>
        <w:ind w:firstLine="709"/>
        <w:jc w:val="both"/>
        <w:rPr>
          <w:szCs w:val="28"/>
          <w:lang w:val="uk-UA"/>
        </w:rPr>
      </w:pPr>
    </w:p>
    <w:p w:rsidR="002A2276" w:rsidRPr="00354FEC" w:rsidRDefault="00B31B15" w:rsidP="00901DED">
      <w:pPr>
        <w:spacing w:line="360" w:lineRule="auto"/>
        <w:ind w:firstLine="709"/>
        <w:jc w:val="both"/>
        <w:rPr>
          <w:lang w:val="uk-UA"/>
        </w:rPr>
      </w:pPr>
      <w:r>
        <w:rPr>
          <w:lang w:val="uk-UA"/>
        </w:rPr>
        <w:pict>
          <v:shape id="_x0000_i1033" type="#_x0000_t75" style="width:208.5pt;height:111.75pt">
            <v:imagedata r:id="rId17" o:title=""/>
          </v:shape>
        </w:pict>
      </w:r>
    </w:p>
    <w:p w:rsidR="002A2276" w:rsidRPr="00354FEC" w:rsidRDefault="002A2276" w:rsidP="00901DED">
      <w:pPr>
        <w:spacing w:line="360" w:lineRule="auto"/>
        <w:ind w:firstLine="709"/>
        <w:jc w:val="both"/>
        <w:rPr>
          <w:szCs w:val="28"/>
          <w:lang w:val="uk-UA"/>
        </w:rPr>
      </w:pPr>
      <w:r w:rsidRPr="00354FEC">
        <w:rPr>
          <w:szCs w:val="28"/>
          <w:lang w:val="uk-UA"/>
        </w:rPr>
        <w:t>Рис. 2.5. Динаміка надходжень непрямих податків до Державного бюджету України за 2007-2009 роки</w:t>
      </w:r>
    </w:p>
    <w:p w:rsidR="00233735" w:rsidRDefault="00233735" w:rsidP="00901DED">
      <w:pPr>
        <w:spacing w:line="360" w:lineRule="auto"/>
        <w:ind w:firstLine="709"/>
        <w:jc w:val="both"/>
        <w:rPr>
          <w:szCs w:val="28"/>
          <w:lang w:val="uk-UA"/>
        </w:rPr>
      </w:pPr>
    </w:p>
    <w:p w:rsidR="002A2276" w:rsidRPr="00354FEC" w:rsidRDefault="002A2276" w:rsidP="00901DED">
      <w:pPr>
        <w:spacing w:line="360" w:lineRule="auto"/>
        <w:ind w:firstLine="709"/>
        <w:jc w:val="both"/>
        <w:rPr>
          <w:szCs w:val="28"/>
          <w:lang w:val="uk-UA"/>
        </w:rPr>
      </w:pPr>
      <w:r w:rsidRPr="00354FEC">
        <w:rPr>
          <w:szCs w:val="28"/>
          <w:lang w:val="uk-UA"/>
        </w:rPr>
        <w:t>Суми надходжень акцизного збору та мита є значно нижчими надходжень від податку на додану вартість. У 2007-2008 роках надходження акцизного збору і мита були майже на одному рівні, з незначним переважанням надходжень від акцизного збору, причому, у 2008 році надходження акцизного збору та мита зросли майже на однакові величини - на 22,3 і 22,7 % або 2,4 і 2,2 млрд. грн. відповідно. Проте, у 2009 році відбулись вагомі протилежні зміни цих надходжень, адже стрімко зросли надходження акцизного збору на 72,9 % або 9,4 млрд. грн. та помітно знизились митні надходження на 40,7 % або 4,9 млрд. грн.</w:t>
      </w:r>
    </w:p>
    <w:p w:rsidR="002A2276" w:rsidRPr="00354FEC" w:rsidRDefault="002A2276" w:rsidP="00901DED">
      <w:pPr>
        <w:spacing w:line="360" w:lineRule="auto"/>
        <w:ind w:firstLine="709"/>
        <w:jc w:val="both"/>
        <w:rPr>
          <w:szCs w:val="28"/>
          <w:lang w:val="uk-UA"/>
        </w:rPr>
      </w:pPr>
      <w:r w:rsidRPr="00354FEC">
        <w:rPr>
          <w:szCs w:val="28"/>
          <w:lang w:val="uk-UA"/>
        </w:rPr>
        <w:t>Наразі варто детально дослідити причини змін динаміки та структури надходжень непрямих податків по кожному виду податку.</w:t>
      </w:r>
    </w:p>
    <w:p w:rsidR="002A2276" w:rsidRPr="00354FEC" w:rsidRDefault="002A2276" w:rsidP="00901DED">
      <w:pPr>
        <w:spacing w:line="360" w:lineRule="auto"/>
        <w:ind w:firstLine="709"/>
        <w:jc w:val="both"/>
        <w:rPr>
          <w:szCs w:val="28"/>
          <w:lang w:val="uk-UA"/>
        </w:rPr>
      </w:pPr>
      <w:r w:rsidRPr="00354FEC">
        <w:rPr>
          <w:szCs w:val="28"/>
          <w:lang w:val="uk-UA"/>
        </w:rPr>
        <w:t>Насамперед, розглянемо склад і структуру найбільшого за обсягами надходжень непрямого податку – податку на додану вартість (рис. 2.6) [54].</w:t>
      </w:r>
    </w:p>
    <w:p w:rsidR="002A2276" w:rsidRDefault="002A2276" w:rsidP="00901DED">
      <w:pPr>
        <w:spacing w:line="360" w:lineRule="auto"/>
        <w:ind w:firstLine="709"/>
        <w:jc w:val="both"/>
        <w:rPr>
          <w:szCs w:val="28"/>
          <w:lang w:val="uk-UA"/>
        </w:rPr>
      </w:pPr>
      <w:r w:rsidRPr="00354FEC">
        <w:rPr>
          <w:szCs w:val="28"/>
          <w:lang w:val="uk-UA"/>
        </w:rPr>
        <w:t>Передусім, звернімо увагу, що майже третина (30,2 %) зібраного податку на додану вартість у 2009 році була відшкодована платникам податку з Державного бюджету України на праві бюджетного відшкодування ПДВ при перевищенні податкового кредиту над податковими зобов’язаннями з ПДВ. Така велика частка бюджетного відшкодування ПДВ з вироблених в Україні товарів, головним чином, свідчить про значний експорт цих товарів та послуг.</w:t>
      </w:r>
    </w:p>
    <w:p w:rsidR="00233735" w:rsidRPr="00354FEC" w:rsidRDefault="00233735" w:rsidP="00901DED">
      <w:pPr>
        <w:spacing w:line="360" w:lineRule="auto"/>
        <w:ind w:firstLine="709"/>
        <w:jc w:val="both"/>
        <w:rPr>
          <w:szCs w:val="28"/>
          <w:lang w:val="uk-UA"/>
        </w:rPr>
      </w:pPr>
    </w:p>
    <w:p w:rsidR="002A2276" w:rsidRPr="00354FEC" w:rsidRDefault="00B31B15" w:rsidP="00901DED">
      <w:pPr>
        <w:spacing w:line="360" w:lineRule="auto"/>
        <w:ind w:firstLine="709"/>
        <w:jc w:val="both"/>
        <w:rPr>
          <w:lang w:val="uk-UA"/>
        </w:rPr>
      </w:pPr>
      <w:r>
        <w:rPr>
          <w:lang w:val="uk-UA"/>
        </w:rPr>
        <w:pict>
          <v:shape id="_x0000_i1034" type="#_x0000_t75" style="width:344.25pt;height:191.25pt">
            <v:imagedata r:id="rId18" o:title=""/>
          </v:shape>
        </w:pict>
      </w:r>
    </w:p>
    <w:p w:rsidR="002A2276" w:rsidRPr="00354FEC" w:rsidRDefault="002A2276" w:rsidP="00901DED">
      <w:pPr>
        <w:spacing w:line="360" w:lineRule="auto"/>
        <w:ind w:firstLine="709"/>
        <w:jc w:val="both"/>
        <w:rPr>
          <w:szCs w:val="28"/>
          <w:lang w:val="uk-UA"/>
        </w:rPr>
      </w:pPr>
      <w:r w:rsidRPr="00354FEC">
        <w:rPr>
          <w:szCs w:val="28"/>
          <w:lang w:val="uk-UA"/>
        </w:rPr>
        <w:t>Рис. 2.6. Структура збору податку на додану вартість в Україні у 2009 році</w:t>
      </w:r>
    </w:p>
    <w:p w:rsidR="00233735" w:rsidRDefault="00233735" w:rsidP="00901DED">
      <w:pPr>
        <w:spacing w:line="360" w:lineRule="auto"/>
        <w:ind w:firstLine="709"/>
        <w:jc w:val="both"/>
        <w:rPr>
          <w:szCs w:val="28"/>
          <w:lang w:val="uk-UA"/>
        </w:rPr>
      </w:pPr>
    </w:p>
    <w:p w:rsidR="002A2276" w:rsidRPr="00354FEC" w:rsidRDefault="002A2276" w:rsidP="00901DED">
      <w:pPr>
        <w:spacing w:line="360" w:lineRule="auto"/>
        <w:ind w:firstLine="709"/>
        <w:jc w:val="both"/>
        <w:rPr>
          <w:szCs w:val="28"/>
          <w:lang w:val="uk-UA"/>
        </w:rPr>
      </w:pPr>
      <w:r w:rsidRPr="00354FEC">
        <w:rPr>
          <w:szCs w:val="28"/>
          <w:lang w:val="uk-UA"/>
        </w:rPr>
        <w:t>Найбільше було зібрано податку з імпортних товарів, частка якого склала майже половину у сукупному зібраному ПДВ – 49,9 % у 2009 році. Незважаючи на те, що збори ПДВ з вироблених в Україні товарів сформували більше третини зборів сукупного ПДВ – 37,6 %, проте більша їх частина (30,2 %) була відшкодована з державного бюджету України у 2009 році, і в підсумку залишилось 7,4 % зібраного ПДВ з вироблених в Україні товарів. Досить значну частку в зборах від ПДВ склала податкова заборгованість з цього податку, була погашена комерційними банками за простроченими податковими векселями.</w:t>
      </w:r>
      <w:r w:rsidR="00901DED" w:rsidRPr="00354FEC">
        <w:rPr>
          <w:szCs w:val="28"/>
          <w:lang w:val="uk-UA"/>
        </w:rPr>
        <w:t xml:space="preserve"> </w:t>
      </w:r>
    </w:p>
    <w:p w:rsidR="002A2276" w:rsidRPr="00354FEC" w:rsidRDefault="002A2276" w:rsidP="00901DED">
      <w:pPr>
        <w:spacing w:line="360" w:lineRule="auto"/>
        <w:ind w:firstLine="709"/>
        <w:jc w:val="both"/>
        <w:rPr>
          <w:szCs w:val="28"/>
          <w:lang w:val="uk-UA"/>
        </w:rPr>
      </w:pPr>
      <w:r w:rsidRPr="00354FEC">
        <w:rPr>
          <w:szCs w:val="28"/>
          <w:lang w:val="uk-UA"/>
        </w:rPr>
        <w:t>Оскільки, значна частина ПДВ у 2009 році була відшкодована з державного бюджету України, тому доцільно розглянути структуру реальних надходжень від податку на додану вартість, що формують доходи держави (рис. 2.7).</w:t>
      </w:r>
    </w:p>
    <w:p w:rsidR="002A2276" w:rsidRPr="00354FEC" w:rsidRDefault="002A2276" w:rsidP="00901DED">
      <w:pPr>
        <w:spacing w:line="360" w:lineRule="auto"/>
        <w:ind w:firstLine="709"/>
        <w:jc w:val="both"/>
        <w:rPr>
          <w:szCs w:val="28"/>
          <w:lang w:val="uk-UA"/>
        </w:rPr>
      </w:pPr>
      <w:r w:rsidRPr="00354FEC">
        <w:rPr>
          <w:szCs w:val="28"/>
          <w:lang w:val="uk-UA"/>
        </w:rPr>
        <w:t>Таким чином, більша частина надходжень податку на додану вартість (71,4 %) у 2009 році була сформована саме податком на додану вартість з імпортного товару. Майже п’ята частина надходжень ПДВ (18 %) утворена завдяки погашенню податкової заборгованості з ПДВ і лише десята частина (10,6 %) – утворена з ПДВ з вироблених в Україні товарів. Така низька фіскальна віддача від внутрішнього ПДВ обумовлена високою експортною орієнтованістю вітчизняної економіки.</w:t>
      </w:r>
    </w:p>
    <w:p w:rsidR="002A2276" w:rsidRPr="00354FEC" w:rsidRDefault="002A2276" w:rsidP="00901DED">
      <w:pPr>
        <w:spacing w:line="360" w:lineRule="auto"/>
        <w:ind w:firstLine="709"/>
        <w:jc w:val="both"/>
        <w:rPr>
          <w:szCs w:val="28"/>
          <w:lang w:val="uk-UA"/>
        </w:rPr>
      </w:pPr>
    </w:p>
    <w:p w:rsidR="002A2276" w:rsidRPr="00354FEC" w:rsidRDefault="00B31B15" w:rsidP="00901DED">
      <w:pPr>
        <w:spacing w:line="360" w:lineRule="auto"/>
        <w:ind w:firstLine="709"/>
        <w:jc w:val="both"/>
        <w:rPr>
          <w:lang w:val="uk-UA"/>
        </w:rPr>
      </w:pPr>
      <w:r>
        <w:rPr>
          <w:lang w:val="uk-UA"/>
        </w:rPr>
        <w:pict>
          <v:shape id="_x0000_i1035" type="#_x0000_t75" style="width:308.25pt;height:150.75pt">
            <v:imagedata r:id="rId19" o:title=""/>
          </v:shape>
        </w:pict>
      </w:r>
    </w:p>
    <w:p w:rsidR="002A2276" w:rsidRPr="00354FEC" w:rsidRDefault="002A2276" w:rsidP="00901DED">
      <w:pPr>
        <w:spacing w:line="360" w:lineRule="auto"/>
        <w:ind w:firstLine="709"/>
        <w:jc w:val="both"/>
        <w:rPr>
          <w:szCs w:val="28"/>
          <w:lang w:val="uk-UA"/>
        </w:rPr>
      </w:pPr>
      <w:r w:rsidRPr="00354FEC">
        <w:rPr>
          <w:szCs w:val="28"/>
          <w:lang w:val="uk-UA"/>
        </w:rPr>
        <w:t>Рис. 2.7. Структура надходжень податку на додану вартість до Державного бюджету України у 2009 році</w:t>
      </w:r>
    </w:p>
    <w:p w:rsidR="00233735" w:rsidRDefault="00233735" w:rsidP="00901DED">
      <w:pPr>
        <w:spacing w:line="360" w:lineRule="auto"/>
        <w:ind w:firstLine="709"/>
        <w:jc w:val="both"/>
        <w:rPr>
          <w:szCs w:val="28"/>
          <w:lang w:val="uk-UA"/>
        </w:rPr>
      </w:pPr>
    </w:p>
    <w:p w:rsidR="002A2276" w:rsidRPr="00354FEC" w:rsidRDefault="002A2276" w:rsidP="00901DED">
      <w:pPr>
        <w:spacing w:line="360" w:lineRule="auto"/>
        <w:ind w:firstLine="709"/>
        <w:jc w:val="both"/>
        <w:rPr>
          <w:szCs w:val="28"/>
          <w:lang w:val="uk-UA"/>
        </w:rPr>
      </w:pPr>
      <w:r w:rsidRPr="00354FEC">
        <w:rPr>
          <w:szCs w:val="28"/>
          <w:lang w:val="uk-UA"/>
        </w:rPr>
        <w:t>Звідси випливає висновок про значимість імпорту в поповненні казни держави через стягнення ПДВ з імпортного товару, частка якого є найбільш вагомою у структурі надходжень податку на додану вартість в України у 2009 році. Для того, аби проаналізувати тенденцію надходжень податку на додану вартість варто розглянути його динаміку за минулі роки в Україні (табл.2.1) [54].</w:t>
      </w:r>
    </w:p>
    <w:p w:rsidR="00233735" w:rsidRDefault="00233735" w:rsidP="00901DED">
      <w:pPr>
        <w:spacing w:line="360" w:lineRule="auto"/>
        <w:ind w:firstLine="709"/>
        <w:jc w:val="both"/>
        <w:rPr>
          <w:szCs w:val="28"/>
          <w:lang w:val="uk-UA"/>
        </w:rPr>
      </w:pPr>
    </w:p>
    <w:p w:rsidR="002A2276" w:rsidRPr="00354FEC" w:rsidRDefault="002A2276" w:rsidP="00901DED">
      <w:pPr>
        <w:spacing w:line="360" w:lineRule="auto"/>
        <w:ind w:firstLine="709"/>
        <w:jc w:val="both"/>
        <w:rPr>
          <w:szCs w:val="28"/>
          <w:lang w:val="uk-UA"/>
        </w:rPr>
      </w:pPr>
      <w:r w:rsidRPr="00354FEC">
        <w:rPr>
          <w:szCs w:val="28"/>
          <w:lang w:val="uk-UA"/>
        </w:rPr>
        <w:t>Таблиця 2.1</w:t>
      </w:r>
    </w:p>
    <w:p w:rsidR="002A2276" w:rsidRPr="00354FEC" w:rsidRDefault="002A2276" w:rsidP="00901DED">
      <w:pPr>
        <w:spacing w:line="360" w:lineRule="auto"/>
        <w:ind w:firstLine="709"/>
        <w:jc w:val="both"/>
        <w:rPr>
          <w:bCs/>
          <w:iCs/>
          <w:szCs w:val="28"/>
          <w:lang w:val="uk-UA"/>
        </w:rPr>
      </w:pPr>
      <w:r w:rsidRPr="00354FEC">
        <w:rPr>
          <w:bCs/>
          <w:iCs/>
          <w:szCs w:val="28"/>
          <w:lang w:val="uk-UA"/>
        </w:rPr>
        <w:t>Динаміка надходжень податку на додану вартість в Україні за 2007-2009 роки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8"/>
        <w:gridCol w:w="896"/>
        <w:gridCol w:w="896"/>
        <w:gridCol w:w="896"/>
        <w:gridCol w:w="1017"/>
        <w:gridCol w:w="1017"/>
        <w:gridCol w:w="1017"/>
        <w:gridCol w:w="913"/>
      </w:tblGrid>
      <w:tr w:rsidR="002A2276" w:rsidRPr="00354FEC" w:rsidTr="00901DED">
        <w:trPr>
          <w:trHeight w:val="231"/>
          <w:jc w:val="center"/>
        </w:trPr>
        <w:tc>
          <w:tcPr>
            <w:tcW w:w="2760" w:type="dxa"/>
            <w:vMerge w:val="restart"/>
            <w:shd w:val="clear" w:color="auto" w:fill="FFFFFF"/>
            <w:vAlign w:val="center"/>
          </w:tcPr>
          <w:p w:rsidR="002A2276" w:rsidRPr="00354FEC" w:rsidRDefault="002A2276" w:rsidP="00901DED">
            <w:pPr>
              <w:spacing w:line="360" w:lineRule="auto"/>
              <w:rPr>
                <w:sz w:val="20"/>
                <w:lang w:val="uk-UA"/>
              </w:rPr>
            </w:pPr>
            <w:r w:rsidRPr="00354FEC">
              <w:rPr>
                <w:sz w:val="20"/>
                <w:szCs w:val="22"/>
                <w:lang w:val="uk-UA"/>
              </w:rPr>
              <w:t>Показники, млн. грн.</w:t>
            </w:r>
          </w:p>
        </w:tc>
        <w:tc>
          <w:tcPr>
            <w:tcW w:w="1000" w:type="dxa"/>
            <w:vMerge w:val="restart"/>
            <w:shd w:val="clear" w:color="auto" w:fill="FFFFFF"/>
            <w:vAlign w:val="center"/>
          </w:tcPr>
          <w:p w:rsidR="002A2276" w:rsidRPr="00354FEC" w:rsidRDefault="002A2276" w:rsidP="00901DED">
            <w:pPr>
              <w:pStyle w:val="2"/>
              <w:spacing w:after="0" w:line="360" w:lineRule="auto"/>
              <w:ind w:left="0"/>
              <w:rPr>
                <w:rFonts w:cs="Times New Roman"/>
                <w:snapToGrid w:val="0"/>
                <w:sz w:val="20"/>
                <w:lang w:val="uk-UA"/>
              </w:rPr>
            </w:pPr>
            <w:r w:rsidRPr="00354FEC">
              <w:rPr>
                <w:rFonts w:cs="Times New Roman"/>
                <w:snapToGrid w:val="0"/>
                <w:sz w:val="20"/>
                <w:szCs w:val="22"/>
                <w:lang w:val="uk-UA"/>
              </w:rPr>
              <w:t>2007 рік</w:t>
            </w:r>
          </w:p>
        </w:tc>
        <w:tc>
          <w:tcPr>
            <w:tcW w:w="1000" w:type="dxa"/>
            <w:vMerge w:val="restart"/>
            <w:shd w:val="clear" w:color="auto" w:fill="FFFFFF"/>
            <w:vAlign w:val="center"/>
          </w:tcPr>
          <w:p w:rsidR="002A2276" w:rsidRPr="00354FEC" w:rsidRDefault="002A2276" w:rsidP="00901DED">
            <w:pPr>
              <w:pStyle w:val="2"/>
              <w:spacing w:after="0" w:line="360" w:lineRule="auto"/>
              <w:ind w:left="0"/>
              <w:rPr>
                <w:rFonts w:cs="Times New Roman"/>
                <w:snapToGrid w:val="0"/>
                <w:sz w:val="20"/>
                <w:lang w:val="uk-UA"/>
              </w:rPr>
            </w:pPr>
            <w:r w:rsidRPr="00354FEC">
              <w:rPr>
                <w:rFonts w:cs="Times New Roman"/>
                <w:snapToGrid w:val="0"/>
                <w:sz w:val="20"/>
                <w:szCs w:val="22"/>
                <w:lang w:val="uk-UA"/>
              </w:rPr>
              <w:t>2008 рік</w:t>
            </w:r>
          </w:p>
        </w:tc>
        <w:tc>
          <w:tcPr>
            <w:tcW w:w="1000" w:type="dxa"/>
            <w:vMerge w:val="restart"/>
            <w:shd w:val="clear" w:color="auto" w:fill="FFFFFF"/>
            <w:vAlign w:val="center"/>
          </w:tcPr>
          <w:p w:rsidR="002A2276" w:rsidRPr="00354FEC" w:rsidRDefault="002A2276" w:rsidP="00901DED">
            <w:pPr>
              <w:spacing w:line="360" w:lineRule="auto"/>
              <w:rPr>
                <w:snapToGrid w:val="0"/>
                <w:sz w:val="20"/>
                <w:lang w:val="uk-UA" w:bidi="te-IN"/>
              </w:rPr>
            </w:pPr>
            <w:r w:rsidRPr="00354FEC">
              <w:rPr>
                <w:snapToGrid w:val="0"/>
                <w:sz w:val="20"/>
                <w:szCs w:val="22"/>
                <w:lang w:val="uk-UA" w:bidi="te-IN"/>
              </w:rPr>
              <w:t xml:space="preserve">2009 рік </w:t>
            </w:r>
          </w:p>
        </w:tc>
        <w:tc>
          <w:tcPr>
            <w:tcW w:w="2280" w:type="dxa"/>
            <w:gridSpan w:val="2"/>
            <w:shd w:val="clear" w:color="auto" w:fill="FFFFFF"/>
          </w:tcPr>
          <w:p w:rsidR="002A2276" w:rsidRPr="00354FEC" w:rsidRDefault="002A2276" w:rsidP="00901DED">
            <w:pPr>
              <w:spacing w:line="360" w:lineRule="auto"/>
              <w:rPr>
                <w:sz w:val="20"/>
                <w:lang w:val="uk-UA"/>
              </w:rPr>
            </w:pPr>
            <w:r w:rsidRPr="00354FEC">
              <w:rPr>
                <w:sz w:val="20"/>
                <w:szCs w:val="22"/>
                <w:lang w:val="uk-UA"/>
              </w:rPr>
              <w:t>Абсолютний приріст,</w:t>
            </w:r>
          </w:p>
          <w:p w:rsidR="002A2276" w:rsidRPr="00354FEC" w:rsidRDefault="002A2276" w:rsidP="00901DED">
            <w:pPr>
              <w:spacing w:line="360" w:lineRule="auto"/>
              <w:rPr>
                <w:sz w:val="20"/>
                <w:lang w:val="uk-UA"/>
              </w:rPr>
            </w:pPr>
            <w:r w:rsidRPr="00354FEC">
              <w:rPr>
                <w:sz w:val="20"/>
                <w:szCs w:val="22"/>
                <w:lang w:val="uk-UA"/>
              </w:rPr>
              <w:t xml:space="preserve">млн. грн. </w:t>
            </w:r>
          </w:p>
        </w:tc>
        <w:tc>
          <w:tcPr>
            <w:tcW w:w="2160" w:type="dxa"/>
            <w:gridSpan w:val="2"/>
            <w:shd w:val="clear" w:color="auto" w:fill="FFFFFF"/>
          </w:tcPr>
          <w:p w:rsidR="002A2276" w:rsidRPr="00354FEC" w:rsidRDefault="002A2276" w:rsidP="00901DED">
            <w:pPr>
              <w:spacing w:line="360" w:lineRule="auto"/>
              <w:rPr>
                <w:sz w:val="20"/>
                <w:lang w:val="uk-UA"/>
              </w:rPr>
            </w:pPr>
            <w:r w:rsidRPr="00354FEC">
              <w:rPr>
                <w:sz w:val="20"/>
                <w:szCs w:val="22"/>
                <w:lang w:val="uk-UA"/>
              </w:rPr>
              <w:t>Темп приросту,</w:t>
            </w:r>
          </w:p>
          <w:p w:rsidR="002A2276" w:rsidRPr="00354FEC" w:rsidRDefault="002A2276" w:rsidP="00901DED">
            <w:pPr>
              <w:spacing w:line="360" w:lineRule="auto"/>
              <w:rPr>
                <w:sz w:val="20"/>
                <w:lang w:val="uk-UA"/>
              </w:rPr>
            </w:pPr>
            <w:r w:rsidRPr="00354FEC">
              <w:rPr>
                <w:sz w:val="20"/>
                <w:szCs w:val="22"/>
                <w:lang w:val="uk-UA"/>
              </w:rPr>
              <w:t xml:space="preserve"> %</w:t>
            </w:r>
          </w:p>
        </w:tc>
      </w:tr>
      <w:tr w:rsidR="002A2276" w:rsidRPr="00354FEC" w:rsidTr="00901DED">
        <w:trPr>
          <w:trHeight w:val="285"/>
          <w:jc w:val="center"/>
        </w:trPr>
        <w:tc>
          <w:tcPr>
            <w:tcW w:w="2760" w:type="dxa"/>
            <w:vMerge/>
            <w:shd w:val="clear" w:color="auto" w:fill="FFFFFF"/>
            <w:vAlign w:val="center"/>
          </w:tcPr>
          <w:p w:rsidR="002A2276" w:rsidRPr="00354FEC" w:rsidRDefault="002A2276" w:rsidP="00901DED">
            <w:pPr>
              <w:spacing w:line="360" w:lineRule="auto"/>
              <w:rPr>
                <w:sz w:val="20"/>
                <w:lang w:val="uk-UA"/>
              </w:rPr>
            </w:pPr>
          </w:p>
        </w:tc>
        <w:tc>
          <w:tcPr>
            <w:tcW w:w="1000" w:type="dxa"/>
            <w:vMerge/>
            <w:shd w:val="clear" w:color="auto" w:fill="FFFFFF"/>
            <w:vAlign w:val="center"/>
          </w:tcPr>
          <w:p w:rsidR="002A2276" w:rsidRPr="00354FEC" w:rsidRDefault="002A2276" w:rsidP="00901DED">
            <w:pPr>
              <w:pStyle w:val="2"/>
              <w:spacing w:after="0" w:line="360" w:lineRule="auto"/>
              <w:ind w:left="0"/>
              <w:rPr>
                <w:rFonts w:cs="Times New Roman"/>
                <w:snapToGrid w:val="0"/>
                <w:sz w:val="20"/>
                <w:lang w:val="uk-UA"/>
              </w:rPr>
            </w:pPr>
          </w:p>
        </w:tc>
        <w:tc>
          <w:tcPr>
            <w:tcW w:w="1000" w:type="dxa"/>
            <w:vMerge/>
            <w:shd w:val="clear" w:color="auto" w:fill="FFFFFF"/>
            <w:vAlign w:val="center"/>
          </w:tcPr>
          <w:p w:rsidR="002A2276" w:rsidRPr="00354FEC" w:rsidRDefault="002A2276" w:rsidP="00901DED">
            <w:pPr>
              <w:pStyle w:val="2"/>
              <w:spacing w:after="0" w:line="360" w:lineRule="auto"/>
              <w:ind w:left="0"/>
              <w:rPr>
                <w:rFonts w:cs="Times New Roman"/>
                <w:snapToGrid w:val="0"/>
                <w:sz w:val="20"/>
                <w:lang w:val="uk-UA"/>
              </w:rPr>
            </w:pPr>
          </w:p>
        </w:tc>
        <w:tc>
          <w:tcPr>
            <w:tcW w:w="1000" w:type="dxa"/>
            <w:vMerge/>
            <w:shd w:val="clear" w:color="auto" w:fill="FFFFFF"/>
            <w:vAlign w:val="center"/>
          </w:tcPr>
          <w:p w:rsidR="002A2276" w:rsidRPr="00354FEC" w:rsidRDefault="002A2276" w:rsidP="00901DED">
            <w:pPr>
              <w:spacing w:line="360" w:lineRule="auto"/>
              <w:rPr>
                <w:snapToGrid w:val="0"/>
                <w:sz w:val="20"/>
                <w:lang w:val="uk-UA" w:bidi="te-IN"/>
              </w:rPr>
            </w:pPr>
          </w:p>
        </w:tc>
        <w:tc>
          <w:tcPr>
            <w:tcW w:w="1140" w:type="dxa"/>
            <w:shd w:val="clear" w:color="auto" w:fill="FFFFFF"/>
          </w:tcPr>
          <w:p w:rsidR="002A2276" w:rsidRPr="00354FEC" w:rsidRDefault="002A2276" w:rsidP="00901DED">
            <w:pPr>
              <w:spacing w:line="360" w:lineRule="auto"/>
              <w:rPr>
                <w:snapToGrid w:val="0"/>
                <w:sz w:val="20"/>
                <w:lang w:val="uk-UA" w:bidi="te-IN"/>
              </w:rPr>
            </w:pPr>
            <w:r w:rsidRPr="00354FEC">
              <w:rPr>
                <w:snapToGrid w:val="0"/>
                <w:sz w:val="20"/>
                <w:szCs w:val="22"/>
                <w:lang w:val="uk-UA" w:bidi="te-IN"/>
              </w:rPr>
              <w:t>2008-2007</w:t>
            </w:r>
          </w:p>
        </w:tc>
        <w:tc>
          <w:tcPr>
            <w:tcW w:w="1140" w:type="dxa"/>
            <w:shd w:val="clear" w:color="auto" w:fill="FFFFFF"/>
          </w:tcPr>
          <w:p w:rsidR="002A2276" w:rsidRPr="00354FEC" w:rsidRDefault="002A2276" w:rsidP="00901DED">
            <w:pPr>
              <w:spacing w:line="360" w:lineRule="auto"/>
              <w:rPr>
                <w:snapToGrid w:val="0"/>
                <w:sz w:val="20"/>
                <w:lang w:val="uk-UA" w:bidi="te-IN"/>
              </w:rPr>
            </w:pPr>
            <w:r w:rsidRPr="00354FEC">
              <w:rPr>
                <w:snapToGrid w:val="0"/>
                <w:sz w:val="20"/>
                <w:szCs w:val="22"/>
                <w:lang w:val="uk-UA" w:bidi="te-IN"/>
              </w:rPr>
              <w:t>2009-2008</w:t>
            </w:r>
          </w:p>
        </w:tc>
        <w:tc>
          <w:tcPr>
            <w:tcW w:w="1140" w:type="dxa"/>
            <w:shd w:val="clear" w:color="auto" w:fill="FFFFFF"/>
          </w:tcPr>
          <w:p w:rsidR="002A2276" w:rsidRPr="00354FEC" w:rsidRDefault="002A2276" w:rsidP="00901DED">
            <w:pPr>
              <w:spacing w:line="360" w:lineRule="auto"/>
              <w:rPr>
                <w:snapToGrid w:val="0"/>
                <w:sz w:val="20"/>
                <w:lang w:val="uk-UA" w:bidi="te-IN"/>
              </w:rPr>
            </w:pPr>
            <w:r w:rsidRPr="00354FEC">
              <w:rPr>
                <w:snapToGrid w:val="0"/>
                <w:sz w:val="20"/>
                <w:szCs w:val="22"/>
                <w:lang w:val="uk-UA" w:bidi="te-IN"/>
              </w:rPr>
              <w:t>2008/ 2007</w:t>
            </w:r>
          </w:p>
        </w:tc>
        <w:tc>
          <w:tcPr>
            <w:tcW w:w="1020" w:type="dxa"/>
            <w:shd w:val="clear" w:color="auto" w:fill="FFFFFF"/>
            <w:vAlign w:val="center"/>
          </w:tcPr>
          <w:p w:rsidR="002A2276" w:rsidRPr="00354FEC" w:rsidRDefault="002A2276" w:rsidP="00901DED">
            <w:pPr>
              <w:spacing w:line="360" w:lineRule="auto"/>
              <w:rPr>
                <w:snapToGrid w:val="0"/>
                <w:sz w:val="20"/>
                <w:lang w:val="uk-UA" w:bidi="te-IN"/>
              </w:rPr>
            </w:pPr>
            <w:r w:rsidRPr="00354FEC">
              <w:rPr>
                <w:snapToGrid w:val="0"/>
                <w:sz w:val="20"/>
                <w:szCs w:val="22"/>
                <w:lang w:val="uk-UA" w:bidi="te-IN"/>
              </w:rPr>
              <w:t>2009/ 2007</w:t>
            </w:r>
          </w:p>
        </w:tc>
      </w:tr>
      <w:tr w:rsidR="002A2276" w:rsidRPr="00354FEC" w:rsidTr="00901DED">
        <w:trPr>
          <w:trHeight w:val="397"/>
          <w:jc w:val="center"/>
        </w:trPr>
        <w:tc>
          <w:tcPr>
            <w:tcW w:w="2760" w:type="dxa"/>
            <w:shd w:val="clear" w:color="auto" w:fill="FFFFFF"/>
          </w:tcPr>
          <w:p w:rsidR="002A2276" w:rsidRPr="00354FEC" w:rsidRDefault="002A2276" w:rsidP="00901DED">
            <w:pPr>
              <w:spacing w:line="360" w:lineRule="auto"/>
              <w:rPr>
                <w:sz w:val="20"/>
                <w:lang w:val="uk-UA"/>
              </w:rPr>
            </w:pPr>
            <w:r w:rsidRPr="00354FEC">
              <w:rPr>
                <w:sz w:val="20"/>
                <w:szCs w:val="22"/>
                <w:lang w:val="uk-UA"/>
              </w:rPr>
              <w:t>ПДВ з вироблених в Україні товарів (збір)</w:t>
            </w:r>
          </w:p>
        </w:tc>
        <w:tc>
          <w:tcPr>
            <w:tcW w:w="1000" w:type="dxa"/>
            <w:shd w:val="clear" w:color="auto" w:fill="FFFFFF"/>
            <w:vAlign w:val="bottom"/>
          </w:tcPr>
          <w:p w:rsidR="002A2276" w:rsidRPr="00354FEC" w:rsidRDefault="002A2276" w:rsidP="00901DED">
            <w:pPr>
              <w:spacing w:line="360" w:lineRule="auto"/>
              <w:rPr>
                <w:sz w:val="20"/>
                <w:lang w:val="uk-UA"/>
              </w:rPr>
            </w:pPr>
            <w:r w:rsidRPr="00354FEC">
              <w:rPr>
                <w:sz w:val="20"/>
                <w:szCs w:val="22"/>
                <w:lang w:val="uk-UA"/>
              </w:rPr>
              <w:t>36 548,7</w:t>
            </w:r>
          </w:p>
        </w:tc>
        <w:tc>
          <w:tcPr>
            <w:tcW w:w="1000" w:type="dxa"/>
            <w:shd w:val="clear" w:color="auto" w:fill="FFFFFF"/>
            <w:vAlign w:val="bottom"/>
          </w:tcPr>
          <w:p w:rsidR="002A2276" w:rsidRPr="00354FEC" w:rsidRDefault="002A2276" w:rsidP="00901DED">
            <w:pPr>
              <w:spacing w:line="360" w:lineRule="auto"/>
              <w:rPr>
                <w:sz w:val="20"/>
                <w:lang w:val="uk-UA"/>
              </w:rPr>
            </w:pPr>
            <w:r w:rsidRPr="00354FEC">
              <w:rPr>
                <w:sz w:val="20"/>
                <w:szCs w:val="22"/>
                <w:lang w:val="uk-UA"/>
              </w:rPr>
              <w:t>45 016,0</w:t>
            </w:r>
          </w:p>
        </w:tc>
        <w:tc>
          <w:tcPr>
            <w:tcW w:w="1000" w:type="dxa"/>
            <w:shd w:val="clear" w:color="auto" w:fill="FFFFFF"/>
            <w:vAlign w:val="bottom"/>
          </w:tcPr>
          <w:p w:rsidR="002A2276" w:rsidRPr="00354FEC" w:rsidRDefault="002A2276" w:rsidP="00901DED">
            <w:pPr>
              <w:spacing w:line="360" w:lineRule="auto"/>
              <w:rPr>
                <w:sz w:val="20"/>
                <w:lang w:val="uk-UA"/>
              </w:rPr>
            </w:pPr>
            <w:r w:rsidRPr="00354FEC">
              <w:rPr>
                <w:sz w:val="20"/>
                <w:szCs w:val="22"/>
                <w:lang w:val="uk-UA"/>
              </w:rPr>
              <w:t>50 589,2</w:t>
            </w:r>
          </w:p>
        </w:tc>
        <w:tc>
          <w:tcPr>
            <w:tcW w:w="1140" w:type="dxa"/>
            <w:shd w:val="clear" w:color="auto" w:fill="FFFFFF"/>
            <w:vAlign w:val="bottom"/>
          </w:tcPr>
          <w:p w:rsidR="002A2276" w:rsidRPr="00354FEC" w:rsidRDefault="002A2276" w:rsidP="00901DED">
            <w:pPr>
              <w:spacing w:line="360" w:lineRule="auto"/>
              <w:rPr>
                <w:sz w:val="20"/>
                <w:lang w:val="uk-UA"/>
              </w:rPr>
            </w:pPr>
            <w:r w:rsidRPr="00354FEC">
              <w:rPr>
                <w:sz w:val="20"/>
                <w:szCs w:val="22"/>
                <w:lang w:val="uk-UA"/>
              </w:rPr>
              <w:t>8 467,3</w:t>
            </w:r>
          </w:p>
        </w:tc>
        <w:tc>
          <w:tcPr>
            <w:tcW w:w="1140" w:type="dxa"/>
            <w:shd w:val="clear" w:color="auto" w:fill="FFFFFF"/>
            <w:vAlign w:val="bottom"/>
          </w:tcPr>
          <w:p w:rsidR="002A2276" w:rsidRPr="00354FEC" w:rsidRDefault="002A2276" w:rsidP="00901DED">
            <w:pPr>
              <w:spacing w:line="360" w:lineRule="auto"/>
              <w:rPr>
                <w:sz w:val="20"/>
                <w:lang w:val="uk-UA"/>
              </w:rPr>
            </w:pPr>
            <w:r w:rsidRPr="00354FEC">
              <w:rPr>
                <w:sz w:val="20"/>
                <w:szCs w:val="22"/>
                <w:lang w:val="uk-UA"/>
              </w:rPr>
              <w:t xml:space="preserve">5 573,2 </w:t>
            </w:r>
          </w:p>
        </w:tc>
        <w:tc>
          <w:tcPr>
            <w:tcW w:w="1140" w:type="dxa"/>
            <w:shd w:val="clear" w:color="auto" w:fill="FFFFFF"/>
            <w:vAlign w:val="bottom"/>
          </w:tcPr>
          <w:p w:rsidR="002A2276" w:rsidRPr="00354FEC" w:rsidRDefault="002A2276" w:rsidP="00901DED">
            <w:pPr>
              <w:spacing w:line="360" w:lineRule="auto"/>
              <w:rPr>
                <w:sz w:val="20"/>
                <w:lang w:val="uk-UA"/>
              </w:rPr>
            </w:pPr>
            <w:r w:rsidRPr="00354FEC">
              <w:rPr>
                <w:sz w:val="20"/>
                <w:szCs w:val="22"/>
                <w:lang w:val="uk-UA"/>
              </w:rPr>
              <w:t>23,17</w:t>
            </w:r>
          </w:p>
        </w:tc>
        <w:tc>
          <w:tcPr>
            <w:tcW w:w="1020" w:type="dxa"/>
            <w:shd w:val="clear" w:color="auto" w:fill="FFFFFF"/>
            <w:vAlign w:val="bottom"/>
          </w:tcPr>
          <w:p w:rsidR="002A2276" w:rsidRPr="00354FEC" w:rsidRDefault="002A2276" w:rsidP="00901DED">
            <w:pPr>
              <w:spacing w:line="360" w:lineRule="auto"/>
              <w:rPr>
                <w:sz w:val="20"/>
                <w:lang w:val="uk-UA"/>
              </w:rPr>
            </w:pPr>
            <w:r w:rsidRPr="00354FEC">
              <w:rPr>
                <w:sz w:val="20"/>
                <w:szCs w:val="22"/>
                <w:lang w:val="uk-UA"/>
              </w:rPr>
              <w:t>12,38</w:t>
            </w:r>
          </w:p>
        </w:tc>
      </w:tr>
      <w:tr w:rsidR="002A2276" w:rsidRPr="00354FEC" w:rsidTr="00901DED">
        <w:trPr>
          <w:trHeight w:val="625"/>
          <w:jc w:val="center"/>
        </w:trPr>
        <w:tc>
          <w:tcPr>
            <w:tcW w:w="2760" w:type="dxa"/>
            <w:shd w:val="clear" w:color="auto" w:fill="FFFFFF"/>
          </w:tcPr>
          <w:p w:rsidR="002A2276" w:rsidRPr="00354FEC" w:rsidRDefault="002A2276" w:rsidP="00901DED">
            <w:pPr>
              <w:spacing w:line="360" w:lineRule="auto"/>
              <w:rPr>
                <w:sz w:val="20"/>
                <w:lang w:val="uk-UA"/>
              </w:rPr>
            </w:pPr>
            <w:r w:rsidRPr="00354FEC">
              <w:rPr>
                <w:sz w:val="20"/>
                <w:szCs w:val="22"/>
                <w:lang w:val="uk-UA"/>
              </w:rPr>
              <w:t>Бюджетне відшкодування з ПДВ</w:t>
            </w:r>
          </w:p>
        </w:tc>
        <w:tc>
          <w:tcPr>
            <w:tcW w:w="1000" w:type="dxa"/>
            <w:shd w:val="clear" w:color="auto" w:fill="FFFFFF"/>
            <w:vAlign w:val="bottom"/>
          </w:tcPr>
          <w:p w:rsidR="002A2276" w:rsidRPr="00354FEC" w:rsidRDefault="002A2276" w:rsidP="00901DED">
            <w:pPr>
              <w:spacing w:line="360" w:lineRule="auto"/>
              <w:rPr>
                <w:sz w:val="20"/>
                <w:lang w:val="uk-UA"/>
              </w:rPr>
            </w:pPr>
            <w:r w:rsidRPr="00354FEC">
              <w:rPr>
                <w:sz w:val="20"/>
                <w:szCs w:val="22"/>
                <w:lang w:val="uk-UA"/>
              </w:rPr>
              <w:t>18 868,9</w:t>
            </w:r>
          </w:p>
        </w:tc>
        <w:tc>
          <w:tcPr>
            <w:tcW w:w="1000" w:type="dxa"/>
            <w:shd w:val="clear" w:color="auto" w:fill="FFFFFF"/>
            <w:vAlign w:val="bottom"/>
          </w:tcPr>
          <w:p w:rsidR="002A2276" w:rsidRPr="00354FEC" w:rsidRDefault="002A2276" w:rsidP="00901DED">
            <w:pPr>
              <w:spacing w:line="360" w:lineRule="auto"/>
              <w:rPr>
                <w:sz w:val="20"/>
                <w:lang w:val="uk-UA"/>
              </w:rPr>
            </w:pPr>
            <w:r w:rsidRPr="00354FEC">
              <w:rPr>
                <w:sz w:val="20"/>
                <w:szCs w:val="22"/>
                <w:lang w:val="uk-UA"/>
              </w:rPr>
              <w:t>34 408,5</w:t>
            </w:r>
          </w:p>
        </w:tc>
        <w:tc>
          <w:tcPr>
            <w:tcW w:w="1000" w:type="dxa"/>
            <w:shd w:val="clear" w:color="auto" w:fill="FFFFFF"/>
            <w:vAlign w:val="bottom"/>
          </w:tcPr>
          <w:p w:rsidR="002A2276" w:rsidRPr="00354FEC" w:rsidRDefault="002A2276" w:rsidP="00901DED">
            <w:pPr>
              <w:spacing w:line="360" w:lineRule="auto"/>
              <w:rPr>
                <w:sz w:val="20"/>
                <w:lang w:val="uk-UA"/>
              </w:rPr>
            </w:pPr>
            <w:r w:rsidRPr="00354FEC">
              <w:rPr>
                <w:sz w:val="20"/>
                <w:szCs w:val="22"/>
                <w:lang w:val="uk-UA"/>
              </w:rPr>
              <w:t>34 518,5</w:t>
            </w:r>
          </w:p>
        </w:tc>
        <w:tc>
          <w:tcPr>
            <w:tcW w:w="1140" w:type="dxa"/>
            <w:shd w:val="clear" w:color="auto" w:fill="FFFFFF"/>
            <w:vAlign w:val="bottom"/>
          </w:tcPr>
          <w:p w:rsidR="002A2276" w:rsidRPr="00354FEC" w:rsidRDefault="002A2276" w:rsidP="00901DED">
            <w:pPr>
              <w:spacing w:line="360" w:lineRule="auto"/>
              <w:rPr>
                <w:sz w:val="20"/>
                <w:lang w:val="uk-UA"/>
              </w:rPr>
            </w:pPr>
            <w:r w:rsidRPr="00354FEC">
              <w:rPr>
                <w:sz w:val="20"/>
                <w:szCs w:val="22"/>
                <w:lang w:val="uk-UA"/>
              </w:rPr>
              <w:t>15 539,6</w:t>
            </w:r>
          </w:p>
        </w:tc>
        <w:tc>
          <w:tcPr>
            <w:tcW w:w="1140" w:type="dxa"/>
            <w:shd w:val="clear" w:color="auto" w:fill="FFFFFF"/>
            <w:vAlign w:val="bottom"/>
          </w:tcPr>
          <w:p w:rsidR="002A2276" w:rsidRPr="00354FEC" w:rsidRDefault="002A2276" w:rsidP="00901DED">
            <w:pPr>
              <w:spacing w:line="360" w:lineRule="auto"/>
              <w:rPr>
                <w:sz w:val="20"/>
                <w:lang w:val="uk-UA"/>
              </w:rPr>
            </w:pPr>
            <w:r w:rsidRPr="00354FEC">
              <w:rPr>
                <w:sz w:val="20"/>
                <w:szCs w:val="22"/>
                <w:lang w:val="uk-UA"/>
              </w:rPr>
              <w:t xml:space="preserve">110,0 </w:t>
            </w:r>
          </w:p>
        </w:tc>
        <w:tc>
          <w:tcPr>
            <w:tcW w:w="1140" w:type="dxa"/>
            <w:shd w:val="clear" w:color="auto" w:fill="FFFFFF"/>
            <w:vAlign w:val="bottom"/>
          </w:tcPr>
          <w:p w:rsidR="002A2276" w:rsidRPr="00354FEC" w:rsidRDefault="002A2276" w:rsidP="00901DED">
            <w:pPr>
              <w:spacing w:line="360" w:lineRule="auto"/>
              <w:rPr>
                <w:sz w:val="20"/>
                <w:lang w:val="uk-UA"/>
              </w:rPr>
            </w:pPr>
            <w:r w:rsidRPr="00354FEC">
              <w:rPr>
                <w:sz w:val="20"/>
                <w:szCs w:val="22"/>
                <w:lang w:val="uk-UA"/>
              </w:rPr>
              <w:t>82,36</w:t>
            </w:r>
          </w:p>
        </w:tc>
        <w:tc>
          <w:tcPr>
            <w:tcW w:w="1020" w:type="dxa"/>
            <w:shd w:val="clear" w:color="auto" w:fill="FFFFFF"/>
            <w:vAlign w:val="bottom"/>
          </w:tcPr>
          <w:p w:rsidR="002A2276" w:rsidRPr="00354FEC" w:rsidRDefault="002A2276" w:rsidP="00901DED">
            <w:pPr>
              <w:spacing w:line="360" w:lineRule="auto"/>
              <w:rPr>
                <w:sz w:val="20"/>
                <w:lang w:val="uk-UA"/>
              </w:rPr>
            </w:pPr>
            <w:r w:rsidRPr="00354FEC">
              <w:rPr>
                <w:sz w:val="20"/>
                <w:szCs w:val="22"/>
                <w:lang w:val="uk-UA"/>
              </w:rPr>
              <w:t>0,32</w:t>
            </w:r>
          </w:p>
        </w:tc>
      </w:tr>
      <w:tr w:rsidR="002A2276" w:rsidRPr="00354FEC" w:rsidTr="00901DED">
        <w:trPr>
          <w:trHeight w:val="530"/>
          <w:jc w:val="center"/>
        </w:trPr>
        <w:tc>
          <w:tcPr>
            <w:tcW w:w="2760" w:type="dxa"/>
            <w:shd w:val="clear" w:color="auto" w:fill="FFFFFF"/>
          </w:tcPr>
          <w:p w:rsidR="002A2276" w:rsidRPr="00354FEC" w:rsidRDefault="002A2276" w:rsidP="00901DED">
            <w:pPr>
              <w:spacing w:line="360" w:lineRule="auto"/>
              <w:rPr>
                <w:sz w:val="20"/>
                <w:lang w:val="uk-UA"/>
              </w:rPr>
            </w:pPr>
            <w:r w:rsidRPr="00354FEC">
              <w:rPr>
                <w:sz w:val="20"/>
                <w:szCs w:val="22"/>
                <w:lang w:val="uk-UA"/>
              </w:rPr>
              <w:t>ПДВ з вироблених в Україні товарів (сальдо)</w:t>
            </w:r>
          </w:p>
        </w:tc>
        <w:tc>
          <w:tcPr>
            <w:tcW w:w="1000" w:type="dxa"/>
            <w:shd w:val="clear" w:color="auto" w:fill="FFFFFF"/>
            <w:vAlign w:val="bottom"/>
          </w:tcPr>
          <w:p w:rsidR="002A2276" w:rsidRPr="00354FEC" w:rsidRDefault="002A2276" w:rsidP="00901DED">
            <w:pPr>
              <w:spacing w:line="360" w:lineRule="auto"/>
              <w:rPr>
                <w:sz w:val="20"/>
                <w:lang w:val="uk-UA"/>
              </w:rPr>
            </w:pPr>
            <w:r w:rsidRPr="00354FEC">
              <w:rPr>
                <w:sz w:val="20"/>
                <w:szCs w:val="22"/>
                <w:lang w:val="uk-UA"/>
              </w:rPr>
              <w:t>17 679,8</w:t>
            </w:r>
          </w:p>
        </w:tc>
        <w:tc>
          <w:tcPr>
            <w:tcW w:w="1000" w:type="dxa"/>
            <w:shd w:val="clear" w:color="auto" w:fill="FFFFFF"/>
            <w:vAlign w:val="bottom"/>
          </w:tcPr>
          <w:p w:rsidR="002A2276" w:rsidRPr="00354FEC" w:rsidRDefault="002A2276" w:rsidP="00901DED">
            <w:pPr>
              <w:spacing w:line="360" w:lineRule="auto"/>
              <w:rPr>
                <w:sz w:val="20"/>
                <w:lang w:val="uk-UA"/>
              </w:rPr>
            </w:pPr>
            <w:r w:rsidRPr="00354FEC">
              <w:rPr>
                <w:sz w:val="20"/>
                <w:szCs w:val="22"/>
                <w:lang w:val="uk-UA"/>
              </w:rPr>
              <w:t>10 607,5</w:t>
            </w:r>
          </w:p>
        </w:tc>
        <w:tc>
          <w:tcPr>
            <w:tcW w:w="1000" w:type="dxa"/>
            <w:shd w:val="clear" w:color="auto" w:fill="FFFFFF"/>
            <w:vAlign w:val="bottom"/>
          </w:tcPr>
          <w:p w:rsidR="002A2276" w:rsidRPr="00354FEC" w:rsidRDefault="002A2276" w:rsidP="00901DED">
            <w:pPr>
              <w:spacing w:line="360" w:lineRule="auto"/>
              <w:rPr>
                <w:sz w:val="20"/>
                <w:lang w:val="uk-UA"/>
              </w:rPr>
            </w:pPr>
            <w:r w:rsidRPr="00354FEC">
              <w:rPr>
                <w:sz w:val="20"/>
                <w:szCs w:val="22"/>
                <w:lang w:val="uk-UA"/>
              </w:rPr>
              <w:t>8 997,5</w:t>
            </w:r>
          </w:p>
        </w:tc>
        <w:tc>
          <w:tcPr>
            <w:tcW w:w="1140" w:type="dxa"/>
            <w:shd w:val="clear" w:color="auto" w:fill="FFFFFF"/>
            <w:vAlign w:val="bottom"/>
          </w:tcPr>
          <w:p w:rsidR="002A2276" w:rsidRPr="00354FEC" w:rsidRDefault="002A2276" w:rsidP="00901DED">
            <w:pPr>
              <w:spacing w:line="360" w:lineRule="auto"/>
              <w:rPr>
                <w:sz w:val="20"/>
                <w:lang w:val="uk-UA"/>
              </w:rPr>
            </w:pPr>
            <w:r w:rsidRPr="00354FEC">
              <w:rPr>
                <w:sz w:val="20"/>
                <w:szCs w:val="22"/>
                <w:lang w:val="uk-UA"/>
              </w:rPr>
              <w:t>-7 072,3</w:t>
            </w:r>
          </w:p>
        </w:tc>
        <w:tc>
          <w:tcPr>
            <w:tcW w:w="1140" w:type="dxa"/>
            <w:shd w:val="clear" w:color="auto" w:fill="FFFFFF"/>
            <w:vAlign w:val="bottom"/>
          </w:tcPr>
          <w:p w:rsidR="002A2276" w:rsidRPr="00354FEC" w:rsidRDefault="002A2276" w:rsidP="00901DED">
            <w:pPr>
              <w:spacing w:line="360" w:lineRule="auto"/>
              <w:rPr>
                <w:sz w:val="20"/>
                <w:lang w:val="uk-UA"/>
              </w:rPr>
            </w:pPr>
            <w:r w:rsidRPr="00354FEC">
              <w:rPr>
                <w:sz w:val="20"/>
                <w:szCs w:val="22"/>
                <w:lang w:val="uk-UA"/>
              </w:rPr>
              <w:t xml:space="preserve">-1 610,0 </w:t>
            </w:r>
          </w:p>
        </w:tc>
        <w:tc>
          <w:tcPr>
            <w:tcW w:w="1140" w:type="dxa"/>
            <w:shd w:val="clear" w:color="auto" w:fill="FFFFFF"/>
            <w:vAlign w:val="bottom"/>
          </w:tcPr>
          <w:p w:rsidR="002A2276" w:rsidRPr="00354FEC" w:rsidRDefault="002A2276" w:rsidP="00901DED">
            <w:pPr>
              <w:spacing w:line="360" w:lineRule="auto"/>
              <w:rPr>
                <w:sz w:val="20"/>
                <w:lang w:val="uk-UA"/>
              </w:rPr>
            </w:pPr>
            <w:r w:rsidRPr="00354FEC">
              <w:rPr>
                <w:sz w:val="20"/>
                <w:szCs w:val="22"/>
                <w:lang w:val="uk-UA"/>
              </w:rPr>
              <w:t>-40,00</w:t>
            </w:r>
          </w:p>
        </w:tc>
        <w:tc>
          <w:tcPr>
            <w:tcW w:w="1020" w:type="dxa"/>
            <w:shd w:val="clear" w:color="auto" w:fill="FFFFFF"/>
            <w:vAlign w:val="bottom"/>
          </w:tcPr>
          <w:p w:rsidR="002A2276" w:rsidRPr="00354FEC" w:rsidRDefault="002A2276" w:rsidP="00901DED">
            <w:pPr>
              <w:spacing w:line="360" w:lineRule="auto"/>
              <w:rPr>
                <w:sz w:val="20"/>
                <w:lang w:val="uk-UA"/>
              </w:rPr>
            </w:pPr>
            <w:r w:rsidRPr="00354FEC">
              <w:rPr>
                <w:sz w:val="20"/>
                <w:szCs w:val="22"/>
                <w:lang w:val="uk-UA"/>
              </w:rPr>
              <w:t>-15,18</w:t>
            </w:r>
          </w:p>
        </w:tc>
      </w:tr>
      <w:tr w:rsidR="002A2276" w:rsidRPr="00354FEC" w:rsidTr="00901DED">
        <w:trPr>
          <w:trHeight w:val="269"/>
          <w:jc w:val="center"/>
        </w:trPr>
        <w:tc>
          <w:tcPr>
            <w:tcW w:w="2760" w:type="dxa"/>
            <w:shd w:val="clear" w:color="auto" w:fill="FFFFFF"/>
          </w:tcPr>
          <w:p w:rsidR="002A2276" w:rsidRPr="00354FEC" w:rsidRDefault="002A2276" w:rsidP="00901DED">
            <w:pPr>
              <w:spacing w:line="360" w:lineRule="auto"/>
              <w:rPr>
                <w:sz w:val="20"/>
                <w:lang w:val="uk-UA"/>
              </w:rPr>
            </w:pPr>
            <w:r w:rsidRPr="00354FEC">
              <w:rPr>
                <w:sz w:val="20"/>
                <w:szCs w:val="22"/>
                <w:lang w:val="uk-UA"/>
              </w:rPr>
              <w:t>ПДВ з імпортних товарів</w:t>
            </w:r>
          </w:p>
        </w:tc>
        <w:tc>
          <w:tcPr>
            <w:tcW w:w="1000" w:type="dxa"/>
            <w:shd w:val="clear" w:color="auto" w:fill="FFFFFF"/>
            <w:vAlign w:val="bottom"/>
          </w:tcPr>
          <w:p w:rsidR="002A2276" w:rsidRPr="00354FEC" w:rsidRDefault="002A2276" w:rsidP="00901DED">
            <w:pPr>
              <w:spacing w:line="360" w:lineRule="auto"/>
              <w:rPr>
                <w:sz w:val="20"/>
                <w:lang w:val="uk-UA"/>
              </w:rPr>
            </w:pPr>
            <w:r w:rsidRPr="00354FEC">
              <w:rPr>
                <w:sz w:val="20"/>
                <w:szCs w:val="22"/>
                <w:lang w:val="uk-UA"/>
              </w:rPr>
              <w:t>41 685,5</w:t>
            </w:r>
          </w:p>
        </w:tc>
        <w:tc>
          <w:tcPr>
            <w:tcW w:w="1000" w:type="dxa"/>
            <w:shd w:val="clear" w:color="auto" w:fill="FFFFFF"/>
            <w:vAlign w:val="bottom"/>
          </w:tcPr>
          <w:p w:rsidR="002A2276" w:rsidRPr="00354FEC" w:rsidRDefault="002A2276" w:rsidP="00901DED">
            <w:pPr>
              <w:spacing w:line="360" w:lineRule="auto"/>
              <w:rPr>
                <w:sz w:val="20"/>
                <w:lang w:val="uk-UA"/>
              </w:rPr>
            </w:pPr>
            <w:r w:rsidRPr="00354FEC">
              <w:rPr>
                <w:sz w:val="20"/>
                <w:szCs w:val="22"/>
                <w:lang w:val="uk-UA"/>
              </w:rPr>
              <w:t>79 426,0</w:t>
            </w:r>
          </w:p>
        </w:tc>
        <w:tc>
          <w:tcPr>
            <w:tcW w:w="1000" w:type="dxa"/>
            <w:shd w:val="clear" w:color="auto" w:fill="FFFFFF"/>
            <w:vAlign w:val="bottom"/>
          </w:tcPr>
          <w:p w:rsidR="002A2276" w:rsidRPr="00354FEC" w:rsidRDefault="002A2276" w:rsidP="00901DED">
            <w:pPr>
              <w:spacing w:line="360" w:lineRule="auto"/>
              <w:rPr>
                <w:sz w:val="20"/>
                <w:lang w:val="uk-UA"/>
              </w:rPr>
            </w:pPr>
            <w:r w:rsidRPr="00354FEC">
              <w:rPr>
                <w:sz w:val="20"/>
                <w:szCs w:val="22"/>
                <w:lang w:val="uk-UA"/>
              </w:rPr>
              <w:t>68 526,0</w:t>
            </w:r>
          </w:p>
        </w:tc>
        <w:tc>
          <w:tcPr>
            <w:tcW w:w="1140" w:type="dxa"/>
            <w:shd w:val="clear" w:color="auto" w:fill="FFFFFF"/>
            <w:vAlign w:val="bottom"/>
          </w:tcPr>
          <w:p w:rsidR="002A2276" w:rsidRPr="00354FEC" w:rsidRDefault="002A2276" w:rsidP="00901DED">
            <w:pPr>
              <w:spacing w:line="360" w:lineRule="auto"/>
              <w:rPr>
                <w:sz w:val="20"/>
                <w:lang w:val="uk-UA"/>
              </w:rPr>
            </w:pPr>
            <w:r w:rsidRPr="00354FEC">
              <w:rPr>
                <w:sz w:val="20"/>
                <w:szCs w:val="22"/>
                <w:lang w:val="uk-UA"/>
              </w:rPr>
              <w:t>37 740,5</w:t>
            </w:r>
          </w:p>
        </w:tc>
        <w:tc>
          <w:tcPr>
            <w:tcW w:w="1140" w:type="dxa"/>
            <w:shd w:val="clear" w:color="auto" w:fill="FFFFFF"/>
            <w:vAlign w:val="bottom"/>
          </w:tcPr>
          <w:p w:rsidR="002A2276" w:rsidRPr="00354FEC" w:rsidRDefault="002A2276" w:rsidP="00901DED">
            <w:pPr>
              <w:spacing w:line="360" w:lineRule="auto"/>
              <w:rPr>
                <w:sz w:val="20"/>
                <w:lang w:val="uk-UA"/>
              </w:rPr>
            </w:pPr>
            <w:r w:rsidRPr="00354FEC">
              <w:rPr>
                <w:sz w:val="20"/>
                <w:szCs w:val="22"/>
                <w:lang w:val="uk-UA"/>
              </w:rPr>
              <w:t xml:space="preserve">-10 900,0 </w:t>
            </w:r>
          </w:p>
        </w:tc>
        <w:tc>
          <w:tcPr>
            <w:tcW w:w="1140" w:type="dxa"/>
            <w:shd w:val="clear" w:color="auto" w:fill="FFFFFF"/>
            <w:vAlign w:val="bottom"/>
          </w:tcPr>
          <w:p w:rsidR="002A2276" w:rsidRPr="00354FEC" w:rsidRDefault="002A2276" w:rsidP="00901DED">
            <w:pPr>
              <w:spacing w:line="360" w:lineRule="auto"/>
              <w:rPr>
                <w:sz w:val="20"/>
                <w:lang w:val="uk-UA"/>
              </w:rPr>
            </w:pPr>
            <w:r w:rsidRPr="00354FEC">
              <w:rPr>
                <w:sz w:val="20"/>
                <w:szCs w:val="22"/>
                <w:lang w:val="uk-UA"/>
              </w:rPr>
              <w:t>90,54</w:t>
            </w:r>
          </w:p>
        </w:tc>
        <w:tc>
          <w:tcPr>
            <w:tcW w:w="1020" w:type="dxa"/>
            <w:shd w:val="clear" w:color="auto" w:fill="FFFFFF"/>
            <w:vAlign w:val="bottom"/>
          </w:tcPr>
          <w:p w:rsidR="002A2276" w:rsidRPr="00354FEC" w:rsidRDefault="002A2276" w:rsidP="00901DED">
            <w:pPr>
              <w:spacing w:line="360" w:lineRule="auto"/>
              <w:rPr>
                <w:sz w:val="20"/>
                <w:lang w:val="uk-UA"/>
              </w:rPr>
            </w:pPr>
            <w:r w:rsidRPr="00354FEC">
              <w:rPr>
                <w:sz w:val="20"/>
                <w:szCs w:val="22"/>
                <w:lang w:val="uk-UA"/>
              </w:rPr>
              <w:t>-13,72</w:t>
            </w:r>
          </w:p>
        </w:tc>
      </w:tr>
      <w:tr w:rsidR="002A2276" w:rsidRPr="00354FEC" w:rsidTr="00901DED">
        <w:trPr>
          <w:trHeight w:val="269"/>
          <w:jc w:val="center"/>
        </w:trPr>
        <w:tc>
          <w:tcPr>
            <w:tcW w:w="2760" w:type="dxa"/>
            <w:shd w:val="clear" w:color="auto" w:fill="FFFFFF"/>
          </w:tcPr>
          <w:p w:rsidR="002A2276" w:rsidRPr="00354FEC" w:rsidRDefault="002A2276" w:rsidP="00901DED">
            <w:pPr>
              <w:spacing w:line="360" w:lineRule="auto"/>
              <w:rPr>
                <w:sz w:val="20"/>
                <w:lang w:val="uk-UA"/>
              </w:rPr>
            </w:pPr>
            <w:r w:rsidRPr="00354FEC">
              <w:rPr>
                <w:sz w:val="20"/>
                <w:szCs w:val="22"/>
                <w:lang w:val="uk-UA"/>
              </w:rPr>
              <w:t>Податкова заборгованість з ПДВ</w:t>
            </w:r>
          </w:p>
        </w:tc>
        <w:tc>
          <w:tcPr>
            <w:tcW w:w="1000" w:type="dxa"/>
            <w:shd w:val="clear" w:color="auto" w:fill="FFFFFF"/>
            <w:vAlign w:val="bottom"/>
          </w:tcPr>
          <w:p w:rsidR="002A2276" w:rsidRPr="00354FEC" w:rsidRDefault="002A2276" w:rsidP="00901DED">
            <w:pPr>
              <w:spacing w:line="360" w:lineRule="auto"/>
              <w:rPr>
                <w:sz w:val="20"/>
                <w:lang w:val="uk-UA"/>
              </w:rPr>
            </w:pPr>
            <w:r w:rsidRPr="00354FEC">
              <w:rPr>
                <w:sz w:val="20"/>
                <w:szCs w:val="22"/>
                <w:lang w:val="uk-UA"/>
              </w:rPr>
              <w:t>17,5</w:t>
            </w:r>
          </w:p>
        </w:tc>
        <w:tc>
          <w:tcPr>
            <w:tcW w:w="1000" w:type="dxa"/>
            <w:shd w:val="clear" w:color="auto" w:fill="FFFFFF"/>
            <w:vAlign w:val="bottom"/>
          </w:tcPr>
          <w:p w:rsidR="002A2276" w:rsidRPr="00354FEC" w:rsidRDefault="002A2276" w:rsidP="00901DED">
            <w:pPr>
              <w:spacing w:line="360" w:lineRule="auto"/>
              <w:rPr>
                <w:sz w:val="20"/>
                <w:lang w:val="uk-UA"/>
              </w:rPr>
            </w:pPr>
            <w:r w:rsidRPr="00354FEC">
              <w:rPr>
                <w:sz w:val="20"/>
                <w:szCs w:val="22"/>
                <w:lang w:val="uk-UA"/>
              </w:rPr>
              <w:t>2 049,1</w:t>
            </w:r>
          </w:p>
        </w:tc>
        <w:tc>
          <w:tcPr>
            <w:tcW w:w="1000" w:type="dxa"/>
            <w:shd w:val="clear" w:color="auto" w:fill="FFFFFF"/>
            <w:vAlign w:val="bottom"/>
          </w:tcPr>
          <w:p w:rsidR="002A2276" w:rsidRPr="00354FEC" w:rsidRDefault="002A2276" w:rsidP="00901DED">
            <w:pPr>
              <w:spacing w:line="360" w:lineRule="auto"/>
              <w:rPr>
                <w:sz w:val="20"/>
                <w:lang w:val="uk-UA"/>
              </w:rPr>
            </w:pPr>
            <w:r w:rsidRPr="00354FEC">
              <w:rPr>
                <w:sz w:val="20"/>
                <w:szCs w:val="22"/>
                <w:lang w:val="uk-UA"/>
              </w:rPr>
              <w:t>15 202,6</w:t>
            </w:r>
          </w:p>
        </w:tc>
        <w:tc>
          <w:tcPr>
            <w:tcW w:w="1140" w:type="dxa"/>
            <w:shd w:val="clear" w:color="auto" w:fill="FFFFFF"/>
            <w:vAlign w:val="bottom"/>
          </w:tcPr>
          <w:p w:rsidR="002A2276" w:rsidRPr="00354FEC" w:rsidRDefault="002A2276" w:rsidP="00901DED">
            <w:pPr>
              <w:spacing w:line="360" w:lineRule="auto"/>
              <w:rPr>
                <w:sz w:val="20"/>
                <w:lang w:val="uk-UA"/>
              </w:rPr>
            </w:pPr>
            <w:r w:rsidRPr="00354FEC">
              <w:rPr>
                <w:sz w:val="20"/>
                <w:szCs w:val="22"/>
                <w:lang w:val="uk-UA"/>
              </w:rPr>
              <w:t>2 031,6</w:t>
            </w:r>
          </w:p>
        </w:tc>
        <w:tc>
          <w:tcPr>
            <w:tcW w:w="1140" w:type="dxa"/>
            <w:shd w:val="clear" w:color="auto" w:fill="FFFFFF"/>
            <w:vAlign w:val="bottom"/>
          </w:tcPr>
          <w:p w:rsidR="002A2276" w:rsidRPr="00354FEC" w:rsidRDefault="002A2276" w:rsidP="00901DED">
            <w:pPr>
              <w:spacing w:line="360" w:lineRule="auto"/>
              <w:rPr>
                <w:sz w:val="20"/>
                <w:lang w:val="uk-UA"/>
              </w:rPr>
            </w:pPr>
            <w:r w:rsidRPr="00354FEC">
              <w:rPr>
                <w:sz w:val="20"/>
                <w:szCs w:val="22"/>
                <w:lang w:val="uk-UA"/>
              </w:rPr>
              <w:t xml:space="preserve">13 153,5 </w:t>
            </w:r>
          </w:p>
        </w:tc>
        <w:tc>
          <w:tcPr>
            <w:tcW w:w="1140" w:type="dxa"/>
            <w:shd w:val="clear" w:color="auto" w:fill="FFFFFF"/>
            <w:vAlign w:val="bottom"/>
          </w:tcPr>
          <w:p w:rsidR="002A2276" w:rsidRPr="00354FEC" w:rsidRDefault="002A2276" w:rsidP="00901DED">
            <w:pPr>
              <w:spacing w:line="360" w:lineRule="auto"/>
              <w:rPr>
                <w:sz w:val="20"/>
                <w:lang w:val="uk-UA"/>
              </w:rPr>
            </w:pPr>
            <w:r w:rsidRPr="00354FEC">
              <w:rPr>
                <w:sz w:val="20"/>
                <w:szCs w:val="22"/>
                <w:lang w:val="uk-UA"/>
              </w:rPr>
              <w:t>11 609,14</w:t>
            </w:r>
          </w:p>
        </w:tc>
        <w:tc>
          <w:tcPr>
            <w:tcW w:w="1020" w:type="dxa"/>
            <w:shd w:val="clear" w:color="auto" w:fill="FFFFFF"/>
            <w:vAlign w:val="bottom"/>
          </w:tcPr>
          <w:p w:rsidR="002A2276" w:rsidRPr="00354FEC" w:rsidRDefault="002A2276" w:rsidP="00901DED">
            <w:pPr>
              <w:spacing w:line="360" w:lineRule="auto"/>
              <w:rPr>
                <w:sz w:val="20"/>
                <w:lang w:val="uk-UA"/>
              </w:rPr>
            </w:pPr>
            <w:r w:rsidRPr="00354FEC">
              <w:rPr>
                <w:sz w:val="20"/>
                <w:szCs w:val="22"/>
                <w:lang w:val="uk-UA"/>
              </w:rPr>
              <w:t>641,92</w:t>
            </w:r>
          </w:p>
        </w:tc>
      </w:tr>
      <w:tr w:rsidR="002A2276" w:rsidRPr="00354FEC" w:rsidTr="00901DED">
        <w:trPr>
          <w:trHeight w:val="312"/>
          <w:jc w:val="center"/>
        </w:trPr>
        <w:tc>
          <w:tcPr>
            <w:tcW w:w="2760" w:type="dxa"/>
            <w:shd w:val="clear" w:color="auto" w:fill="FFFFFF"/>
            <w:vAlign w:val="bottom"/>
          </w:tcPr>
          <w:p w:rsidR="002A2276" w:rsidRPr="00354FEC" w:rsidRDefault="002A2276" w:rsidP="00901DED">
            <w:pPr>
              <w:spacing w:line="360" w:lineRule="auto"/>
              <w:rPr>
                <w:bCs/>
                <w:sz w:val="20"/>
                <w:lang w:val="uk-UA"/>
              </w:rPr>
            </w:pPr>
            <w:r w:rsidRPr="00354FEC">
              <w:rPr>
                <w:bCs/>
                <w:sz w:val="20"/>
                <w:szCs w:val="22"/>
                <w:lang w:val="uk-UA"/>
              </w:rPr>
              <w:t>Всього</w:t>
            </w:r>
          </w:p>
        </w:tc>
        <w:tc>
          <w:tcPr>
            <w:tcW w:w="1000" w:type="dxa"/>
            <w:shd w:val="clear" w:color="auto" w:fill="FFFFFF"/>
            <w:vAlign w:val="bottom"/>
          </w:tcPr>
          <w:p w:rsidR="002A2276" w:rsidRPr="00354FEC" w:rsidRDefault="002A2276" w:rsidP="00901DED">
            <w:pPr>
              <w:spacing w:line="360" w:lineRule="auto"/>
              <w:rPr>
                <w:bCs/>
                <w:sz w:val="20"/>
                <w:lang w:val="uk-UA"/>
              </w:rPr>
            </w:pPr>
            <w:r w:rsidRPr="00354FEC">
              <w:rPr>
                <w:bCs/>
                <w:sz w:val="20"/>
                <w:szCs w:val="22"/>
                <w:lang w:val="uk-UA"/>
              </w:rPr>
              <w:t>59 382,8</w:t>
            </w:r>
          </w:p>
        </w:tc>
        <w:tc>
          <w:tcPr>
            <w:tcW w:w="1000" w:type="dxa"/>
            <w:shd w:val="clear" w:color="auto" w:fill="FFFFFF"/>
            <w:vAlign w:val="bottom"/>
          </w:tcPr>
          <w:p w:rsidR="002A2276" w:rsidRPr="00354FEC" w:rsidRDefault="002A2276" w:rsidP="00901DED">
            <w:pPr>
              <w:spacing w:line="360" w:lineRule="auto"/>
              <w:rPr>
                <w:bCs/>
                <w:sz w:val="20"/>
                <w:lang w:val="uk-UA"/>
              </w:rPr>
            </w:pPr>
            <w:r w:rsidRPr="00354FEC">
              <w:rPr>
                <w:bCs/>
                <w:sz w:val="20"/>
                <w:szCs w:val="22"/>
                <w:lang w:val="uk-UA"/>
              </w:rPr>
              <w:t>92 082,6</w:t>
            </w:r>
          </w:p>
        </w:tc>
        <w:tc>
          <w:tcPr>
            <w:tcW w:w="1000" w:type="dxa"/>
            <w:shd w:val="clear" w:color="auto" w:fill="FFFFFF"/>
            <w:vAlign w:val="bottom"/>
          </w:tcPr>
          <w:p w:rsidR="002A2276" w:rsidRPr="00354FEC" w:rsidRDefault="002A2276" w:rsidP="00901DED">
            <w:pPr>
              <w:spacing w:line="360" w:lineRule="auto"/>
              <w:rPr>
                <w:bCs/>
                <w:sz w:val="20"/>
                <w:lang w:val="uk-UA"/>
              </w:rPr>
            </w:pPr>
            <w:r w:rsidRPr="00354FEC">
              <w:rPr>
                <w:bCs/>
                <w:sz w:val="20"/>
                <w:szCs w:val="22"/>
                <w:lang w:val="uk-UA"/>
              </w:rPr>
              <w:t>84 596,7</w:t>
            </w:r>
          </w:p>
        </w:tc>
        <w:tc>
          <w:tcPr>
            <w:tcW w:w="1140" w:type="dxa"/>
            <w:shd w:val="clear" w:color="auto" w:fill="FFFFFF"/>
            <w:vAlign w:val="bottom"/>
          </w:tcPr>
          <w:p w:rsidR="002A2276" w:rsidRPr="00354FEC" w:rsidRDefault="002A2276" w:rsidP="00901DED">
            <w:pPr>
              <w:spacing w:line="360" w:lineRule="auto"/>
              <w:rPr>
                <w:sz w:val="20"/>
                <w:lang w:val="uk-UA"/>
              </w:rPr>
            </w:pPr>
            <w:r w:rsidRPr="00354FEC">
              <w:rPr>
                <w:sz w:val="20"/>
                <w:szCs w:val="22"/>
                <w:lang w:val="uk-UA"/>
              </w:rPr>
              <w:t>32 699,8</w:t>
            </w:r>
          </w:p>
        </w:tc>
        <w:tc>
          <w:tcPr>
            <w:tcW w:w="1140" w:type="dxa"/>
            <w:shd w:val="clear" w:color="auto" w:fill="FFFFFF"/>
            <w:vAlign w:val="bottom"/>
          </w:tcPr>
          <w:p w:rsidR="002A2276" w:rsidRPr="00354FEC" w:rsidRDefault="002A2276" w:rsidP="00901DED">
            <w:pPr>
              <w:spacing w:line="360" w:lineRule="auto"/>
              <w:rPr>
                <w:sz w:val="20"/>
                <w:lang w:val="uk-UA"/>
              </w:rPr>
            </w:pPr>
            <w:r w:rsidRPr="00354FEC">
              <w:rPr>
                <w:sz w:val="20"/>
                <w:szCs w:val="22"/>
                <w:lang w:val="uk-UA"/>
              </w:rPr>
              <w:t xml:space="preserve">-7 485,9 </w:t>
            </w:r>
          </w:p>
        </w:tc>
        <w:tc>
          <w:tcPr>
            <w:tcW w:w="1140" w:type="dxa"/>
            <w:shd w:val="clear" w:color="auto" w:fill="FFFFFF"/>
            <w:vAlign w:val="bottom"/>
          </w:tcPr>
          <w:p w:rsidR="002A2276" w:rsidRPr="00354FEC" w:rsidRDefault="002A2276" w:rsidP="00901DED">
            <w:pPr>
              <w:spacing w:line="360" w:lineRule="auto"/>
              <w:rPr>
                <w:sz w:val="20"/>
                <w:lang w:val="uk-UA"/>
              </w:rPr>
            </w:pPr>
            <w:r w:rsidRPr="00354FEC">
              <w:rPr>
                <w:sz w:val="20"/>
                <w:szCs w:val="22"/>
                <w:lang w:val="uk-UA"/>
              </w:rPr>
              <w:t>55,07</w:t>
            </w:r>
          </w:p>
        </w:tc>
        <w:tc>
          <w:tcPr>
            <w:tcW w:w="1020" w:type="dxa"/>
            <w:shd w:val="clear" w:color="auto" w:fill="FFFFFF"/>
            <w:vAlign w:val="bottom"/>
          </w:tcPr>
          <w:p w:rsidR="002A2276" w:rsidRPr="00354FEC" w:rsidRDefault="002A2276" w:rsidP="00901DED">
            <w:pPr>
              <w:spacing w:line="360" w:lineRule="auto"/>
              <w:rPr>
                <w:sz w:val="20"/>
                <w:lang w:val="uk-UA"/>
              </w:rPr>
            </w:pPr>
            <w:r w:rsidRPr="00354FEC">
              <w:rPr>
                <w:sz w:val="20"/>
                <w:szCs w:val="22"/>
                <w:lang w:val="uk-UA"/>
              </w:rPr>
              <w:t>-8,13</w:t>
            </w:r>
          </w:p>
        </w:tc>
      </w:tr>
    </w:tbl>
    <w:p w:rsidR="002A2276" w:rsidRPr="00354FEC" w:rsidRDefault="002A2276" w:rsidP="00901DED">
      <w:pPr>
        <w:spacing w:line="360" w:lineRule="auto"/>
        <w:ind w:firstLine="709"/>
        <w:jc w:val="both"/>
        <w:rPr>
          <w:szCs w:val="28"/>
          <w:lang w:val="uk-UA"/>
        </w:rPr>
      </w:pPr>
    </w:p>
    <w:p w:rsidR="002A2276" w:rsidRPr="00354FEC" w:rsidRDefault="002A2276" w:rsidP="00901DED">
      <w:pPr>
        <w:spacing w:line="360" w:lineRule="auto"/>
        <w:ind w:firstLine="709"/>
        <w:jc w:val="both"/>
        <w:rPr>
          <w:szCs w:val="28"/>
          <w:lang w:val="uk-UA"/>
        </w:rPr>
      </w:pPr>
      <w:r w:rsidRPr="00354FEC">
        <w:rPr>
          <w:szCs w:val="28"/>
          <w:lang w:val="uk-UA"/>
        </w:rPr>
        <w:t xml:space="preserve">Аналізуючи обсяги податку на додану вартість за 2007-2009 роки бачимо, що найбільшими надходженнями цього податку до казни держави забезпечував податок на додану вартість з імпортних товарів, надходження від якого у 2008 році стрімко зросли майже удвічі - на 90,5 % або 37,7 млрд. грн., що отримано завдяки значному зростанню імпортних цін, а також через заборону розрахунків із використанням податкових векселів та відновлення діяльності по боротьбі з контрабандою. Проте, у 2009 році ці надходження помітно знизились на 24 % або 19 млрд. грн. </w:t>
      </w:r>
    </w:p>
    <w:p w:rsidR="002A2276" w:rsidRPr="00354FEC" w:rsidRDefault="002A2276" w:rsidP="00901DED">
      <w:pPr>
        <w:spacing w:line="360" w:lineRule="auto"/>
        <w:ind w:firstLine="709"/>
        <w:jc w:val="both"/>
        <w:rPr>
          <w:szCs w:val="28"/>
          <w:lang w:val="uk-UA"/>
        </w:rPr>
      </w:pPr>
      <w:r w:rsidRPr="00354FEC">
        <w:rPr>
          <w:szCs w:val="28"/>
          <w:lang w:val="uk-UA"/>
        </w:rPr>
        <w:t>Крім того, що надходження від збору ПДВ з вироблених в Україні товарів за досліджувані роки були набагато нижчими від надходжень ПДВ з імпортних товарів, то через бюджетне відшкодування ПДВ з вироблених в Україні товарів у доходах держави зосереджується зовсім незначна частина доходів від ПДВ. У 2008 році ПДВ з вироблених в Україні товарів помітно зріс на 23,2 % або 8,5 млрд. грн. порівняно з минулим роком, а у 2009 році залишився майже на тому ж рівні незначно збільшившись на 1,1 % або на 500 млн. грн. Стрімке зростання бюджетного відшкодування з ПДВ у 2008 році на 82,4 % або на 18,9 млрд. грн. свідчить про розгортання експортних операцій в Україні, у 2009 стрімке зростання величини бюджетного відшкодування було призупинене про, що свідчить незначний приріст у розмірі 0,3 % або 110 млн. грн. Стрімке зростання податкової заборгованості з ПДВ у 2007-2009 роках має позитивну сторону в тому, що повертаються кошти заборговані державі до спеціального фонду державного бюджету України.</w:t>
      </w:r>
    </w:p>
    <w:p w:rsidR="002A2276" w:rsidRPr="00354FEC" w:rsidRDefault="002A2276" w:rsidP="00901DED">
      <w:pPr>
        <w:spacing w:line="360" w:lineRule="auto"/>
        <w:ind w:firstLine="709"/>
        <w:jc w:val="both"/>
        <w:rPr>
          <w:szCs w:val="28"/>
          <w:lang w:val="uk-UA"/>
        </w:rPr>
      </w:pPr>
      <w:r w:rsidRPr="00354FEC">
        <w:rPr>
          <w:szCs w:val="28"/>
          <w:lang w:val="uk-UA"/>
        </w:rPr>
        <w:t>Відтак, розглянемо структуру та динаміку надходжень іншого непрямого податку в Україні - акцизного збору. Надходження акцизного збору 2009 року були сформовані надходженнями від акцизного збору з вироблених в Україні товарів на 84 % та акцизного збору з ввезених на територію України товарів на 16 %. Тому, спершу розглянемо детально структуру надходжень акцизного збору з вироблених в Україні товарів у 2009 році (рис. 2.8).</w:t>
      </w:r>
    </w:p>
    <w:p w:rsidR="002A2276" w:rsidRDefault="002A2276" w:rsidP="00901DED">
      <w:pPr>
        <w:spacing w:line="360" w:lineRule="auto"/>
        <w:ind w:firstLine="709"/>
        <w:jc w:val="both"/>
        <w:rPr>
          <w:szCs w:val="28"/>
          <w:lang w:val="uk-UA"/>
        </w:rPr>
      </w:pPr>
      <w:r w:rsidRPr="00354FEC">
        <w:rPr>
          <w:szCs w:val="28"/>
          <w:lang w:val="uk-UA"/>
        </w:rPr>
        <w:t>Отже, майже половина надходжень акцизного збору із вироблених в Україні товарів (47,4 %) у 2009 році сформована акцизним збором від тютюнових виробів. Далі найбільш бюджетоутворюючими акцизами були акцизи з нафтопродуктів (22,5%) та з лікеро-горілчаних виробів (21,4 %). Такі акцизи, як з пива складали невелику частку у розмірі 5,87 % , акцизи</w:t>
      </w:r>
      <w:r w:rsidR="00901DED" w:rsidRPr="00354FEC">
        <w:rPr>
          <w:szCs w:val="28"/>
          <w:lang w:val="uk-UA"/>
        </w:rPr>
        <w:t xml:space="preserve"> </w:t>
      </w:r>
      <w:r w:rsidRPr="00354FEC">
        <w:rPr>
          <w:szCs w:val="28"/>
          <w:lang w:val="uk-UA"/>
        </w:rPr>
        <w:t>з виноробної продукції - лише 1,77 %, а акцизи з транспортних засобів та з спирту сформували разом лише 1,1 % надходжень акцизного збору з виробле</w:t>
      </w:r>
      <w:r w:rsidR="00233735">
        <w:rPr>
          <w:szCs w:val="28"/>
          <w:lang w:val="uk-UA"/>
        </w:rPr>
        <w:t>них в Україні товарів.</w:t>
      </w:r>
    </w:p>
    <w:p w:rsidR="00233735" w:rsidRPr="00354FEC" w:rsidRDefault="00233735" w:rsidP="00901DED">
      <w:pPr>
        <w:spacing w:line="360" w:lineRule="auto"/>
        <w:ind w:firstLine="709"/>
        <w:jc w:val="both"/>
        <w:rPr>
          <w:szCs w:val="28"/>
          <w:lang w:val="uk-UA"/>
        </w:rPr>
      </w:pPr>
    </w:p>
    <w:p w:rsidR="002A2276" w:rsidRPr="00354FEC" w:rsidRDefault="00B31B15" w:rsidP="00901DED">
      <w:pPr>
        <w:spacing w:line="360" w:lineRule="auto"/>
        <w:ind w:firstLine="709"/>
        <w:jc w:val="both"/>
        <w:rPr>
          <w:lang w:val="uk-UA"/>
        </w:rPr>
      </w:pPr>
      <w:r>
        <w:rPr>
          <w:lang w:val="uk-UA"/>
        </w:rPr>
        <w:pict>
          <v:shape id="_x0000_i1036" type="#_x0000_t75" style="width:252pt;height:160.5pt">
            <v:imagedata r:id="rId20" o:title=""/>
          </v:shape>
        </w:pict>
      </w:r>
    </w:p>
    <w:p w:rsidR="002A2276" w:rsidRPr="00354FEC" w:rsidRDefault="002A2276" w:rsidP="00901DED">
      <w:pPr>
        <w:spacing w:line="360" w:lineRule="auto"/>
        <w:ind w:firstLine="709"/>
        <w:jc w:val="both"/>
        <w:rPr>
          <w:szCs w:val="28"/>
          <w:lang w:val="uk-UA"/>
        </w:rPr>
      </w:pPr>
      <w:r w:rsidRPr="00354FEC">
        <w:rPr>
          <w:szCs w:val="28"/>
          <w:lang w:val="uk-UA"/>
        </w:rPr>
        <w:t>Рис. 2.8. Структура надходжень акцизного збору із вироблених в Україні товарів у 2009 році</w:t>
      </w:r>
    </w:p>
    <w:p w:rsidR="00233735" w:rsidRDefault="00233735" w:rsidP="00901DED">
      <w:pPr>
        <w:tabs>
          <w:tab w:val="left" w:pos="8789"/>
        </w:tabs>
        <w:spacing w:line="360" w:lineRule="auto"/>
        <w:ind w:firstLine="709"/>
        <w:jc w:val="both"/>
        <w:rPr>
          <w:szCs w:val="28"/>
          <w:lang w:val="uk-UA"/>
        </w:rPr>
      </w:pPr>
    </w:p>
    <w:p w:rsidR="002A2276" w:rsidRPr="00354FEC" w:rsidRDefault="00233735" w:rsidP="00901DED">
      <w:pPr>
        <w:tabs>
          <w:tab w:val="left" w:pos="8789"/>
        </w:tabs>
        <w:spacing w:line="360" w:lineRule="auto"/>
        <w:ind w:firstLine="709"/>
        <w:jc w:val="both"/>
        <w:rPr>
          <w:szCs w:val="28"/>
          <w:lang w:val="uk-UA"/>
        </w:rPr>
      </w:pPr>
      <w:r>
        <w:rPr>
          <w:szCs w:val="28"/>
          <w:lang w:val="uk-UA"/>
        </w:rPr>
        <w:br w:type="page"/>
      </w:r>
      <w:r w:rsidR="002A2276" w:rsidRPr="00354FEC">
        <w:rPr>
          <w:szCs w:val="28"/>
          <w:lang w:val="uk-UA"/>
        </w:rPr>
        <w:t xml:space="preserve">Розглянемо динаміку надходжень акцизного збору із вироблених в Україні товарів за групами підакцизних товарів протягом 2007-2009 років (табл. 2.2) [54]. </w:t>
      </w:r>
    </w:p>
    <w:p w:rsidR="002A2276" w:rsidRPr="00354FEC" w:rsidRDefault="002A2276" w:rsidP="00901DED">
      <w:pPr>
        <w:tabs>
          <w:tab w:val="left" w:pos="8789"/>
        </w:tabs>
        <w:spacing w:line="360" w:lineRule="auto"/>
        <w:ind w:firstLine="709"/>
        <w:jc w:val="both"/>
        <w:rPr>
          <w:szCs w:val="28"/>
          <w:lang w:val="uk-UA"/>
        </w:rPr>
      </w:pPr>
      <w:r w:rsidRPr="00354FEC">
        <w:rPr>
          <w:szCs w:val="28"/>
          <w:lang w:val="uk-UA"/>
        </w:rPr>
        <w:t xml:space="preserve">Акцизний збір із вироблених в Україні товарів за досліджувані роки зростав: у 2008 році на 14,26 % або 1,3 млрд. грн., а у 2009 році відбулось стрімке зростання – на 81,3 % або 8,4 млрд. грн. порівняно з минулими роками. </w:t>
      </w:r>
    </w:p>
    <w:p w:rsidR="00233735" w:rsidRDefault="00233735" w:rsidP="00901DED">
      <w:pPr>
        <w:spacing w:line="360" w:lineRule="auto"/>
        <w:ind w:firstLine="709"/>
        <w:jc w:val="both"/>
        <w:rPr>
          <w:szCs w:val="28"/>
          <w:lang w:val="uk-UA"/>
        </w:rPr>
      </w:pPr>
    </w:p>
    <w:p w:rsidR="002A2276" w:rsidRPr="00354FEC" w:rsidRDefault="002A2276" w:rsidP="00901DED">
      <w:pPr>
        <w:spacing w:line="360" w:lineRule="auto"/>
        <w:ind w:firstLine="709"/>
        <w:jc w:val="both"/>
        <w:rPr>
          <w:szCs w:val="28"/>
          <w:lang w:val="uk-UA"/>
        </w:rPr>
      </w:pPr>
      <w:r w:rsidRPr="00354FEC">
        <w:rPr>
          <w:szCs w:val="28"/>
          <w:lang w:val="uk-UA"/>
        </w:rPr>
        <w:t>Таблиця 2.2</w:t>
      </w:r>
    </w:p>
    <w:p w:rsidR="002A2276" w:rsidRPr="00354FEC" w:rsidRDefault="002A2276" w:rsidP="00901DED">
      <w:pPr>
        <w:tabs>
          <w:tab w:val="left" w:pos="8789"/>
        </w:tabs>
        <w:spacing w:line="360" w:lineRule="auto"/>
        <w:ind w:firstLine="709"/>
        <w:jc w:val="both"/>
        <w:rPr>
          <w:szCs w:val="28"/>
          <w:lang w:val="uk-UA"/>
        </w:rPr>
      </w:pPr>
      <w:r w:rsidRPr="00354FEC">
        <w:rPr>
          <w:szCs w:val="28"/>
          <w:lang w:val="uk-UA"/>
        </w:rPr>
        <w:t xml:space="preserve">Динаміка надходжень акцизного збору із вироблених в Україні товарів </w:t>
      </w:r>
    </w:p>
    <w:p w:rsidR="002A2276" w:rsidRPr="00354FEC" w:rsidRDefault="002A2276" w:rsidP="00901DED">
      <w:pPr>
        <w:tabs>
          <w:tab w:val="left" w:pos="8789"/>
        </w:tabs>
        <w:spacing w:line="360" w:lineRule="auto"/>
        <w:ind w:firstLine="709"/>
        <w:jc w:val="both"/>
        <w:rPr>
          <w:szCs w:val="28"/>
          <w:lang w:val="uk-UA"/>
        </w:rPr>
      </w:pPr>
      <w:r w:rsidRPr="00354FEC">
        <w:rPr>
          <w:szCs w:val="28"/>
          <w:lang w:val="uk-UA"/>
        </w:rPr>
        <w:t>за 2007-2009 роки</w:t>
      </w:r>
    </w:p>
    <w:tbl>
      <w:tblPr>
        <w:tblW w:w="9070" w:type="dxa"/>
        <w:jc w:val="center"/>
        <w:tblLayout w:type="fixed"/>
        <w:tblLook w:val="0000" w:firstRow="0" w:lastRow="0" w:firstColumn="0" w:lastColumn="0" w:noHBand="0" w:noVBand="0"/>
      </w:tblPr>
      <w:tblGrid>
        <w:gridCol w:w="2157"/>
        <w:gridCol w:w="843"/>
        <w:gridCol w:w="843"/>
        <w:gridCol w:w="844"/>
        <w:gridCol w:w="1086"/>
        <w:gridCol w:w="1087"/>
        <w:gridCol w:w="1105"/>
        <w:gridCol w:w="1105"/>
      </w:tblGrid>
      <w:tr w:rsidR="002A2276" w:rsidRPr="00354FEC" w:rsidTr="00901DED">
        <w:trPr>
          <w:trHeight w:val="255"/>
          <w:jc w:val="center"/>
        </w:trPr>
        <w:tc>
          <w:tcPr>
            <w:tcW w:w="2405" w:type="dxa"/>
            <w:vMerge w:val="restart"/>
            <w:tcBorders>
              <w:top w:val="single" w:sz="4" w:space="0" w:color="auto"/>
              <w:left w:val="single" w:sz="4" w:space="0" w:color="auto"/>
              <w:bottom w:val="single" w:sz="4" w:space="0" w:color="auto"/>
              <w:right w:val="single" w:sz="4" w:space="0" w:color="auto"/>
            </w:tcBorders>
          </w:tcPr>
          <w:p w:rsidR="002A2276" w:rsidRPr="00354FEC" w:rsidRDefault="002A2276" w:rsidP="00901DED">
            <w:pPr>
              <w:spacing w:line="360" w:lineRule="auto"/>
              <w:rPr>
                <w:sz w:val="20"/>
                <w:lang w:val="uk-UA"/>
              </w:rPr>
            </w:pPr>
            <w:r w:rsidRPr="00354FEC">
              <w:rPr>
                <w:sz w:val="20"/>
                <w:szCs w:val="22"/>
                <w:lang w:val="uk-UA"/>
              </w:rPr>
              <w:t>Акцизний збір за групами підакцизних товарів</w:t>
            </w:r>
          </w:p>
        </w:tc>
        <w:tc>
          <w:tcPr>
            <w:tcW w:w="922" w:type="dxa"/>
            <w:vMerge w:val="restart"/>
            <w:tcBorders>
              <w:top w:val="single" w:sz="4" w:space="0" w:color="auto"/>
              <w:left w:val="single" w:sz="4" w:space="0" w:color="auto"/>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2007 рік</w:t>
            </w:r>
          </w:p>
          <w:p w:rsidR="002A2276" w:rsidRPr="00354FEC" w:rsidRDefault="002A2276" w:rsidP="00901DED">
            <w:pPr>
              <w:spacing w:line="360" w:lineRule="auto"/>
              <w:rPr>
                <w:sz w:val="20"/>
                <w:lang w:val="uk-UA"/>
              </w:rPr>
            </w:pPr>
          </w:p>
        </w:tc>
        <w:tc>
          <w:tcPr>
            <w:tcW w:w="922" w:type="dxa"/>
            <w:vMerge w:val="restart"/>
            <w:tcBorders>
              <w:top w:val="single" w:sz="4" w:space="0" w:color="auto"/>
              <w:left w:val="single" w:sz="4" w:space="0" w:color="auto"/>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2008 рік</w:t>
            </w:r>
          </w:p>
          <w:p w:rsidR="002A2276" w:rsidRPr="00354FEC" w:rsidRDefault="002A2276" w:rsidP="00901DED">
            <w:pPr>
              <w:spacing w:line="360" w:lineRule="auto"/>
              <w:rPr>
                <w:sz w:val="20"/>
                <w:lang w:val="uk-UA"/>
              </w:rPr>
            </w:pPr>
          </w:p>
        </w:tc>
        <w:tc>
          <w:tcPr>
            <w:tcW w:w="923" w:type="dxa"/>
            <w:vMerge w:val="restart"/>
            <w:tcBorders>
              <w:top w:val="single" w:sz="4" w:space="0" w:color="auto"/>
              <w:left w:val="single" w:sz="4" w:space="0" w:color="auto"/>
              <w:bottom w:val="single" w:sz="4" w:space="0" w:color="auto"/>
              <w:right w:val="single" w:sz="4" w:space="0" w:color="auto"/>
            </w:tcBorders>
          </w:tcPr>
          <w:p w:rsidR="002A2276" w:rsidRPr="00354FEC" w:rsidRDefault="002A2276" w:rsidP="00901DED">
            <w:pPr>
              <w:spacing w:line="360" w:lineRule="auto"/>
              <w:rPr>
                <w:sz w:val="20"/>
                <w:lang w:val="uk-UA"/>
              </w:rPr>
            </w:pPr>
            <w:r w:rsidRPr="00354FEC">
              <w:rPr>
                <w:sz w:val="20"/>
                <w:szCs w:val="22"/>
                <w:lang w:val="uk-UA"/>
              </w:rPr>
              <w:t>2009 рік</w:t>
            </w:r>
            <w:r w:rsidR="00901DED" w:rsidRPr="00354FEC">
              <w:rPr>
                <w:sz w:val="20"/>
                <w:szCs w:val="22"/>
                <w:lang w:val="uk-UA"/>
              </w:rPr>
              <w:t xml:space="preserve"> </w:t>
            </w:r>
          </w:p>
        </w:tc>
        <w:tc>
          <w:tcPr>
            <w:tcW w:w="2393" w:type="dxa"/>
            <w:gridSpan w:val="2"/>
            <w:tcBorders>
              <w:top w:val="single" w:sz="4" w:space="0" w:color="auto"/>
              <w:left w:val="nil"/>
              <w:bottom w:val="single" w:sz="4" w:space="0" w:color="auto"/>
              <w:right w:val="single" w:sz="4" w:space="0" w:color="auto"/>
            </w:tcBorders>
            <w:noWrap/>
          </w:tcPr>
          <w:p w:rsidR="002A2276" w:rsidRPr="00354FEC" w:rsidRDefault="002A2276" w:rsidP="00901DED">
            <w:pPr>
              <w:spacing w:line="360" w:lineRule="auto"/>
              <w:rPr>
                <w:sz w:val="20"/>
                <w:lang w:val="uk-UA"/>
              </w:rPr>
            </w:pPr>
            <w:r w:rsidRPr="00354FEC">
              <w:rPr>
                <w:sz w:val="20"/>
                <w:szCs w:val="22"/>
                <w:lang w:val="uk-UA"/>
              </w:rPr>
              <w:t>Абсолютний приріст,</w:t>
            </w:r>
          </w:p>
          <w:p w:rsidR="002A2276" w:rsidRPr="00354FEC" w:rsidRDefault="002A2276" w:rsidP="00901DED">
            <w:pPr>
              <w:spacing w:line="360" w:lineRule="auto"/>
              <w:rPr>
                <w:sz w:val="20"/>
                <w:lang w:val="uk-UA"/>
              </w:rPr>
            </w:pPr>
            <w:r w:rsidRPr="00354FEC">
              <w:rPr>
                <w:sz w:val="20"/>
                <w:szCs w:val="22"/>
                <w:lang w:val="uk-UA"/>
              </w:rPr>
              <w:t xml:space="preserve">млн. грн. </w:t>
            </w:r>
          </w:p>
        </w:tc>
        <w:tc>
          <w:tcPr>
            <w:tcW w:w="2434" w:type="dxa"/>
            <w:gridSpan w:val="2"/>
            <w:tcBorders>
              <w:top w:val="single" w:sz="4" w:space="0" w:color="auto"/>
              <w:left w:val="nil"/>
              <w:bottom w:val="single" w:sz="4" w:space="0" w:color="auto"/>
              <w:right w:val="single" w:sz="4" w:space="0" w:color="auto"/>
            </w:tcBorders>
            <w:noWrap/>
          </w:tcPr>
          <w:p w:rsidR="002A2276" w:rsidRPr="00354FEC" w:rsidRDefault="002A2276" w:rsidP="00901DED">
            <w:pPr>
              <w:spacing w:line="360" w:lineRule="auto"/>
              <w:rPr>
                <w:sz w:val="20"/>
                <w:lang w:val="uk-UA"/>
              </w:rPr>
            </w:pPr>
            <w:r w:rsidRPr="00354FEC">
              <w:rPr>
                <w:sz w:val="20"/>
                <w:szCs w:val="22"/>
                <w:lang w:val="uk-UA"/>
              </w:rPr>
              <w:t>Темп приросту,</w:t>
            </w:r>
          </w:p>
          <w:p w:rsidR="002A2276" w:rsidRPr="00354FEC" w:rsidRDefault="002A2276" w:rsidP="00901DED">
            <w:pPr>
              <w:spacing w:line="360" w:lineRule="auto"/>
              <w:rPr>
                <w:sz w:val="20"/>
                <w:lang w:val="uk-UA"/>
              </w:rPr>
            </w:pPr>
            <w:r w:rsidRPr="00354FEC">
              <w:rPr>
                <w:sz w:val="20"/>
                <w:szCs w:val="22"/>
                <w:lang w:val="uk-UA"/>
              </w:rPr>
              <w:t xml:space="preserve"> %</w:t>
            </w:r>
          </w:p>
        </w:tc>
      </w:tr>
      <w:tr w:rsidR="002A2276" w:rsidRPr="00354FEC" w:rsidTr="00901DED">
        <w:trPr>
          <w:trHeight w:val="255"/>
          <w:jc w:val="center"/>
        </w:trPr>
        <w:tc>
          <w:tcPr>
            <w:tcW w:w="2405" w:type="dxa"/>
            <w:vMerge/>
            <w:tcBorders>
              <w:top w:val="single" w:sz="4" w:space="0" w:color="auto"/>
              <w:left w:val="single" w:sz="4" w:space="0" w:color="auto"/>
              <w:bottom w:val="single" w:sz="4" w:space="0" w:color="auto"/>
              <w:right w:val="single" w:sz="4" w:space="0" w:color="auto"/>
            </w:tcBorders>
            <w:vAlign w:val="center"/>
          </w:tcPr>
          <w:p w:rsidR="002A2276" w:rsidRPr="00354FEC" w:rsidRDefault="002A2276" w:rsidP="00901DED">
            <w:pPr>
              <w:spacing w:line="360" w:lineRule="auto"/>
              <w:rPr>
                <w:sz w:val="20"/>
                <w:lang w:val="uk-UA"/>
              </w:rPr>
            </w:pPr>
          </w:p>
        </w:tc>
        <w:tc>
          <w:tcPr>
            <w:tcW w:w="922" w:type="dxa"/>
            <w:vMerge/>
            <w:tcBorders>
              <w:top w:val="single" w:sz="4" w:space="0" w:color="auto"/>
              <w:left w:val="single" w:sz="4" w:space="0" w:color="auto"/>
              <w:bottom w:val="single" w:sz="4" w:space="0" w:color="auto"/>
              <w:right w:val="single" w:sz="4" w:space="0" w:color="auto"/>
            </w:tcBorders>
            <w:vAlign w:val="center"/>
          </w:tcPr>
          <w:p w:rsidR="002A2276" w:rsidRPr="00354FEC" w:rsidRDefault="002A2276" w:rsidP="00901DED">
            <w:pPr>
              <w:spacing w:line="360" w:lineRule="auto"/>
              <w:rPr>
                <w:sz w:val="20"/>
                <w:lang w:val="uk-UA"/>
              </w:rPr>
            </w:pPr>
          </w:p>
        </w:tc>
        <w:tc>
          <w:tcPr>
            <w:tcW w:w="922" w:type="dxa"/>
            <w:vMerge/>
            <w:tcBorders>
              <w:top w:val="single" w:sz="4" w:space="0" w:color="auto"/>
              <w:left w:val="single" w:sz="4" w:space="0" w:color="auto"/>
              <w:bottom w:val="single" w:sz="4" w:space="0" w:color="auto"/>
              <w:right w:val="single" w:sz="4" w:space="0" w:color="auto"/>
            </w:tcBorders>
            <w:vAlign w:val="center"/>
          </w:tcPr>
          <w:p w:rsidR="002A2276" w:rsidRPr="00354FEC" w:rsidRDefault="002A2276" w:rsidP="00901DED">
            <w:pPr>
              <w:spacing w:line="360" w:lineRule="auto"/>
              <w:rPr>
                <w:sz w:val="20"/>
                <w:lang w:val="uk-UA"/>
              </w:rPr>
            </w:pPr>
          </w:p>
        </w:tc>
        <w:tc>
          <w:tcPr>
            <w:tcW w:w="923" w:type="dxa"/>
            <w:vMerge/>
            <w:tcBorders>
              <w:top w:val="single" w:sz="4" w:space="0" w:color="auto"/>
              <w:left w:val="single" w:sz="4" w:space="0" w:color="auto"/>
              <w:bottom w:val="single" w:sz="4" w:space="0" w:color="auto"/>
              <w:right w:val="single" w:sz="4" w:space="0" w:color="auto"/>
            </w:tcBorders>
            <w:vAlign w:val="center"/>
          </w:tcPr>
          <w:p w:rsidR="002A2276" w:rsidRPr="00354FEC" w:rsidRDefault="002A2276" w:rsidP="00901DED">
            <w:pPr>
              <w:spacing w:line="360" w:lineRule="auto"/>
              <w:rPr>
                <w:sz w:val="20"/>
                <w:lang w:val="uk-UA"/>
              </w:rPr>
            </w:pPr>
          </w:p>
        </w:tc>
        <w:tc>
          <w:tcPr>
            <w:tcW w:w="1196" w:type="dxa"/>
            <w:tcBorders>
              <w:top w:val="nil"/>
              <w:left w:val="nil"/>
              <w:bottom w:val="single" w:sz="4" w:space="0" w:color="auto"/>
              <w:right w:val="single" w:sz="4" w:space="0" w:color="auto"/>
            </w:tcBorders>
            <w:noWrap/>
          </w:tcPr>
          <w:p w:rsidR="002A2276" w:rsidRPr="00354FEC" w:rsidRDefault="002A2276" w:rsidP="00901DED">
            <w:pPr>
              <w:spacing w:line="360" w:lineRule="auto"/>
              <w:rPr>
                <w:snapToGrid w:val="0"/>
                <w:sz w:val="20"/>
                <w:lang w:val="uk-UA" w:bidi="te-IN"/>
              </w:rPr>
            </w:pPr>
            <w:r w:rsidRPr="00354FEC">
              <w:rPr>
                <w:snapToGrid w:val="0"/>
                <w:sz w:val="20"/>
                <w:szCs w:val="22"/>
                <w:lang w:val="uk-UA" w:bidi="te-IN"/>
              </w:rPr>
              <w:t>2008-2007</w:t>
            </w:r>
          </w:p>
        </w:tc>
        <w:tc>
          <w:tcPr>
            <w:tcW w:w="1197" w:type="dxa"/>
            <w:tcBorders>
              <w:top w:val="nil"/>
              <w:left w:val="nil"/>
              <w:bottom w:val="single" w:sz="4" w:space="0" w:color="auto"/>
              <w:right w:val="single" w:sz="4" w:space="0" w:color="auto"/>
            </w:tcBorders>
            <w:shd w:val="clear" w:color="auto" w:fill="FFFFFF"/>
          </w:tcPr>
          <w:p w:rsidR="002A2276" w:rsidRPr="00354FEC" w:rsidRDefault="002A2276" w:rsidP="00901DED">
            <w:pPr>
              <w:spacing w:line="360" w:lineRule="auto"/>
              <w:rPr>
                <w:snapToGrid w:val="0"/>
                <w:sz w:val="20"/>
                <w:lang w:val="uk-UA" w:bidi="te-IN"/>
              </w:rPr>
            </w:pPr>
            <w:r w:rsidRPr="00354FEC">
              <w:rPr>
                <w:snapToGrid w:val="0"/>
                <w:sz w:val="20"/>
                <w:szCs w:val="22"/>
                <w:lang w:val="uk-UA" w:bidi="te-IN"/>
              </w:rPr>
              <w:t>2009-2008</w:t>
            </w:r>
          </w:p>
        </w:tc>
        <w:tc>
          <w:tcPr>
            <w:tcW w:w="1217" w:type="dxa"/>
            <w:tcBorders>
              <w:top w:val="nil"/>
              <w:left w:val="nil"/>
              <w:bottom w:val="single" w:sz="4" w:space="0" w:color="auto"/>
              <w:right w:val="single" w:sz="4" w:space="0" w:color="auto"/>
            </w:tcBorders>
            <w:shd w:val="clear" w:color="auto" w:fill="FFFFFF"/>
          </w:tcPr>
          <w:p w:rsidR="002A2276" w:rsidRPr="00354FEC" w:rsidRDefault="002A2276" w:rsidP="00901DED">
            <w:pPr>
              <w:spacing w:line="360" w:lineRule="auto"/>
              <w:rPr>
                <w:snapToGrid w:val="0"/>
                <w:sz w:val="20"/>
                <w:lang w:val="uk-UA" w:bidi="te-IN"/>
              </w:rPr>
            </w:pPr>
            <w:r w:rsidRPr="00354FEC">
              <w:rPr>
                <w:snapToGrid w:val="0"/>
                <w:sz w:val="20"/>
                <w:szCs w:val="22"/>
                <w:lang w:val="uk-UA" w:bidi="te-IN"/>
              </w:rPr>
              <w:t>2008-2007</w:t>
            </w:r>
          </w:p>
        </w:tc>
        <w:tc>
          <w:tcPr>
            <w:tcW w:w="1217" w:type="dxa"/>
            <w:tcBorders>
              <w:top w:val="nil"/>
              <w:left w:val="nil"/>
              <w:bottom w:val="single" w:sz="4" w:space="0" w:color="auto"/>
              <w:right w:val="single" w:sz="4" w:space="0" w:color="auto"/>
            </w:tcBorders>
            <w:shd w:val="clear" w:color="auto" w:fill="FFFFFF"/>
          </w:tcPr>
          <w:p w:rsidR="002A2276" w:rsidRPr="00354FEC" w:rsidRDefault="002A2276" w:rsidP="00901DED">
            <w:pPr>
              <w:spacing w:line="360" w:lineRule="auto"/>
              <w:rPr>
                <w:snapToGrid w:val="0"/>
                <w:sz w:val="20"/>
                <w:lang w:val="uk-UA" w:bidi="te-IN"/>
              </w:rPr>
            </w:pPr>
            <w:r w:rsidRPr="00354FEC">
              <w:rPr>
                <w:snapToGrid w:val="0"/>
                <w:sz w:val="20"/>
                <w:szCs w:val="22"/>
                <w:lang w:val="uk-UA" w:bidi="te-IN"/>
              </w:rPr>
              <w:t>2009-2008</w:t>
            </w:r>
          </w:p>
        </w:tc>
      </w:tr>
      <w:tr w:rsidR="002A2276" w:rsidRPr="00354FEC" w:rsidTr="00901DED">
        <w:trPr>
          <w:trHeight w:val="255"/>
          <w:jc w:val="center"/>
        </w:trPr>
        <w:tc>
          <w:tcPr>
            <w:tcW w:w="2405" w:type="dxa"/>
            <w:tcBorders>
              <w:top w:val="nil"/>
              <w:left w:val="single" w:sz="4" w:space="0" w:color="auto"/>
              <w:bottom w:val="single" w:sz="4" w:space="0" w:color="auto"/>
              <w:right w:val="single" w:sz="4" w:space="0" w:color="auto"/>
            </w:tcBorders>
          </w:tcPr>
          <w:p w:rsidR="002A2276" w:rsidRPr="00354FEC" w:rsidRDefault="002A2276" w:rsidP="00901DED">
            <w:pPr>
              <w:spacing w:line="360" w:lineRule="auto"/>
              <w:rPr>
                <w:sz w:val="20"/>
                <w:lang w:val="uk-UA"/>
              </w:rPr>
            </w:pPr>
            <w:r w:rsidRPr="00354FEC">
              <w:rPr>
                <w:sz w:val="20"/>
                <w:szCs w:val="22"/>
                <w:lang w:val="uk-UA"/>
              </w:rPr>
              <w:t>Спирт</w:t>
            </w:r>
          </w:p>
        </w:tc>
        <w:tc>
          <w:tcPr>
            <w:tcW w:w="922"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108</w:t>
            </w:r>
          </w:p>
        </w:tc>
        <w:tc>
          <w:tcPr>
            <w:tcW w:w="922"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120</w:t>
            </w:r>
          </w:p>
        </w:tc>
        <w:tc>
          <w:tcPr>
            <w:tcW w:w="923" w:type="dxa"/>
            <w:tcBorders>
              <w:top w:val="nil"/>
              <w:left w:val="nil"/>
              <w:bottom w:val="single" w:sz="4" w:space="0" w:color="auto"/>
              <w:right w:val="single" w:sz="4" w:space="0" w:color="auto"/>
            </w:tcBorders>
          </w:tcPr>
          <w:p w:rsidR="002A2276" w:rsidRPr="00354FEC" w:rsidRDefault="002A2276" w:rsidP="00901DED">
            <w:pPr>
              <w:spacing w:line="360" w:lineRule="auto"/>
              <w:rPr>
                <w:sz w:val="20"/>
                <w:lang w:val="uk-UA"/>
              </w:rPr>
            </w:pPr>
            <w:r w:rsidRPr="00354FEC">
              <w:rPr>
                <w:sz w:val="20"/>
                <w:szCs w:val="22"/>
                <w:lang w:val="uk-UA"/>
              </w:rPr>
              <w:t>102</w:t>
            </w:r>
          </w:p>
        </w:tc>
        <w:tc>
          <w:tcPr>
            <w:tcW w:w="1196"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12</w:t>
            </w:r>
          </w:p>
        </w:tc>
        <w:tc>
          <w:tcPr>
            <w:tcW w:w="1197"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-18</w:t>
            </w:r>
          </w:p>
        </w:tc>
        <w:tc>
          <w:tcPr>
            <w:tcW w:w="1217"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11,11</w:t>
            </w:r>
          </w:p>
        </w:tc>
        <w:tc>
          <w:tcPr>
            <w:tcW w:w="1217"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-15,00</w:t>
            </w:r>
          </w:p>
        </w:tc>
      </w:tr>
      <w:tr w:rsidR="002A2276" w:rsidRPr="00354FEC" w:rsidTr="00901DED">
        <w:trPr>
          <w:trHeight w:val="255"/>
          <w:jc w:val="center"/>
        </w:trPr>
        <w:tc>
          <w:tcPr>
            <w:tcW w:w="2405" w:type="dxa"/>
            <w:tcBorders>
              <w:top w:val="nil"/>
              <w:left w:val="single" w:sz="4" w:space="0" w:color="auto"/>
              <w:bottom w:val="single" w:sz="4" w:space="0" w:color="auto"/>
              <w:right w:val="single" w:sz="4" w:space="0" w:color="auto"/>
            </w:tcBorders>
          </w:tcPr>
          <w:p w:rsidR="002A2276" w:rsidRPr="00354FEC" w:rsidRDefault="002A2276" w:rsidP="00901DED">
            <w:pPr>
              <w:spacing w:line="360" w:lineRule="auto"/>
              <w:rPr>
                <w:sz w:val="20"/>
                <w:lang w:val="uk-UA"/>
              </w:rPr>
            </w:pPr>
            <w:r w:rsidRPr="00354FEC">
              <w:rPr>
                <w:sz w:val="20"/>
                <w:szCs w:val="22"/>
                <w:lang w:val="uk-UA"/>
              </w:rPr>
              <w:t>Лікеро-горілчані вироби</w:t>
            </w:r>
          </w:p>
        </w:tc>
        <w:tc>
          <w:tcPr>
            <w:tcW w:w="922"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2915</w:t>
            </w:r>
          </w:p>
        </w:tc>
        <w:tc>
          <w:tcPr>
            <w:tcW w:w="922"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3 532</w:t>
            </w:r>
          </w:p>
        </w:tc>
        <w:tc>
          <w:tcPr>
            <w:tcW w:w="923" w:type="dxa"/>
            <w:tcBorders>
              <w:top w:val="nil"/>
              <w:left w:val="nil"/>
              <w:bottom w:val="single" w:sz="4" w:space="0" w:color="auto"/>
              <w:right w:val="single" w:sz="4" w:space="0" w:color="auto"/>
            </w:tcBorders>
          </w:tcPr>
          <w:p w:rsidR="002A2276" w:rsidRPr="00354FEC" w:rsidRDefault="002A2276" w:rsidP="00901DED">
            <w:pPr>
              <w:spacing w:line="360" w:lineRule="auto"/>
              <w:rPr>
                <w:sz w:val="20"/>
                <w:lang w:val="uk-UA"/>
              </w:rPr>
            </w:pPr>
            <w:r w:rsidRPr="00354FEC">
              <w:rPr>
                <w:sz w:val="20"/>
                <w:szCs w:val="22"/>
                <w:lang w:val="uk-UA"/>
              </w:rPr>
              <w:t>4 026</w:t>
            </w:r>
          </w:p>
        </w:tc>
        <w:tc>
          <w:tcPr>
            <w:tcW w:w="1196"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617</w:t>
            </w:r>
          </w:p>
        </w:tc>
        <w:tc>
          <w:tcPr>
            <w:tcW w:w="1197"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494</w:t>
            </w:r>
          </w:p>
        </w:tc>
        <w:tc>
          <w:tcPr>
            <w:tcW w:w="1217"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21,17</w:t>
            </w:r>
          </w:p>
        </w:tc>
        <w:tc>
          <w:tcPr>
            <w:tcW w:w="1217"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13,99</w:t>
            </w:r>
          </w:p>
        </w:tc>
      </w:tr>
      <w:tr w:rsidR="002A2276" w:rsidRPr="00354FEC" w:rsidTr="00901DED">
        <w:trPr>
          <w:trHeight w:val="255"/>
          <w:jc w:val="center"/>
        </w:trPr>
        <w:tc>
          <w:tcPr>
            <w:tcW w:w="2405" w:type="dxa"/>
            <w:tcBorders>
              <w:top w:val="nil"/>
              <w:left w:val="single" w:sz="4" w:space="0" w:color="auto"/>
              <w:bottom w:val="single" w:sz="4" w:space="0" w:color="auto"/>
              <w:right w:val="single" w:sz="4" w:space="0" w:color="auto"/>
            </w:tcBorders>
          </w:tcPr>
          <w:p w:rsidR="002A2276" w:rsidRPr="00354FEC" w:rsidRDefault="002A2276" w:rsidP="00901DED">
            <w:pPr>
              <w:spacing w:line="360" w:lineRule="auto"/>
              <w:rPr>
                <w:sz w:val="20"/>
                <w:lang w:val="uk-UA"/>
              </w:rPr>
            </w:pPr>
            <w:r w:rsidRPr="00354FEC">
              <w:rPr>
                <w:sz w:val="20"/>
                <w:szCs w:val="22"/>
                <w:lang w:val="uk-UA"/>
              </w:rPr>
              <w:t xml:space="preserve">Виноробна продукція </w:t>
            </w:r>
          </w:p>
        </w:tc>
        <w:tc>
          <w:tcPr>
            <w:tcW w:w="922"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307</w:t>
            </w:r>
          </w:p>
        </w:tc>
        <w:tc>
          <w:tcPr>
            <w:tcW w:w="922"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347</w:t>
            </w:r>
          </w:p>
        </w:tc>
        <w:tc>
          <w:tcPr>
            <w:tcW w:w="923" w:type="dxa"/>
            <w:tcBorders>
              <w:top w:val="nil"/>
              <w:left w:val="nil"/>
              <w:bottom w:val="single" w:sz="4" w:space="0" w:color="auto"/>
              <w:right w:val="single" w:sz="4" w:space="0" w:color="auto"/>
            </w:tcBorders>
          </w:tcPr>
          <w:p w:rsidR="002A2276" w:rsidRPr="00354FEC" w:rsidRDefault="002A2276" w:rsidP="00901DED">
            <w:pPr>
              <w:spacing w:line="360" w:lineRule="auto"/>
              <w:rPr>
                <w:sz w:val="20"/>
                <w:lang w:val="uk-UA"/>
              </w:rPr>
            </w:pPr>
            <w:r w:rsidRPr="00354FEC">
              <w:rPr>
                <w:sz w:val="20"/>
                <w:szCs w:val="22"/>
                <w:lang w:val="uk-UA"/>
              </w:rPr>
              <w:t>332</w:t>
            </w:r>
          </w:p>
        </w:tc>
        <w:tc>
          <w:tcPr>
            <w:tcW w:w="1196"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40</w:t>
            </w:r>
          </w:p>
        </w:tc>
        <w:tc>
          <w:tcPr>
            <w:tcW w:w="1197"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-15</w:t>
            </w:r>
          </w:p>
        </w:tc>
        <w:tc>
          <w:tcPr>
            <w:tcW w:w="1217"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13,03</w:t>
            </w:r>
          </w:p>
        </w:tc>
        <w:tc>
          <w:tcPr>
            <w:tcW w:w="1217"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-4,32</w:t>
            </w:r>
          </w:p>
        </w:tc>
      </w:tr>
      <w:tr w:rsidR="002A2276" w:rsidRPr="00354FEC" w:rsidTr="00901DED">
        <w:trPr>
          <w:trHeight w:val="255"/>
          <w:jc w:val="center"/>
        </w:trPr>
        <w:tc>
          <w:tcPr>
            <w:tcW w:w="2405" w:type="dxa"/>
            <w:tcBorders>
              <w:top w:val="nil"/>
              <w:left w:val="single" w:sz="4" w:space="0" w:color="auto"/>
              <w:bottom w:val="single" w:sz="4" w:space="0" w:color="auto"/>
              <w:right w:val="single" w:sz="4" w:space="0" w:color="auto"/>
            </w:tcBorders>
          </w:tcPr>
          <w:p w:rsidR="002A2276" w:rsidRPr="00354FEC" w:rsidRDefault="002A2276" w:rsidP="00901DED">
            <w:pPr>
              <w:spacing w:line="360" w:lineRule="auto"/>
              <w:rPr>
                <w:sz w:val="20"/>
                <w:lang w:val="uk-UA"/>
              </w:rPr>
            </w:pPr>
            <w:r w:rsidRPr="00354FEC">
              <w:rPr>
                <w:sz w:val="20"/>
                <w:szCs w:val="22"/>
                <w:lang w:val="uk-UA"/>
              </w:rPr>
              <w:t>Пиво</w:t>
            </w:r>
          </w:p>
        </w:tc>
        <w:tc>
          <w:tcPr>
            <w:tcW w:w="922"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864</w:t>
            </w:r>
          </w:p>
        </w:tc>
        <w:tc>
          <w:tcPr>
            <w:tcW w:w="922"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867</w:t>
            </w:r>
          </w:p>
        </w:tc>
        <w:tc>
          <w:tcPr>
            <w:tcW w:w="923" w:type="dxa"/>
            <w:tcBorders>
              <w:top w:val="nil"/>
              <w:left w:val="nil"/>
              <w:bottom w:val="single" w:sz="4" w:space="0" w:color="auto"/>
              <w:right w:val="single" w:sz="4" w:space="0" w:color="auto"/>
            </w:tcBorders>
          </w:tcPr>
          <w:p w:rsidR="002A2276" w:rsidRPr="00354FEC" w:rsidRDefault="002A2276" w:rsidP="00901DED">
            <w:pPr>
              <w:spacing w:line="360" w:lineRule="auto"/>
              <w:rPr>
                <w:sz w:val="20"/>
                <w:lang w:val="uk-UA"/>
              </w:rPr>
            </w:pPr>
            <w:r w:rsidRPr="00354FEC">
              <w:rPr>
                <w:sz w:val="20"/>
                <w:szCs w:val="22"/>
                <w:lang w:val="uk-UA"/>
              </w:rPr>
              <w:t>1 102</w:t>
            </w:r>
          </w:p>
        </w:tc>
        <w:tc>
          <w:tcPr>
            <w:tcW w:w="1196"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3</w:t>
            </w:r>
          </w:p>
        </w:tc>
        <w:tc>
          <w:tcPr>
            <w:tcW w:w="1197"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235</w:t>
            </w:r>
          </w:p>
        </w:tc>
        <w:tc>
          <w:tcPr>
            <w:tcW w:w="1217"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0,35</w:t>
            </w:r>
          </w:p>
        </w:tc>
        <w:tc>
          <w:tcPr>
            <w:tcW w:w="1217"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27,10</w:t>
            </w:r>
          </w:p>
        </w:tc>
      </w:tr>
      <w:tr w:rsidR="002A2276" w:rsidRPr="00354FEC" w:rsidTr="00901DED">
        <w:trPr>
          <w:trHeight w:val="255"/>
          <w:jc w:val="center"/>
        </w:trPr>
        <w:tc>
          <w:tcPr>
            <w:tcW w:w="2405" w:type="dxa"/>
            <w:tcBorders>
              <w:top w:val="nil"/>
              <w:left w:val="single" w:sz="4" w:space="0" w:color="auto"/>
              <w:bottom w:val="single" w:sz="4" w:space="0" w:color="auto"/>
              <w:right w:val="single" w:sz="4" w:space="0" w:color="auto"/>
            </w:tcBorders>
          </w:tcPr>
          <w:p w:rsidR="002A2276" w:rsidRPr="00354FEC" w:rsidRDefault="002A2276" w:rsidP="00901DED">
            <w:pPr>
              <w:spacing w:line="360" w:lineRule="auto"/>
              <w:rPr>
                <w:sz w:val="20"/>
                <w:lang w:val="uk-UA"/>
              </w:rPr>
            </w:pPr>
            <w:r w:rsidRPr="00354FEC">
              <w:rPr>
                <w:sz w:val="20"/>
                <w:szCs w:val="22"/>
                <w:lang w:val="uk-UA"/>
              </w:rPr>
              <w:t>Тютюнові вироби</w:t>
            </w:r>
          </w:p>
        </w:tc>
        <w:tc>
          <w:tcPr>
            <w:tcW w:w="922"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2 350</w:t>
            </w:r>
          </w:p>
        </w:tc>
        <w:tc>
          <w:tcPr>
            <w:tcW w:w="922"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3 358</w:t>
            </w:r>
          </w:p>
        </w:tc>
        <w:tc>
          <w:tcPr>
            <w:tcW w:w="923" w:type="dxa"/>
            <w:tcBorders>
              <w:top w:val="nil"/>
              <w:left w:val="nil"/>
              <w:bottom w:val="single" w:sz="4" w:space="0" w:color="auto"/>
              <w:right w:val="single" w:sz="4" w:space="0" w:color="auto"/>
            </w:tcBorders>
          </w:tcPr>
          <w:p w:rsidR="002A2276" w:rsidRPr="00354FEC" w:rsidRDefault="002A2276" w:rsidP="00901DED">
            <w:pPr>
              <w:spacing w:line="360" w:lineRule="auto"/>
              <w:rPr>
                <w:sz w:val="20"/>
                <w:lang w:val="uk-UA"/>
              </w:rPr>
            </w:pPr>
            <w:r w:rsidRPr="00354FEC">
              <w:rPr>
                <w:sz w:val="20"/>
                <w:szCs w:val="22"/>
                <w:lang w:val="uk-UA"/>
              </w:rPr>
              <w:t>8 897</w:t>
            </w:r>
          </w:p>
        </w:tc>
        <w:tc>
          <w:tcPr>
            <w:tcW w:w="1196"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1008</w:t>
            </w:r>
          </w:p>
        </w:tc>
        <w:tc>
          <w:tcPr>
            <w:tcW w:w="1197"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5539</w:t>
            </w:r>
          </w:p>
        </w:tc>
        <w:tc>
          <w:tcPr>
            <w:tcW w:w="1217"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42,89</w:t>
            </w:r>
          </w:p>
        </w:tc>
        <w:tc>
          <w:tcPr>
            <w:tcW w:w="1217"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164,95</w:t>
            </w:r>
          </w:p>
        </w:tc>
      </w:tr>
      <w:tr w:rsidR="002A2276" w:rsidRPr="00354FEC" w:rsidTr="00901DED">
        <w:trPr>
          <w:trHeight w:val="255"/>
          <w:jc w:val="center"/>
        </w:trPr>
        <w:tc>
          <w:tcPr>
            <w:tcW w:w="2405" w:type="dxa"/>
            <w:tcBorders>
              <w:top w:val="nil"/>
              <w:left w:val="single" w:sz="4" w:space="0" w:color="auto"/>
              <w:bottom w:val="single" w:sz="4" w:space="0" w:color="auto"/>
              <w:right w:val="single" w:sz="4" w:space="0" w:color="auto"/>
            </w:tcBorders>
          </w:tcPr>
          <w:p w:rsidR="002A2276" w:rsidRPr="00354FEC" w:rsidRDefault="002A2276" w:rsidP="00901DED">
            <w:pPr>
              <w:spacing w:line="360" w:lineRule="auto"/>
              <w:rPr>
                <w:sz w:val="20"/>
                <w:lang w:val="uk-UA"/>
              </w:rPr>
            </w:pPr>
            <w:r w:rsidRPr="00354FEC">
              <w:rPr>
                <w:sz w:val="20"/>
                <w:szCs w:val="22"/>
                <w:lang w:val="uk-UA"/>
              </w:rPr>
              <w:t>Нафтопродукти</w:t>
            </w:r>
          </w:p>
        </w:tc>
        <w:tc>
          <w:tcPr>
            <w:tcW w:w="922"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2443</w:t>
            </w:r>
          </w:p>
        </w:tc>
        <w:tc>
          <w:tcPr>
            <w:tcW w:w="922"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2 002</w:t>
            </w:r>
          </w:p>
        </w:tc>
        <w:tc>
          <w:tcPr>
            <w:tcW w:w="923" w:type="dxa"/>
            <w:tcBorders>
              <w:top w:val="nil"/>
              <w:left w:val="nil"/>
              <w:bottom w:val="single" w:sz="4" w:space="0" w:color="auto"/>
              <w:right w:val="single" w:sz="4" w:space="0" w:color="auto"/>
            </w:tcBorders>
          </w:tcPr>
          <w:p w:rsidR="002A2276" w:rsidRPr="00354FEC" w:rsidRDefault="002A2276" w:rsidP="00901DED">
            <w:pPr>
              <w:spacing w:line="360" w:lineRule="auto"/>
              <w:rPr>
                <w:sz w:val="20"/>
                <w:lang w:val="uk-UA"/>
              </w:rPr>
            </w:pPr>
            <w:r w:rsidRPr="00354FEC">
              <w:rPr>
                <w:sz w:val="20"/>
                <w:szCs w:val="22"/>
                <w:lang w:val="uk-UA"/>
              </w:rPr>
              <w:t>4 226</w:t>
            </w:r>
          </w:p>
        </w:tc>
        <w:tc>
          <w:tcPr>
            <w:tcW w:w="1196"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-441</w:t>
            </w:r>
          </w:p>
        </w:tc>
        <w:tc>
          <w:tcPr>
            <w:tcW w:w="1197"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2224</w:t>
            </w:r>
          </w:p>
        </w:tc>
        <w:tc>
          <w:tcPr>
            <w:tcW w:w="1217"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-18,05</w:t>
            </w:r>
          </w:p>
        </w:tc>
        <w:tc>
          <w:tcPr>
            <w:tcW w:w="1217"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111,09</w:t>
            </w:r>
          </w:p>
        </w:tc>
      </w:tr>
      <w:tr w:rsidR="002A2276" w:rsidRPr="00354FEC" w:rsidTr="00901DED">
        <w:trPr>
          <w:trHeight w:val="255"/>
          <w:jc w:val="center"/>
        </w:trPr>
        <w:tc>
          <w:tcPr>
            <w:tcW w:w="2405" w:type="dxa"/>
            <w:tcBorders>
              <w:top w:val="nil"/>
              <w:left w:val="single" w:sz="4" w:space="0" w:color="auto"/>
              <w:bottom w:val="single" w:sz="4" w:space="0" w:color="auto"/>
              <w:right w:val="single" w:sz="4" w:space="0" w:color="auto"/>
            </w:tcBorders>
          </w:tcPr>
          <w:p w:rsidR="002A2276" w:rsidRPr="00354FEC" w:rsidRDefault="002A2276" w:rsidP="00901DED">
            <w:pPr>
              <w:spacing w:line="360" w:lineRule="auto"/>
              <w:rPr>
                <w:sz w:val="20"/>
                <w:lang w:val="uk-UA"/>
              </w:rPr>
            </w:pPr>
            <w:r w:rsidRPr="00354FEC">
              <w:rPr>
                <w:sz w:val="20"/>
                <w:szCs w:val="22"/>
                <w:lang w:val="uk-UA"/>
              </w:rPr>
              <w:t>Транспортні засоби</w:t>
            </w:r>
          </w:p>
        </w:tc>
        <w:tc>
          <w:tcPr>
            <w:tcW w:w="922"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85</w:t>
            </w:r>
          </w:p>
        </w:tc>
        <w:tc>
          <w:tcPr>
            <w:tcW w:w="922"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140</w:t>
            </w:r>
          </w:p>
        </w:tc>
        <w:tc>
          <w:tcPr>
            <w:tcW w:w="923" w:type="dxa"/>
            <w:tcBorders>
              <w:top w:val="nil"/>
              <w:left w:val="nil"/>
              <w:bottom w:val="single" w:sz="4" w:space="0" w:color="auto"/>
              <w:right w:val="single" w:sz="4" w:space="0" w:color="auto"/>
            </w:tcBorders>
          </w:tcPr>
          <w:p w:rsidR="002A2276" w:rsidRPr="00354FEC" w:rsidRDefault="002A2276" w:rsidP="00901DED">
            <w:pPr>
              <w:spacing w:line="360" w:lineRule="auto"/>
              <w:rPr>
                <w:sz w:val="20"/>
                <w:lang w:val="uk-UA"/>
              </w:rPr>
            </w:pPr>
            <w:r w:rsidRPr="00354FEC">
              <w:rPr>
                <w:sz w:val="20"/>
                <w:szCs w:val="22"/>
                <w:lang w:val="uk-UA"/>
              </w:rPr>
              <w:t>103</w:t>
            </w:r>
          </w:p>
        </w:tc>
        <w:tc>
          <w:tcPr>
            <w:tcW w:w="1196"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55</w:t>
            </w:r>
          </w:p>
        </w:tc>
        <w:tc>
          <w:tcPr>
            <w:tcW w:w="1197"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-37</w:t>
            </w:r>
          </w:p>
        </w:tc>
        <w:tc>
          <w:tcPr>
            <w:tcW w:w="1217"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64,71</w:t>
            </w:r>
          </w:p>
        </w:tc>
        <w:tc>
          <w:tcPr>
            <w:tcW w:w="1217"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-26,43</w:t>
            </w:r>
          </w:p>
        </w:tc>
      </w:tr>
      <w:tr w:rsidR="002A2276" w:rsidRPr="00354FEC" w:rsidTr="00901DED">
        <w:trPr>
          <w:trHeight w:val="255"/>
          <w:jc w:val="center"/>
        </w:trPr>
        <w:tc>
          <w:tcPr>
            <w:tcW w:w="2405" w:type="dxa"/>
            <w:tcBorders>
              <w:top w:val="nil"/>
              <w:left w:val="single" w:sz="4" w:space="0" w:color="auto"/>
              <w:bottom w:val="single" w:sz="4" w:space="0" w:color="auto"/>
              <w:right w:val="single" w:sz="4" w:space="0" w:color="auto"/>
            </w:tcBorders>
          </w:tcPr>
          <w:p w:rsidR="002A2276" w:rsidRPr="00354FEC" w:rsidRDefault="002A2276" w:rsidP="00901DED">
            <w:pPr>
              <w:spacing w:line="360" w:lineRule="auto"/>
              <w:rPr>
                <w:sz w:val="20"/>
                <w:lang w:val="uk-UA"/>
              </w:rPr>
            </w:pPr>
            <w:r w:rsidRPr="00354FEC">
              <w:rPr>
                <w:sz w:val="20"/>
                <w:szCs w:val="22"/>
                <w:lang w:val="uk-UA"/>
              </w:rPr>
              <w:t>Всього</w:t>
            </w:r>
          </w:p>
        </w:tc>
        <w:tc>
          <w:tcPr>
            <w:tcW w:w="922"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9072</w:t>
            </w:r>
          </w:p>
        </w:tc>
        <w:tc>
          <w:tcPr>
            <w:tcW w:w="922"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10 366</w:t>
            </w:r>
          </w:p>
        </w:tc>
        <w:tc>
          <w:tcPr>
            <w:tcW w:w="923"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18 788</w:t>
            </w:r>
          </w:p>
        </w:tc>
        <w:tc>
          <w:tcPr>
            <w:tcW w:w="1196"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1294</w:t>
            </w:r>
          </w:p>
        </w:tc>
        <w:tc>
          <w:tcPr>
            <w:tcW w:w="1197"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8422</w:t>
            </w:r>
          </w:p>
        </w:tc>
        <w:tc>
          <w:tcPr>
            <w:tcW w:w="1217"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14,26</w:t>
            </w:r>
          </w:p>
        </w:tc>
        <w:tc>
          <w:tcPr>
            <w:tcW w:w="1217"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81,25</w:t>
            </w:r>
          </w:p>
        </w:tc>
      </w:tr>
    </w:tbl>
    <w:p w:rsidR="002A2276" w:rsidRPr="00354FEC" w:rsidRDefault="002A2276" w:rsidP="00901DED">
      <w:pPr>
        <w:tabs>
          <w:tab w:val="left" w:pos="8789"/>
        </w:tabs>
        <w:spacing w:line="360" w:lineRule="auto"/>
        <w:ind w:firstLine="709"/>
        <w:jc w:val="both"/>
        <w:rPr>
          <w:szCs w:val="28"/>
          <w:lang w:val="uk-UA"/>
        </w:rPr>
      </w:pPr>
    </w:p>
    <w:p w:rsidR="002A2276" w:rsidRPr="00354FEC" w:rsidRDefault="002A2276" w:rsidP="00901DED">
      <w:pPr>
        <w:tabs>
          <w:tab w:val="left" w:pos="8789"/>
        </w:tabs>
        <w:spacing w:line="360" w:lineRule="auto"/>
        <w:ind w:firstLine="709"/>
        <w:jc w:val="both"/>
        <w:rPr>
          <w:szCs w:val="28"/>
          <w:lang w:val="uk-UA"/>
        </w:rPr>
      </w:pPr>
      <w:r w:rsidRPr="00354FEC">
        <w:rPr>
          <w:szCs w:val="28"/>
          <w:lang w:val="uk-UA"/>
        </w:rPr>
        <w:t>Таке стрімке зростання надходжень від акцизного збору було забезпечено, передусім, зростанням ставок акцизних зборів. Найбільший за надходженнями є акцизний збір з тютюнових виробів, що за досліджувані роки стрімко зростав: у 2008 році на 42,9 % або 1 млрд. грн., а у 2009 році зростання набуло пікового значення – на 165 % або 5,</w:t>
      </w:r>
      <w:r w:rsidR="00901DED" w:rsidRPr="00354FEC">
        <w:rPr>
          <w:szCs w:val="28"/>
          <w:lang w:val="uk-UA"/>
        </w:rPr>
        <w:t xml:space="preserve"> </w:t>
      </w:r>
      <w:r w:rsidRPr="00354FEC">
        <w:rPr>
          <w:szCs w:val="28"/>
          <w:lang w:val="uk-UA"/>
        </w:rPr>
        <w:t xml:space="preserve">5 млрд. грн. Акцизні збори з лікеро-горілчаних виробів за 2007-2009 роки також поступово зростали, хоча найбільшого приросту набули у 2008 році – на 21,2 % або 617 млрд. грн., тоді як у 2009 році відбувся менший приріст – на 14 % або 494 млн. грн. Акцизний збір з нафтопродуктів, що відіграє досить значну роль у формуванні надходжень від акцизу – знизився у 2008 році на 18,1 % або 441 млн. грн., а у 2009 році стрімко зріс більше, ніж удвічі - на 111,1 % або 2,2 млрд. грн. Акцизний збір з транспортних засобів у 2008 році підвищився більше, ніж на половину (на 64,7 % або 55 млн. грн.), тоді як у 2009 році – помітно знизився на 26,4 % або 37 млн. грн. </w:t>
      </w:r>
    </w:p>
    <w:p w:rsidR="002A2276" w:rsidRDefault="002A2276" w:rsidP="00901DED">
      <w:pPr>
        <w:spacing w:line="360" w:lineRule="auto"/>
        <w:ind w:firstLine="709"/>
        <w:jc w:val="both"/>
        <w:rPr>
          <w:szCs w:val="28"/>
          <w:lang w:val="uk-UA"/>
        </w:rPr>
      </w:pPr>
      <w:r w:rsidRPr="00354FEC">
        <w:rPr>
          <w:szCs w:val="28"/>
          <w:lang w:val="uk-UA"/>
        </w:rPr>
        <w:t xml:space="preserve">Наразі слід розглянути структуру надходжень акцизного збору </w:t>
      </w:r>
      <w:r w:rsidRPr="00354FEC">
        <w:rPr>
          <w:bCs/>
          <w:szCs w:val="28"/>
          <w:lang w:val="uk-UA"/>
        </w:rPr>
        <w:t>із ввезених в Україну товарів</w:t>
      </w:r>
      <w:r w:rsidRPr="00354FEC">
        <w:rPr>
          <w:szCs w:val="28"/>
          <w:lang w:val="uk-UA"/>
        </w:rPr>
        <w:t xml:space="preserve"> за групами підакцизних товарів у 2009 році (рис. 2.9) [54].</w:t>
      </w:r>
    </w:p>
    <w:p w:rsidR="00233735" w:rsidRPr="00354FEC" w:rsidRDefault="00233735" w:rsidP="00901DED">
      <w:pPr>
        <w:spacing w:line="360" w:lineRule="auto"/>
        <w:ind w:firstLine="709"/>
        <w:jc w:val="both"/>
        <w:rPr>
          <w:szCs w:val="28"/>
          <w:lang w:val="uk-UA"/>
        </w:rPr>
      </w:pPr>
    </w:p>
    <w:p w:rsidR="002A2276" w:rsidRPr="00354FEC" w:rsidRDefault="00B31B15" w:rsidP="00901DED">
      <w:pPr>
        <w:spacing w:line="360" w:lineRule="auto"/>
        <w:ind w:firstLine="709"/>
        <w:jc w:val="both"/>
        <w:rPr>
          <w:lang w:val="uk-UA"/>
        </w:rPr>
      </w:pPr>
      <w:r>
        <w:rPr>
          <w:lang w:val="uk-UA"/>
        </w:rPr>
        <w:pict>
          <v:shape id="_x0000_i1037" type="#_x0000_t75" style="width:319.5pt;height:171pt">
            <v:imagedata r:id="rId21" o:title=""/>
          </v:shape>
        </w:pict>
      </w:r>
    </w:p>
    <w:p w:rsidR="002A2276" w:rsidRPr="00354FEC" w:rsidRDefault="002A2276" w:rsidP="00901DED">
      <w:pPr>
        <w:spacing w:line="360" w:lineRule="auto"/>
        <w:ind w:firstLine="709"/>
        <w:jc w:val="both"/>
        <w:rPr>
          <w:szCs w:val="28"/>
          <w:lang w:val="uk-UA"/>
        </w:rPr>
      </w:pPr>
      <w:r w:rsidRPr="00354FEC">
        <w:rPr>
          <w:szCs w:val="28"/>
          <w:lang w:val="uk-UA"/>
        </w:rPr>
        <w:t xml:space="preserve">Рис. 2.9. Структура надходжень акцизного збору </w:t>
      </w:r>
      <w:r w:rsidRPr="00354FEC">
        <w:rPr>
          <w:bCs/>
          <w:szCs w:val="28"/>
          <w:lang w:val="uk-UA"/>
        </w:rPr>
        <w:t>із ввезених в Україну товарів</w:t>
      </w:r>
      <w:r w:rsidRPr="00354FEC">
        <w:rPr>
          <w:szCs w:val="28"/>
          <w:lang w:val="uk-UA"/>
        </w:rPr>
        <w:t xml:space="preserve"> у 2009 році</w:t>
      </w:r>
    </w:p>
    <w:p w:rsidR="00233735" w:rsidRDefault="00233735" w:rsidP="00901DED">
      <w:pPr>
        <w:spacing w:line="360" w:lineRule="auto"/>
        <w:ind w:firstLine="709"/>
        <w:jc w:val="both"/>
        <w:rPr>
          <w:szCs w:val="28"/>
          <w:lang w:val="uk-UA"/>
        </w:rPr>
      </w:pPr>
    </w:p>
    <w:p w:rsidR="002A2276" w:rsidRPr="00354FEC" w:rsidRDefault="002A2276" w:rsidP="00901DED">
      <w:pPr>
        <w:spacing w:line="360" w:lineRule="auto"/>
        <w:ind w:firstLine="709"/>
        <w:jc w:val="both"/>
        <w:rPr>
          <w:szCs w:val="28"/>
          <w:lang w:val="uk-UA"/>
        </w:rPr>
      </w:pPr>
      <w:r w:rsidRPr="00354FEC">
        <w:rPr>
          <w:szCs w:val="28"/>
          <w:lang w:val="uk-UA"/>
        </w:rPr>
        <w:t xml:space="preserve">Найбільшу частку у структурі надходжень акцизного збору </w:t>
      </w:r>
      <w:r w:rsidRPr="00354FEC">
        <w:rPr>
          <w:bCs/>
          <w:szCs w:val="28"/>
          <w:lang w:val="uk-UA"/>
        </w:rPr>
        <w:t>із ввезених в Україну товарів</w:t>
      </w:r>
      <w:r w:rsidRPr="00354FEC">
        <w:rPr>
          <w:szCs w:val="28"/>
          <w:lang w:val="uk-UA"/>
        </w:rPr>
        <w:t xml:space="preserve"> у 2009 році зайняли акцизні збори з нафтопродуктів (67,1 %). Наступними найбільшими у структурі акцизного збору з ввезених в Україну товарів були акцизні збори з тютюнових виробів – 13,7 %,</w:t>
      </w:r>
      <w:r w:rsidR="00901DED" w:rsidRPr="00354FEC">
        <w:rPr>
          <w:szCs w:val="28"/>
          <w:lang w:val="uk-UA"/>
        </w:rPr>
        <w:t xml:space="preserve"> </w:t>
      </w:r>
      <w:r w:rsidRPr="00354FEC">
        <w:rPr>
          <w:szCs w:val="28"/>
          <w:lang w:val="uk-UA"/>
        </w:rPr>
        <w:t>транспортних засобів – 8,7 % та кузовів – 7,7 %. Невеликими у структурі надходжень були акцизи з лікеро-горілчаних виробів, що склали лише 1,7 %, з виноробної продукції та пива, що в сукупності склали лише 1 % та з інших товарів Державної митної служби, частка яких 0,06 %. Для більш детального аналізу розглянемо динаміку акцизного збору із ввезених на територію України товарів (табл. 2.3) [54].</w:t>
      </w:r>
    </w:p>
    <w:p w:rsidR="002A2276" w:rsidRPr="00354FEC" w:rsidRDefault="00233735" w:rsidP="00901DED">
      <w:pPr>
        <w:spacing w:line="360" w:lineRule="auto"/>
        <w:ind w:firstLine="709"/>
        <w:jc w:val="both"/>
        <w:rPr>
          <w:szCs w:val="28"/>
          <w:lang w:val="uk-UA"/>
        </w:rPr>
      </w:pPr>
      <w:r>
        <w:rPr>
          <w:szCs w:val="28"/>
          <w:lang w:val="uk-UA"/>
        </w:rPr>
        <w:br w:type="page"/>
      </w:r>
      <w:r w:rsidR="002A2276" w:rsidRPr="00354FEC">
        <w:rPr>
          <w:szCs w:val="28"/>
          <w:lang w:val="uk-UA"/>
        </w:rPr>
        <w:t>Таблиця 2.3</w:t>
      </w:r>
    </w:p>
    <w:p w:rsidR="002A2276" w:rsidRPr="00354FEC" w:rsidRDefault="002A2276" w:rsidP="00901DED">
      <w:pPr>
        <w:tabs>
          <w:tab w:val="left" w:pos="8789"/>
        </w:tabs>
        <w:spacing w:line="360" w:lineRule="auto"/>
        <w:ind w:firstLine="709"/>
        <w:jc w:val="both"/>
        <w:rPr>
          <w:szCs w:val="28"/>
          <w:lang w:val="uk-UA"/>
        </w:rPr>
      </w:pPr>
      <w:r w:rsidRPr="00354FEC">
        <w:rPr>
          <w:bCs/>
          <w:szCs w:val="28"/>
          <w:lang w:val="uk-UA"/>
        </w:rPr>
        <w:t>Динаміка акцизного збору із ввезених в Україну товарів</w:t>
      </w:r>
      <w:r w:rsidR="00233735">
        <w:rPr>
          <w:bCs/>
          <w:szCs w:val="28"/>
          <w:lang w:val="uk-UA"/>
        </w:rPr>
        <w:t xml:space="preserve"> </w:t>
      </w:r>
      <w:r w:rsidRPr="00354FEC">
        <w:rPr>
          <w:bCs/>
          <w:szCs w:val="28"/>
          <w:lang w:val="uk-UA"/>
        </w:rPr>
        <w:t xml:space="preserve">до Зведеного бюджету за 2007-2009 роки </w:t>
      </w:r>
    </w:p>
    <w:tbl>
      <w:tblPr>
        <w:tblW w:w="9070" w:type="dxa"/>
        <w:jc w:val="center"/>
        <w:tblLayout w:type="fixed"/>
        <w:tblLook w:val="0000" w:firstRow="0" w:lastRow="0" w:firstColumn="0" w:lastColumn="0" w:noHBand="0" w:noVBand="0"/>
      </w:tblPr>
      <w:tblGrid>
        <w:gridCol w:w="1991"/>
        <w:gridCol w:w="819"/>
        <w:gridCol w:w="820"/>
        <w:gridCol w:w="820"/>
        <w:gridCol w:w="1125"/>
        <w:gridCol w:w="1125"/>
        <w:gridCol w:w="1185"/>
        <w:gridCol w:w="1185"/>
      </w:tblGrid>
      <w:tr w:rsidR="002A2276" w:rsidRPr="00354FEC" w:rsidTr="00901DED">
        <w:trPr>
          <w:trHeight w:val="255"/>
          <w:jc w:val="center"/>
        </w:trPr>
        <w:tc>
          <w:tcPr>
            <w:tcW w:w="2240" w:type="dxa"/>
            <w:vMerge w:val="restart"/>
            <w:tcBorders>
              <w:top w:val="single" w:sz="4" w:space="0" w:color="auto"/>
              <w:left w:val="single" w:sz="4" w:space="0" w:color="auto"/>
              <w:bottom w:val="single" w:sz="4" w:space="0" w:color="auto"/>
              <w:right w:val="single" w:sz="4" w:space="0" w:color="auto"/>
            </w:tcBorders>
          </w:tcPr>
          <w:p w:rsidR="002A2276" w:rsidRPr="00354FEC" w:rsidRDefault="002A2276" w:rsidP="00901DED">
            <w:pPr>
              <w:spacing w:line="360" w:lineRule="auto"/>
              <w:rPr>
                <w:sz w:val="20"/>
                <w:lang w:val="uk-UA"/>
              </w:rPr>
            </w:pPr>
            <w:r w:rsidRPr="00354FEC">
              <w:rPr>
                <w:sz w:val="20"/>
                <w:szCs w:val="22"/>
                <w:lang w:val="uk-UA"/>
              </w:rPr>
              <w:t>Акцизний збір за групами підакцизних товарів</w:t>
            </w:r>
          </w:p>
        </w:tc>
        <w:tc>
          <w:tcPr>
            <w:tcW w:w="901" w:type="dxa"/>
            <w:vMerge w:val="restart"/>
            <w:tcBorders>
              <w:top w:val="single" w:sz="4" w:space="0" w:color="auto"/>
              <w:left w:val="single" w:sz="4" w:space="0" w:color="auto"/>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2007 рік</w:t>
            </w:r>
          </w:p>
          <w:p w:rsidR="002A2276" w:rsidRPr="00354FEC" w:rsidRDefault="002A2276" w:rsidP="00901DED">
            <w:pPr>
              <w:spacing w:line="360" w:lineRule="auto"/>
              <w:rPr>
                <w:sz w:val="20"/>
                <w:lang w:val="uk-UA"/>
              </w:rPr>
            </w:pPr>
          </w:p>
        </w:tc>
        <w:tc>
          <w:tcPr>
            <w:tcW w:w="902" w:type="dxa"/>
            <w:vMerge w:val="restart"/>
            <w:tcBorders>
              <w:top w:val="single" w:sz="4" w:space="0" w:color="auto"/>
              <w:left w:val="single" w:sz="4" w:space="0" w:color="auto"/>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2008 рік</w:t>
            </w:r>
          </w:p>
          <w:p w:rsidR="002A2276" w:rsidRPr="00354FEC" w:rsidRDefault="002A2276" w:rsidP="00901DED">
            <w:pPr>
              <w:spacing w:line="360" w:lineRule="auto"/>
              <w:rPr>
                <w:sz w:val="20"/>
                <w:lang w:val="uk-UA"/>
              </w:rPr>
            </w:pPr>
          </w:p>
        </w:tc>
        <w:tc>
          <w:tcPr>
            <w:tcW w:w="902" w:type="dxa"/>
            <w:vMerge w:val="restart"/>
            <w:tcBorders>
              <w:top w:val="single" w:sz="4" w:space="0" w:color="auto"/>
              <w:left w:val="single" w:sz="4" w:space="0" w:color="auto"/>
              <w:bottom w:val="single" w:sz="4" w:space="0" w:color="auto"/>
              <w:right w:val="single" w:sz="4" w:space="0" w:color="auto"/>
            </w:tcBorders>
          </w:tcPr>
          <w:p w:rsidR="002A2276" w:rsidRPr="00354FEC" w:rsidRDefault="002A2276" w:rsidP="00901DED">
            <w:pPr>
              <w:spacing w:line="360" w:lineRule="auto"/>
              <w:rPr>
                <w:sz w:val="20"/>
                <w:lang w:val="uk-UA"/>
              </w:rPr>
            </w:pPr>
          </w:p>
          <w:p w:rsidR="002A2276" w:rsidRPr="00354FEC" w:rsidRDefault="002A2276" w:rsidP="00901DED">
            <w:pPr>
              <w:spacing w:line="360" w:lineRule="auto"/>
              <w:rPr>
                <w:sz w:val="20"/>
                <w:lang w:val="uk-UA"/>
              </w:rPr>
            </w:pPr>
            <w:r w:rsidRPr="00354FEC">
              <w:rPr>
                <w:sz w:val="20"/>
                <w:szCs w:val="22"/>
                <w:lang w:val="uk-UA"/>
              </w:rPr>
              <w:t>2009 рік</w:t>
            </w:r>
          </w:p>
          <w:p w:rsidR="002A2276" w:rsidRPr="00354FEC" w:rsidRDefault="002A2276" w:rsidP="00901DED">
            <w:pPr>
              <w:spacing w:line="360" w:lineRule="auto"/>
              <w:rPr>
                <w:sz w:val="20"/>
                <w:lang w:val="uk-UA"/>
              </w:rPr>
            </w:pPr>
          </w:p>
        </w:tc>
        <w:tc>
          <w:tcPr>
            <w:tcW w:w="2502" w:type="dxa"/>
            <w:gridSpan w:val="2"/>
            <w:tcBorders>
              <w:top w:val="single" w:sz="4" w:space="0" w:color="auto"/>
              <w:left w:val="nil"/>
              <w:bottom w:val="single" w:sz="4" w:space="0" w:color="auto"/>
              <w:right w:val="single" w:sz="4" w:space="0" w:color="auto"/>
            </w:tcBorders>
            <w:noWrap/>
          </w:tcPr>
          <w:p w:rsidR="002A2276" w:rsidRPr="00354FEC" w:rsidRDefault="002A2276" w:rsidP="00901DED">
            <w:pPr>
              <w:spacing w:line="360" w:lineRule="auto"/>
              <w:rPr>
                <w:sz w:val="20"/>
                <w:lang w:val="uk-UA"/>
              </w:rPr>
            </w:pPr>
            <w:r w:rsidRPr="00354FEC">
              <w:rPr>
                <w:sz w:val="20"/>
                <w:szCs w:val="22"/>
                <w:lang w:val="uk-UA"/>
              </w:rPr>
              <w:t>Абсолютний приріст,</w:t>
            </w:r>
          </w:p>
          <w:p w:rsidR="002A2276" w:rsidRPr="00354FEC" w:rsidRDefault="002A2276" w:rsidP="00901DED">
            <w:pPr>
              <w:spacing w:line="360" w:lineRule="auto"/>
              <w:rPr>
                <w:sz w:val="20"/>
                <w:lang w:val="uk-UA"/>
              </w:rPr>
            </w:pPr>
            <w:r w:rsidRPr="00354FEC">
              <w:rPr>
                <w:sz w:val="20"/>
                <w:szCs w:val="22"/>
                <w:lang w:val="uk-UA"/>
              </w:rPr>
              <w:t xml:space="preserve">млн. грн. </w:t>
            </w:r>
          </w:p>
        </w:tc>
        <w:tc>
          <w:tcPr>
            <w:tcW w:w="2638" w:type="dxa"/>
            <w:gridSpan w:val="2"/>
            <w:tcBorders>
              <w:top w:val="single" w:sz="4" w:space="0" w:color="auto"/>
              <w:left w:val="nil"/>
              <w:bottom w:val="single" w:sz="4" w:space="0" w:color="auto"/>
              <w:right w:val="single" w:sz="4" w:space="0" w:color="auto"/>
            </w:tcBorders>
            <w:noWrap/>
          </w:tcPr>
          <w:p w:rsidR="002A2276" w:rsidRPr="00354FEC" w:rsidRDefault="002A2276" w:rsidP="00901DED">
            <w:pPr>
              <w:spacing w:line="360" w:lineRule="auto"/>
              <w:rPr>
                <w:sz w:val="20"/>
                <w:lang w:val="uk-UA"/>
              </w:rPr>
            </w:pPr>
            <w:r w:rsidRPr="00354FEC">
              <w:rPr>
                <w:sz w:val="20"/>
                <w:szCs w:val="22"/>
                <w:lang w:val="uk-UA"/>
              </w:rPr>
              <w:t>Темп приросту,</w:t>
            </w:r>
          </w:p>
          <w:p w:rsidR="002A2276" w:rsidRPr="00354FEC" w:rsidRDefault="002A2276" w:rsidP="00901DED">
            <w:pPr>
              <w:spacing w:line="360" w:lineRule="auto"/>
              <w:rPr>
                <w:sz w:val="20"/>
                <w:lang w:val="uk-UA"/>
              </w:rPr>
            </w:pPr>
            <w:r w:rsidRPr="00354FEC">
              <w:rPr>
                <w:sz w:val="20"/>
                <w:szCs w:val="22"/>
                <w:lang w:val="uk-UA"/>
              </w:rPr>
              <w:t xml:space="preserve"> %</w:t>
            </w:r>
          </w:p>
        </w:tc>
      </w:tr>
      <w:tr w:rsidR="002A2276" w:rsidRPr="00354FEC" w:rsidTr="00901DED">
        <w:trPr>
          <w:trHeight w:val="255"/>
          <w:jc w:val="center"/>
        </w:trPr>
        <w:tc>
          <w:tcPr>
            <w:tcW w:w="2240" w:type="dxa"/>
            <w:vMerge/>
            <w:tcBorders>
              <w:top w:val="single" w:sz="4" w:space="0" w:color="auto"/>
              <w:left w:val="single" w:sz="4" w:space="0" w:color="auto"/>
              <w:bottom w:val="single" w:sz="4" w:space="0" w:color="auto"/>
              <w:right w:val="single" w:sz="4" w:space="0" w:color="auto"/>
            </w:tcBorders>
            <w:vAlign w:val="center"/>
          </w:tcPr>
          <w:p w:rsidR="002A2276" w:rsidRPr="00354FEC" w:rsidRDefault="002A2276" w:rsidP="00901DED">
            <w:pPr>
              <w:spacing w:line="360" w:lineRule="auto"/>
              <w:rPr>
                <w:sz w:val="20"/>
                <w:lang w:val="uk-UA"/>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2A2276" w:rsidRPr="00354FEC" w:rsidRDefault="002A2276" w:rsidP="00901DED">
            <w:pPr>
              <w:spacing w:line="360" w:lineRule="auto"/>
              <w:rPr>
                <w:sz w:val="20"/>
                <w:lang w:val="uk-UA"/>
              </w:rPr>
            </w:pPr>
          </w:p>
        </w:tc>
        <w:tc>
          <w:tcPr>
            <w:tcW w:w="902" w:type="dxa"/>
            <w:vMerge/>
            <w:tcBorders>
              <w:top w:val="single" w:sz="4" w:space="0" w:color="auto"/>
              <w:left w:val="single" w:sz="4" w:space="0" w:color="auto"/>
              <w:bottom w:val="single" w:sz="4" w:space="0" w:color="auto"/>
              <w:right w:val="single" w:sz="4" w:space="0" w:color="auto"/>
            </w:tcBorders>
            <w:vAlign w:val="center"/>
          </w:tcPr>
          <w:p w:rsidR="002A2276" w:rsidRPr="00354FEC" w:rsidRDefault="002A2276" w:rsidP="00901DED">
            <w:pPr>
              <w:spacing w:line="360" w:lineRule="auto"/>
              <w:rPr>
                <w:sz w:val="20"/>
                <w:lang w:val="uk-UA"/>
              </w:rPr>
            </w:pPr>
          </w:p>
        </w:tc>
        <w:tc>
          <w:tcPr>
            <w:tcW w:w="902" w:type="dxa"/>
            <w:vMerge/>
            <w:tcBorders>
              <w:top w:val="single" w:sz="4" w:space="0" w:color="auto"/>
              <w:left w:val="single" w:sz="4" w:space="0" w:color="auto"/>
              <w:bottom w:val="single" w:sz="4" w:space="0" w:color="auto"/>
              <w:right w:val="single" w:sz="4" w:space="0" w:color="auto"/>
            </w:tcBorders>
            <w:vAlign w:val="center"/>
          </w:tcPr>
          <w:p w:rsidR="002A2276" w:rsidRPr="00354FEC" w:rsidRDefault="002A2276" w:rsidP="00901DED">
            <w:pPr>
              <w:spacing w:line="360" w:lineRule="auto"/>
              <w:rPr>
                <w:sz w:val="20"/>
                <w:lang w:val="uk-UA"/>
              </w:rPr>
            </w:pPr>
          </w:p>
        </w:tc>
        <w:tc>
          <w:tcPr>
            <w:tcW w:w="1251" w:type="dxa"/>
            <w:tcBorders>
              <w:top w:val="nil"/>
              <w:left w:val="nil"/>
              <w:bottom w:val="single" w:sz="4" w:space="0" w:color="auto"/>
              <w:right w:val="single" w:sz="4" w:space="0" w:color="auto"/>
            </w:tcBorders>
            <w:noWrap/>
          </w:tcPr>
          <w:p w:rsidR="002A2276" w:rsidRPr="00354FEC" w:rsidRDefault="002A2276" w:rsidP="00901DED">
            <w:pPr>
              <w:spacing w:line="360" w:lineRule="auto"/>
              <w:rPr>
                <w:snapToGrid w:val="0"/>
                <w:sz w:val="20"/>
                <w:lang w:val="uk-UA" w:bidi="te-IN"/>
              </w:rPr>
            </w:pPr>
            <w:r w:rsidRPr="00354FEC">
              <w:rPr>
                <w:snapToGrid w:val="0"/>
                <w:sz w:val="20"/>
                <w:szCs w:val="22"/>
                <w:lang w:val="uk-UA" w:bidi="te-IN"/>
              </w:rPr>
              <w:t>2008-2007</w:t>
            </w:r>
          </w:p>
        </w:tc>
        <w:tc>
          <w:tcPr>
            <w:tcW w:w="1251" w:type="dxa"/>
            <w:tcBorders>
              <w:top w:val="nil"/>
              <w:left w:val="nil"/>
              <w:bottom w:val="single" w:sz="4" w:space="0" w:color="auto"/>
              <w:right w:val="single" w:sz="4" w:space="0" w:color="auto"/>
            </w:tcBorders>
            <w:shd w:val="clear" w:color="auto" w:fill="FFFFFF"/>
          </w:tcPr>
          <w:p w:rsidR="002A2276" w:rsidRPr="00354FEC" w:rsidRDefault="002A2276" w:rsidP="00901DED">
            <w:pPr>
              <w:spacing w:line="360" w:lineRule="auto"/>
              <w:rPr>
                <w:snapToGrid w:val="0"/>
                <w:sz w:val="20"/>
                <w:lang w:val="uk-UA" w:bidi="te-IN"/>
              </w:rPr>
            </w:pPr>
            <w:r w:rsidRPr="00354FEC">
              <w:rPr>
                <w:snapToGrid w:val="0"/>
                <w:sz w:val="20"/>
                <w:szCs w:val="22"/>
                <w:lang w:val="uk-UA" w:bidi="te-IN"/>
              </w:rPr>
              <w:t>2009-2008</w:t>
            </w:r>
          </w:p>
        </w:tc>
        <w:tc>
          <w:tcPr>
            <w:tcW w:w="1319" w:type="dxa"/>
            <w:tcBorders>
              <w:top w:val="nil"/>
              <w:left w:val="nil"/>
              <w:bottom w:val="single" w:sz="4" w:space="0" w:color="auto"/>
              <w:right w:val="single" w:sz="4" w:space="0" w:color="auto"/>
            </w:tcBorders>
            <w:shd w:val="clear" w:color="auto" w:fill="FFFFFF"/>
          </w:tcPr>
          <w:p w:rsidR="002A2276" w:rsidRPr="00354FEC" w:rsidRDefault="002A2276" w:rsidP="00901DED">
            <w:pPr>
              <w:spacing w:line="360" w:lineRule="auto"/>
              <w:rPr>
                <w:snapToGrid w:val="0"/>
                <w:sz w:val="20"/>
                <w:lang w:val="uk-UA" w:bidi="te-IN"/>
              </w:rPr>
            </w:pPr>
            <w:r w:rsidRPr="00354FEC">
              <w:rPr>
                <w:snapToGrid w:val="0"/>
                <w:sz w:val="20"/>
                <w:szCs w:val="22"/>
                <w:lang w:val="uk-UA" w:bidi="te-IN"/>
              </w:rPr>
              <w:t>2008-2007</w:t>
            </w:r>
          </w:p>
        </w:tc>
        <w:tc>
          <w:tcPr>
            <w:tcW w:w="1319" w:type="dxa"/>
            <w:tcBorders>
              <w:top w:val="nil"/>
              <w:left w:val="nil"/>
              <w:bottom w:val="single" w:sz="4" w:space="0" w:color="auto"/>
              <w:right w:val="single" w:sz="4" w:space="0" w:color="auto"/>
            </w:tcBorders>
            <w:shd w:val="clear" w:color="auto" w:fill="FFFFFF"/>
          </w:tcPr>
          <w:p w:rsidR="002A2276" w:rsidRPr="00354FEC" w:rsidRDefault="002A2276" w:rsidP="00901DED">
            <w:pPr>
              <w:spacing w:line="360" w:lineRule="auto"/>
              <w:rPr>
                <w:snapToGrid w:val="0"/>
                <w:sz w:val="20"/>
                <w:lang w:val="uk-UA" w:bidi="te-IN"/>
              </w:rPr>
            </w:pPr>
            <w:r w:rsidRPr="00354FEC">
              <w:rPr>
                <w:snapToGrid w:val="0"/>
                <w:sz w:val="20"/>
                <w:szCs w:val="22"/>
                <w:lang w:val="uk-UA" w:bidi="te-IN"/>
              </w:rPr>
              <w:t>2009-2008</w:t>
            </w:r>
          </w:p>
        </w:tc>
      </w:tr>
      <w:tr w:rsidR="002A2276" w:rsidRPr="00354FEC" w:rsidTr="00901DED">
        <w:trPr>
          <w:trHeight w:val="255"/>
          <w:jc w:val="center"/>
        </w:trPr>
        <w:tc>
          <w:tcPr>
            <w:tcW w:w="2240" w:type="dxa"/>
            <w:tcBorders>
              <w:top w:val="nil"/>
              <w:left w:val="single" w:sz="4" w:space="0" w:color="auto"/>
              <w:bottom w:val="single" w:sz="4" w:space="0" w:color="auto"/>
              <w:right w:val="single" w:sz="4" w:space="0" w:color="auto"/>
            </w:tcBorders>
            <w:vAlign w:val="bottom"/>
          </w:tcPr>
          <w:p w:rsidR="002A2276" w:rsidRPr="00354FEC" w:rsidRDefault="002A2276" w:rsidP="00901DED">
            <w:pPr>
              <w:spacing w:line="360" w:lineRule="auto"/>
              <w:rPr>
                <w:bCs/>
                <w:sz w:val="20"/>
                <w:lang w:val="uk-UA"/>
              </w:rPr>
            </w:pPr>
            <w:r w:rsidRPr="00354FEC">
              <w:rPr>
                <w:bCs/>
                <w:sz w:val="20"/>
                <w:szCs w:val="22"/>
                <w:lang w:val="uk-UA"/>
              </w:rPr>
              <w:t xml:space="preserve">Нафтопродукти </w:t>
            </w:r>
          </w:p>
        </w:tc>
        <w:tc>
          <w:tcPr>
            <w:tcW w:w="901"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bCs/>
                <w:sz w:val="20"/>
                <w:lang w:val="uk-UA"/>
              </w:rPr>
            </w:pPr>
            <w:r w:rsidRPr="00354FEC">
              <w:rPr>
                <w:bCs/>
                <w:sz w:val="20"/>
                <w:szCs w:val="22"/>
                <w:lang w:val="uk-UA"/>
              </w:rPr>
              <w:t>965</w:t>
            </w:r>
          </w:p>
        </w:tc>
        <w:tc>
          <w:tcPr>
            <w:tcW w:w="902"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bCs/>
                <w:sz w:val="20"/>
                <w:lang w:val="uk-UA"/>
              </w:rPr>
            </w:pPr>
            <w:r w:rsidRPr="00354FEC">
              <w:rPr>
                <w:bCs/>
                <w:sz w:val="20"/>
                <w:szCs w:val="22"/>
                <w:lang w:val="uk-UA"/>
              </w:rPr>
              <w:t>1 804</w:t>
            </w:r>
          </w:p>
        </w:tc>
        <w:tc>
          <w:tcPr>
            <w:tcW w:w="902"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bCs/>
                <w:sz w:val="20"/>
                <w:lang w:val="uk-UA"/>
              </w:rPr>
            </w:pPr>
            <w:r w:rsidRPr="00354FEC">
              <w:rPr>
                <w:bCs/>
                <w:sz w:val="20"/>
                <w:szCs w:val="22"/>
                <w:lang w:val="uk-UA"/>
              </w:rPr>
              <w:t>2377</w:t>
            </w:r>
          </w:p>
        </w:tc>
        <w:tc>
          <w:tcPr>
            <w:tcW w:w="1251"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839</w:t>
            </w:r>
          </w:p>
        </w:tc>
        <w:tc>
          <w:tcPr>
            <w:tcW w:w="1251"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573</w:t>
            </w:r>
          </w:p>
        </w:tc>
        <w:tc>
          <w:tcPr>
            <w:tcW w:w="1319"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86,94</w:t>
            </w:r>
          </w:p>
        </w:tc>
        <w:tc>
          <w:tcPr>
            <w:tcW w:w="1319"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31,76</w:t>
            </w:r>
          </w:p>
        </w:tc>
      </w:tr>
      <w:tr w:rsidR="002A2276" w:rsidRPr="00354FEC" w:rsidTr="00901DED">
        <w:trPr>
          <w:trHeight w:val="255"/>
          <w:jc w:val="center"/>
        </w:trPr>
        <w:tc>
          <w:tcPr>
            <w:tcW w:w="2240" w:type="dxa"/>
            <w:tcBorders>
              <w:top w:val="nil"/>
              <w:left w:val="single" w:sz="4" w:space="0" w:color="auto"/>
              <w:bottom w:val="single" w:sz="4" w:space="0" w:color="auto"/>
              <w:right w:val="single" w:sz="4" w:space="0" w:color="auto"/>
            </w:tcBorders>
            <w:vAlign w:val="bottom"/>
          </w:tcPr>
          <w:p w:rsidR="002A2276" w:rsidRPr="00354FEC" w:rsidRDefault="002A2276" w:rsidP="00901DED">
            <w:pPr>
              <w:spacing w:line="360" w:lineRule="auto"/>
              <w:rPr>
                <w:bCs/>
                <w:sz w:val="20"/>
                <w:lang w:val="uk-UA"/>
              </w:rPr>
            </w:pPr>
            <w:r w:rsidRPr="00354FEC">
              <w:rPr>
                <w:bCs/>
                <w:sz w:val="20"/>
                <w:szCs w:val="22"/>
                <w:lang w:val="uk-UA"/>
              </w:rPr>
              <w:t>Транспортні засоби</w:t>
            </w:r>
          </w:p>
        </w:tc>
        <w:tc>
          <w:tcPr>
            <w:tcW w:w="901"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bCs/>
                <w:sz w:val="20"/>
                <w:lang w:val="uk-UA"/>
              </w:rPr>
            </w:pPr>
            <w:r w:rsidRPr="00354FEC">
              <w:rPr>
                <w:bCs/>
                <w:sz w:val="20"/>
                <w:szCs w:val="22"/>
                <w:lang w:val="uk-UA"/>
              </w:rPr>
              <w:t>216</w:t>
            </w:r>
          </w:p>
        </w:tc>
        <w:tc>
          <w:tcPr>
            <w:tcW w:w="902"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bCs/>
                <w:sz w:val="20"/>
                <w:lang w:val="uk-UA"/>
              </w:rPr>
            </w:pPr>
            <w:r w:rsidRPr="00354FEC">
              <w:rPr>
                <w:bCs/>
                <w:sz w:val="20"/>
                <w:szCs w:val="22"/>
                <w:lang w:val="uk-UA"/>
              </w:rPr>
              <w:t>312</w:t>
            </w:r>
          </w:p>
        </w:tc>
        <w:tc>
          <w:tcPr>
            <w:tcW w:w="902"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bCs/>
                <w:sz w:val="20"/>
                <w:szCs w:val="22"/>
                <w:lang w:val="uk-UA"/>
              </w:rPr>
              <w:t>308</w:t>
            </w:r>
          </w:p>
        </w:tc>
        <w:tc>
          <w:tcPr>
            <w:tcW w:w="1251"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96</w:t>
            </w:r>
          </w:p>
        </w:tc>
        <w:tc>
          <w:tcPr>
            <w:tcW w:w="1251"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-4</w:t>
            </w:r>
          </w:p>
        </w:tc>
        <w:tc>
          <w:tcPr>
            <w:tcW w:w="1319"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44,44</w:t>
            </w:r>
          </w:p>
        </w:tc>
        <w:tc>
          <w:tcPr>
            <w:tcW w:w="1319"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-1,28</w:t>
            </w:r>
          </w:p>
        </w:tc>
      </w:tr>
      <w:tr w:rsidR="002A2276" w:rsidRPr="00354FEC" w:rsidTr="00901DED">
        <w:trPr>
          <w:trHeight w:val="255"/>
          <w:jc w:val="center"/>
        </w:trPr>
        <w:tc>
          <w:tcPr>
            <w:tcW w:w="2240" w:type="dxa"/>
            <w:tcBorders>
              <w:top w:val="nil"/>
              <w:left w:val="single" w:sz="4" w:space="0" w:color="auto"/>
              <w:bottom w:val="single" w:sz="4" w:space="0" w:color="auto"/>
              <w:right w:val="single" w:sz="4" w:space="0" w:color="auto"/>
            </w:tcBorders>
            <w:vAlign w:val="bottom"/>
          </w:tcPr>
          <w:p w:rsidR="002A2276" w:rsidRPr="00354FEC" w:rsidRDefault="002A2276" w:rsidP="00901DED">
            <w:pPr>
              <w:spacing w:line="360" w:lineRule="auto"/>
              <w:rPr>
                <w:bCs/>
                <w:sz w:val="20"/>
                <w:lang w:val="uk-UA"/>
              </w:rPr>
            </w:pPr>
            <w:r w:rsidRPr="00354FEC">
              <w:rPr>
                <w:bCs/>
                <w:sz w:val="20"/>
                <w:szCs w:val="22"/>
                <w:lang w:val="uk-UA"/>
              </w:rPr>
              <w:t>Інші товари (ДМС), у т.ч.</w:t>
            </w:r>
          </w:p>
        </w:tc>
        <w:tc>
          <w:tcPr>
            <w:tcW w:w="901"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bCs/>
                <w:sz w:val="20"/>
                <w:lang w:val="uk-UA"/>
              </w:rPr>
            </w:pPr>
            <w:r w:rsidRPr="00354FEC">
              <w:rPr>
                <w:bCs/>
                <w:sz w:val="20"/>
                <w:szCs w:val="22"/>
                <w:lang w:val="uk-UA"/>
              </w:rPr>
              <w:t>145</w:t>
            </w:r>
          </w:p>
        </w:tc>
        <w:tc>
          <w:tcPr>
            <w:tcW w:w="902"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bCs/>
                <w:sz w:val="20"/>
                <w:lang w:val="uk-UA"/>
              </w:rPr>
            </w:pPr>
            <w:r w:rsidRPr="00354FEC">
              <w:rPr>
                <w:bCs/>
                <w:sz w:val="20"/>
                <w:szCs w:val="22"/>
                <w:lang w:val="uk-UA"/>
              </w:rPr>
              <w:t>99</w:t>
            </w:r>
          </w:p>
        </w:tc>
        <w:tc>
          <w:tcPr>
            <w:tcW w:w="902"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bCs/>
                <w:sz w:val="20"/>
                <w:lang w:val="uk-UA"/>
              </w:rPr>
            </w:pPr>
            <w:r w:rsidRPr="00354FEC">
              <w:rPr>
                <w:bCs/>
                <w:sz w:val="20"/>
                <w:szCs w:val="22"/>
                <w:lang w:val="uk-UA"/>
              </w:rPr>
              <w:t>284</w:t>
            </w:r>
          </w:p>
        </w:tc>
        <w:tc>
          <w:tcPr>
            <w:tcW w:w="1251"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-46</w:t>
            </w:r>
          </w:p>
        </w:tc>
        <w:tc>
          <w:tcPr>
            <w:tcW w:w="1251"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185</w:t>
            </w:r>
          </w:p>
        </w:tc>
        <w:tc>
          <w:tcPr>
            <w:tcW w:w="1319"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-31,72</w:t>
            </w:r>
          </w:p>
        </w:tc>
        <w:tc>
          <w:tcPr>
            <w:tcW w:w="1319"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186,87</w:t>
            </w:r>
          </w:p>
        </w:tc>
      </w:tr>
      <w:tr w:rsidR="002A2276" w:rsidRPr="00354FEC" w:rsidTr="00901DED">
        <w:trPr>
          <w:trHeight w:val="255"/>
          <w:jc w:val="center"/>
        </w:trPr>
        <w:tc>
          <w:tcPr>
            <w:tcW w:w="2240" w:type="dxa"/>
            <w:tcBorders>
              <w:top w:val="nil"/>
              <w:left w:val="single" w:sz="4" w:space="0" w:color="auto"/>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пиво</w:t>
            </w:r>
          </w:p>
        </w:tc>
        <w:tc>
          <w:tcPr>
            <w:tcW w:w="901"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3</w:t>
            </w:r>
          </w:p>
        </w:tc>
        <w:tc>
          <w:tcPr>
            <w:tcW w:w="902"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6</w:t>
            </w:r>
          </w:p>
        </w:tc>
        <w:tc>
          <w:tcPr>
            <w:tcW w:w="902"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11</w:t>
            </w:r>
          </w:p>
        </w:tc>
        <w:tc>
          <w:tcPr>
            <w:tcW w:w="1251"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3</w:t>
            </w:r>
          </w:p>
        </w:tc>
        <w:tc>
          <w:tcPr>
            <w:tcW w:w="1251"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5</w:t>
            </w:r>
          </w:p>
        </w:tc>
        <w:tc>
          <w:tcPr>
            <w:tcW w:w="1319"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100,00</w:t>
            </w:r>
          </w:p>
        </w:tc>
        <w:tc>
          <w:tcPr>
            <w:tcW w:w="1319"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83,33</w:t>
            </w:r>
          </w:p>
        </w:tc>
      </w:tr>
      <w:tr w:rsidR="002A2276" w:rsidRPr="00354FEC" w:rsidTr="00901DED">
        <w:trPr>
          <w:trHeight w:val="255"/>
          <w:jc w:val="center"/>
        </w:trPr>
        <w:tc>
          <w:tcPr>
            <w:tcW w:w="2240" w:type="dxa"/>
            <w:tcBorders>
              <w:top w:val="nil"/>
              <w:left w:val="single" w:sz="4" w:space="0" w:color="auto"/>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кузови</w:t>
            </w:r>
          </w:p>
        </w:tc>
        <w:tc>
          <w:tcPr>
            <w:tcW w:w="901"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138</w:t>
            </w:r>
          </w:p>
        </w:tc>
        <w:tc>
          <w:tcPr>
            <w:tcW w:w="902"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87</w:t>
            </w:r>
          </w:p>
        </w:tc>
        <w:tc>
          <w:tcPr>
            <w:tcW w:w="902"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271</w:t>
            </w:r>
          </w:p>
        </w:tc>
        <w:tc>
          <w:tcPr>
            <w:tcW w:w="1251"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-51</w:t>
            </w:r>
          </w:p>
        </w:tc>
        <w:tc>
          <w:tcPr>
            <w:tcW w:w="1251"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184</w:t>
            </w:r>
          </w:p>
        </w:tc>
        <w:tc>
          <w:tcPr>
            <w:tcW w:w="1319"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-36,96</w:t>
            </w:r>
          </w:p>
        </w:tc>
        <w:tc>
          <w:tcPr>
            <w:tcW w:w="1319"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211,49</w:t>
            </w:r>
          </w:p>
        </w:tc>
      </w:tr>
      <w:tr w:rsidR="002A2276" w:rsidRPr="00354FEC" w:rsidTr="00901DED">
        <w:trPr>
          <w:trHeight w:val="255"/>
          <w:jc w:val="center"/>
        </w:trPr>
        <w:tc>
          <w:tcPr>
            <w:tcW w:w="2240" w:type="dxa"/>
            <w:tcBorders>
              <w:top w:val="nil"/>
              <w:left w:val="single" w:sz="4" w:space="0" w:color="auto"/>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 xml:space="preserve">інші </w:t>
            </w:r>
          </w:p>
        </w:tc>
        <w:tc>
          <w:tcPr>
            <w:tcW w:w="901"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4</w:t>
            </w:r>
          </w:p>
        </w:tc>
        <w:tc>
          <w:tcPr>
            <w:tcW w:w="902"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6</w:t>
            </w:r>
          </w:p>
        </w:tc>
        <w:tc>
          <w:tcPr>
            <w:tcW w:w="902"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2</w:t>
            </w:r>
          </w:p>
        </w:tc>
        <w:tc>
          <w:tcPr>
            <w:tcW w:w="1251"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2</w:t>
            </w:r>
          </w:p>
        </w:tc>
        <w:tc>
          <w:tcPr>
            <w:tcW w:w="1251"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-4</w:t>
            </w:r>
          </w:p>
        </w:tc>
        <w:tc>
          <w:tcPr>
            <w:tcW w:w="1319"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50,00</w:t>
            </w:r>
          </w:p>
        </w:tc>
        <w:tc>
          <w:tcPr>
            <w:tcW w:w="1319"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-66,67</w:t>
            </w:r>
          </w:p>
        </w:tc>
      </w:tr>
      <w:tr w:rsidR="002A2276" w:rsidRPr="00354FEC" w:rsidTr="00901DED">
        <w:trPr>
          <w:trHeight w:val="255"/>
          <w:jc w:val="center"/>
        </w:trPr>
        <w:tc>
          <w:tcPr>
            <w:tcW w:w="2240" w:type="dxa"/>
            <w:tcBorders>
              <w:top w:val="nil"/>
              <w:left w:val="single" w:sz="4" w:space="0" w:color="auto"/>
              <w:bottom w:val="single" w:sz="4" w:space="0" w:color="auto"/>
              <w:right w:val="single" w:sz="4" w:space="0" w:color="auto"/>
            </w:tcBorders>
            <w:vAlign w:val="bottom"/>
          </w:tcPr>
          <w:p w:rsidR="002A2276" w:rsidRPr="00354FEC" w:rsidRDefault="002A2276" w:rsidP="00901DED">
            <w:pPr>
              <w:spacing w:line="360" w:lineRule="auto"/>
              <w:rPr>
                <w:bCs/>
                <w:sz w:val="20"/>
                <w:lang w:val="uk-UA"/>
              </w:rPr>
            </w:pPr>
            <w:r w:rsidRPr="00354FEC">
              <w:rPr>
                <w:bCs/>
                <w:sz w:val="20"/>
                <w:szCs w:val="22"/>
                <w:lang w:val="uk-UA"/>
              </w:rPr>
              <w:t>Інші товари (ДПА) , у т.ч.</w:t>
            </w:r>
          </w:p>
        </w:tc>
        <w:tc>
          <w:tcPr>
            <w:tcW w:w="901"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bCs/>
                <w:sz w:val="20"/>
                <w:lang w:val="uk-UA"/>
              </w:rPr>
            </w:pPr>
            <w:r w:rsidRPr="00354FEC">
              <w:rPr>
                <w:bCs/>
                <w:sz w:val="20"/>
                <w:szCs w:val="22"/>
                <w:lang w:val="uk-UA"/>
              </w:rPr>
              <w:t>169</w:t>
            </w:r>
          </w:p>
        </w:tc>
        <w:tc>
          <w:tcPr>
            <w:tcW w:w="902"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bCs/>
                <w:sz w:val="20"/>
                <w:lang w:val="uk-UA"/>
              </w:rPr>
            </w:pPr>
            <w:r w:rsidRPr="00354FEC">
              <w:rPr>
                <w:bCs/>
                <w:sz w:val="20"/>
                <w:szCs w:val="22"/>
                <w:lang w:val="uk-UA"/>
              </w:rPr>
              <w:t>340</w:t>
            </w:r>
          </w:p>
        </w:tc>
        <w:tc>
          <w:tcPr>
            <w:tcW w:w="902"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bCs/>
                <w:sz w:val="20"/>
                <w:lang w:val="uk-UA"/>
              </w:rPr>
            </w:pPr>
            <w:r w:rsidRPr="00354FEC">
              <w:rPr>
                <w:bCs/>
                <w:sz w:val="20"/>
                <w:szCs w:val="22"/>
                <w:lang w:val="uk-UA"/>
              </w:rPr>
              <w:t>572</w:t>
            </w:r>
          </w:p>
        </w:tc>
        <w:tc>
          <w:tcPr>
            <w:tcW w:w="1251"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171</w:t>
            </w:r>
          </w:p>
        </w:tc>
        <w:tc>
          <w:tcPr>
            <w:tcW w:w="1251"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232</w:t>
            </w:r>
          </w:p>
        </w:tc>
        <w:tc>
          <w:tcPr>
            <w:tcW w:w="1319"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101,18</w:t>
            </w:r>
          </w:p>
        </w:tc>
        <w:tc>
          <w:tcPr>
            <w:tcW w:w="1319"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68,24</w:t>
            </w:r>
          </w:p>
        </w:tc>
      </w:tr>
      <w:tr w:rsidR="002A2276" w:rsidRPr="00354FEC" w:rsidTr="00901DED">
        <w:trPr>
          <w:trHeight w:val="255"/>
          <w:jc w:val="center"/>
        </w:trPr>
        <w:tc>
          <w:tcPr>
            <w:tcW w:w="2240" w:type="dxa"/>
            <w:tcBorders>
              <w:top w:val="nil"/>
              <w:left w:val="single" w:sz="4" w:space="0" w:color="auto"/>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лікеро-горілчані вироби</w:t>
            </w:r>
          </w:p>
        </w:tc>
        <w:tc>
          <w:tcPr>
            <w:tcW w:w="901"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57</w:t>
            </w:r>
          </w:p>
        </w:tc>
        <w:tc>
          <w:tcPr>
            <w:tcW w:w="902"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90</w:t>
            </w:r>
          </w:p>
        </w:tc>
        <w:tc>
          <w:tcPr>
            <w:tcW w:w="902"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61</w:t>
            </w:r>
          </w:p>
        </w:tc>
        <w:tc>
          <w:tcPr>
            <w:tcW w:w="1251"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33</w:t>
            </w:r>
          </w:p>
        </w:tc>
        <w:tc>
          <w:tcPr>
            <w:tcW w:w="1251"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-29</w:t>
            </w:r>
          </w:p>
        </w:tc>
        <w:tc>
          <w:tcPr>
            <w:tcW w:w="1319"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57,89</w:t>
            </w:r>
          </w:p>
        </w:tc>
        <w:tc>
          <w:tcPr>
            <w:tcW w:w="1319"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-32,22</w:t>
            </w:r>
          </w:p>
        </w:tc>
      </w:tr>
      <w:tr w:rsidR="002A2276" w:rsidRPr="00354FEC" w:rsidTr="00901DED">
        <w:trPr>
          <w:trHeight w:val="255"/>
          <w:jc w:val="center"/>
        </w:trPr>
        <w:tc>
          <w:tcPr>
            <w:tcW w:w="2240" w:type="dxa"/>
            <w:tcBorders>
              <w:top w:val="nil"/>
              <w:left w:val="single" w:sz="4" w:space="0" w:color="auto"/>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тютюнові вироби</w:t>
            </w:r>
          </w:p>
        </w:tc>
        <w:tc>
          <w:tcPr>
            <w:tcW w:w="901"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91</w:t>
            </w:r>
          </w:p>
        </w:tc>
        <w:tc>
          <w:tcPr>
            <w:tcW w:w="902"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221</w:t>
            </w:r>
          </w:p>
        </w:tc>
        <w:tc>
          <w:tcPr>
            <w:tcW w:w="902"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484</w:t>
            </w:r>
          </w:p>
        </w:tc>
        <w:tc>
          <w:tcPr>
            <w:tcW w:w="1251"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130</w:t>
            </w:r>
          </w:p>
        </w:tc>
        <w:tc>
          <w:tcPr>
            <w:tcW w:w="1251"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263</w:t>
            </w:r>
          </w:p>
        </w:tc>
        <w:tc>
          <w:tcPr>
            <w:tcW w:w="1319"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142,86</w:t>
            </w:r>
          </w:p>
        </w:tc>
        <w:tc>
          <w:tcPr>
            <w:tcW w:w="1319"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119,00</w:t>
            </w:r>
          </w:p>
        </w:tc>
      </w:tr>
      <w:tr w:rsidR="002A2276" w:rsidRPr="00354FEC" w:rsidTr="00901DED">
        <w:trPr>
          <w:trHeight w:val="255"/>
          <w:jc w:val="center"/>
        </w:trPr>
        <w:tc>
          <w:tcPr>
            <w:tcW w:w="2240" w:type="dxa"/>
            <w:tcBorders>
              <w:top w:val="nil"/>
              <w:left w:val="single" w:sz="4" w:space="0" w:color="auto"/>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виноробна продукція</w:t>
            </w:r>
          </w:p>
        </w:tc>
        <w:tc>
          <w:tcPr>
            <w:tcW w:w="901"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21</w:t>
            </w:r>
          </w:p>
        </w:tc>
        <w:tc>
          <w:tcPr>
            <w:tcW w:w="902"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29</w:t>
            </w:r>
          </w:p>
        </w:tc>
        <w:tc>
          <w:tcPr>
            <w:tcW w:w="902"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27</w:t>
            </w:r>
          </w:p>
        </w:tc>
        <w:tc>
          <w:tcPr>
            <w:tcW w:w="1251"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8</w:t>
            </w:r>
          </w:p>
        </w:tc>
        <w:tc>
          <w:tcPr>
            <w:tcW w:w="1251"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-2</w:t>
            </w:r>
          </w:p>
        </w:tc>
        <w:tc>
          <w:tcPr>
            <w:tcW w:w="1319"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38,10</w:t>
            </w:r>
          </w:p>
        </w:tc>
        <w:tc>
          <w:tcPr>
            <w:tcW w:w="1319"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-6,90</w:t>
            </w:r>
          </w:p>
        </w:tc>
      </w:tr>
      <w:tr w:rsidR="002A2276" w:rsidRPr="00354FEC" w:rsidTr="00901DED">
        <w:trPr>
          <w:trHeight w:val="255"/>
          <w:jc w:val="center"/>
        </w:trPr>
        <w:tc>
          <w:tcPr>
            <w:tcW w:w="2240" w:type="dxa"/>
            <w:tcBorders>
              <w:top w:val="nil"/>
              <w:left w:val="single" w:sz="4" w:space="0" w:color="auto"/>
              <w:bottom w:val="single" w:sz="4" w:space="0" w:color="auto"/>
              <w:right w:val="single" w:sz="4" w:space="0" w:color="auto"/>
            </w:tcBorders>
            <w:vAlign w:val="bottom"/>
          </w:tcPr>
          <w:p w:rsidR="002A2276" w:rsidRPr="00354FEC" w:rsidRDefault="002A2276" w:rsidP="00901DED">
            <w:pPr>
              <w:spacing w:line="360" w:lineRule="auto"/>
              <w:rPr>
                <w:bCs/>
                <w:sz w:val="20"/>
                <w:lang w:val="uk-UA"/>
              </w:rPr>
            </w:pPr>
            <w:r w:rsidRPr="00354FEC">
              <w:rPr>
                <w:bCs/>
                <w:sz w:val="20"/>
                <w:szCs w:val="22"/>
                <w:lang w:val="uk-UA"/>
              </w:rPr>
              <w:t>Акцизний збір всього</w:t>
            </w:r>
          </w:p>
        </w:tc>
        <w:tc>
          <w:tcPr>
            <w:tcW w:w="901"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bCs/>
                <w:sz w:val="20"/>
                <w:lang w:val="uk-UA"/>
              </w:rPr>
            </w:pPr>
            <w:r w:rsidRPr="00354FEC">
              <w:rPr>
                <w:bCs/>
                <w:sz w:val="20"/>
                <w:szCs w:val="22"/>
                <w:lang w:val="uk-UA"/>
              </w:rPr>
              <w:t>1495</w:t>
            </w:r>
          </w:p>
        </w:tc>
        <w:tc>
          <w:tcPr>
            <w:tcW w:w="902"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bCs/>
                <w:sz w:val="20"/>
                <w:lang w:val="uk-UA"/>
              </w:rPr>
            </w:pPr>
            <w:r w:rsidRPr="00354FEC">
              <w:rPr>
                <w:bCs/>
                <w:sz w:val="20"/>
                <w:szCs w:val="22"/>
                <w:lang w:val="uk-UA"/>
              </w:rPr>
              <w:t>2555</w:t>
            </w:r>
          </w:p>
        </w:tc>
        <w:tc>
          <w:tcPr>
            <w:tcW w:w="902"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bCs/>
                <w:sz w:val="20"/>
                <w:lang w:val="uk-UA"/>
              </w:rPr>
            </w:pPr>
            <w:r w:rsidRPr="00354FEC">
              <w:rPr>
                <w:bCs/>
                <w:sz w:val="20"/>
                <w:szCs w:val="22"/>
                <w:lang w:val="uk-UA"/>
              </w:rPr>
              <w:t>3541</w:t>
            </w:r>
          </w:p>
        </w:tc>
        <w:tc>
          <w:tcPr>
            <w:tcW w:w="1251"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1 060</w:t>
            </w:r>
          </w:p>
        </w:tc>
        <w:tc>
          <w:tcPr>
            <w:tcW w:w="1251"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986</w:t>
            </w:r>
          </w:p>
        </w:tc>
        <w:tc>
          <w:tcPr>
            <w:tcW w:w="1319"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70,90</w:t>
            </w:r>
          </w:p>
        </w:tc>
        <w:tc>
          <w:tcPr>
            <w:tcW w:w="1319"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38,59</w:t>
            </w:r>
          </w:p>
        </w:tc>
      </w:tr>
    </w:tbl>
    <w:p w:rsidR="002A2276" w:rsidRPr="00354FEC" w:rsidRDefault="002A2276" w:rsidP="00901DED">
      <w:pPr>
        <w:spacing w:line="360" w:lineRule="auto"/>
        <w:ind w:firstLine="709"/>
        <w:jc w:val="both"/>
        <w:rPr>
          <w:szCs w:val="28"/>
          <w:lang w:val="uk-UA"/>
        </w:rPr>
      </w:pPr>
    </w:p>
    <w:p w:rsidR="002A2276" w:rsidRPr="00354FEC" w:rsidRDefault="002A2276" w:rsidP="00901DED">
      <w:pPr>
        <w:spacing w:line="360" w:lineRule="auto"/>
        <w:ind w:firstLine="709"/>
        <w:jc w:val="both"/>
        <w:rPr>
          <w:szCs w:val="28"/>
          <w:lang w:val="uk-UA"/>
        </w:rPr>
      </w:pPr>
      <w:r w:rsidRPr="00354FEC">
        <w:rPr>
          <w:szCs w:val="28"/>
          <w:lang w:val="uk-UA"/>
        </w:rPr>
        <w:t xml:space="preserve">Акцизних збір із ввезених на територію України товарів протягом 2007-2009 років набував стрімкого зросту: у 2008 році надходження зросли на 70,9 % або 1,1 млрд. грн., тоді як у 2009 році приріст був дещо меншим, але досить значним –38,6% або 986 млн. грн. Таке зростання, переважно, було забезпечене зростанням ставок акцизних зборів. Насамперед, найбільше зростання відбулось завдяки суттєвим приростам надходжень акцизного збору з нафтопродуктів - у 2008 році на 86,9 % або 839 млн. грн., а у 2009 – на 31,8 % або 573 млн. грн. Суттєві прирости надходжень були забезпечені і стрімкими зростаннями надходжень акцизного збору з тютюнових виробів: у 2008 році на 142,9 % або 130 млн. грн., а у 2009 році на 119% або 263 млн. грн. </w:t>
      </w:r>
    </w:p>
    <w:p w:rsidR="002A2276" w:rsidRPr="00354FEC" w:rsidRDefault="002A2276" w:rsidP="00901DED">
      <w:pPr>
        <w:spacing w:line="360" w:lineRule="auto"/>
        <w:ind w:firstLine="709"/>
        <w:jc w:val="both"/>
        <w:rPr>
          <w:szCs w:val="28"/>
          <w:lang w:val="uk-UA"/>
        </w:rPr>
      </w:pPr>
      <w:r w:rsidRPr="00354FEC">
        <w:rPr>
          <w:szCs w:val="28"/>
          <w:lang w:val="uk-UA"/>
        </w:rPr>
        <w:t>Незважаючи на сукупне зростання протягом 2007-2009 років акцизного збору з ввезених на територію України товарів, проте за деякими підакцизними товарами відбулось і значне зниження надходжень цього податку. Зокрема, у 2008 році суттєво знизились надходження акцизного збору з кузовів на 37 % або 51 млн. грн., хоча у 2009 році надходження від цього підакцизного товару стрімко зросли у більше, ніж 2 рази (на 211,5 % або 184 млн. грн.). У 2009 році відбулись значні зниження надходжень акцизного збору за декількома підакцизними товарами: лікеро-горілчаними виробами на 32,2 % або 29 млн. грн., тоді як у 2008 році вони зростали на 57,9 % або 33 млн. грн., виноробною продукцією на 6,9 % або 2 млн. грн., а в попередньому році зростало на 38,1 % або 8 млн. грн. та транспортними засобами на 1,3 % або 4 млн. грн. Проте, загалом надходження акцизного збору із ввезених на територію України товарів протягом 2007-2009 роки помітно зростали.</w:t>
      </w:r>
    </w:p>
    <w:p w:rsidR="002A2276" w:rsidRPr="00354FEC" w:rsidRDefault="002A2276" w:rsidP="00901DED">
      <w:pPr>
        <w:spacing w:line="360" w:lineRule="auto"/>
        <w:ind w:firstLine="709"/>
        <w:jc w:val="both"/>
        <w:rPr>
          <w:szCs w:val="28"/>
          <w:lang w:val="uk-UA"/>
        </w:rPr>
      </w:pPr>
      <w:r w:rsidRPr="00354FEC">
        <w:rPr>
          <w:szCs w:val="28"/>
          <w:lang w:val="uk-UA"/>
        </w:rPr>
        <w:t>Далі розглядатимемо динаміку та структуру надходження мита за 2007-2009 роки в розрізі ввізного та вивізного мита. У 2009 році надходження мита були сформовані на 96 % ввізним (імпортним) митом та на 4 % - вивізним (експортним). Отже, спершу детально дослідимо надходження ввізного мита (табл. 2.4) [54].</w:t>
      </w:r>
    </w:p>
    <w:p w:rsidR="00233735" w:rsidRDefault="00233735" w:rsidP="00901DED">
      <w:pPr>
        <w:spacing w:line="360" w:lineRule="auto"/>
        <w:ind w:firstLine="709"/>
        <w:jc w:val="both"/>
        <w:rPr>
          <w:szCs w:val="28"/>
          <w:lang w:val="uk-UA"/>
        </w:rPr>
      </w:pPr>
    </w:p>
    <w:p w:rsidR="002A2276" w:rsidRPr="00354FEC" w:rsidRDefault="002A2276" w:rsidP="00901DED">
      <w:pPr>
        <w:spacing w:line="360" w:lineRule="auto"/>
        <w:ind w:firstLine="709"/>
        <w:jc w:val="both"/>
        <w:rPr>
          <w:szCs w:val="28"/>
          <w:lang w:val="uk-UA"/>
        </w:rPr>
      </w:pPr>
      <w:r w:rsidRPr="00354FEC">
        <w:rPr>
          <w:szCs w:val="28"/>
          <w:lang w:val="uk-UA"/>
        </w:rPr>
        <w:t>Таблиця 2.4</w:t>
      </w:r>
    </w:p>
    <w:p w:rsidR="002A2276" w:rsidRPr="00354FEC" w:rsidRDefault="002A2276" w:rsidP="00901DED">
      <w:pPr>
        <w:spacing w:line="360" w:lineRule="auto"/>
        <w:ind w:firstLine="709"/>
        <w:jc w:val="both"/>
        <w:rPr>
          <w:szCs w:val="28"/>
          <w:lang w:val="uk-UA"/>
        </w:rPr>
      </w:pPr>
      <w:r w:rsidRPr="00354FEC">
        <w:rPr>
          <w:bCs/>
          <w:iCs/>
          <w:szCs w:val="28"/>
          <w:lang w:val="uk-UA"/>
        </w:rPr>
        <w:t>Динаміка складу та структури ввізного мита в Україні за 2007-2009 роки</w:t>
      </w:r>
    </w:p>
    <w:tbl>
      <w:tblPr>
        <w:tblW w:w="9070" w:type="dxa"/>
        <w:jc w:val="center"/>
        <w:tblLayout w:type="fixed"/>
        <w:tblLook w:val="0000" w:firstRow="0" w:lastRow="0" w:firstColumn="0" w:lastColumn="0" w:noHBand="0" w:noVBand="0"/>
      </w:tblPr>
      <w:tblGrid>
        <w:gridCol w:w="2544"/>
        <w:gridCol w:w="796"/>
        <w:gridCol w:w="795"/>
        <w:gridCol w:w="795"/>
        <w:gridCol w:w="1046"/>
        <w:gridCol w:w="1047"/>
        <w:gridCol w:w="1023"/>
        <w:gridCol w:w="1024"/>
      </w:tblGrid>
      <w:tr w:rsidR="002A2276" w:rsidRPr="00354FEC" w:rsidTr="00901DED">
        <w:trPr>
          <w:trHeight w:val="255"/>
          <w:jc w:val="center"/>
        </w:trPr>
        <w:tc>
          <w:tcPr>
            <w:tcW w:w="2892" w:type="dxa"/>
            <w:vMerge w:val="restart"/>
            <w:tcBorders>
              <w:top w:val="single" w:sz="4" w:space="0" w:color="auto"/>
              <w:left w:val="single" w:sz="4" w:space="0" w:color="auto"/>
              <w:bottom w:val="single" w:sz="4" w:space="0" w:color="auto"/>
              <w:right w:val="single" w:sz="4" w:space="0" w:color="auto"/>
            </w:tcBorders>
          </w:tcPr>
          <w:p w:rsidR="002A2276" w:rsidRPr="00354FEC" w:rsidRDefault="002A2276" w:rsidP="00901DED">
            <w:pPr>
              <w:spacing w:line="360" w:lineRule="auto"/>
              <w:rPr>
                <w:snapToGrid w:val="0"/>
                <w:sz w:val="20"/>
                <w:lang w:val="uk-UA"/>
              </w:rPr>
            </w:pPr>
          </w:p>
          <w:p w:rsidR="002A2276" w:rsidRPr="00354FEC" w:rsidRDefault="002A2276" w:rsidP="00901DED">
            <w:pPr>
              <w:spacing w:line="360" w:lineRule="auto"/>
              <w:rPr>
                <w:snapToGrid w:val="0"/>
                <w:sz w:val="20"/>
                <w:lang w:val="uk-UA"/>
              </w:rPr>
            </w:pPr>
            <w:r w:rsidRPr="00354FEC">
              <w:rPr>
                <w:snapToGrid w:val="0"/>
                <w:sz w:val="20"/>
                <w:szCs w:val="22"/>
                <w:lang w:val="uk-UA"/>
              </w:rPr>
              <w:t>Ввізне мито за групами товарів</w:t>
            </w:r>
          </w:p>
          <w:p w:rsidR="002A2276" w:rsidRPr="00354FEC" w:rsidRDefault="002A2276" w:rsidP="00901DED">
            <w:pPr>
              <w:spacing w:line="360" w:lineRule="auto"/>
              <w:rPr>
                <w:sz w:val="20"/>
                <w:lang w:val="uk-UA"/>
              </w:rPr>
            </w:pPr>
          </w:p>
        </w:tc>
        <w:tc>
          <w:tcPr>
            <w:tcW w:w="880" w:type="dxa"/>
            <w:vMerge w:val="restart"/>
            <w:tcBorders>
              <w:top w:val="single" w:sz="4" w:space="0" w:color="auto"/>
              <w:left w:val="single" w:sz="4" w:space="0" w:color="auto"/>
              <w:bottom w:val="single" w:sz="4" w:space="0" w:color="auto"/>
              <w:right w:val="single" w:sz="4" w:space="0" w:color="auto"/>
            </w:tcBorders>
            <w:vAlign w:val="bottom"/>
          </w:tcPr>
          <w:p w:rsidR="002A2276" w:rsidRPr="00354FEC" w:rsidRDefault="002A2276" w:rsidP="00901DED">
            <w:pPr>
              <w:spacing w:line="360" w:lineRule="auto"/>
              <w:rPr>
                <w:snapToGrid w:val="0"/>
                <w:sz w:val="20"/>
                <w:lang w:val="uk-UA"/>
              </w:rPr>
            </w:pPr>
            <w:r w:rsidRPr="00354FEC">
              <w:rPr>
                <w:snapToGrid w:val="0"/>
                <w:sz w:val="20"/>
                <w:szCs w:val="22"/>
                <w:lang w:val="uk-UA"/>
              </w:rPr>
              <w:t>2007 рік</w:t>
            </w:r>
          </w:p>
          <w:p w:rsidR="002A2276" w:rsidRPr="00354FEC" w:rsidRDefault="002A2276" w:rsidP="00901DED">
            <w:pPr>
              <w:spacing w:line="360" w:lineRule="auto"/>
              <w:rPr>
                <w:sz w:val="20"/>
                <w:lang w:val="uk-UA"/>
              </w:rPr>
            </w:pPr>
          </w:p>
        </w:tc>
        <w:tc>
          <w:tcPr>
            <w:tcW w:w="880" w:type="dxa"/>
            <w:vMerge w:val="restart"/>
            <w:tcBorders>
              <w:top w:val="single" w:sz="4" w:space="0" w:color="auto"/>
              <w:left w:val="single" w:sz="4" w:space="0" w:color="auto"/>
              <w:bottom w:val="single" w:sz="4" w:space="0" w:color="auto"/>
              <w:right w:val="single" w:sz="4" w:space="0" w:color="auto"/>
            </w:tcBorders>
            <w:vAlign w:val="bottom"/>
          </w:tcPr>
          <w:p w:rsidR="002A2276" w:rsidRPr="00354FEC" w:rsidRDefault="002A2276" w:rsidP="00901DED">
            <w:pPr>
              <w:spacing w:line="360" w:lineRule="auto"/>
              <w:rPr>
                <w:snapToGrid w:val="0"/>
                <w:sz w:val="20"/>
                <w:lang w:val="uk-UA"/>
              </w:rPr>
            </w:pPr>
            <w:r w:rsidRPr="00354FEC">
              <w:rPr>
                <w:snapToGrid w:val="0"/>
                <w:sz w:val="20"/>
                <w:szCs w:val="22"/>
                <w:lang w:val="uk-UA"/>
              </w:rPr>
              <w:t>2008 рік</w:t>
            </w:r>
          </w:p>
          <w:p w:rsidR="002A2276" w:rsidRPr="00354FEC" w:rsidRDefault="002A2276" w:rsidP="00901DED">
            <w:pPr>
              <w:spacing w:line="360" w:lineRule="auto"/>
              <w:rPr>
                <w:sz w:val="20"/>
                <w:lang w:val="uk-UA"/>
              </w:rPr>
            </w:pPr>
          </w:p>
        </w:tc>
        <w:tc>
          <w:tcPr>
            <w:tcW w:w="880" w:type="dxa"/>
            <w:vMerge w:val="restart"/>
            <w:tcBorders>
              <w:top w:val="single" w:sz="4" w:space="0" w:color="auto"/>
              <w:left w:val="single" w:sz="4" w:space="0" w:color="auto"/>
              <w:bottom w:val="single" w:sz="4" w:space="0" w:color="auto"/>
              <w:right w:val="single" w:sz="4" w:space="0" w:color="auto"/>
            </w:tcBorders>
            <w:vAlign w:val="bottom"/>
          </w:tcPr>
          <w:p w:rsidR="002A2276" w:rsidRPr="00354FEC" w:rsidRDefault="002A2276" w:rsidP="00901DED">
            <w:pPr>
              <w:spacing w:line="360" w:lineRule="auto"/>
              <w:rPr>
                <w:snapToGrid w:val="0"/>
                <w:sz w:val="20"/>
                <w:lang w:val="uk-UA"/>
              </w:rPr>
            </w:pPr>
            <w:r w:rsidRPr="00354FEC">
              <w:rPr>
                <w:snapToGrid w:val="0"/>
                <w:sz w:val="20"/>
                <w:szCs w:val="22"/>
                <w:lang w:val="uk-UA"/>
              </w:rPr>
              <w:t>2009 рік</w:t>
            </w:r>
          </w:p>
          <w:p w:rsidR="002A2276" w:rsidRPr="00354FEC" w:rsidRDefault="002A2276" w:rsidP="00901DED">
            <w:pPr>
              <w:spacing w:line="360" w:lineRule="auto"/>
              <w:rPr>
                <w:sz w:val="20"/>
                <w:lang w:val="uk-UA"/>
              </w:rPr>
            </w:pPr>
          </w:p>
        </w:tc>
        <w:tc>
          <w:tcPr>
            <w:tcW w:w="2339" w:type="dxa"/>
            <w:gridSpan w:val="2"/>
            <w:tcBorders>
              <w:top w:val="single" w:sz="4" w:space="0" w:color="auto"/>
              <w:left w:val="nil"/>
              <w:bottom w:val="single" w:sz="4" w:space="0" w:color="auto"/>
              <w:right w:val="single" w:sz="4" w:space="0" w:color="auto"/>
            </w:tcBorders>
            <w:noWrap/>
          </w:tcPr>
          <w:p w:rsidR="002A2276" w:rsidRPr="00354FEC" w:rsidRDefault="002A2276" w:rsidP="00901DED">
            <w:pPr>
              <w:spacing w:line="360" w:lineRule="auto"/>
              <w:rPr>
                <w:sz w:val="20"/>
                <w:lang w:val="uk-UA"/>
              </w:rPr>
            </w:pPr>
            <w:r w:rsidRPr="00354FEC">
              <w:rPr>
                <w:sz w:val="20"/>
                <w:szCs w:val="22"/>
                <w:lang w:val="uk-UA"/>
              </w:rPr>
              <w:t>Абсолютний приріст,</w:t>
            </w:r>
          </w:p>
          <w:p w:rsidR="002A2276" w:rsidRPr="00354FEC" w:rsidRDefault="002A2276" w:rsidP="00901DED">
            <w:pPr>
              <w:spacing w:line="360" w:lineRule="auto"/>
              <w:rPr>
                <w:sz w:val="20"/>
                <w:lang w:val="uk-UA"/>
              </w:rPr>
            </w:pPr>
            <w:r w:rsidRPr="00354FEC">
              <w:rPr>
                <w:sz w:val="20"/>
                <w:szCs w:val="22"/>
                <w:lang w:val="uk-UA"/>
              </w:rPr>
              <w:t xml:space="preserve">млн. грн. </w:t>
            </w:r>
          </w:p>
        </w:tc>
        <w:tc>
          <w:tcPr>
            <w:tcW w:w="2285" w:type="dxa"/>
            <w:gridSpan w:val="2"/>
            <w:tcBorders>
              <w:top w:val="single" w:sz="4" w:space="0" w:color="auto"/>
              <w:left w:val="nil"/>
              <w:bottom w:val="single" w:sz="4" w:space="0" w:color="auto"/>
              <w:right w:val="single" w:sz="4" w:space="0" w:color="auto"/>
            </w:tcBorders>
            <w:noWrap/>
          </w:tcPr>
          <w:p w:rsidR="002A2276" w:rsidRPr="00354FEC" w:rsidRDefault="002A2276" w:rsidP="00901DED">
            <w:pPr>
              <w:spacing w:line="360" w:lineRule="auto"/>
              <w:rPr>
                <w:sz w:val="20"/>
                <w:lang w:val="uk-UA"/>
              </w:rPr>
            </w:pPr>
            <w:r w:rsidRPr="00354FEC">
              <w:rPr>
                <w:sz w:val="20"/>
                <w:szCs w:val="22"/>
                <w:lang w:val="uk-UA"/>
              </w:rPr>
              <w:t>Темп приросту,</w:t>
            </w:r>
          </w:p>
          <w:p w:rsidR="002A2276" w:rsidRPr="00354FEC" w:rsidRDefault="002A2276" w:rsidP="00901DED">
            <w:pPr>
              <w:spacing w:line="360" w:lineRule="auto"/>
              <w:rPr>
                <w:sz w:val="20"/>
                <w:lang w:val="uk-UA"/>
              </w:rPr>
            </w:pPr>
            <w:r w:rsidRPr="00354FEC">
              <w:rPr>
                <w:sz w:val="20"/>
                <w:szCs w:val="22"/>
                <w:lang w:val="uk-UA"/>
              </w:rPr>
              <w:t xml:space="preserve"> %</w:t>
            </w:r>
          </w:p>
        </w:tc>
      </w:tr>
      <w:tr w:rsidR="002A2276" w:rsidRPr="00354FEC" w:rsidTr="00901DED">
        <w:trPr>
          <w:trHeight w:val="255"/>
          <w:jc w:val="center"/>
        </w:trPr>
        <w:tc>
          <w:tcPr>
            <w:tcW w:w="2892" w:type="dxa"/>
            <w:vMerge/>
            <w:tcBorders>
              <w:top w:val="single" w:sz="4" w:space="0" w:color="auto"/>
              <w:left w:val="single" w:sz="4" w:space="0" w:color="auto"/>
              <w:bottom w:val="single" w:sz="4" w:space="0" w:color="auto"/>
              <w:right w:val="single" w:sz="4" w:space="0" w:color="auto"/>
            </w:tcBorders>
            <w:vAlign w:val="center"/>
          </w:tcPr>
          <w:p w:rsidR="002A2276" w:rsidRPr="00354FEC" w:rsidRDefault="002A2276" w:rsidP="00901DED">
            <w:pPr>
              <w:spacing w:line="360" w:lineRule="auto"/>
              <w:rPr>
                <w:sz w:val="20"/>
                <w:lang w:val="uk-UA"/>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2A2276" w:rsidRPr="00354FEC" w:rsidRDefault="002A2276" w:rsidP="00901DED">
            <w:pPr>
              <w:spacing w:line="360" w:lineRule="auto"/>
              <w:rPr>
                <w:sz w:val="20"/>
                <w:lang w:val="uk-UA"/>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2A2276" w:rsidRPr="00354FEC" w:rsidRDefault="002A2276" w:rsidP="00901DED">
            <w:pPr>
              <w:spacing w:line="360" w:lineRule="auto"/>
              <w:rPr>
                <w:sz w:val="20"/>
                <w:lang w:val="uk-UA"/>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2A2276" w:rsidRPr="00354FEC" w:rsidRDefault="002A2276" w:rsidP="00901DED">
            <w:pPr>
              <w:spacing w:line="360" w:lineRule="auto"/>
              <w:rPr>
                <w:sz w:val="20"/>
                <w:lang w:val="uk-UA"/>
              </w:rPr>
            </w:pPr>
          </w:p>
        </w:tc>
        <w:tc>
          <w:tcPr>
            <w:tcW w:w="1169" w:type="dxa"/>
            <w:tcBorders>
              <w:top w:val="nil"/>
              <w:left w:val="nil"/>
              <w:bottom w:val="single" w:sz="4" w:space="0" w:color="auto"/>
              <w:right w:val="single" w:sz="4" w:space="0" w:color="auto"/>
            </w:tcBorders>
            <w:noWrap/>
          </w:tcPr>
          <w:p w:rsidR="002A2276" w:rsidRPr="00354FEC" w:rsidRDefault="002A2276" w:rsidP="00901DED">
            <w:pPr>
              <w:spacing w:line="360" w:lineRule="auto"/>
              <w:rPr>
                <w:snapToGrid w:val="0"/>
                <w:sz w:val="20"/>
                <w:lang w:val="uk-UA" w:bidi="te-IN"/>
              </w:rPr>
            </w:pPr>
            <w:r w:rsidRPr="00354FEC">
              <w:rPr>
                <w:snapToGrid w:val="0"/>
                <w:sz w:val="20"/>
                <w:szCs w:val="22"/>
                <w:lang w:val="uk-UA" w:bidi="te-IN"/>
              </w:rPr>
              <w:t>2008-2007</w:t>
            </w:r>
          </w:p>
        </w:tc>
        <w:tc>
          <w:tcPr>
            <w:tcW w:w="1170" w:type="dxa"/>
            <w:tcBorders>
              <w:top w:val="nil"/>
              <w:left w:val="nil"/>
              <w:bottom w:val="single" w:sz="4" w:space="0" w:color="auto"/>
              <w:right w:val="single" w:sz="4" w:space="0" w:color="auto"/>
            </w:tcBorders>
            <w:shd w:val="clear" w:color="auto" w:fill="FFFFFF"/>
          </w:tcPr>
          <w:p w:rsidR="002A2276" w:rsidRPr="00354FEC" w:rsidRDefault="002A2276" w:rsidP="00901DED">
            <w:pPr>
              <w:spacing w:line="360" w:lineRule="auto"/>
              <w:rPr>
                <w:snapToGrid w:val="0"/>
                <w:sz w:val="20"/>
                <w:lang w:val="uk-UA" w:bidi="te-IN"/>
              </w:rPr>
            </w:pPr>
            <w:r w:rsidRPr="00354FEC">
              <w:rPr>
                <w:snapToGrid w:val="0"/>
                <w:sz w:val="20"/>
                <w:szCs w:val="22"/>
                <w:lang w:val="uk-UA" w:bidi="te-IN"/>
              </w:rPr>
              <w:t>2009- 2008</w:t>
            </w:r>
          </w:p>
        </w:tc>
        <w:tc>
          <w:tcPr>
            <w:tcW w:w="1142" w:type="dxa"/>
            <w:tcBorders>
              <w:top w:val="nil"/>
              <w:left w:val="nil"/>
              <w:bottom w:val="single" w:sz="4" w:space="0" w:color="auto"/>
              <w:right w:val="single" w:sz="4" w:space="0" w:color="auto"/>
            </w:tcBorders>
            <w:shd w:val="clear" w:color="auto" w:fill="FFFFFF"/>
          </w:tcPr>
          <w:p w:rsidR="002A2276" w:rsidRPr="00354FEC" w:rsidRDefault="002A2276" w:rsidP="00901DED">
            <w:pPr>
              <w:spacing w:line="360" w:lineRule="auto"/>
              <w:rPr>
                <w:snapToGrid w:val="0"/>
                <w:sz w:val="20"/>
                <w:lang w:val="uk-UA" w:bidi="te-IN"/>
              </w:rPr>
            </w:pPr>
            <w:r w:rsidRPr="00354FEC">
              <w:rPr>
                <w:snapToGrid w:val="0"/>
                <w:sz w:val="20"/>
                <w:szCs w:val="22"/>
                <w:lang w:val="uk-UA" w:bidi="te-IN"/>
              </w:rPr>
              <w:t>2008-2007</w:t>
            </w:r>
          </w:p>
        </w:tc>
        <w:tc>
          <w:tcPr>
            <w:tcW w:w="1143" w:type="dxa"/>
            <w:tcBorders>
              <w:top w:val="nil"/>
              <w:left w:val="nil"/>
              <w:bottom w:val="single" w:sz="4" w:space="0" w:color="auto"/>
              <w:right w:val="single" w:sz="4" w:space="0" w:color="auto"/>
            </w:tcBorders>
            <w:shd w:val="clear" w:color="auto" w:fill="FFFFFF"/>
          </w:tcPr>
          <w:p w:rsidR="002A2276" w:rsidRPr="00354FEC" w:rsidRDefault="002A2276" w:rsidP="00901DED">
            <w:pPr>
              <w:spacing w:line="360" w:lineRule="auto"/>
              <w:rPr>
                <w:snapToGrid w:val="0"/>
                <w:sz w:val="20"/>
                <w:lang w:val="uk-UA" w:bidi="te-IN"/>
              </w:rPr>
            </w:pPr>
            <w:r w:rsidRPr="00354FEC">
              <w:rPr>
                <w:snapToGrid w:val="0"/>
                <w:sz w:val="20"/>
                <w:szCs w:val="22"/>
                <w:lang w:val="uk-UA" w:bidi="te-IN"/>
              </w:rPr>
              <w:t>2009-2008</w:t>
            </w:r>
          </w:p>
        </w:tc>
      </w:tr>
      <w:tr w:rsidR="002A2276" w:rsidRPr="00354FEC" w:rsidTr="00901DED">
        <w:trPr>
          <w:trHeight w:val="341"/>
          <w:jc w:val="center"/>
        </w:trPr>
        <w:tc>
          <w:tcPr>
            <w:tcW w:w="2892" w:type="dxa"/>
            <w:tcBorders>
              <w:top w:val="nil"/>
              <w:left w:val="single" w:sz="4" w:space="0" w:color="auto"/>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 xml:space="preserve">Нафтопродукти, транспортні засоби та шини до них, млн. грн. </w:t>
            </w:r>
          </w:p>
        </w:tc>
        <w:tc>
          <w:tcPr>
            <w:tcW w:w="880"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4</w:t>
            </w:r>
            <w:r w:rsidR="00901DED" w:rsidRPr="00354FEC">
              <w:rPr>
                <w:sz w:val="20"/>
                <w:szCs w:val="22"/>
                <w:lang w:val="uk-UA"/>
              </w:rPr>
              <w:t xml:space="preserve"> </w:t>
            </w:r>
            <w:r w:rsidRPr="00354FEC">
              <w:rPr>
                <w:sz w:val="20"/>
                <w:szCs w:val="22"/>
                <w:lang w:val="uk-UA"/>
              </w:rPr>
              <w:t>048</w:t>
            </w:r>
          </w:p>
          <w:p w:rsidR="002A2276" w:rsidRPr="00354FEC" w:rsidRDefault="002A2276" w:rsidP="00901DED">
            <w:pPr>
              <w:spacing w:line="360" w:lineRule="auto"/>
              <w:rPr>
                <w:sz w:val="20"/>
                <w:lang w:val="uk-UA"/>
              </w:rPr>
            </w:pPr>
          </w:p>
        </w:tc>
        <w:tc>
          <w:tcPr>
            <w:tcW w:w="880"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3</w:t>
            </w:r>
            <w:r w:rsidR="00901DED" w:rsidRPr="00354FEC">
              <w:rPr>
                <w:sz w:val="20"/>
                <w:szCs w:val="22"/>
                <w:lang w:val="uk-UA"/>
              </w:rPr>
              <w:t xml:space="preserve"> </w:t>
            </w:r>
            <w:r w:rsidRPr="00354FEC">
              <w:rPr>
                <w:sz w:val="20"/>
                <w:szCs w:val="22"/>
                <w:lang w:val="uk-UA"/>
              </w:rPr>
              <w:t>923</w:t>
            </w:r>
          </w:p>
          <w:p w:rsidR="002A2276" w:rsidRPr="00354FEC" w:rsidRDefault="002A2276" w:rsidP="00901DED">
            <w:pPr>
              <w:spacing w:line="360" w:lineRule="auto"/>
              <w:rPr>
                <w:sz w:val="20"/>
                <w:lang w:val="uk-UA"/>
              </w:rPr>
            </w:pPr>
          </w:p>
        </w:tc>
        <w:tc>
          <w:tcPr>
            <w:tcW w:w="880"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bCs/>
                <w:sz w:val="20"/>
                <w:lang w:val="uk-UA"/>
              </w:rPr>
            </w:pPr>
            <w:r w:rsidRPr="00354FEC">
              <w:rPr>
                <w:bCs/>
                <w:sz w:val="20"/>
                <w:szCs w:val="22"/>
                <w:lang w:val="uk-UA"/>
              </w:rPr>
              <w:t>1</w:t>
            </w:r>
            <w:r w:rsidR="00901DED" w:rsidRPr="00354FEC">
              <w:rPr>
                <w:bCs/>
                <w:sz w:val="20"/>
                <w:szCs w:val="22"/>
                <w:lang w:val="uk-UA"/>
              </w:rPr>
              <w:t xml:space="preserve"> </w:t>
            </w:r>
            <w:r w:rsidRPr="00354FEC">
              <w:rPr>
                <w:bCs/>
                <w:sz w:val="20"/>
                <w:szCs w:val="22"/>
                <w:lang w:val="uk-UA"/>
              </w:rPr>
              <w:t>200</w:t>
            </w:r>
          </w:p>
          <w:p w:rsidR="002A2276" w:rsidRPr="00354FEC" w:rsidRDefault="002A2276" w:rsidP="00901DED">
            <w:pPr>
              <w:spacing w:line="360" w:lineRule="auto"/>
              <w:rPr>
                <w:sz w:val="20"/>
                <w:lang w:val="uk-UA"/>
              </w:rPr>
            </w:pPr>
          </w:p>
        </w:tc>
        <w:tc>
          <w:tcPr>
            <w:tcW w:w="1169"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-125</w:t>
            </w:r>
          </w:p>
          <w:p w:rsidR="002A2276" w:rsidRPr="00354FEC" w:rsidRDefault="002A2276" w:rsidP="00901DED">
            <w:pPr>
              <w:spacing w:line="360" w:lineRule="auto"/>
              <w:rPr>
                <w:sz w:val="20"/>
                <w:lang w:val="uk-UA"/>
              </w:rPr>
            </w:pPr>
          </w:p>
        </w:tc>
        <w:tc>
          <w:tcPr>
            <w:tcW w:w="1170"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-2</w:t>
            </w:r>
            <w:r w:rsidR="00901DED" w:rsidRPr="00354FEC">
              <w:rPr>
                <w:sz w:val="20"/>
                <w:szCs w:val="22"/>
                <w:lang w:val="uk-UA"/>
              </w:rPr>
              <w:t xml:space="preserve"> </w:t>
            </w:r>
            <w:r w:rsidRPr="00354FEC">
              <w:rPr>
                <w:sz w:val="20"/>
                <w:szCs w:val="22"/>
                <w:lang w:val="uk-UA"/>
              </w:rPr>
              <w:t>723</w:t>
            </w:r>
          </w:p>
          <w:p w:rsidR="002A2276" w:rsidRPr="00354FEC" w:rsidRDefault="002A2276" w:rsidP="00901DED">
            <w:pPr>
              <w:spacing w:line="360" w:lineRule="auto"/>
              <w:rPr>
                <w:sz w:val="20"/>
                <w:lang w:val="uk-UA"/>
              </w:rPr>
            </w:pPr>
          </w:p>
        </w:tc>
        <w:tc>
          <w:tcPr>
            <w:tcW w:w="1142"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-0,03</w:t>
            </w:r>
          </w:p>
          <w:p w:rsidR="002A2276" w:rsidRPr="00354FEC" w:rsidRDefault="002A2276" w:rsidP="00901DED">
            <w:pPr>
              <w:spacing w:line="360" w:lineRule="auto"/>
              <w:rPr>
                <w:sz w:val="20"/>
                <w:lang w:val="uk-UA"/>
              </w:rPr>
            </w:pPr>
          </w:p>
        </w:tc>
        <w:tc>
          <w:tcPr>
            <w:tcW w:w="1143"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-69,41</w:t>
            </w:r>
          </w:p>
          <w:p w:rsidR="002A2276" w:rsidRPr="00354FEC" w:rsidRDefault="002A2276" w:rsidP="00901DED">
            <w:pPr>
              <w:spacing w:line="360" w:lineRule="auto"/>
              <w:rPr>
                <w:sz w:val="20"/>
                <w:lang w:val="uk-UA"/>
              </w:rPr>
            </w:pPr>
          </w:p>
        </w:tc>
      </w:tr>
      <w:tr w:rsidR="002A2276" w:rsidRPr="00354FEC" w:rsidTr="00901DED">
        <w:trPr>
          <w:trHeight w:val="341"/>
          <w:jc w:val="center"/>
        </w:trPr>
        <w:tc>
          <w:tcPr>
            <w:tcW w:w="2892" w:type="dxa"/>
            <w:tcBorders>
              <w:top w:val="nil"/>
              <w:left w:val="single" w:sz="4" w:space="0" w:color="auto"/>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Частка, %</w:t>
            </w:r>
          </w:p>
        </w:tc>
        <w:tc>
          <w:tcPr>
            <w:tcW w:w="880"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42,23</w:t>
            </w:r>
          </w:p>
        </w:tc>
        <w:tc>
          <w:tcPr>
            <w:tcW w:w="880"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32,89</w:t>
            </w:r>
          </w:p>
        </w:tc>
        <w:tc>
          <w:tcPr>
            <w:tcW w:w="880"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17,37</w:t>
            </w:r>
          </w:p>
        </w:tc>
        <w:tc>
          <w:tcPr>
            <w:tcW w:w="1169"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-9,34</w:t>
            </w:r>
          </w:p>
        </w:tc>
        <w:tc>
          <w:tcPr>
            <w:tcW w:w="1170"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-15,52</w:t>
            </w:r>
          </w:p>
        </w:tc>
        <w:tc>
          <w:tcPr>
            <w:tcW w:w="1142"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w:t>
            </w:r>
          </w:p>
        </w:tc>
        <w:tc>
          <w:tcPr>
            <w:tcW w:w="1143"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w:t>
            </w:r>
          </w:p>
        </w:tc>
      </w:tr>
      <w:tr w:rsidR="002A2276" w:rsidRPr="00354FEC" w:rsidTr="00901DED">
        <w:trPr>
          <w:trHeight w:val="341"/>
          <w:jc w:val="center"/>
        </w:trPr>
        <w:tc>
          <w:tcPr>
            <w:tcW w:w="2892" w:type="dxa"/>
            <w:tcBorders>
              <w:top w:val="nil"/>
              <w:left w:val="single" w:sz="4" w:space="0" w:color="auto"/>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Інші товари, млн. грн.</w:t>
            </w:r>
          </w:p>
        </w:tc>
        <w:tc>
          <w:tcPr>
            <w:tcW w:w="880"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5 538</w:t>
            </w:r>
          </w:p>
        </w:tc>
        <w:tc>
          <w:tcPr>
            <w:tcW w:w="880"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8 006</w:t>
            </w:r>
          </w:p>
        </w:tc>
        <w:tc>
          <w:tcPr>
            <w:tcW w:w="880"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bCs/>
                <w:sz w:val="20"/>
                <w:szCs w:val="22"/>
                <w:lang w:val="uk-UA"/>
              </w:rPr>
              <w:t>5 710</w:t>
            </w:r>
          </w:p>
        </w:tc>
        <w:tc>
          <w:tcPr>
            <w:tcW w:w="1169"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2 468</w:t>
            </w:r>
          </w:p>
        </w:tc>
        <w:tc>
          <w:tcPr>
            <w:tcW w:w="1170"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-2 296</w:t>
            </w:r>
          </w:p>
        </w:tc>
        <w:tc>
          <w:tcPr>
            <w:tcW w:w="1142"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44,56</w:t>
            </w:r>
          </w:p>
        </w:tc>
        <w:tc>
          <w:tcPr>
            <w:tcW w:w="1143"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-28,68</w:t>
            </w:r>
          </w:p>
        </w:tc>
      </w:tr>
      <w:tr w:rsidR="002A2276" w:rsidRPr="00354FEC" w:rsidTr="00901DED">
        <w:trPr>
          <w:trHeight w:val="349"/>
          <w:jc w:val="center"/>
        </w:trPr>
        <w:tc>
          <w:tcPr>
            <w:tcW w:w="2892" w:type="dxa"/>
            <w:tcBorders>
              <w:top w:val="nil"/>
              <w:left w:val="single" w:sz="4" w:space="0" w:color="auto"/>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Частка, %</w:t>
            </w:r>
          </w:p>
        </w:tc>
        <w:tc>
          <w:tcPr>
            <w:tcW w:w="880"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57,77</w:t>
            </w:r>
          </w:p>
        </w:tc>
        <w:tc>
          <w:tcPr>
            <w:tcW w:w="880"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67,11</w:t>
            </w:r>
          </w:p>
        </w:tc>
        <w:tc>
          <w:tcPr>
            <w:tcW w:w="880"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82,63</w:t>
            </w:r>
          </w:p>
        </w:tc>
        <w:tc>
          <w:tcPr>
            <w:tcW w:w="1169"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9,34</w:t>
            </w:r>
          </w:p>
        </w:tc>
        <w:tc>
          <w:tcPr>
            <w:tcW w:w="1170"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15,52</w:t>
            </w:r>
          </w:p>
        </w:tc>
        <w:tc>
          <w:tcPr>
            <w:tcW w:w="1142"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w:t>
            </w:r>
          </w:p>
        </w:tc>
        <w:tc>
          <w:tcPr>
            <w:tcW w:w="1143"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w:t>
            </w:r>
          </w:p>
        </w:tc>
      </w:tr>
      <w:tr w:rsidR="002A2276" w:rsidRPr="00354FEC" w:rsidTr="00901DED">
        <w:trPr>
          <w:trHeight w:val="176"/>
          <w:jc w:val="center"/>
        </w:trPr>
        <w:tc>
          <w:tcPr>
            <w:tcW w:w="2892" w:type="dxa"/>
            <w:tcBorders>
              <w:top w:val="nil"/>
              <w:left w:val="single" w:sz="4" w:space="0" w:color="auto"/>
              <w:bottom w:val="single" w:sz="4" w:space="0" w:color="auto"/>
              <w:right w:val="single" w:sz="4" w:space="0" w:color="auto"/>
            </w:tcBorders>
            <w:shd w:val="clear" w:color="auto" w:fill="FFFFFF"/>
            <w:vAlign w:val="bottom"/>
          </w:tcPr>
          <w:p w:rsidR="002A2276" w:rsidRPr="00354FEC" w:rsidRDefault="002A2276" w:rsidP="00901DED">
            <w:pPr>
              <w:spacing w:line="360" w:lineRule="auto"/>
              <w:rPr>
                <w:bCs/>
                <w:sz w:val="20"/>
                <w:lang w:val="uk-UA"/>
              </w:rPr>
            </w:pPr>
            <w:r w:rsidRPr="00354FEC">
              <w:rPr>
                <w:bCs/>
                <w:sz w:val="20"/>
                <w:szCs w:val="22"/>
                <w:lang w:val="uk-UA"/>
              </w:rPr>
              <w:t>Всього:</w:t>
            </w:r>
          </w:p>
        </w:tc>
        <w:tc>
          <w:tcPr>
            <w:tcW w:w="880"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9 586</w:t>
            </w:r>
          </w:p>
        </w:tc>
        <w:tc>
          <w:tcPr>
            <w:tcW w:w="880"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11 929</w:t>
            </w:r>
          </w:p>
        </w:tc>
        <w:tc>
          <w:tcPr>
            <w:tcW w:w="880"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6 910</w:t>
            </w:r>
          </w:p>
        </w:tc>
        <w:tc>
          <w:tcPr>
            <w:tcW w:w="1169"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2 343</w:t>
            </w:r>
          </w:p>
        </w:tc>
        <w:tc>
          <w:tcPr>
            <w:tcW w:w="1170"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-5 019</w:t>
            </w:r>
          </w:p>
        </w:tc>
        <w:tc>
          <w:tcPr>
            <w:tcW w:w="1142"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0,24</w:t>
            </w:r>
          </w:p>
        </w:tc>
        <w:tc>
          <w:tcPr>
            <w:tcW w:w="1143"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-42,07</w:t>
            </w:r>
          </w:p>
        </w:tc>
      </w:tr>
    </w:tbl>
    <w:p w:rsidR="002A2276" w:rsidRPr="00354FEC" w:rsidRDefault="002A2276" w:rsidP="00901DED">
      <w:pPr>
        <w:spacing w:line="360" w:lineRule="auto"/>
        <w:ind w:firstLine="709"/>
        <w:jc w:val="both"/>
        <w:rPr>
          <w:szCs w:val="28"/>
          <w:lang w:val="uk-UA"/>
        </w:rPr>
      </w:pPr>
    </w:p>
    <w:p w:rsidR="002A2276" w:rsidRPr="00354FEC" w:rsidRDefault="002A2276" w:rsidP="00901DED">
      <w:pPr>
        <w:spacing w:line="360" w:lineRule="auto"/>
        <w:ind w:firstLine="709"/>
        <w:jc w:val="both"/>
        <w:rPr>
          <w:szCs w:val="28"/>
          <w:lang w:val="uk-UA"/>
        </w:rPr>
      </w:pPr>
      <w:r w:rsidRPr="00354FEC">
        <w:rPr>
          <w:szCs w:val="28"/>
          <w:lang w:val="uk-UA"/>
        </w:rPr>
        <w:t>Таким чином, надходження ввізного мита протягом 2007-2009 років дещо зросли у 2008 році – на 0,24 % або 2,3 млрд. грн. та суттєво знизились у 2009 – на 42,1 % або 5 млрд. грн. При цьому, надходження ввізного мита протягом досліджуваних років формувались за рахунок ввізного мита на нафтопродукти і транспортні засоби та шини до них і ввізного мита на інші товари. Така класифікація ввізного мита обумовлена перерахуванням ввізного мита на нафтопродукти, транспортні засобі і шини до них до спеціального фонду Державного бюджету України, а ввізного мита на інші товари - до загального фонду цього бюджету.</w:t>
      </w:r>
    </w:p>
    <w:p w:rsidR="002A2276" w:rsidRPr="00354FEC" w:rsidRDefault="002A2276" w:rsidP="00901DED">
      <w:pPr>
        <w:spacing w:line="360" w:lineRule="auto"/>
        <w:ind w:firstLine="709"/>
        <w:jc w:val="both"/>
        <w:rPr>
          <w:szCs w:val="28"/>
          <w:lang w:val="uk-UA"/>
        </w:rPr>
      </w:pPr>
      <w:r w:rsidRPr="00354FEC">
        <w:rPr>
          <w:szCs w:val="28"/>
          <w:lang w:val="uk-UA"/>
        </w:rPr>
        <w:t>Частки цих ввізних мит у структурі митних надходжень суттєво змінювались - якщо першого досліджуваного року ці обидва мита відігравали вагому роль у формуванні митних надходжень з розміром часток у</w:t>
      </w:r>
      <w:r w:rsidR="00901DED" w:rsidRPr="00354FEC">
        <w:rPr>
          <w:szCs w:val="28"/>
          <w:lang w:val="uk-UA"/>
        </w:rPr>
        <w:t xml:space="preserve"> </w:t>
      </w:r>
      <w:r w:rsidRPr="00354FEC">
        <w:rPr>
          <w:szCs w:val="28"/>
          <w:lang w:val="uk-UA"/>
        </w:rPr>
        <w:t>42 і 58 % з переважання мита від інших товарів, то у наступних роках - частка мита на нафтопродукти, транспортні засобі і шини до них суттєво знижується - на 9 % у 2008 році (склавши 33 %) та на 16 % у 2009 році (склавши 17 %). Таке зниження було обумовлене зниженням надходжень ввізного мита на такі товари на 0,03 % або 125 млн. грн. у 2008 році та на 69,4 % або 2,7 млрд. грн. у 2009 році.</w:t>
      </w:r>
    </w:p>
    <w:p w:rsidR="002A2276" w:rsidRPr="00354FEC" w:rsidRDefault="002A2276" w:rsidP="00901DED">
      <w:pPr>
        <w:spacing w:line="360" w:lineRule="auto"/>
        <w:ind w:firstLine="709"/>
        <w:jc w:val="both"/>
        <w:rPr>
          <w:szCs w:val="28"/>
          <w:lang w:val="uk-UA"/>
        </w:rPr>
      </w:pPr>
      <w:r w:rsidRPr="00354FEC">
        <w:rPr>
          <w:szCs w:val="28"/>
          <w:lang w:val="uk-UA"/>
        </w:rPr>
        <w:t>Таким чином, зростання ввізного мита на інші товари на 44,6 % або 2,5 млрд. грн. у 2008 році та спад у 2009 році на 28,7 % або 2,3 млрд. грн., що порівняно нижчий від попередньо згаданого ввізного мита, підвищило значимість цього мита у формуванні ввізних митних надходжень України за останні роки, частка якого зросла до 67,1 % у 2008 році та до 82,6 % у 2009 році.</w:t>
      </w:r>
    </w:p>
    <w:p w:rsidR="002A2276" w:rsidRDefault="002A2276" w:rsidP="00901DED">
      <w:pPr>
        <w:spacing w:line="360" w:lineRule="auto"/>
        <w:ind w:firstLine="709"/>
        <w:jc w:val="both"/>
        <w:rPr>
          <w:szCs w:val="28"/>
          <w:lang w:val="uk-UA"/>
        </w:rPr>
      </w:pPr>
      <w:r w:rsidRPr="00354FEC">
        <w:rPr>
          <w:szCs w:val="28"/>
          <w:lang w:val="uk-UA"/>
        </w:rPr>
        <w:t>Далі дослідимо динаміку та структуру меншого за обсягами надходжень виду мита -</w:t>
      </w:r>
      <w:r w:rsidR="00901DED" w:rsidRPr="00354FEC">
        <w:rPr>
          <w:szCs w:val="28"/>
          <w:lang w:val="uk-UA"/>
        </w:rPr>
        <w:t xml:space="preserve"> </w:t>
      </w:r>
      <w:r w:rsidRPr="00354FEC">
        <w:rPr>
          <w:szCs w:val="28"/>
          <w:lang w:val="uk-UA"/>
        </w:rPr>
        <w:t>вивізного мита в Україні. Спершу, розглянемо структуру надходжень вивізного мита в останньому досліджуваному році (рис. 2.10) [54].</w:t>
      </w:r>
    </w:p>
    <w:p w:rsidR="002A2276" w:rsidRPr="00354FEC" w:rsidRDefault="00B31B15" w:rsidP="00901DED">
      <w:pPr>
        <w:spacing w:line="360" w:lineRule="auto"/>
        <w:ind w:firstLine="709"/>
        <w:jc w:val="both"/>
        <w:rPr>
          <w:szCs w:val="28"/>
          <w:lang w:val="uk-UA"/>
        </w:rPr>
      </w:pPr>
      <w:r>
        <w:rPr>
          <w:lang w:val="uk-UA"/>
        </w:rPr>
        <w:pict>
          <v:shape id="_x0000_i1038" type="#_x0000_t75" style="width:399pt;height:166.5pt">
            <v:imagedata r:id="rId22" o:title=""/>
          </v:shape>
        </w:pict>
      </w:r>
    </w:p>
    <w:p w:rsidR="002A2276" w:rsidRPr="00354FEC" w:rsidRDefault="002A2276" w:rsidP="00901DED">
      <w:pPr>
        <w:spacing w:line="360" w:lineRule="auto"/>
        <w:ind w:firstLine="709"/>
        <w:jc w:val="both"/>
        <w:rPr>
          <w:szCs w:val="28"/>
          <w:lang w:val="uk-UA"/>
        </w:rPr>
      </w:pPr>
      <w:r w:rsidRPr="00354FEC">
        <w:rPr>
          <w:szCs w:val="28"/>
          <w:lang w:val="uk-UA"/>
        </w:rPr>
        <w:t>Рис. 2.10. Структура надходжень в</w:t>
      </w:r>
      <w:r w:rsidRPr="00354FEC">
        <w:rPr>
          <w:bCs/>
          <w:iCs/>
          <w:szCs w:val="28"/>
          <w:lang w:val="uk-UA"/>
        </w:rPr>
        <w:t>ивізного мита в розрізі товарів в Україні у 2009 році</w:t>
      </w:r>
    </w:p>
    <w:p w:rsidR="00233735" w:rsidRDefault="00233735" w:rsidP="00901DED">
      <w:pPr>
        <w:tabs>
          <w:tab w:val="left" w:pos="1630"/>
        </w:tabs>
        <w:spacing w:line="360" w:lineRule="auto"/>
        <w:ind w:firstLine="709"/>
        <w:jc w:val="both"/>
        <w:rPr>
          <w:szCs w:val="28"/>
          <w:lang w:val="uk-UA"/>
        </w:rPr>
      </w:pPr>
    </w:p>
    <w:p w:rsidR="002A2276" w:rsidRPr="00354FEC" w:rsidRDefault="002A2276" w:rsidP="00901DED">
      <w:pPr>
        <w:tabs>
          <w:tab w:val="left" w:pos="1630"/>
        </w:tabs>
        <w:spacing w:line="360" w:lineRule="auto"/>
        <w:ind w:firstLine="709"/>
        <w:jc w:val="both"/>
        <w:rPr>
          <w:szCs w:val="28"/>
          <w:lang w:val="uk-UA"/>
        </w:rPr>
      </w:pPr>
      <w:r w:rsidRPr="00354FEC">
        <w:rPr>
          <w:szCs w:val="28"/>
          <w:lang w:val="uk-UA"/>
        </w:rPr>
        <w:t>Таким чином, надходження вивізного мита в Україні у 2009 році були сформовані, передусім, за рахунок мита на насіння і плоди олійних рослин - на 62,3%, на відходи та брухт чорних металів - на 27,5 % та на інші енергетичні матеріали - на 4,4 %. Вивізне мито на інші товари займає зовсім незначну частку у розмірі 5,8 % у структурі вивізних митних надходжень.</w:t>
      </w:r>
    </w:p>
    <w:p w:rsidR="002A2276" w:rsidRPr="00354FEC" w:rsidRDefault="002A2276" w:rsidP="00901DED">
      <w:pPr>
        <w:tabs>
          <w:tab w:val="left" w:pos="1630"/>
        </w:tabs>
        <w:spacing w:line="360" w:lineRule="auto"/>
        <w:ind w:firstLine="709"/>
        <w:jc w:val="both"/>
        <w:rPr>
          <w:szCs w:val="28"/>
          <w:lang w:val="uk-UA"/>
        </w:rPr>
      </w:pPr>
      <w:r w:rsidRPr="00354FEC">
        <w:rPr>
          <w:szCs w:val="28"/>
          <w:lang w:val="uk-UA"/>
        </w:rPr>
        <w:t>Наразі дослідимо динаміку надходжень вивізного мита в Україні протягом 2007-2009 років (табл. 2.5) [54].</w:t>
      </w:r>
    </w:p>
    <w:p w:rsidR="00233735" w:rsidRDefault="00233735" w:rsidP="00901DED">
      <w:pPr>
        <w:tabs>
          <w:tab w:val="left" w:pos="1630"/>
        </w:tabs>
        <w:spacing w:line="360" w:lineRule="auto"/>
        <w:ind w:firstLine="709"/>
        <w:jc w:val="both"/>
        <w:rPr>
          <w:szCs w:val="28"/>
          <w:lang w:val="uk-UA"/>
        </w:rPr>
      </w:pPr>
    </w:p>
    <w:p w:rsidR="002A2276" w:rsidRPr="00354FEC" w:rsidRDefault="002A2276" w:rsidP="00901DED">
      <w:pPr>
        <w:tabs>
          <w:tab w:val="left" w:pos="1630"/>
        </w:tabs>
        <w:spacing w:line="360" w:lineRule="auto"/>
        <w:ind w:firstLine="709"/>
        <w:jc w:val="both"/>
        <w:rPr>
          <w:szCs w:val="28"/>
          <w:lang w:val="uk-UA"/>
        </w:rPr>
      </w:pPr>
      <w:r w:rsidRPr="00354FEC">
        <w:rPr>
          <w:szCs w:val="28"/>
          <w:lang w:val="uk-UA"/>
        </w:rPr>
        <w:t>Таблиця 2.5</w:t>
      </w:r>
    </w:p>
    <w:p w:rsidR="002A2276" w:rsidRPr="00354FEC" w:rsidRDefault="002A2276" w:rsidP="00901DED">
      <w:pPr>
        <w:spacing w:line="360" w:lineRule="auto"/>
        <w:ind w:firstLine="709"/>
        <w:jc w:val="both"/>
        <w:rPr>
          <w:bCs/>
          <w:iCs/>
          <w:szCs w:val="28"/>
          <w:lang w:val="uk-UA"/>
        </w:rPr>
      </w:pPr>
      <w:r w:rsidRPr="00354FEC">
        <w:rPr>
          <w:bCs/>
          <w:iCs/>
          <w:szCs w:val="28"/>
          <w:lang w:val="uk-UA"/>
        </w:rPr>
        <w:t xml:space="preserve">Динаміка надходжень вивізного мита в Україні за 2007-2009 роки </w:t>
      </w:r>
    </w:p>
    <w:tbl>
      <w:tblPr>
        <w:tblW w:w="9070" w:type="dxa"/>
        <w:jc w:val="center"/>
        <w:tblLayout w:type="fixed"/>
        <w:tblLook w:val="0000" w:firstRow="0" w:lastRow="0" w:firstColumn="0" w:lastColumn="0" w:noHBand="0" w:noVBand="0"/>
      </w:tblPr>
      <w:tblGrid>
        <w:gridCol w:w="1967"/>
        <w:gridCol w:w="884"/>
        <w:gridCol w:w="884"/>
        <w:gridCol w:w="884"/>
        <w:gridCol w:w="1152"/>
        <w:gridCol w:w="1152"/>
        <w:gridCol w:w="1073"/>
        <w:gridCol w:w="1074"/>
      </w:tblGrid>
      <w:tr w:rsidR="002A2276" w:rsidRPr="00354FEC" w:rsidTr="00901DED">
        <w:trPr>
          <w:trHeight w:val="207"/>
          <w:jc w:val="center"/>
        </w:trPr>
        <w:tc>
          <w:tcPr>
            <w:tcW w:w="2172" w:type="dxa"/>
            <w:vMerge w:val="restart"/>
            <w:tcBorders>
              <w:top w:val="single" w:sz="4" w:space="0" w:color="auto"/>
              <w:left w:val="single" w:sz="4" w:space="0" w:color="auto"/>
              <w:right w:val="single" w:sz="4" w:space="0" w:color="auto"/>
            </w:tcBorders>
            <w:vAlign w:val="bottom"/>
          </w:tcPr>
          <w:p w:rsidR="002A2276" w:rsidRPr="00354FEC" w:rsidRDefault="002A2276" w:rsidP="00901DED">
            <w:pPr>
              <w:spacing w:line="360" w:lineRule="auto"/>
              <w:rPr>
                <w:bCs/>
                <w:sz w:val="20"/>
                <w:lang w:val="uk-UA"/>
              </w:rPr>
            </w:pPr>
            <w:r w:rsidRPr="00354FEC">
              <w:rPr>
                <w:bCs/>
                <w:sz w:val="20"/>
                <w:szCs w:val="22"/>
                <w:lang w:val="uk-UA"/>
              </w:rPr>
              <w:t xml:space="preserve">Ввізне мито за групами товарів, млн. грн. </w:t>
            </w:r>
          </w:p>
        </w:tc>
        <w:tc>
          <w:tcPr>
            <w:tcW w:w="960" w:type="dxa"/>
            <w:vMerge w:val="restart"/>
            <w:tcBorders>
              <w:top w:val="single" w:sz="4" w:space="0" w:color="auto"/>
              <w:left w:val="nil"/>
              <w:right w:val="single" w:sz="4" w:space="0" w:color="auto"/>
            </w:tcBorders>
            <w:vAlign w:val="bottom"/>
          </w:tcPr>
          <w:p w:rsidR="002A2276" w:rsidRPr="00354FEC" w:rsidRDefault="002A2276" w:rsidP="00901DED">
            <w:pPr>
              <w:spacing w:line="360" w:lineRule="auto"/>
              <w:rPr>
                <w:snapToGrid w:val="0"/>
                <w:sz w:val="20"/>
                <w:lang w:val="uk-UA"/>
              </w:rPr>
            </w:pPr>
            <w:r w:rsidRPr="00354FEC">
              <w:rPr>
                <w:snapToGrid w:val="0"/>
                <w:sz w:val="20"/>
                <w:szCs w:val="22"/>
                <w:lang w:val="uk-UA"/>
              </w:rPr>
              <w:t>2007 рік</w:t>
            </w:r>
          </w:p>
          <w:p w:rsidR="002A2276" w:rsidRPr="00354FEC" w:rsidRDefault="002A2276" w:rsidP="00901DED">
            <w:pPr>
              <w:spacing w:line="360" w:lineRule="auto"/>
              <w:rPr>
                <w:sz w:val="20"/>
                <w:lang w:val="uk-UA"/>
              </w:rPr>
            </w:pPr>
          </w:p>
        </w:tc>
        <w:tc>
          <w:tcPr>
            <w:tcW w:w="960" w:type="dxa"/>
            <w:vMerge w:val="restart"/>
            <w:tcBorders>
              <w:top w:val="single" w:sz="4" w:space="0" w:color="auto"/>
              <w:left w:val="nil"/>
              <w:right w:val="single" w:sz="4" w:space="0" w:color="auto"/>
            </w:tcBorders>
            <w:vAlign w:val="bottom"/>
          </w:tcPr>
          <w:p w:rsidR="002A2276" w:rsidRPr="00354FEC" w:rsidRDefault="002A2276" w:rsidP="00901DED">
            <w:pPr>
              <w:spacing w:line="360" w:lineRule="auto"/>
              <w:rPr>
                <w:snapToGrid w:val="0"/>
                <w:sz w:val="20"/>
                <w:lang w:val="uk-UA"/>
              </w:rPr>
            </w:pPr>
            <w:r w:rsidRPr="00354FEC">
              <w:rPr>
                <w:snapToGrid w:val="0"/>
                <w:sz w:val="20"/>
                <w:szCs w:val="22"/>
                <w:lang w:val="uk-UA"/>
              </w:rPr>
              <w:t>2008 рік</w:t>
            </w:r>
          </w:p>
          <w:p w:rsidR="002A2276" w:rsidRPr="00354FEC" w:rsidRDefault="002A2276" w:rsidP="00901DED">
            <w:pPr>
              <w:spacing w:line="360" w:lineRule="auto"/>
              <w:rPr>
                <w:sz w:val="20"/>
                <w:lang w:val="uk-UA"/>
              </w:rPr>
            </w:pPr>
          </w:p>
        </w:tc>
        <w:tc>
          <w:tcPr>
            <w:tcW w:w="960" w:type="dxa"/>
            <w:vMerge w:val="restart"/>
            <w:tcBorders>
              <w:top w:val="single" w:sz="4" w:space="0" w:color="auto"/>
              <w:left w:val="nil"/>
              <w:right w:val="single" w:sz="4" w:space="0" w:color="auto"/>
            </w:tcBorders>
            <w:vAlign w:val="bottom"/>
          </w:tcPr>
          <w:p w:rsidR="002A2276" w:rsidRPr="00354FEC" w:rsidRDefault="002A2276" w:rsidP="00901DED">
            <w:pPr>
              <w:spacing w:line="360" w:lineRule="auto"/>
              <w:rPr>
                <w:snapToGrid w:val="0"/>
                <w:sz w:val="20"/>
                <w:lang w:val="uk-UA"/>
              </w:rPr>
            </w:pPr>
            <w:r w:rsidRPr="00354FEC">
              <w:rPr>
                <w:snapToGrid w:val="0"/>
                <w:sz w:val="20"/>
                <w:szCs w:val="22"/>
                <w:lang w:val="uk-UA"/>
              </w:rPr>
              <w:t xml:space="preserve">2009 рік </w:t>
            </w:r>
          </w:p>
          <w:p w:rsidR="002A2276" w:rsidRPr="00354FEC" w:rsidRDefault="002A2276" w:rsidP="00901DED">
            <w:pPr>
              <w:spacing w:line="360" w:lineRule="auto"/>
              <w:rPr>
                <w:sz w:val="20"/>
                <w:lang w:val="uk-UA"/>
              </w:rPr>
            </w:pPr>
          </w:p>
        </w:tc>
        <w:tc>
          <w:tcPr>
            <w:tcW w:w="2520" w:type="dxa"/>
            <w:gridSpan w:val="2"/>
            <w:tcBorders>
              <w:top w:val="single" w:sz="4" w:space="0" w:color="auto"/>
              <w:left w:val="nil"/>
              <w:bottom w:val="single" w:sz="4" w:space="0" w:color="auto"/>
              <w:right w:val="single" w:sz="4" w:space="0" w:color="auto"/>
            </w:tcBorders>
            <w:noWrap/>
          </w:tcPr>
          <w:p w:rsidR="002A2276" w:rsidRPr="00354FEC" w:rsidRDefault="002A2276" w:rsidP="00901DED">
            <w:pPr>
              <w:spacing w:line="360" w:lineRule="auto"/>
              <w:rPr>
                <w:sz w:val="20"/>
                <w:lang w:val="uk-UA"/>
              </w:rPr>
            </w:pPr>
            <w:r w:rsidRPr="00354FEC">
              <w:rPr>
                <w:sz w:val="20"/>
                <w:szCs w:val="22"/>
                <w:lang w:val="uk-UA"/>
              </w:rPr>
              <w:t>Абсолютний приріст,</w:t>
            </w:r>
          </w:p>
          <w:p w:rsidR="002A2276" w:rsidRPr="00354FEC" w:rsidRDefault="002A2276" w:rsidP="00901DED">
            <w:pPr>
              <w:spacing w:line="360" w:lineRule="auto"/>
              <w:rPr>
                <w:sz w:val="20"/>
                <w:lang w:val="uk-UA"/>
              </w:rPr>
            </w:pPr>
            <w:r w:rsidRPr="00354FEC">
              <w:rPr>
                <w:sz w:val="20"/>
                <w:szCs w:val="22"/>
                <w:lang w:val="uk-UA"/>
              </w:rPr>
              <w:t xml:space="preserve">млн. грн. </w:t>
            </w:r>
          </w:p>
        </w:tc>
        <w:tc>
          <w:tcPr>
            <w:tcW w:w="2345" w:type="dxa"/>
            <w:gridSpan w:val="2"/>
            <w:tcBorders>
              <w:top w:val="single" w:sz="4" w:space="0" w:color="auto"/>
              <w:left w:val="nil"/>
              <w:bottom w:val="single" w:sz="4" w:space="0" w:color="auto"/>
              <w:right w:val="single" w:sz="4" w:space="0" w:color="auto"/>
            </w:tcBorders>
            <w:noWrap/>
          </w:tcPr>
          <w:p w:rsidR="002A2276" w:rsidRPr="00354FEC" w:rsidRDefault="002A2276" w:rsidP="00901DED">
            <w:pPr>
              <w:spacing w:line="360" w:lineRule="auto"/>
              <w:rPr>
                <w:sz w:val="20"/>
                <w:lang w:val="uk-UA"/>
              </w:rPr>
            </w:pPr>
            <w:r w:rsidRPr="00354FEC">
              <w:rPr>
                <w:sz w:val="20"/>
                <w:szCs w:val="22"/>
                <w:lang w:val="uk-UA"/>
              </w:rPr>
              <w:t>Темп приросту,</w:t>
            </w:r>
          </w:p>
          <w:p w:rsidR="002A2276" w:rsidRPr="00354FEC" w:rsidRDefault="002A2276" w:rsidP="00901DED">
            <w:pPr>
              <w:spacing w:line="360" w:lineRule="auto"/>
              <w:rPr>
                <w:sz w:val="20"/>
                <w:lang w:val="uk-UA"/>
              </w:rPr>
            </w:pPr>
            <w:r w:rsidRPr="00354FEC">
              <w:rPr>
                <w:sz w:val="20"/>
                <w:szCs w:val="22"/>
                <w:lang w:val="uk-UA"/>
              </w:rPr>
              <w:t xml:space="preserve"> %</w:t>
            </w:r>
          </w:p>
        </w:tc>
      </w:tr>
      <w:tr w:rsidR="002A2276" w:rsidRPr="00354FEC" w:rsidTr="00901DED">
        <w:trPr>
          <w:trHeight w:val="334"/>
          <w:jc w:val="center"/>
        </w:trPr>
        <w:tc>
          <w:tcPr>
            <w:tcW w:w="2172" w:type="dxa"/>
            <w:vMerge/>
            <w:tcBorders>
              <w:left w:val="single" w:sz="4" w:space="0" w:color="auto"/>
              <w:bottom w:val="single" w:sz="4" w:space="0" w:color="auto"/>
              <w:right w:val="single" w:sz="4" w:space="0" w:color="auto"/>
            </w:tcBorders>
            <w:vAlign w:val="bottom"/>
          </w:tcPr>
          <w:p w:rsidR="002A2276" w:rsidRPr="00354FEC" w:rsidRDefault="002A2276" w:rsidP="00901DED">
            <w:pPr>
              <w:spacing w:line="360" w:lineRule="auto"/>
              <w:rPr>
                <w:bCs/>
                <w:sz w:val="20"/>
                <w:lang w:val="uk-UA"/>
              </w:rPr>
            </w:pPr>
          </w:p>
        </w:tc>
        <w:tc>
          <w:tcPr>
            <w:tcW w:w="960" w:type="dxa"/>
            <w:vMerge/>
            <w:tcBorders>
              <w:left w:val="nil"/>
              <w:bottom w:val="single" w:sz="4" w:space="0" w:color="auto"/>
              <w:right w:val="single" w:sz="4" w:space="0" w:color="auto"/>
            </w:tcBorders>
            <w:vAlign w:val="bottom"/>
          </w:tcPr>
          <w:p w:rsidR="002A2276" w:rsidRPr="00354FEC" w:rsidRDefault="002A2276" w:rsidP="00901DED">
            <w:pPr>
              <w:spacing w:line="360" w:lineRule="auto"/>
              <w:rPr>
                <w:snapToGrid w:val="0"/>
                <w:sz w:val="20"/>
                <w:lang w:val="uk-UA"/>
              </w:rPr>
            </w:pPr>
          </w:p>
        </w:tc>
        <w:tc>
          <w:tcPr>
            <w:tcW w:w="960" w:type="dxa"/>
            <w:vMerge/>
            <w:tcBorders>
              <w:left w:val="nil"/>
              <w:bottom w:val="single" w:sz="4" w:space="0" w:color="auto"/>
              <w:right w:val="single" w:sz="4" w:space="0" w:color="auto"/>
            </w:tcBorders>
            <w:vAlign w:val="bottom"/>
          </w:tcPr>
          <w:p w:rsidR="002A2276" w:rsidRPr="00354FEC" w:rsidRDefault="002A2276" w:rsidP="00901DED">
            <w:pPr>
              <w:spacing w:line="360" w:lineRule="auto"/>
              <w:rPr>
                <w:snapToGrid w:val="0"/>
                <w:sz w:val="20"/>
                <w:lang w:val="uk-UA"/>
              </w:rPr>
            </w:pPr>
          </w:p>
        </w:tc>
        <w:tc>
          <w:tcPr>
            <w:tcW w:w="960" w:type="dxa"/>
            <w:vMerge/>
            <w:tcBorders>
              <w:left w:val="nil"/>
              <w:bottom w:val="single" w:sz="4" w:space="0" w:color="auto"/>
              <w:right w:val="single" w:sz="4" w:space="0" w:color="auto"/>
            </w:tcBorders>
            <w:vAlign w:val="bottom"/>
          </w:tcPr>
          <w:p w:rsidR="002A2276" w:rsidRPr="00354FEC" w:rsidRDefault="002A2276" w:rsidP="00901DED">
            <w:pPr>
              <w:spacing w:line="360" w:lineRule="auto"/>
              <w:rPr>
                <w:snapToGrid w:val="0"/>
                <w:sz w:val="20"/>
                <w:lang w:val="uk-UA"/>
              </w:rPr>
            </w:pPr>
          </w:p>
        </w:tc>
        <w:tc>
          <w:tcPr>
            <w:tcW w:w="1260" w:type="dxa"/>
            <w:tcBorders>
              <w:top w:val="single" w:sz="4" w:space="0" w:color="auto"/>
              <w:left w:val="nil"/>
              <w:bottom w:val="single" w:sz="4" w:space="0" w:color="auto"/>
              <w:right w:val="single" w:sz="4" w:space="0" w:color="auto"/>
            </w:tcBorders>
            <w:noWrap/>
          </w:tcPr>
          <w:p w:rsidR="002A2276" w:rsidRPr="00354FEC" w:rsidRDefault="002A2276" w:rsidP="00901DED">
            <w:pPr>
              <w:spacing w:line="360" w:lineRule="auto"/>
              <w:rPr>
                <w:snapToGrid w:val="0"/>
                <w:sz w:val="20"/>
                <w:lang w:val="uk-UA" w:bidi="te-IN"/>
              </w:rPr>
            </w:pPr>
            <w:r w:rsidRPr="00354FEC">
              <w:rPr>
                <w:snapToGrid w:val="0"/>
                <w:sz w:val="20"/>
                <w:szCs w:val="22"/>
                <w:lang w:val="uk-UA" w:bidi="te-IN"/>
              </w:rPr>
              <w:t>2008-2007</w:t>
            </w:r>
          </w:p>
        </w:tc>
        <w:tc>
          <w:tcPr>
            <w:tcW w:w="1260" w:type="dxa"/>
            <w:tcBorders>
              <w:top w:val="single" w:sz="4" w:space="0" w:color="auto"/>
              <w:left w:val="nil"/>
              <w:bottom w:val="single" w:sz="4" w:space="0" w:color="auto"/>
              <w:right w:val="single" w:sz="4" w:space="0" w:color="auto"/>
            </w:tcBorders>
            <w:noWrap/>
          </w:tcPr>
          <w:p w:rsidR="002A2276" w:rsidRPr="00354FEC" w:rsidRDefault="002A2276" w:rsidP="00901DED">
            <w:pPr>
              <w:spacing w:line="360" w:lineRule="auto"/>
              <w:rPr>
                <w:snapToGrid w:val="0"/>
                <w:sz w:val="20"/>
                <w:lang w:val="uk-UA" w:bidi="te-IN"/>
              </w:rPr>
            </w:pPr>
            <w:r w:rsidRPr="00354FEC">
              <w:rPr>
                <w:snapToGrid w:val="0"/>
                <w:sz w:val="20"/>
                <w:szCs w:val="22"/>
                <w:lang w:val="uk-UA" w:bidi="te-IN"/>
              </w:rPr>
              <w:t>2009-2008</w:t>
            </w:r>
          </w:p>
        </w:tc>
        <w:tc>
          <w:tcPr>
            <w:tcW w:w="1172" w:type="dxa"/>
            <w:tcBorders>
              <w:top w:val="single" w:sz="4" w:space="0" w:color="auto"/>
              <w:left w:val="nil"/>
              <w:bottom w:val="single" w:sz="4" w:space="0" w:color="auto"/>
              <w:right w:val="single" w:sz="4" w:space="0" w:color="auto"/>
            </w:tcBorders>
            <w:noWrap/>
          </w:tcPr>
          <w:p w:rsidR="002A2276" w:rsidRPr="00354FEC" w:rsidRDefault="002A2276" w:rsidP="00901DED">
            <w:pPr>
              <w:spacing w:line="360" w:lineRule="auto"/>
              <w:rPr>
                <w:snapToGrid w:val="0"/>
                <w:sz w:val="20"/>
                <w:lang w:val="uk-UA" w:bidi="te-IN"/>
              </w:rPr>
            </w:pPr>
            <w:r w:rsidRPr="00354FEC">
              <w:rPr>
                <w:snapToGrid w:val="0"/>
                <w:sz w:val="20"/>
                <w:szCs w:val="22"/>
                <w:lang w:val="uk-UA" w:bidi="te-IN"/>
              </w:rPr>
              <w:t>2008-2007</w:t>
            </w:r>
          </w:p>
        </w:tc>
        <w:tc>
          <w:tcPr>
            <w:tcW w:w="1173" w:type="dxa"/>
            <w:tcBorders>
              <w:top w:val="single" w:sz="4" w:space="0" w:color="auto"/>
              <w:left w:val="nil"/>
              <w:bottom w:val="single" w:sz="4" w:space="0" w:color="auto"/>
              <w:right w:val="single" w:sz="4" w:space="0" w:color="auto"/>
            </w:tcBorders>
            <w:noWrap/>
          </w:tcPr>
          <w:p w:rsidR="002A2276" w:rsidRPr="00354FEC" w:rsidRDefault="002A2276" w:rsidP="00901DED">
            <w:pPr>
              <w:spacing w:line="360" w:lineRule="auto"/>
              <w:rPr>
                <w:snapToGrid w:val="0"/>
                <w:sz w:val="20"/>
                <w:lang w:val="uk-UA" w:bidi="te-IN"/>
              </w:rPr>
            </w:pPr>
            <w:r w:rsidRPr="00354FEC">
              <w:rPr>
                <w:snapToGrid w:val="0"/>
                <w:sz w:val="20"/>
                <w:szCs w:val="22"/>
                <w:lang w:val="uk-UA" w:bidi="te-IN"/>
              </w:rPr>
              <w:t>2009-2008</w:t>
            </w:r>
          </w:p>
        </w:tc>
      </w:tr>
      <w:tr w:rsidR="002A2276" w:rsidRPr="00354FEC" w:rsidTr="00901DED">
        <w:trPr>
          <w:trHeight w:val="502"/>
          <w:jc w:val="center"/>
        </w:trPr>
        <w:tc>
          <w:tcPr>
            <w:tcW w:w="2172" w:type="dxa"/>
            <w:tcBorders>
              <w:top w:val="nil"/>
              <w:left w:val="single" w:sz="4" w:space="0" w:color="auto"/>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Насіння і плоди олійних рослин</w:t>
            </w:r>
          </w:p>
        </w:tc>
        <w:tc>
          <w:tcPr>
            <w:tcW w:w="960"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107,6</w:t>
            </w:r>
          </w:p>
        </w:tc>
        <w:tc>
          <w:tcPr>
            <w:tcW w:w="960"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29,9</w:t>
            </w:r>
          </w:p>
        </w:tc>
        <w:tc>
          <w:tcPr>
            <w:tcW w:w="960"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177</w:t>
            </w:r>
          </w:p>
        </w:tc>
        <w:tc>
          <w:tcPr>
            <w:tcW w:w="1260"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-78</w:t>
            </w:r>
          </w:p>
        </w:tc>
        <w:tc>
          <w:tcPr>
            <w:tcW w:w="1260"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147</w:t>
            </w:r>
          </w:p>
        </w:tc>
        <w:tc>
          <w:tcPr>
            <w:tcW w:w="1172"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-72,21</w:t>
            </w:r>
          </w:p>
        </w:tc>
        <w:tc>
          <w:tcPr>
            <w:tcW w:w="1173"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491,97</w:t>
            </w:r>
          </w:p>
        </w:tc>
      </w:tr>
      <w:tr w:rsidR="002A2276" w:rsidRPr="00354FEC" w:rsidTr="00901DED">
        <w:trPr>
          <w:trHeight w:val="503"/>
          <w:jc w:val="center"/>
        </w:trPr>
        <w:tc>
          <w:tcPr>
            <w:tcW w:w="2172" w:type="dxa"/>
            <w:tcBorders>
              <w:top w:val="nil"/>
              <w:left w:val="single" w:sz="4" w:space="0" w:color="auto"/>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Інші енергетичні матеріали</w:t>
            </w:r>
          </w:p>
        </w:tc>
        <w:tc>
          <w:tcPr>
            <w:tcW w:w="960"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27</w:t>
            </w:r>
          </w:p>
        </w:tc>
        <w:tc>
          <w:tcPr>
            <w:tcW w:w="960"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16,4</w:t>
            </w:r>
          </w:p>
        </w:tc>
        <w:tc>
          <w:tcPr>
            <w:tcW w:w="960"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12,6</w:t>
            </w:r>
          </w:p>
        </w:tc>
        <w:tc>
          <w:tcPr>
            <w:tcW w:w="1260"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-11</w:t>
            </w:r>
          </w:p>
        </w:tc>
        <w:tc>
          <w:tcPr>
            <w:tcW w:w="1260"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-4</w:t>
            </w:r>
          </w:p>
        </w:tc>
        <w:tc>
          <w:tcPr>
            <w:tcW w:w="1172"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-39,26</w:t>
            </w:r>
          </w:p>
        </w:tc>
        <w:tc>
          <w:tcPr>
            <w:tcW w:w="1173"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-23,17</w:t>
            </w:r>
          </w:p>
        </w:tc>
      </w:tr>
      <w:tr w:rsidR="002A2276" w:rsidRPr="00354FEC" w:rsidTr="00901DED">
        <w:trPr>
          <w:trHeight w:val="502"/>
          <w:jc w:val="center"/>
        </w:trPr>
        <w:tc>
          <w:tcPr>
            <w:tcW w:w="2172" w:type="dxa"/>
            <w:tcBorders>
              <w:top w:val="nil"/>
              <w:left w:val="single" w:sz="4" w:space="0" w:color="auto"/>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Відходи та брухт чорних металів</w:t>
            </w:r>
          </w:p>
        </w:tc>
        <w:tc>
          <w:tcPr>
            <w:tcW w:w="960"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141,3</w:t>
            </w:r>
          </w:p>
        </w:tc>
        <w:tc>
          <w:tcPr>
            <w:tcW w:w="960"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125,8</w:t>
            </w:r>
          </w:p>
        </w:tc>
        <w:tc>
          <w:tcPr>
            <w:tcW w:w="960"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78</w:t>
            </w:r>
          </w:p>
        </w:tc>
        <w:tc>
          <w:tcPr>
            <w:tcW w:w="1260"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-16</w:t>
            </w:r>
          </w:p>
        </w:tc>
        <w:tc>
          <w:tcPr>
            <w:tcW w:w="1260"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-48</w:t>
            </w:r>
          </w:p>
        </w:tc>
        <w:tc>
          <w:tcPr>
            <w:tcW w:w="1172"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-10,97</w:t>
            </w:r>
          </w:p>
        </w:tc>
        <w:tc>
          <w:tcPr>
            <w:tcW w:w="1173"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-38,00</w:t>
            </w:r>
          </w:p>
        </w:tc>
      </w:tr>
      <w:tr w:rsidR="002A2276" w:rsidRPr="00354FEC" w:rsidTr="00901DED">
        <w:trPr>
          <w:trHeight w:val="220"/>
          <w:jc w:val="center"/>
        </w:trPr>
        <w:tc>
          <w:tcPr>
            <w:tcW w:w="2172" w:type="dxa"/>
            <w:tcBorders>
              <w:top w:val="nil"/>
              <w:left w:val="single" w:sz="4" w:space="0" w:color="auto"/>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Інші товари</w:t>
            </w:r>
          </w:p>
        </w:tc>
        <w:tc>
          <w:tcPr>
            <w:tcW w:w="960"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18,4</w:t>
            </w:r>
          </w:p>
        </w:tc>
        <w:tc>
          <w:tcPr>
            <w:tcW w:w="960"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25,3</w:t>
            </w:r>
          </w:p>
        </w:tc>
        <w:tc>
          <w:tcPr>
            <w:tcW w:w="960" w:type="dxa"/>
            <w:tcBorders>
              <w:top w:val="nil"/>
              <w:left w:val="nil"/>
              <w:bottom w:val="single" w:sz="4" w:space="0" w:color="auto"/>
              <w:right w:val="single" w:sz="4" w:space="0" w:color="auto"/>
            </w:tcBorders>
            <w:vAlign w:val="bottom"/>
          </w:tcPr>
          <w:p w:rsidR="002A2276" w:rsidRPr="00354FEC" w:rsidRDefault="002A2276" w:rsidP="00901DED">
            <w:pPr>
              <w:spacing w:line="360" w:lineRule="auto"/>
              <w:rPr>
                <w:sz w:val="20"/>
                <w:lang w:val="uk-UA"/>
              </w:rPr>
            </w:pPr>
            <w:r w:rsidRPr="00354FEC">
              <w:rPr>
                <w:sz w:val="20"/>
                <w:szCs w:val="22"/>
                <w:lang w:val="uk-UA"/>
              </w:rPr>
              <w:t>16,5</w:t>
            </w:r>
          </w:p>
        </w:tc>
        <w:tc>
          <w:tcPr>
            <w:tcW w:w="1260"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7</w:t>
            </w:r>
          </w:p>
        </w:tc>
        <w:tc>
          <w:tcPr>
            <w:tcW w:w="1260"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-9</w:t>
            </w:r>
          </w:p>
        </w:tc>
        <w:tc>
          <w:tcPr>
            <w:tcW w:w="1172"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37,50</w:t>
            </w:r>
          </w:p>
        </w:tc>
        <w:tc>
          <w:tcPr>
            <w:tcW w:w="1173"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-34,78</w:t>
            </w:r>
          </w:p>
        </w:tc>
      </w:tr>
      <w:tr w:rsidR="002A2276" w:rsidRPr="00354FEC" w:rsidTr="00901DED">
        <w:trPr>
          <w:trHeight w:val="133"/>
          <w:jc w:val="center"/>
        </w:trPr>
        <w:tc>
          <w:tcPr>
            <w:tcW w:w="2172" w:type="dxa"/>
            <w:tcBorders>
              <w:top w:val="nil"/>
              <w:left w:val="single" w:sz="4" w:space="0" w:color="auto"/>
              <w:bottom w:val="single" w:sz="4" w:space="0" w:color="auto"/>
              <w:right w:val="single" w:sz="4" w:space="0" w:color="auto"/>
            </w:tcBorders>
            <w:shd w:val="clear" w:color="auto" w:fill="FFFFFF"/>
            <w:vAlign w:val="bottom"/>
          </w:tcPr>
          <w:p w:rsidR="002A2276" w:rsidRPr="00354FEC" w:rsidRDefault="002A2276" w:rsidP="00901DED">
            <w:pPr>
              <w:spacing w:line="360" w:lineRule="auto"/>
              <w:rPr>
                <w:bCs/>
                <w:sz w:val="20"/>
                <w:lang w:val="uk-UA"/>
              </w:rPr>
            </w:pPr>
            <w:r w:rsidRPr="00354FEC">
              <w:rPr>
                <w:bCs/>
                <w:sz w:val="20"/>
                <w:szCs w:val="22"/>
                <w:lang w:val="uk-UA"/>
              </w:rPr>
              <w:t>Всього</w:t>
            </w:r>
          </w:p>
        </w:tc>
        <w:tc>
          <w:tcPr>
            <w:tcW w:w="960" w:type="dxa"/>
            <w:tcBorders>
              <w:top w:val="nil"/>
              <w:left w:val="nil"/>
              <w:bottom w:val="single" w:sz="4" w:space="0" w:color="auto"/>
              <w:right w:val="single" w:sz="4" w:space="0" w:color="auto"/>
            </w:tcBorders>
            <w:shd w:val="clear" w:color="auto" w:fill="FFFFFF"/>
            <w:vAlign w:val="bottom"/>
          </w:tcPr>
          <w:p w:rsidR="002A2276" w:rsidRPr="00354FEC" w:rsidRDefault="002A2276" w:rsidP="00901DED">
            <w:pPr>
              <w:spacing w:line="360" w:lineRule="auto"/>
              <w:rPr>
                <w:sz w:val="20"/>
                <w:lang w:val="uk-UA"/>
              </w:rPr>
            </w:pPr>
            <w:r w:rsidRPr="00354FEC">
              <w:rPr>
                <w:sz w:val="20"/>
                <w:szCs w:val="22"/>
                <w:lang w:val="uk-UA"/>
              </w:rPr>
              <w:t>294,3</w:t>
            </w:r>
          </w:p>
        </w:tc>
        <w:tc>
          <w:tcPr>
            <w:tcW w:w="960" w:type="dxa"/>
            <w:tcBorders>
              <w:top w:val="nil"/>
              <w:left w:val="nil"/>
              <w:bottom w:val="single" w:sz="4" w:space="0" w:color="auto"/>
              <w:right w:val="single" w:sz="4" w:space="0" w:color="auto"/>
            </w:tcBorders>
            <w:shd w:val="clear" w:color="auto" w:fill="FFFFFF"/>
            <w:vAlign w:val="bottom"/>
          </w:tcPr>
          <w:p w:rsidR="002A2276" w:rsidRPr="00354FEC" w:rsidRDefault="002A2276" w:rsidP="00901DED">
            <w:pPr>
              <w:spacing w:line="360" w:lineRule="auto"/>
              <w:rPr>
                <w:sz w:val="20"/>
                <w:lang w:val="uk-UA"/>
              </w:rPr>
            </w:pPr>
            <w:r w:rsidRPr="00354FEC">
              <w:rPr>
                <w:sz w:val="20"/>
                <w:szCs w:val="22"/>
                <w:lang w:val="uk-UA"/>
              </w:rPr>
              <w:t>197,4</w:t>
            </w:r>
          </w:p>
        </w:tc>
        <w:tc>
          <w:tcPr>
            <w:tcW w:w="960" w:type="dxa"/>
            <w:tcBorders>
              <w:top w:val="nil"/>
              <w:left w:val="nil"/>
              <w:bottom w:val="single" w:sz="4" w:space="0" w:color="auto"/>
              <w:right w:val="single" w:sz="4" w:space="0" w:color="auto"/>
            </w:tcBorders>
            <w:shd w:val="clear" w:color="auto" w:fill="FFFFFF"/>
            <w:vAlign w:val="bottom"/>
          </w:tcPr>
          <w:p w:rsidR="002A2276" w:rsidRPr="00354FEC" w:rsidRDefault="002A2276" w:rsidP="00901DED">
            <w:pPr>
              <w:spacing w:line="360" w:lineRule="auto"/>
              <w:rPr>
                <w:sz w:val="20"/>
                <w:lang w:val="uk-UA"/>
              </w:rPr>
            </w:pPr>
            <w:r w:rsidRPr="00354FEC">
              <w:rPr>
                <w:sz w:val="20"/>
                <w:szCs w:val="22"/>
                <w:lang w:val="uk-UA"/>
              </w:rPr>
              <w:t>284,1</w:t>
            </w:r>
          </w:p>
        </w:tc>
        <w:tc>
          <w:tcPr>
            <w:tcW w:w="1260"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-97</w:t>
            </w:r>
          </w:p>
        </w:tc>
        <w:tc>
          <w:tcPr>
            <w:tcW w:w="1260"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87</w:t>
            </w:r>
          </w:p>
        </w:tc>
        <w:tc>
          <w:tcPr>
            <w:tcW w:w="1172"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-32,93</w:t>
            </w:r>
          </w:p>
        </w:tc>
        <w:tc>
          <w:tcPr>
            <w:tcW w:w="1173" w:type="dxa"/>
            <w:tcBorders>
              <w:top w:val="nil"/>
              <w:left w:val="nil"/>
              <w:bottom w:val="single" w:sz="4" w:space="0" w:color="auto"/>
              <w:right w:val="single" w:sz="4" w:space="0" w:color="auto"/>
            </w:tcBorders>
            <w:noWrap/>
            <w:vAlign w:val="bottom"/>
          </w:tcPr>
          <w:p w:rsidR="002A2276" w:rsidRPr="00354FEC" w:rsidRDefault="002A2276" w:rsidP="00901DED">
            <w:pPr>
              <w:spacing w:line="360" w:lineRule="auto"/>
              <w:rPr>
                <w:sz w:val="20"/>
                <w:lang w:val="uk-UA"/>
              </w:rPr>
            </w:pPr>
            <w:r w:rsidRPr="00354FEC">
              <w:rPr>
                <w:sz w:val="20"/>
                <w:szCs w:val="22"/>
                <w:lang w:val="uk-UA"/>
              </w:rPr>
              <w:t>43,92</w:t>
            </w:r>
          </w:p>
        </w:tc>
      </w:tr>
    </w:tbl>
    <w:p w:rsidR="002A2276" w:rsidRPr="00354FEC" w:rsidRDefault="002A2276" w:rsidP="00901DED">
      <w:pPr>
        <w:tabs>
          <w:tab w:val="left" w:pos="1630"/>
        </w:tabs>
        <w:spacing w:line="360" w:lineRule="auto"/>
        <w:ind w:firstLine="709"/>
        <w:jc w:val="both"/>
        <w:rPr>
          <w:szCs w:val="28"/>
          <w:lang w:val="uk-UA"/>
        </w:rPr>
      </w:pPr>
    </w:p>
    <w:p w:rsidR="002A2276" w:rsidRPr="00354FEC" w:rsidRDefault="00233735" w:rsidP="00901DED">
      <w:pPr>
        <w:tabs>
          <w:tab w:val="left" w:pos="1630"/>
        </w:tabs>
        <w:spacing w:line="360" w:lineRule="auto"/>
        <w:ind w:firstLine="709"/>
        <w:jc w:val="both"/>
        <w:rPr>
          <w:szCs w:val="28"/>
          <w:lang w:val="uk-UA"/>
        </w:rPr>
      </w:pPr>
      <w:r>
        <w:rPr>
          <w:szCs w:val="28"/>
          <w:lang w:val="uk-UA"/>
        </w:rPr>
        <w:br w:type="page"/>
      </w:r>
      <w:r w:rsidR="002A2276" w:rsidRPr="00354FEC">
        <w:rPr>
          <w:szCs w:val="28"/>
          <w:lang w:val="uk-UA"/>
        </w:rPr>
        <w:t>Таким чином, сукупні надходження вивізного мита протягом досліджуваних років мали змінний характер: у 2008 році значно знизились на 32,9 % або 97 млн. грн., що за даними Митної служби України,</w:t>
      </w:r>
      <w:r w:rsidR="00901DED" w:rsidRPr="00354FEC">
        <w:rPr>
          <w:rStyle w:val="apple-converted-space"/>
          <w:szCs w:val="28"/>
          <w:lang w:val="uk-UA"/>
        </w:rPr>
        <w:t xml:space="preserve"> </w:t>
      </w:r>
      <w:r w:rsidR="002A2276" w:rsidRPr="00354FEC">
        <w:rPr>
          <w:rStyle w:val="apple-style-span"/>
          <w:szCs w:val="28"/>
          <w:lang w:val="uk-UA"/>
        </w:rPr>
        <w:t>відбулось через зменшення фізичних обсягів вивезення насіння олійних культур у понад 4 рази, що спричинило зниження вивізного мита на насіння і плоди олійних рослин на 72,2 % або 78 млн. грн. та природного газу майже у 2 рази, що знизило надходження вивізного мита на інші енергетичні матеріали на 39,3 % або 11 млн. грн. Проте, у 2009 році надходження вивізного мита стрімко збільшились на 43,9 % або 87 млн. грн. завдяки різкому зростанню вивізного мита на насіння і плоди олійних рослин більш, ніж у 4 рази - на 492 % або 147 млн. грн., тоді як надходження інших вивізних мит суттєво знизились: на відходи та брухт чорних металів на 38 % або 48 млн. грн., на інші енергетичні матеріали на 23,2 % або 4 млн. грн. та на інші товари на 34,8 % або 9 млн. грн.</w:t>
      </w:r>
    </w:p>
    <w:p w:rsidR="002A2276" w:rsidRPr="00354FEC" w:rsidRDefault="002A2276" w:rsidP="00901DED">
      <w:pPr>
        <w:tabs>
          <w:tab w:val="left" w:pos="1630"/>
        </w:tabs>
        <w:spacing w:line="360" w:lineRule="auto"/>
        <w:ind w:firstLine="709"/>
        <w:jc w:val="both"/>
        <w:rPr>
          <w:szCs w:val="28"/>
          <w:lang w:val="uk-UA"/>
        </w:rPr>
      </w:pPr>
      <w:r w:rsidRPr="00354FEC">
        <w:rPr>
          <w:szCs w:val="28"/>
          <w:lang w:val="uk-UA"/>
        </w:rPr>
        <w:t>Підсумовуючи дослідження динаміки та структури непрямих податків протягом 2007-2009 років слід відмітити такі тенденції: найбільші надходження серед непрямих податків приносить податок на додану вартість, що у структурі надходжень непрямих податків в середньому займав 76 %; у 2008 році зросли надходження від усіх непрямих податків, проте найбільшого зросту серед них набув податок на додану вартість; останнього досліджуваного року надходження непрямих податків дещо знижуються через помітне зменшення податку на додану вартість та різке зниження митних надходжень, натомість надходження акцизного збору стрімко зросли, як за виробленими товарами, так і за ввезеними товарами завдяки підвищенню ставок цього податку.</w:t>
      </w:r>
    </w:p>
    <w:p w:rsidR="002A2276" w:rsidRPr="00354FEC" w:rsidRDefault="002A2276" w:rsidP="00901DED">
      <w:pPr>
        <w:tabs>
          <w:tab w:val="left" w:pos="1630"/>
        </w:tabs>
        <w:spacing w:line="360" w:lineRule="auto"/>
        <w:ind w:firstLine="709"/>
        <w:jc w:val="both"/>
        <w:rPr>
          <w:szCs w:val="28"/>
          <w:lang w:val="uk-UA"/>
        </w:rPr>
      </w:pPr>
    </w:p>
    <w:p w:rsidR="002A2276" w:rsidRPr="00354FEC" w:rsidRDefault="002A2276" w:rsidP="00901DED">
      <w:pPr>
        <w:tabs>
          <w:tab w:val="left" w:pos="1630"/>
        </w:tabs>
        <w:spacing w:line="360" w:lineRule="auto"/>
        <w:ind w:firstLine="709"/>
        <w:jc w:val="both"/>
        <w:rPr>
          <w:szCs w:val="28"/>
          <w:lang w:val="uk-UA"/>
        </w:rPr>
      </w:pPr>
      <w:r w:rsidRPr="00354FEC">
        <w:rPr>
          <w:szCs w:val="28"/>
          <w:lang w:val="uk-UA"/>
        </w:rPr>
        <w:t>2.3 Оцінка ефективності непрямого оподаткування в Україні</w:t>
      </w:r>
    </w:p>
    <w:p w:rsidR="002A2276" w:rsidRPr="00354FEC" w:rsidRDefault="002A2276" w:rsidP="00901DED">
      <w:pPr>
        <w:tabs>
          <w:tab w:val="left" w:pos="1630"/>
        </w:tabs>
        <w:spacing w:line="360" w:lineRule="auto"/>
        <w:ind w:firstLine="709"/>
        <w:jc w:val="both"/>
        <w:rPr>
          <w:szCs w:val="28"/>
          <w:lang w:val="uk-UA"/>
        </w:rPr>
      </w:pPr>
    </w:p>
    <w:p w:rsidR="002A2276" w:rsidRPr="00354FEC" w:rsidRDefault="002A2276" w:rsidP="00901DED">
      <w:pPr>
        <w:tabs>
          <w:tab w:val="left" w:pos="1630"/>
        </w:tabs>
        <w:spacing w:line="360" w:lineRule="auto"/>
        <w:ind w:firstLine="709"/>
        <w:jc w:val="both"/>
        <w:rPr>
          <w:szCs w:val="28"/>
          <w:lang w:val="uk-UA"/>
        </w:rPr>
      </w:pPr>
      <w:r w:rsidRPr="00354FEC">
        <w:rPr>
          <w:szCs w:val="28"/>
          <w:lang w:val="uk-UA"/>
        </w:rPr>
        <w:t>Дослідивши значимість непрямих податків у Державному та Зведеному бюджетах України, а також динаміку надходжень і структури непрямих податків варто перейти до дослідження ефективності непрямого оподаткування в Україні.</w:t>
      </w:r>
    </w:p>
    <w:p w:rsidR="002A2276" w:rsidRDefault="002A2276" w:rsidP="00901DED">
      <w:pPr>
        <w:tabs>
          <w:tab w:val="left" w:pos="1630"/>
        </w:tabs>
        <w:spacing w:line="360" w:lineRule="auto"/>
        <w:ind w:firstLine="709"/>
        <w:jc w:val="both"/>
        <w:rPr>
          <w:szCs w:val="28"/>
          <w:lang w:val="uk-UA"/>
        </w:rPr>
      </w:pPr>
      <w:r w:rsidRPr="00354FEC">
        <w:rPr>
          <w:szCs w:val="28"/>
          <w:lang w:val="uk-UA"/>
        </w:rPr>
        <w:t>Оскільки надходження непрямих податків є головним видом доходів Державного бюджету України, тому розглянемо ефективність непрямого оподаткування в Україні з огляду на його спроможність забезпечити необхідні доходи державі. Таким чином, дослідимо рівень виконання планових показників за 2007-2009 роки (рис. 2.11) [54].</w:t>
      </w:r>
    </w:p>
    <w:p w:rsidR="00233735" w:rsidRPr="00354FEC" w:rsidRDefault="00233735" w:rsidP="00901DED">
      <w:pPr>
        <w:tabs>
          <w:tab w:val="left" w:pos="1630"/>
        </w:tabs>
        <w:spacing w:line="360" w:lineRule="auto"/>
        <w:ind w:firstLine="709"/>
        <w:jc w:val="both"/>
        <w:rPr>
          <w:szCs w:val="28"/>
          <w:lang w:val="uk-UA"/>
        </w:rPr>
      </w:pPr>
    </w:p>
    <w:p w:rsidR="002A2276" w:rsidRPr="00354FEC" w:rsidRDefault="00B31B15" w:rsidP="00901DED">
      <w:pPr>
        <w:tabs>
          <w:tab w:val="left" w:pos="1630"/>
        </w:tabs>
        <w:spacing w:line="360" w:lineRule="auto"/>
        <w:ind w:firstLine="709"/>
        <w:jc w:val="both"/>
        <w:rPr>
          <w:szCs w:val="28"/>
          <w:lang w:val="uk-UA"/>
        </w:rPr>
      </w:pPr>
      <w:r>
        <w:rPr>
          <w:szCs w:val="28"/>
          <w:lang w:val="uk-UA"/>
        </w:rPr>
      </w:r>
      <w:r>
        <w:rPr>
          <w:szCs w:val="28"/>
          <w:lang w:val="uk-UA"/>
        </w:rPr>
        <w:pict>
          <v:group id="_x0000_s1031" editas="canvas" style="width:405.25pt;height:153.7pt;mso-position-horizontal-relative:char;mso-position-vertical-relative:line" coordorigin="2303,7526" coordsize="8990,3409">
            <o:lock v:ext="edit" aspectratio="t"/>
            <v:shape id="_x0000_s1032" type="#_x0000_t75" style="position:absolute;left:2303;top:7526;width:8990;height:3409" o:preferrelative="f">
              <v:fill o:detectmouseclick="t"/>
              <v:path o:extrusionok="t" o:connecttype="none"/>
              <o:lock v:ext="edit" text="t"/>
            </v:shape>
            <v:shape id="_x0000_s1033" type="#_x0000_t75" style="position:absolute;left:2303;top:7526;width:4256;height:3356" fillcolor="black" strokecolor="white" strokeweight="3e-5mm">
              <v:imagedata r:id="rId23" o:title=""/>
              <o:lock v:ext="edit" rotation="t"/>
            </v:shape>
            <v:shape id="_x0000_s1034" type="#_x0000_t75" style="position:absolute;left:4728;top:7537;width:4797;height:3398" fillcolor="black" strokecolor="white" strokeweight="3e-5mm">
              <v:imagedata r:id="rId24" o:title=""/>
              <o:lock v:ext="edit" rotation="t"/>
            </v:shape>
            <v:shape id="_x0000_s1035" type="#_x0000_t75" style="position:absolute;left:7205;top:7526;width:4088;height:3377" fillcolor="black" strokecolor="white" strokeweight="3e-5mm">
              <v:imagedata r:id="rId25" o:title=""/>
              <o:lock v:ext="edit" rotation="t"/>
            </v:shape>
            <w10:wrap type="none"/>
            <w10:anchorlock/>
          </v:group>
          <o:OLEObject Type="Embed" ProgID="Excel.Sheet.8" ShapeID="_x0000_s1033" DrawAspect="Content" ObjectID="_1469612541" r:id="rId26">
            <o:FieldCodes>\s</o:FieldCodes>
          </o:OLEObject>
          <o:OLEObject Type="Embed" ProgID="Excel.Sheet.8" ShapeID="_x0000_s1034" DrawAspect="Content" ObjectID="_1469612542" r:id="rId27">
            <o:FieldCodes>\s</o:FieldCodes>
          </o:OLEObject>
          <o:OLEObject Type="Embed" ProgID="Excel.Sheet.8" ShapeID="_x0000_s1035" DrawAspect="Content" ObjectID="_1469612543" r:id="rId28">
            <o:FieldCodes>\s</o:FieldCodes>
          </o:OLEObject>
        </w:pict>
      </w:r>
    </w:p>
    <w:p w:rsidR="002A2276" w:rsidRPr="00354FEC" w:rsidRDefault="002A2276" w:rsidP="00901DED">
      <w:pPr>
        <w:spacing w:line="360" w:lineRule="auto"/>
        <w:ind w:firstLine="709"/>
        <w:jc w:val="both"/>
        <w:rPr>
          <w:szCs w:val="28"/>
          <w:lang w:val="uk-UA"/>
        </w:rPr>
      </w:pPr>
      <w:r w:rsidRPr="00354FEC">
        <w:rPr>
          <w:szCs w:val="28"/>
          <w:lang w:val="uk-UA"/>
        </w:rPr>
        <w:t>Рис. 2.11. Рівень виконання планових надходжень непрямих податків до Державного бюджету України за 2007-2009 роки</w:t>
      </w:r>
    </w:p>
    <w:p w:rsidR="00233735" w:rsidRDefault="00233735" w:rsidP="00901DED">
      <w:pPr>
        <w:tabs>
          <w:tab w:val="left" w:pos="1630"/>
        </w:tabs>
        <w:spacing w:line="360" w:lineRule="auto"/>
        <w:ind w:firstLine="709"/>
        <w:jc w:val="both"/>
        <w:rPr>
          <w:szCs w:val="28"/>
          <w:lang w:val="uk-UA"/>
        </w:rPr>
      </w:pPr>
    </w:p>
    <w:p w:rsidR="002A2276" w:rsidRPr="00354FEC" w:rsidRDefault="002A2276" w:rsidP="00901DED">
      <w:pPr>
        <w:tabs>
          <w:tab w:val="left" w:pos="1630"/>
        </w:tabs>
        <w:spacing w:line="360" w:lineRule="auto"/>
        <w:ind w:firstLine="709"/>
        <w:jc w:val="both"/>
        <w:rPr>
          <w:szCs w:val="28"/>
          <w:lang w:val="uk-UA"/>
        </w:rPr>
      </w:pPr>
      <w:r w:rsidRPr="00354FEC">
        <w:rPr>
          <w:szCs w:val="28"/>
          <w:lang w:val="uk-UA"/>
        </w:rPr>
        <w:t>У 2007 році рівень виконання планових надходжень непрямих податків сягав 95,2 %, у 2008 році знизився на 1,5 % (склавши 93,7 %), а у 2009 році найбільш вагомо зменшився - на 6,7 % , склавши 87 % плану виконання.</w:t>
      </w:r>
    </w:p>
    <w:p w:rsidR="002A2276" w:rsidRPr="00354FEC" w:rsidRDefault="002A2276" w:rsidP="00901DED">
      <w:pPr>
        <w:tabs>
          <w:tab w:val="left" w:pos="1630"/>
        </w:tabs>
        <w:spacing w:line="360" w:lineRule="auto"/>
        <w:ind w:firstLine="709"/>
        <w:jc w:val="both"/>
        <w:rPr>
          <w:szCs w:val="28"/>
          <w:lang w:val="uk-UA"/>
        </w:rPr>
      </w:pPr>
      <w:r w:rsidRPr="00354FEC">
        <w:rPr>
          <w:szCs w:val="28"/>
          <w:lang w:val="uk-UA"/>
        </w:rPr>
        <w:t>Отже, протягом досліджуваних років спостерігається недовиконання надходжень непрямих податків, причому, рівень виконання планових показників щороку знижується, що спричиняють неспроможність доходів Державного бюджету України достатньо профінансувати заплановані видатки бюджету.</w:t>
      </w:r>
    </w:p>
    <w:p w:rsidR="002A2276" w:rsidRPr="00354FEC" w:rsidRDefault="002A2276" w:rsidP="00901DED">
      <w:pPr>
        <w:tabs>
          <w:tab w:val="left" w:pos="1630"/>
        </w:tabs>
        <w:spacing w:line="360" w:lineRule="auto"/>
        <w:ind w:firstLine="709"/>
        <w:jc w:val="both"/>
        <w:rPr>
          <w:szCs w:val="28"/>
          <w:lang w:val="uk-UA"/>
        </w:rPr>
      </w:pPr>
      <w:r w:rsidRPr="00354FEC">
        <w:rPr>
          <w:szCs w:val="28"/>
          <w:lang w:val="uk-UA"/>
        </w:rPr>
        <w:t>Наразі, варто розглянути динаміку рівня виконання планових показників надходжень непрямих податків протягом 2007-2009 років, аби дослідити рівні виконання плану по кожному виду податку в динаміці (дод. С).</w:t>
      </w:r>
    </w:p>
    <w:p w:rsidR="002A2276" w:rsidRPr="00354FEC" w:rsidRDefault="002A2276" w:rsidP="00901DED">
      <w:pPr>
        <w:tabs>
          <w:tab w:val="left" w:pos="1630"/>
        </w:tabs>
        <w:spacing w:line="360" w:lineRule="auto"/>
        <w:ind w:firstLine="709"/>
        <w:jc w:val="both"/>
        <w:rPr>
          <w:szCs w:val="28"/>
          <w:lang w:val="uk-UA"/>
        </w:rPr>
      </w:pPr>
      <w:r w:rsidRPr="00354FEC">
        <w:rPr>
          <w:szCs w:val="28"/>
          <w:lang w:val="uk-UA"/>
        </w:rPr>
        <w:t>Отже, незважаючи на те, що сукупні надходження непрямих податків щороку майже на половину зростали протягом 2008-2009 років на 49 і 47 % відповідно, проте планові показники досліджуваних років були недовиконаними.</w:t>
      </w:r>
    </w:p>
    <w:p w:rsidR="002A2276" w:rsidRDefault="002A2276" w:rsidP="00901DED">
      <w:pPr>
        <w:tabs>
          <w:tab w:val="left" w:pos="1630"/>
        </w:tabs>
        <w:spacing w:line="360" w:lineRule="auto"/>
        <w:ind w:firstLine="709"/>
        <w:jc w:val="both"/>
        <w:rPr>
          <w:szCs w:val="28"/>
          <w:lang w:val="uk-UA"/>
        </w:rPr>
      </w:pPr>
      <w:r w:rsidRPr="00354FEC">
        <w:rPr>
          <w:szCs w:val="28"/>
          <w:lang w:val="uk-UA"/>
        </w:rPr>
        <w:t xml:space="preserve">Зокрема неповне виконання плану спостерігалось в надходженнях податку на додану вартість – 91,2 % у 2007 році, з незначним підвищенням на 2,2 % у 2008 році та подальшим зниженням на 4,2 % у 2009 році (рис.2.12) [54]. </w:t>
      </w:r>
    </w:p>
    <w:p w:rsidR="00233735" w:rsidRPr="00354FEC" w:rsidRDefault="00233735" w:rsidP="00901DED">
      <w:pPr>
        <w:tabs>
          <w:tab w:val="left" w:pos="1630"/>
        </w:tabs>
        <w:spacing w:line="360" w:lineRule="auto"/>
        <w:ind w:firstLine="709"/>
        <w:jc w:val="both"/>
        <w:rPr>
          <w:szCs w:val="28"/>
          <w:lang w:val="uk-UA"/>
        </w:rPr>
      </w:pPr>
    </w:p>
    <w:p w:rsidR="002A2276" w:rsidRPr="00354FEC" w:rsidRDefault="00B31B15" w:rsidP="00901DED">
      <w:pPr>
        <w:tabs>
          <w:tab w:val="left" w:pos="1630"/>
        </w:tabs>
        <w:spacing w:line="360" w:lineRule="auto"/>
        <w:ind w:firstLine="709"/>
        <w:jc w:val="both"/>
        <w:rPr>
          <w:lang w:val="uk-UA"/>
        </w:rPr>
      </w:pPr>
      <w:r>
        <w:rPr>
          <w:lang w:val="uk-UA"/>
        </w:rPr>
        <w:pict>
          <v:shape id="_x0000_i1043" type="#_x0000_t75" style="width:368.25pt;height:197.25pt">
            <v:imagedata r:id="rId29" o:title=""/>
          </v:shape>
        </w:pict>
      </w:r>
    </w:p>
    <w:p w:rsidR="002A2276" w:rsidRPr="00354FEC" w:rsidRDefault="002A2276" w:rsidP="00901DED">
      <w:pPr>
        <w:tabs>
          <w:tab w:val="left" w:pos="1630"/>
        </w:tabs>
        <w:spacing w:line="360" w:lineRule="auto"/>
        <w:ind w:firstLine="709"/>
        <w:jc w:val="both"/>
        <w:rPr>
          <w:szCs w:val="28"/>
          <w:lang w:val="uk-UA"/>
        </w:rPr>
      </w:pPr>
      <w:r w:rsidRPr="00354FEC">
        <w:rPr>
          <w:szCs w:val="28"/>
          <w:lang w:val="uk-UA"/>
        </w:rPr>
        <w:t>Рис. 2.12. Динаміка планових та фактичних надходжень податку на додану вартість до Державного бюджету України за 2007-2009 роки</w:t>
      </w:r>
    </w:p>
    <w:p w:rsidR="00233735" w:rsidRDefault="00233735" w:rsidP="00901DED">
      <w:pPr>
        <w:tabs>
          <w:tab w:val="left" w:pos="1630"/>
        </w:tabs>
        <w:spacing w:line="360" w:lineRule="auto"/>
        <w:ind w:firstLine="709"/>
        <w:jc w:val="both"/>
        <w:rPr>
          <w:szCs w:val="28"/>
          <w:lang w:val="uk-UA"/>
        </w:rPr>
      </w:pPr>
    </w:p>
    <w:p w:rsidR="002A2276" w:rsidRPr="00354FEC" w:rsidRDefault="002A2276" w:rsidP="00901DED">
      <w:pPr>
        <w:tabs>
          <w:tab w:val="left" w:pos="1630"/>
        </w:tabs>
        <w:spacing w:line="360" w:lineRule="auto"/>
        <w:ind w:firstLine="709"/>
        <w:jc w:val="both"/>
        <w:rPr>
          <w:szCs w:val="28"/>
          <w:lang w:val="uk-UA"/>
        </w:rPr>
      </w:pPr>
      <w:r w:rsidRPr="00354FEC">
        <w:rPr>
          <w:szCs w:val="28"/>
          <w:lang w:val="uk-UA"/>
        </w:rPr>
        <w:t>У 2007 році недовиконання плану у 8,8 %, головним чином, спричинене значним недовиконанням плану надходжень ПДВ з вироблених в Україні товарів, що недовиконано на 12,3 % та виплатою бюджетних відшкодувань ПДВ більше планових показників</w:t>
      </w:r>
      <w:r w:rsidR="00901DED" w:rsidRPr="00354FEC">
        <w:rPr>
          <w:szCs w:val="28"/>
          <w:lang w:val="uk-UA"/>
        </w:rPr>
        <w:t xml:space="preserve"> </w:t>
      </w:r>
      <w:r w:rsidRPr="00354FEC">
        <w:rPr>
          <w:szCs w:val="28"/>
          <w:lang w:val="uk-UA"/>
        </w:rPr>
        <w:t>на 0,5 %, що зменшило бюджетні надходження з ПДВ. Тоді, як рівень виконання планових надходжень ПДВ з ввезених товарів на територію України був недовиконаним лише 1,3 %. У 2008 році відбулись зміни у виконанні надходжень податку на додану вартість: рівень виконання з вироблених в Україні товарів підвищився на 8,3 %, склавши 96,1 %, а з імпортних товарів знизився на 2,1 %, склавши 96,6 %. Також збільшилось перевиконання плану з бюджетного відшкодування ПДВ на 5,1 %, склавши 105,6 %. У 2009 році спостерігається найнижчий рівень виконання плану надходження податку на додану вартість, що знизився на 4,2 %, склавши 89,2 %, внаслідок суттєвого зниження виконання плану ПДВ з ввезених на територію України товарів на 12,3 %, що склав 84,3 %. При цьому, позитивним було перевиконання плану надходжень ПДВ з вироблених в Україні товарів на 1,1 %. Негативним явищем було недовиконання плану бюджетних відшкодувань у 2009 році на 5,5 %, адже є свідченням неповернення коштів суб’єктам господарювання, що стримує їхній розвиток.</w:t>
      </w:r>
    </w:p>
    <w:p w:rsidR="002A2276" w:rsidRDefault="002A2276" w:rsidP="00901DED">
      <w:pPr>
        <w:tabs>
          <w:tab w:val="left" w:pos="1630"/>
        </w:tabs>
        <w:spacing w:line="360" w:lineRule="auto"/>
        <w:ind w:firstLine="709"/>
        <w:jc w:val="both"/>
        <w:rPr>
          <w:szCs w:val="28"/>
          <w:lang w:val="uk-UA"/>
        </w:rPr>
      </w:pPr>
      <w:r w:rsidRPr="00354FEC">
        <w:rPr>
          <w:szCs w:val="28"/>
          <w:lang w:val="uk-UA"/>
        </w:rPr>
        <w:t>Рівні виконання планових надходжень акцизного збору були вищими порівняно з рівнем виконання податку на додану вартість, проте щороку зазнавали зниження (рис.2.13) [54].</w:t>
      </w:r>
    </w:p>
    <w:p w:rsidR="00233735" w:rsidRPr="00354FEC" w:rsidRDefault="00233735" w:rsidP="00901DED">
      <w:pPr>
        <w:tabs>
          <w:tab w:val="left" w:pos="1630"/>
        </w:tabs>
        <w:spacing w:line="360" w:lineRule="auto"/>
        <w:ind w:firstLine="709"/>
        <w:jc w:val="both"/>
        <w:rPr>
          <w:szCs w:val="28"/>
          <w:lang w:val="uk-UA"/>
        </w:rPr>
      </w:pPr>
    </w:p>
    <w:p w:rsidR="002A2276" w:rsidRPr="00354FEC" w:rsidRDefault="00B31B15" w:rsidP="00901DED">
      <w:pPr>
        <w:tabs>
          <w:tab w:val="left" w:pos="1630"/>
        </w:tabs>
        <w:spacing w:line="360" w:lineRule="auto"/>
        <w:ind w:firstLine="709"/>
        <w:jc w:val="both"/>
        <w:rPr>
          <w:lang w:val="uk-UA"/>
        </w:rPr>
      </w:pPr>
      <w:r>
        <w:rPr>
          <w:lang w:val="uk-UA"/>
        </w:rPr>
        <w:pict>
          <v:shape id="_x0000_i1044" type="#_x0000_t75" style="width:264pt;height:141pt">
            <v:imagedata r:id="rId30" o:title=""/>
          </v:shape>
        </w:pict>
      </w:r>
    </w:p>
    <w:p w:rsidR="002A2276" w:rsidRPr="00354FEC" w:rsidRDefault="002A2276" w:rsidP="00901DED">
      <w:pPr>
        <w:tabs>
          <w:tab w:val="left" w:pos="1630"/>
        </w:tabs>
        <w:spacing w:line="360" w:lineRule="auto"/>
        <w:ind w:firstLine="709"/>
        <w:jc w:val="both"/>
        <w:rPr>
          <w:szCs w:val="28"/>
          <w:lang w:val="uk-UA"/>
        </w:rPr>
      </w:pPr>
      <w:r w:rsidRPr="00354FEC">
        <w:rPr>
          <w:szCs w:val="28"/>
          <w:lang w:val="uk-UA"/>
        </w:rPr>
        <w:t>Рис.2.13. Динаміка планових та фактичних надходжень акцизного збору до Державного бюджету України за 2007-2009 роки</w:t>
      </w:r>
    </w:p>
    <w:p w:rsidR="00233735" w:rsidRDefault="00233735" w:rsidP="00901DED">
      <w:pPr>
        <w:tabs>
          <w:tab w:val="left" w:pos="1630"/>
        </w:tabs>
        <w:spacing w:line="360" w:lineRule="auto"/>
        <w:ind w:firstLine="709"/>
        <w:jc w:val="both"/>
        <w:rPr>
          <w:szCs w:val="28"/>
          <w:lang w:val="uk-UA"/>
        </w:rPr>
      </w:pPr>
    </w:p>
    <w:p w:rsidR="002A2276" w:rsidRDefault="002A2276" w:rsidP="00901DED">
      <w:pPr>
        <w:tabs>
          <w:tab w:val="left" w:pos="1630"/>
        </w:tabs>
        <w:spacing w:line="360" w:lineRule="auto"/>
        <w:ind w:firstLine="709"/>
        <w:jc w:val="both"/>
        <w:rPr>
          <w:szCs w:val="28"/>
          <w:lang w:val="uk-UA"/>
        </w:rPr>
      </w:pPr>
      <w:r w:rsidRPr="00354FEC">
        <w:rPr>
          <w:szCs w:val="28"/>
          <w:lang w:val="uk-UA"/>
        </w:rPr>
        <w:t>У 2007 році спостерігалось перевиконання планових надходжень акцизного збору на 1,5 % (рис. 2.13), причому, відбулось значне перевиконання планових надходжень за акцизним збором з ввезених на територію України товарів на 12,5 % (дод. С), тоді як з вироблених в Україні товарів дещо недовиконано на 0,1 %. У 2008 році рівень виконання плану надходжень акцизного збору суттєво знижується на 9% до 92,5 %, при цьому, значно знижується рівень виконання плану за акцизним збором з вироблених в Україні товарів на 9 %, що склав 91 %, тоді як надходження за акцизним збором із ввезених на територію України товарів недовиконано було лише на 0,8 %. У 2009 році планові надходження виконано на 89,2 %, однак таке недовиконання можна обґрунтувати швидше завищеними очікуваннями через підвищені ставки акцизів. При цьому, надходження акцизного збору з вироблених в Україні товарів виконано на 90,4 % від планових, проте з ввезених на територію України товарів на 84,1 % зі значним зниженням рівня виконання плану на 15,1 %.</w:t>
      </w:r>
    </w:p>
    <w:p w:rsidR="00233735" w:rsidRPr="00354FEC" w:rsidRDefault="00233735" w:rsidP="00901DED">
      <w:pPr>
        <w:tabs>
          <w:tab w:val="left" w:pos="1630"/>
        </w:tabs>
        <w:spacing w:line="360" w:lineRule="auto"/>
        <w:ind w:firstLine="709"/>
        <w:jc w:val="both"/>
        <w:rPr>
          <w:szCs w:val="28"/>
          <w:lang w:val="uk-UA"/>
        </w:rPr>
      </w:pPr>
    </w:p>
    <w:p w:rsidR="002A2276" w:rsidRPr="00354FEC" w:rsidRDefault="00B31B15" w:rsidP="00901DED">
      <w:pPr>
        <w:tabs>
          <w:tab w:val="left" w:pos="1630"/>
        </w:tabs>
        <w:spacing w:line="360" w:lineRule="auto"/>
        <w:ind w:firstLine="709"/>
        <w:jc w:val="both"/>
        <w:rPr>
          <w:lang w:val="uk-UA"/>
        </w:rPr>
      </w:pPr>
      <w:r>
        <w:rPr>
          <w:lang w:val="uk-UA"/>
        </w:rPr>
        <w:pict>
          <v:shape id="_x0000_i1045" type="#_x0000_t75" style="width:313.5pt;height:167.25pt">
            <v:imagedata r:id="rId31" o:title=""/>
          </v:shape>
        </w:pict>
      </w:r>
    </w:p>
    <w:p w:rsidR="002A2276" w:rsidRPr="00354FEC" w:rsidRDefault="002A2276" w:rsidP="00901DED">
      <w:pPr>
        <w:tabs>
          <w:tab w:val="left" w:pos="1630"/>
        </w:tabs>
        <w:spacing w:line="360" w:lineRule="auto"/>
        <w:ind w:firstLine="709"/>
        <w:jc w:val="both"/>
        <w:rPr>
          <w:szCs w:val="28"/>
          <w:lang w:val="uk-UA"/>
        </w:rPr>
      </w:pPr>
      <w:r w:rsidRPr="00354FEC">
        <w:rPr>
          <w:szCs w:val="28"/>
          <w:lang w:val="uk-UA"/>
        </w:rPr>
        <w:t>Рис.2.14. Динаміка планових та фактичних митних надходжень до Державного бюджету України за 2007-2009 роки</w:t>
      </w:r>
    </w:p>
    <w:p w:rsidR="00233735" w:rsidRDefault="00233735" w:rsidP="00901DED">
      <w:pPr>
        <w:tabs>
          <w:tab w:val="left" w:pos="1630"/>
        </w:tabs>
        <w:spacing w:line="360" w:lineRule="auto"/>
        <w:ind w:firstLine="709"/>
        <w:jc w:val="both"/>
        <w:rPr>
          <w:szCs w:val="28"/>
          <w:lang w:val="uk-UA"/>
        </w:rPr>
      </w:pPr>
    </w:p>
    <w:p w:rsidR="002A2276" w:rsidRPr="00354FEC" w:rsidRDefault="002A2276" w:rsidP="00901DED">
      <w:pPr>
        <w:tabs>
          <w:tab w:val="left" w:pos="1630"/>
        </w:tabs>
        <w:spacing w:line="360" w:lineRule="auto"/>
        <w:ind w:firstLine="709"/>
        <w:jc w:val="both"/>
        <w:rPr>
          <w:szCs w:val="28"/>
          <w:lang w:val="uk-UA"/>
        </w:rPr>
      </w:pPr>
      <w:r w:rsidRPr="00354FEC">
        <w:rPr>
          <w:szCs w:val="28"/>
          <w:lang w:val="uk-UA"/>
        </w:rPr>
        <w:t>Виконання плану митних надходжень за досліджувані роки помітно знижувалось (рис. 2.14). Якщо у 2007 році спостерігалось суттєве перевиконання плану на 18,2 %, що було досягнуте перевиконанням плану ввізного мита на 19 % (дод. С), то у 2009 році відбулось недовиконання плану на 2,7 %, а у 2009 році стрімке зниження рівня виконання плану до 62 %. Таке недовиконання плану у 2008 році було спричинене недовиконанням плану за вивізним митом на 46 %, а у 2009 році – вагомим недовиконанням плану за ввізним митом на 39 % та незначним за вивізним - на 3,6 % від планових.</w:t>
      </w:r>
    </w:p>
    <w:p w:rsidR="002A2276" w:rsidRPr="00354FEC" w:rsidRDefault="002A2276" w:rsidP="00901DED">
      <w:pPr>
        <w:tabs>
          <w:tab w:val="left" w:pos="1630"/>
        </w:tabs>
        <w:spacing w:line="360" w:lineRule="auto"/>
        <w:ind w:firstLine="709"/>
        <w:jc w:val="both"/>
        <w:rPr>
          <w:szCs w:val="28"/>
          <w:lang w:val="uk-UA"/>
        </w:rPr>
      </w:pPr>
      <w:r w:rsidRPr="00354FEC">
        <w:rPr>
          <w:szCs w:val="28"/>
          <w:lang w:val="uk-UA"/>
        </w:rPr>
        <w:t>Наступним кроком оцінки ефективності непрямого оподаткування в Україні буде аналіз рівня його оподаткування, тобто частка валового внутрішнього продукту, що перерозподіляється через непрямі податки (рис. 2.15) [54].</w:t>
      </w:r>
    </w:p>
    <w:p w:rsidR="002A2276" w:rsidRDefault="002A2276" w:rsidP="00901DED">
      <w:pPr>
        <w:tabs>
          <w:tab w:val="left" w:pos="1630"/>
        </w:tabs>
        <w:spacing w:line="360" w:lineRule="auto"/>
        <w:ind w:firstLine="709"/>
        <w:jc w:val="both"/>
        <w:rPr>
          <w:szCs w:val="28"/>
          <w:lang w:val="uk-UA"/>
        </w:rPr>
      </w:pPr>
      <w:r w:rsidRPr="00354FEC">
        <w:rPr>
          <w:szCs w:val="28"/>
          <w:lang w:val="uk-UA"/>
        </w:rPr>
        <w:t>Рівень непрямого оподаткування в Україні є досить значним за досліджувані роки, причому, у 2008 році він досяг стрімкого зростання на 5,1 % (з 11,1 % до 16,2% ВВП), та дещо знизився у 2009 році на 0,5 %, склавши 15,7 %.</w:t>
      </w:r>
    </w:p>
    <w:p w:rsidR="00233735" w:rsidRPr="00354FEC" w:rsidRDefault="00233735" w:rsidP="00901DED">
      <w:pPr>
        <w:tabs>
          <w:tab w:val="left" w:pos="1630"/>
        </w:tabs>
        <w:spacing w:line="360" w:lineRule="auto"/>
        <w:ind w:firstLine="709"/>
        <w:jc w:val="both"/>
        <w:rPr>
          <w:szCs w:val="28"/>
          <w:lang w:val="uk-UA"/>
        </w:rPr>
      </w:pPr>
    </w:p>
    <w:p w:rsidR="002A2276" w:rsidRPr="00354FEC" w:rsidRDefault="00B31B15" w:rsidP="00901DED">
      <w:pPr>
        <w:tabs>
          <w:tab w:val="left" w:pos="1630"/>
        </w:tabs>
        <w:spacing w:line="360" w:lineRule="auto"/>
        <w:ind w:firstLine="709"/>
        <w:jc w:val="both"/>
        <w:rPr>
          <w:lang w:val="uk-UA"/>
        </w:rPr>
      </w:pPr>
      <w:r>
        <w:rPr>
          <w:lang w:val="uk-UA"/>
        </w:rPr>
        <w:pict>
          <v:shape id="_x0000_i1046" type="#_x0000_t75" style="width:319.5pt;height:171pt">
            <v:imagedata r:id="rId32" o:title=""/>
          </v:shape>
        </w:pict>
      </w:r>
    </w:p>
    <w:p w:rsidR="002A2276" w:rsidRPr="00354FEC" w:rsidRDefault="002A2276" w:rsidP="00901DED">
      <w:pPr>
        <w:spacing w:line="360" w:lineRule="auto"/>
        <w:ind w:firstLine="709"/>
        <w:jc w:val="both"/>
        <w:rPr>
          <w:szCs w:val="28"/>
          <w:lang w:val="uk-UA"/>
        </w:rPr>
      </w:pPr>
      <w:r w:rsidRPr="00354FEC">
        <w:rPr>
          <w:szCs w:val="28"/>
          <w:lang w:val="uk-UA"/>
        </w:rPr>
        <w:t>Рис. 2.15. Динаміка частки непрямих податків у ВВП України за 2007-2009 роки</w:t>
      </w:r>
    </w:p>
    <w:p w:rsidR="00233735" w:rsidRDefault="00233735" w:rsidP="00901DED">
      <w:pPr>
        <w:tabs>
          <w:tab w:val="left" w:pos="1630"/>
        </w:tabs>
        <w:spacing w:line="360" w:lineRule="auto"/>
        <w:ind w:firstLine="709"/>
        <w:jc w:val="both"/>
        <w:rPr>
          <w:szCs w:val="28"/>
          <w:lang w:val="uk-UA"/>
        </w:rPr>
      </w:pPr>
    </w:p>
    <w:p w:rsidR="002A2276" w:rsidRPr="00354FEC" w:rsidRDefault="002A2276" w:rsidP="00901DED">
      <w:pPr>
        <w:tabs>
          <w:tab w:val="left" w:pos="1630"/>
        </w:tabs>
        <w:spacing w:line="360" w:lineRule="auto"/>
        <w:ind w:firstLine="709"/>
        <w:jc w:val="both"/>
        <w:rPr>
          <w:szCs w:val="28"/>
          <w:lang w:val="uk-UA"/>
        </w:rPr>
      </w:pPr>
      <w:r w:rsidRPr="00354FEC">
        <w:rPr>
          <w:szCs w:val="28"/>
          <w:lang w:val="uk-UA"/>
        </w:rPr>
        <w:t>Така суттєва частка надходжень непрямих податків у валовому внутрішньому продукті свідчить про їх фіскальність, що негативно позначається на споживчому секторі економіки, так як купівельна спроможність споживачів знижується. Зокрема, найбільш неприйнятним явищем є стрибкоподібне зростання рівня непрямого оподаткування, що відбулось у 2008 році (на 5,1 %), яке негативно позначається на економіці держави.</w:t>
      </w:r>
    </w:p>
    <w:p w:rsidR="002A2276" w:rsidRPr="00354FEC" w:rsidRDefault="002A2276" w:rsidP="00901DED">
      <w:pPr>
        <w:tabs>
          <w:tab w:val="left" w:pos="1630"/>
        </w:tabs>
        <w:spacing w:line="360" w:lineRule="auto"/>
        <w:ind w:firstLine="709"/>
        <w:jc w:val="both"/>
        <w:rPr>
          <w:szCs w:val="28"/>
          <w:lang w:val="uk-UA"/>
        </w:rPr>
      </w:pPr>
      <w:r w:rsidRPr="00354FEC">
        <w:rPr>
          <w:szCs w:val="28"/>
          <w:lang w:val="uk-UA"/>
        </w:rPr>
        <w:t>Серед непрямих податків, найвищий рівень оподаткування протягом 2007-2009 років мав податок на додану вартість, частка якого у ВВП стрімко зросла у 2008 році на 4,6 %, склавши 12,8 % та дещо знизилася у 2009 році на 1,1 %. Помітно зріс і рівень оподаткування акцизним збором, якщо у 2008 році склав 1,8 % ВВП, підвищившись лише на 0,3 %, то у 2009 році зріс більш, ніж на половину - на 1,2 %, склавши 3 %. Таке різке підвищення у 2009 році було спричинене нічим іншим як значним зростанням ставок акцизних зборів.</w:t>
      </w:r>
    </w:p>
    <w:p w:rsidR="002A2276" w:rsidRPr="00354FEC" w:rsidRDefault="002A2276" w:rsidP="00901DED">
      <w:pPr>
        <w:tabs>
          <w:tab w:val="left" w:pos="1630"/>
        </w:tabs>
        <w:spacing w:line="360" w:lineRule="auto"/>
        <w:ind w:firstLine="709"/>
        <w:jc w:val="both"/>
        <w:rPr>
          <w:szCs w:val="28"/>
          <w:lang w:val="uk-UA"/>
        </w:rPr>
      </w:pPr>
      <w:r w:rsidRPr="00354FEC">
        <w:rPr>
          <w:szCs w:val="28"/>
          <w:lang w:val="uk-UA"/>
        </w:rPr>
        <w:t>Найнижчий рівень оподаткування серед непрямих податків характерний для митних надходжень, частка яких склавши 1,8 % ВВП у 2008 році дещо зросла на 0,3%, а у 2009 році вдвічі знизилась, склавши 0,9 %. Таке суттєве зниження пояснюється зниження ставок мита внаслідок вступу України до СОТ.</w:t>
      </w:r>
    </w:p>
    <w:p w:rsidR="002A2276" w:rsidRDefault="002A2276" w:rsidP="00901DED">
      <w:pPr>
        <w:tabs>
          <w:tab w:val="left" w:pos="1630"/>
        </w:tabs>
        <w:spacing w:line="360" w:lineRule="auto"/>
        <w:ind w:firstLine="709"/>
        <w:jc w:val="both"/>
        <w:rPr>
          <w:szCs w:val="28"/>
          <w:lang w:val="uk-UA"/>
        </w:rPr>
      </w:pPr>
      <w:r w:rsidRPr="00354FEC">
        <w:rPr>
          <w:szCs w:val="28"/>
          <w:lang w:val="uk-UA"/>
        </w:rPr>
        <w:t>Оскільки податковим законодавством України передбачена низка пільг непрямих податків, тому варто детально проаналізувати динаміку їх обсягів, які досить суттєво знижують рівень непрямого оподаткування економіки а також доходи державного бюджету України (рис. 2.16).</w:t>
      </w:r>
    </w:p>
    <w:p w:rsidR="00233735" w:rsidRPr="00354FEC" w:rsidRDefault="00233735" w:rsidP="00901DED">
      <w:pPr>
        <w:tabs>
          <w:tab w:val="left" w:pos="1630"/>
        </w:tabs>
        <w:spacing w:line="360" w:lineRule="auto"/>
        <w:ind w:firstLine="709"/>
        <w:jc w:val="both"/>
        <w:rPr>
          <w:szCs w:val="28"/>
          <w:lang w:val="uk-UA"/>
        </w:rPr>
      </w:pPr>
    </w:p>
    <w:p w:rsidR="002A2276" w:rsidRPr="00354FEC" w:rsidRDefault="00B31B15" w:rsidP="00901DED">
      <w:pPr>
        <w:tabs>
          <w:tab w:val="left" w:pos="1630"/>
        </w:tabs>
        <w:spacing w:line="360" w:lineRule="auto"/>
        <w:ind w:firstLine="709"/>
        <w:jc w:val="both"/>
        <w:rPr>
          <w:lang w:val="uk-UA"/>
        </w:rPr>
      </w:pPr>
      <w:r>
        <w:rPr>
          <w:lang w:val="uk-UA"/>
        </w:rPr>
        <w:pict>
          <v:shape id="_x0000_i1047" type="#_x0000_t75" style="width:313.5pt;height:171pt">
            <v:imagedata r:id="rId33" o:title=""/>
          </v:shape>
        </w:pict>
      </w:r>
    </w:p>
    <w:p w:rsidR="002A2276" w:rsidRPr="00354FEC" w:rsidRDefault="002A2276" w:rsidP="00901DED">
      <w:pPr>
        <w:tabs>
          <w:tab w:val="left" w:pos="1630"/>
        </w:tabs>
        <w:spacing w:line="360" w:lineRule="auto"/>
        <w:ind w:firstLine="709"/>
        <w:jc w:val="both"/>
        <w:rPr>
          <w:szCs w:val="28"/>
          <w:lang w:val="uk-UA"/>
        </w:rPr>
      </w:pPr>
      <w:r w:rsidRPr="00354FEC">
        <w:rPr>
          <w:szCs w:val="28"/>
          <w:lang w:val="uk-UA"/>
        </w:rPr>
        <w:t>Рис. 2.16. Динаміка частки пільг у надходженнях непрямих податків в Україні за 2007-2009 роки</w:t>
      </w:r>
    </w:p>
    <w:p w:rsidR="00233735" w:rsidRDefault="00233735" w:rsidP="00901DED">
      <w:pPr>
        <w:tabs>
          <w:tab w:val="left" w:pos="1630"/>
        </w:tabs>
        <w:spacing w:line="360" w:lineRule="auto"/>
        <w:ind w:firstLine="709"/>
        <w:jc w:val="both"/>
        <w:rPr>
          <w:szCs w:val="28"/>
          <w:lang w:val="uk-UA"/>
        </w:rPr>
      </w:pPr>
    </w:p>
    <w:p w:rsidR="002A2276" w:rsidRPr="00354FEC" w:rsidRDefault="002A2276" w:rsidP="00901DED">
      <w:pPr>
        <w:tabs>
          <w:tab w:val="left" w:pos="1630"/>
        </w:tabs>
        <w:spacing w:line="360" w:lineRule="auto"/>
        <w:ind w:firstLine="709"/>
        <w:jc w:val="both"/>
        <w:rPr>
          <w:szCs w:val="28"/>
          <w:lang w:val="uk-UA"/>
        </w:rPr>
      </w:pPr>
      <w:r w:rsidRPr="00354FEC">
        <w:rPr>
          <w:szCs w:val="28"/>
          <w:lang w:val="uk-UA"/>
        </w:rPr>
        <w:t>Таким чином, пільги з непрямих податків складають значну частку у їх надходженнях: у 2007 році 13,6 %, у 2008 році їх частка дещо знизилась на 2 % і склала 11,6 %, а у 2009 році – помітно зросла 2,7 %, склавши 14,3 %. Ефективність таких наданих пільг можна визначити лише для окремого підприємства, що отримав такі пільги, а для держави обсяги наданих таких пільг є недоотриманням доходів бюджету.</w:t>
      </w:r>
    </w:p>
    <w:p w:rsidR="002A2276" w:rsidRPr="00354FEC" w:rsidRDefault="002A2276" w:rsidP="00901DED">
      <w:pPr>
        <w:tabs>
          <w:tab w:val="left" w:pos="1630"/>
        </w:tabs>
        <w:spacing w:line="360" w:lineRule="auto"/>
        <w:ind w:firstLine="709"/>
        <w:jc w:val="both"/>
        <w:rPr>
          <w:szCs w:val="28"/>
          <w:lang w:val="uk-UA"/>
        </w:rPr>
      </w:pPr>
      <w:r w:rsidRPr="00354FEC">
        <w:rPr>
          <w:szCs w:val="28"/>
          <w:lang w:val="uk-UA"/>
        </w:rPr>
        <w:t xml:space="preserve">Отже, проаналізуємо детально динаміку наданих пільги з непрямих податків по окремому виду податку (дод. Т). </w:t>
      </w:r>
    </w:p>
    <w:p w:rsidR="002A2276" w:rsidRPr="00354FEC" w:rsidRDefault="002A2276" w:rsidP="00901DED">
      <w:pPr>
        <w:tabs>
          <w:tab w:val="left" w:pos="1630"/>
        </w:tabs>
        <w:spacing w:line="360" w:lineRule="auto"/>
        <w:ind w:firstLine="709"/>
        <w:jc w:val="both"/>
        <w:rPr>
          <w:szCs w:val="28"/>
          <w:lang w:val="uk-UA"/>
        </w:rPr>
      </w:pPr>
      <w:r w:rsidRPr="00354FEC">
        <w:rPr>
          <w:szCs w:val="28"/>
          <w:lang w:val="uk-UA"/>
        </w:rPr>
        <w:t>Таким чином, пільги з податку на додану вартість займали досить високу частку у надходженнях цього податку: у 2007 році 18,1 % або 10,7 млрд. грн., у 2008 – частка дещо знизилась на 3,4 %, склавши 14,7 %, проте абсолютна величина зросла 25,8 % або 2,7 млрд. грн. і склала 13,5 млрд. грн., у 2009 – частка зростає до 19,2 %, а абсолютна величина на 20,4 % або 2,8 млрд. грн., склавши 16,3 млрд. грн.</w:t>
      </w:r>
    </w:p>
    <w:p w:rsidR="002A2276" w:rsidRPr="00354FEC" w:rsidRDefault="002A2276" w:rsidP="00901DED">
      <w:pPr>
        <w:tabs>
          <w:tab w:val="left" w:pos="1630"/>
        </w:tabs>
        <w:spacing w:line="360" w:lineRule="auto"/>
        <w:ind w:firstLine="709"/>
        <w:jc w:val="both"/>
        <w:rPr>
          <w:szCs w:val="28"/>
          <w:lang w:val="uk-UA"/>
        </w:rPr>
      </w:pPr>
      <w:r w:rsidRPr="00354FEC">
        <w:rPr>
          <w:szCs w:val="28"/>
          <w:lang w:val="uk-UA"/>
        </w:rPr>
        <w:t>Серед пільг з податку на додану вартість найбільшу частку у цьому податку займають пільги, що передбачають зарахування на спеціальний рахунок, частка яких у 2007 році складала 8,2 % з абсолютним значенням у 4,9 млрд. грн., а у 2008 році частка знизилась на 1,8 %, склавши 6,5 %, тоді як абсолютна величина зросла на 22 % або 1,1 млрд. грн. У 2009 році такий вид пільг був відмінений, що зменшило втрати Державного бюджету України від надання вказаних пільг. Решта пільг займають незначні частки, причому, за всіма видами пільг спостерігалось зростання протягом досліджуваних років.</w:t>
      </w:r>
    </w:p>
    <w:p w:rsidR="002A2276" w:rsidRPr="00354FEC" w:rsidRDefault="002A2276" w:rsidP="00901DED">
      <w:pPr>
        <w:tabs>
          <w:tab w:val="left" w:pos="1630"/>
        </w:tabs>
        <w:spacing w:line="360" w:lineRule="auto"/>
        <w:ind w:firstLine="709"/>
        <w:jc w:val="both"/>
        <w:rPr>
          <w:szCs w:val="28"/>
          <w:lang w:val="uk-UA"/>
        </w:rPr>
      </w:pPr>
      <w:r w:rsidRPr="00354FEC">
        <w:rPr>
          <w:szCs w:val="28"/>
          <w:lang w:val="uk-UA"/>
        </w:rPr>
        <w:t>Пільги з акцизного збору протягом 2007-2009 років мали тенденцію до зниження: у 2008 році вони стрімко знизились на 32,7 % або 0,36 млн. грн., склавши 0,73 млн. грн., а у 2009 році знизились на 26 % або 0,19 млн. грн., склавши 0,54 млн. грн. Разом з тим, частка таких пільг у надходженнях акцизного збору є зовсім незначною – на рівні 0,01 % у 2007-2008 роках та ще більш низькою у 2009 році.</w:t>
      </w:r>
    </w:p>
    <w:p w:rsidR="002A2276" w:rsidRPr="00354FEC" w:rsidRDefault="002A2276" w:rsidP="00901DED">
      <w:pPr>
        <w:tabs>
          <w:tab w:val="left" w:pos="1630"/>
        </w:tabs>
        <w:spacing w:line="360" w:lineRule="auto"/>
        <w:ind w:firstLine="709"/>
        <w:jc w:val="both"/>
        <w:rPr>
          <w:szCs w:val="28"/>
          <w:lang w:val="uk-UA"/>
        </w:rPr>
      </w:pPr>
      <w:r w:rsidRPr="00354FEC">
        <w:rPr>
          <w:szCs w:val="28"/>
          <w:lang w:val="uk-UA"/>
        </w:rPr>
        <w:t>Пільги з мита також мали тенденцію до зниження протягом досліджуваних років. У 2008 році їх обсяги знизились на 9,9 % або 11,6 млн. грн., склавши 106,3 млн. грн., а у 2009 році зменшились більш швидкими темпами – на 29,3 % або 31,1 млн. грн. Щодо їхньої частки у надходженнях мита, то вона на рівні 1 % за досліджувані роки, при цьому, у 2008 році знизилась на 0,32 %, склавши 0,9 % внаслідок суттєвого зниження пільг з мита, а у 2009 році зросла на 0,2 %, склавши 1,1 %, внаслідок стрімкого зниження надходжень мита.</w:t>
      </w:r>
    </w:p>
    <w:p w:rsidR="002A2276" w:rsidRDefault="002A2276" w:rsidP="00901DED">
      <w:pPr>
        <w:tabs>
          <w:tab w:val="left" w:pos="1630"/>
        </w:tabs>
        <w:spacing w:line="360" w:lineRule="auto"/>
        <w:ind w:firstLine="709"/>
        <w:jc w:val="both"/>
        <w:rPr>
          <w:szCs w:val="28"/>
          <w:lang w:val="uk-UA"/>
        </w:rPr>
      </w:pPr>
      <w:r w:rsidRPr="00354FEC">
        <w:rPr>
          <w:szCs w:val="28"/>
          <w:lang w:val="uk-UA"/>
        </w:rPr>
        <w:t>Підбиваючи підсумки ефективності непрямого оподаткування в Україні, підкреслимо такі аргументи: здебільшого планові надходження непрямих податків протягом досліджуваного періоду не були цілковито виконаними та спостерігались перевиконання планового обсягу бюджетного відшкодування податку на додану вартість, що в підсумку більш вагомо знижувало планові надходження непрямих податків; непрямі податки досить вагому частку займають у валовому внутрішньому продукті України, що свідчить про їх фіскальність, а різке зростання рівня оподаткування у 2008 році є значним недоліком податкової політики держави та в подальшому може знизити ефективність непрямого оподаткування; значні обсяги втрат були понесені державою внаслідок надання пільг з непрямих податків.</w:t>
      </w:r>
    </w:p>
    <w:p w:rsidR="00233735" w:rsidRPr="00354FEC" w:rsidRDefault="00233735" w:rsidP="00901DED">
      <w:pPr>
        <w:tabs>
          <w:tab w:val="left" w:pos="1630"/>
        </w:tabs>
        <w:spacing w:line="360" w:lineRule="auto"/>
        <w:ind w:firstLine="709"/>
        <w:jc w:val="both"/>
        <w:rPr>
          <w:szCs w:val="28"/>
          <w:lang w:val="uk-UA"/>
        </w:rPr>
      </w:pPr>
    </w:p>
    <w:p w:rsidR="00C76799" w:rsidRPr="00354FEC" w:rsidRDefault="00C76799" w:rsidP="00901DED">
      <w:pPr>
        <w:spacing w:line="360" w:lineRule="auto"/>
        <w:ind w:firstLine="709"/>
        <w:jc w:val="both"/>
        <w:rPr>
          <w:szCs w:val="28"/>
          <w:lang w:val="uk-UA"/>
        </w:rPr>
      </w:pPr>
      <w:r w:rsidRPr="00354FEC">
        <w:rPr>
          <w:lang w:val="uk-UA"/>
        </w:rPr>
        <w:br w:type="page"/>
      </w:r>
      <w:r w:rsidRPr="00354FEC">
        <w:rPr>
          <w:szCs w:val="28"/>
          <w:lang w:val="uk-UA"/>
        </w:rPr>
        <w:t>РОЗДІЛ 3</w:t>
      </w:r>
    </w:p>
    <w:p w:rsidR="00C76799" w:rsidRPr="00354FEC" w:rsidRDefault="00C76799" w:rsidP="00901DED">
      <w:pPr>
        <w:spacing w:line="360" w:lineRule="auto"/>
        <w:ind w:firstLine="709"/>
        <w:jc w:val="both"/>
        <w:rPr>
          <w:szCs w:val="28"/>
          <w:lang w:val="uk-UA"/>
        </w:rPr>
      </w:pPr>
      <w:r w:rsidRPr="00354FEC">
        <w:rPr>
          <w:szCs w:val="28"/>
          <w:lang w:val="uk-UA"/>
        </w:rPr>
        <w:t>ШЛЯХИ ВДОСКОНАЛЕННЯ НЕПРЯМОГО ОПОДАТКУВАННЯ В УКРАЇНІ</w:t>
      </w:r>
    </w:p>
    <w:p w:rsidR="00C76799" w:rsidRPr="00354FEC" w:rsidRDefault="00C76799" w:rsidP="00901DED">
      <w:pPr>
        <w:spacing w:line="360" w:lineRule="auto"/>
        <w:ind w:firstLine="709"/>
        <w:jc w:val="both"/>
        <w:rPr>
          <w:szCs w:val="28"/>
          <w:lang w:val="uk-UA"/>
        </w:rPr>
      </w:pPr>
    </w:p>
    <w:p w:rsidR="00C76799" w:rsidRPr="00354FEC" w:rsidRDefault="00C76799" w:rsidP="00901DED">
      <w:pPr>
        <w:spacing w:line="360" w:lineRule="auto"/>
        <w:ind w:firstLine="709"/>
        <w:jc w:val="both"/>
        <w:rPr>
          <w:szCs w:val="28"/>
          <w:lang w:val="uk-UA"/>
        </w:rPr>
      </w:pPr>
      <w:r w:rsidRPr="00354FEC">
        <w:rPr>
          <w:szCs w:val="28"/>
          <w:lang w:val="uk-UA"/>
        </w:rPr>
        <w:t>3.1 Врегулювання бюджетного відшкодування податку на додану вартість в Україні</w:t>
      </w:r>
    </w:p>
    <w:p w:rsidR="00C76799" w:rsidRPr="00354FEC" w:rsidRDefault="00C76799" w:rsidP="00901DED">
      <w:pPr>
        <w:spacing w:line="360" w:lineRule="auto"/>
        <w:ind w:firstLine="709"/>
        <w:jc w:val="both"/>
        <w:rPr>
          <w:szCs w:val="28"/>
          <w:lang w:val="uk-UA"/>
        </w:rPr>
      </w:pPr>
    </w:p>
    <w:p w:rsidR="00C76799" w:rsidRPr="00354FEC" w:rsidRDefault="00C76799" w:rsidP="00901DED">
      <w:pPr>
        <w:spacing w:line="360" w:lineRule="auto"/>
        <w:ind w:firstLine="709"/>
        <w:jc w:val="both"/>
        <w:rPr>
          <w:szCs w:val="28"/>
          <w:lang w:val="uk-UA"/>
        </w:rPr>
      </w:pPr>
      <w:r w:rsidRPr="00354FEC">
        <w:rPr>
          <w:rStyle w:val="buk"/>
          <w:szCs w:val="28"/>
          <w:lang w:val="uk-UA"/>
        </w:rPr>
        <w:t>П</w:t>
      </w:r>
      <w:r w:rsidRPr="00354FEC">
        <w:rPr>
          <w:szCs w:val="28"/>
          <w:lang w:val="uk-UA"/>
        </w:rPr>
        <w:t>роблема відшкодування податку на додану вартість в останні роки стала одним з макроекономічних чинників гальмування економіки України. Затримуючи кошти, держава вилучає ліквідні ресурси підприємств для фінансування державних витрат. Причому, проблема відшкодування ПДВ особлива загострилась в умовах кризи та зростаючого дефіциту бюджету.</w:t>
      </w:r>
    </w:p>
    <w:p w:rsidR="00C76799" w:rsidRPr="00354FEC" w:rsidRDefault="00C76799" w:rsidP="00901DED">
      <w:pPr>
        <w:spacing w:line="360" w:lineRule="auto"/>
        <w:ind w:firstLine="709"/>
        <w:jc w:val="both"/>
        <w:rPr>
          <w:szCs w:val="28"/>
          <w:lang w:val="uk-UA"/>
        </w:rPr>
      </w:pPr>
      <w:r w:rsidRPr="00354FEC">
        <w:rPr>
          <w:szCs w:val="28"/>
          <w:lang w:val="uk-UA"/>
        </w:rPr>
        <w:t>Право на бюджетне відшкодування податку на додану вартість має платник цього податку, податковий кредит з ПДВ якого, що задекларований у податковій декларації з податку на додану вартість, перевищує його податкові зобов’язання.</w:t>
      </w:r>
    </w:p>
    <w:p w:rsidR="00C76799" w:rsidRPr="00354FEC" w:rsidRDefault="00C76799" w:rsidP="00901DED">
      <w:pPr>
        <w:spacing w:line="360" w:lineRule="auto"/>
        <w:ind w:firstLine="709"/>
        <w:jc w:val="both"/>
        <w:rPr>
          <w:szCs w:val="28"/>
          <w:lang w:val="uk-UA"/>
        </w:rPr>
      </w:pPr>
      <w:r w:rsidRPr="00354FEC">
        <w:rPr>
          <w:szCs w:val="28"/>
          <w:lang w:val="uk-UA"/>
        </w:rPr>
        <w:t>За результатами 2007-2009 років (рис.3.1) обсяги відшкодованого податку на додану вартість його платникам</w:t>
      </w:r>
      <w:r w:rsidR="00901DED" w:rsidRPr="00354FEC">
        <w:rPr>
          <w:szCs w:val="28"/>
          <w:lang w:val="uk-UA"/>
        </w:rPr>
        <w:t xml:space="preserve"> </w:t>
      </w:r>
      <w:r w:rsidRPr="00354FEC">
        <w:rPr>
          <w:szCs w:val="28"/>
          <w:lang w:val="uk-UA"/>
        </w:rPr>
        <w:t>складали близько третини збору цього податку.</w:t>
      </w:r>
    </w:p>
    <w:p w:rsidR="00C76799" w:rsidRPr="00354FEC" w:rsidRDefault="00C76799" w:rsidP="00901DED">
      <w:pPr>
        <w:pStyle w:val="a4"/>
        <w:spacing w:before="0" w:beforeAutospacing="0" w:after="0" w:afterAutospacing="0" w:line="360" w:lineRule="auto"/>
        <w:ind w:firstLine="709"/>
        <w:jc w:val="both"/>
        <w:rPr>
          <w:sz w:val="28"/>
          <w:szCs w:val="28"/>
          <w:lang w:val="uk-UA"/>
        </w:rPr>
      </w:pPr>
    </w:p>
    <w:p w:rsidR="00C76799" w:rsidRPr="00354FEC" w:rsidRDefault="00B31B15" w:rsidP="00901DED">
      <w:pPr>
        <w:pStyle w:val="a4"/>
        <w:spacing w:before="0" w:beforeAutospacing="0" w:after="0" w:afterAutospacing="0" w:line="360" w:lineRule="auto"/>
        <w:ind w:firstLine="709"/>
        <w:jc w:val="both"/>
        <w:rPr>
          <w:sz w:val="28"/>
          <w:szCs w:val="28"/>
          <w:lang w:val="uk-UA"/>
        </w:rPr>
      </w:pPr>
      <w:r>
        <w:rPr>
          <w:sz w:val="28"/>
          <w:szCs w:val="28"/>
          <w:lang w:val="uk-UA"/>
        </w:rPr>
        <w:pict>
          <v:shape id="_x0000_i1048" type="#_x0000_t75" style="width:246pt;height:131.25pt">
            <v:imagedata r:id="rId34" o:title=""/>
          </v:shape>
        </w:pict>
      </w:r>
    </w:p>
    <w:p w:rsidR="00C76799" w:rsidRPr="00354FEC" w:rsidRDefault="00C76799" w:rsidP="00901DED">
      <w:pPr>
        <w:pStyle w:val="a4"/>
        <w:spacing w:before="0" w:beforeAutospacing="0" w:after="0" w:afterAutospacing="0" w:line="360" w:lineRule="auto"/>
        <w:ind w:firstLine="709"/>
        <w:jc w:val="both"/>
        <w:rPr>
          <w:sz w:val="28"/>
          <w:szCs w:val="28"/>
          <w:lang w:val="uk-UA"/>
        </w:rPr>
      </w:pPr>
      <w:r w:rsidRPr="00354FEC">
        <w:rPr>
          <w:sz w:val="28"/>
          <w:szCs w:val="28"/>
          <w:lang w:val="uk-UA"/>
        </w:rPr>
        <w:t>Рис.3.1. Динаміка частки бюджетного відшкодування з податку на додану вартість у загальній сумі збору цього податку в Україні за 2007-2009 роки</w:t>
      </w:r>
    </w:p>
    <w:p w:rsidR="00C76799" w:rsidRPr="00354FEC" w:rsidRDefault="00233735" w:rsidP="00901DED">
      <w:pPr>
        <w:pStyle w:val="a4"/>
        <w:spacing w:before="0" w:beforeAutospacing="0" w:after="0" w:afterAutospacing="0" w:line="360" w:lineRule="auto"/>
        <w:ind w:firstLine="709"/>
        <w:jc w:val="both"/>
        <w:rPr>
          <w:sz w:val="28"/>
          <w:szCs w:val="28"/>
          <w:lang w:val="uk-UA"/>
        </w:rPr>
      </w:pPr>
      <w:r>
        <w:rPr>
          <w:sz w:val="28"/>
          <w:szCs w:val="28"/>
          <w:lang w:val="uk-UA"/>
        </w:rPr>
        <w:br w:type="page"/>
      </w:r>
      <w:r w:rsidR="00C76799" w:rsidRPr="00354FEC">
        <w:rPr>
          <w:sz w:val="28"/>
          <w:szCs w:val="28"/>
          <w:lang w:val="uk-UA"/>
        </w:rPr>
        <w:t>У 2007 році було зібрано 78,3 млрд. грн. податку на додану вартість в Україні, 24 % з яких було відшкодовано, тобто в Державному бюджеті України залишилось 76 % мобілізованих коштів з цього податку, у 2008-2009 роках частка такого відшкодування зросла на 3 %, склавши 27 % і 30 % відповідно.</w:t>
      </w:r>
    </w:p>
    <w:p w:rsidR="00C76799" w:rsidRPr="00354FEC" w:rsidRDefault="00C76799" w:rsidP="00901DED">
      <w:pPr>
        <w:pStyle w:val="a4"/>
        <w:spacing w:before="0" w:beforeAutospacing="0" w:after="0" w:afterAutospacing="0" w:line="360" w:lineRule="auto"/>
        <w:ind w:firstLine="709"/>
        <w:jc w:val="both"/>
        <w:rPr>
          <w:sz w:val="28"/>
          <w:szCs w:val="28"/>
          <w:lang w:val="uk-UA"/>
        </w:rPr>
      </w:pPr>
      <w:r w:rsidRPr="00354FEC">
        <w:rPr>
          <w:sz w:val="28"/>
          <w:szCs w:val="28"/>
          <w:lang w:val="uk-UA"/>
        </w:rPr>
        <w:t>Обсяги відшкодованого ПДВ, з одного боку, вказують на кошти, що зменшують доходи Державного бюджету України, а отже, знижують фіскальну значущість податку на додану вартість, а з іншого боку, вказують на зростання частки повернення ПДВ його платникам у передбачених випадках.</w:t>
      </w:r>
    </w:p>
    <w:p w:rsidR="00C76799" w:rsidRDefault="00C76799" w:rsidP="00901DED">
      <w:pPr>
        <w:pStyle w:val="a4"/>
        <w:spacing w:before="0" w:beforeAutospacing="0" w:after="0" w:afterAutospacing="0" w:line="360" w:lineRule="auto"/>
        <w:ind w:firstLine="709"/>
        <w:jc w:val="both"/>
        <w:rPr>
          <w:sz w:val="28"/>
          <w:szCs w:val="28"/>
          <w:lang w:val="uk-UA"/>
        </w:rPr>
      </w:pPr>
      <w:r w:rsidRPr="00354FEC">
        <w:rPr>
          <w:sz w:val="28"/>
          <w:szCs w:val="28"/>
          <w:lang w:val="uk-UA"/>
        </w:rPr>
        <w:t>Протягом останніх років держава має вагому заборгованість перед підприємствами України з приводу бюджетного відшкодування суми податку на додану вартість (рис. 3.2) [55].</w:t>
      </w:r>
    </w:p>
    <w:p w:rsidR="00233735" w:rsidRPr="00354FEC" w:rsidRDefault="00233735" w:rsidP="00901DED">
      <w:pPr>
        <w:pStyle w:val="a4"/>
        <w:spacing w:before="0" w:beforeAutospacing="0" w:after="0" w:afterAutospacing="0" w:line="360" w:lineRule="auto"/>
        <w:ind w:firstLine="709"/>
        <w:jc w:val="both"/>
        <w:rPr>
          <w:sz w:val="28"/>
          <w:szCs w:val="28"/>
          <w:lang w:val="uk-UA"/>
        </w:rPr>
      </w:pPr>
    </w:p>
    <w:p w:rsidR="00C76799" w:rsidRPr="00354FEC" w:rsidRDefault="00B31B15" w:rsidP="00901DED">
      <w:pPr>
        <w:pStyle w:val="a4"/>
        <w:spacing w:before="0" w:beforeAutospacing="0" w:after="0" w:afterAutospacing="0" w:line="360" w:lineRule="auto"/>
        <w:ind w:firstLine="709"/>
        <w:jc w:val="both"/>
        <w:rPr>
          <w:sz w:val="28"/>
          <w:szCs w:val="28"/>
          <w:lang w:val="uk-UA"/>
        </w:rPr>
      </w:pPr>
      <w:r>
        <w:rPr>
          <w:sz w:val="28"/>
          <w:szCs w:val="28"/>
          <w:lang w:val="uk-UA"/>
        </w:rPr>
        <w:pict>
          <v:shape id="_x0000_i1049" type="#_x0000_t75" style="width:252pt;height:135pt">
            <v:imagedata r:id="rId35" o:title=""/>
          </v:shape>
        </w:pict>
      </w:r>
    </w:p>
    <w:p w:rsidR="00C76799" w:rsidRPr="00354FEC" w:rsidRDefault="00C76799" w:rsidP="00901DED">
      <w:pPr>
        <w:pStyle w:val="a4"/>
        <w:spacing w:before="0" w:beforeAutospacing="0" w:after="0" w:afterAutospacing="0" w:line="360" w:lineRule="auto"/>
        <w:ind w:firstLine="709"/>
        <w:jc w:val="both"/>
        <w:rPr>
          <w:sz w:val="28"/>
          <w:szCs w:val="28"/>
          <w:lang w:val="uk-UA"/>
        </w:rPr>
      </w:pPr>
      <w:r w:rsidRPr="00354FEC">
        <w:rPr>
          <w:sz w:val="28"/>
          <w:szCs w:val="28"/>
          <w:lang w:val="uk-UA"/>
        </w:rPr>
        <w:t>Рис.3.2. Динаміка відшкодованих та невідшкодованих сум з податку на додану вартість Державного бюджету України за 2007-2010 роки</w:t>
      </w:r>
    </w:p>
    <w:p w:rsidR="00233735" w:rsidRDefault="00233735" w:rsidP="00901DED">
      <w:pPr>
        <w:pStyle w:val="a4"/>
        <w:spacing w:before="0" w:beforeAutospacing="0" w:after="0" w:afterAutospacing="0" w:line="360" w:lineRule="auto"/>
        <w:ind w:firstLine="709"/>
        <w:jc w:val="both"/>
        <w:rPr>
          <w:sz w:val="28"/>
          <w:szCs w:val="28"/>
          <w:lang w:val="uk-UA"/>
        </w:rPr>
      </w:pPr>
    </w:p>
    <w:p w:rsidR="00C76799" w:rsidRPr="00354FEC" w:rsidRDefault="00C76799" w:rsidP="00901DED">
      <w:pPr>
        <w:pStyle w:val="a4"/>
        <w:spacing w:before="0" w:beforeAutospacing="0" w:after="0" w:afterAutospacing="0" w:line="360" w:lineRule="auto"/>
        <w:ind w:firstLine="709"/>
        <w:jc w:val="both"/>
        <w:rPr>
          <w:sz w:val="28"/>
          <w:szCs w:val="28"/>
          <w:lang w:val="uk-UA"/>
        </w:rPr>
      </w:pPr>
      <w:r w:rsidRPr="00354FEC">
        <w:rPr>
          <w:sz w:val="28"/>
          <w:szCs w:val="28"/>
          <w:lang w:val="uk-UA"/>
        </w:rPr>
        <w:t>Щороку обсяг невідшкодованих сум з податку на додану вартість накопичується швидкими темпами. У 2007 році заборгованість держави з невідшкодованого ПДВ становила 8,6 млрд. грн., у 2008 році - зросла майже на половину - 48,9 % або 4,2 млрд. грн., складаючи 12,8 млрд. грн., у 2009 році набула рекордного приросту у розмірі 70,8 % або 9,05 млрд. грн., складаючи 21,8 млрд. грн. За даними Секретаріату Президента України за три місяці поточного 2010 року заборгованість держави з повернення податку на додану вартість накопичилась ще на 3,8 млрд. грн. або 17 %.</w:t>
      </w:r>
    </w:p>
    <w:p w:rsidR="00C76799" w:rsidRPr="00354FEC" w:rsidRDefault="00C76799" w:rsidP="00901DED">
      <w:pPr>
        <w:pStyle w:val="a4"/>
        <w:spacing w:before="0" w:beforeAutospacing="0" w:after="0" w:afterAutospacing="0" w:line="360" w:lineRule="auto"/>
        <w:ind w:firstLine="709"/>
        <w:jc w:val="both"/>
        <w:rPr>
          <w:sz w:val="28"/>
          <w:szCs w:val="28"/>
          <w:lang w:val="uk-UA"/>
        </w:rPr>
      </w:pPr>
      <w:r w:rsidRPr="00354FEC">
        <w:rPr>
          <w:sz w:val="28"/>
          <w:szCs w:val="28"/>
          <w:lang w:val="uk-UA"/>
        </w:rPr>
        <w:t>Протягом досліджуваних років навіть планових сум відшкодувань не вистачає на покриття усієї заявленої суми податку на додану вартість, внаслідок чого утворюється заборгованість держави. Причому, незначні перевиконання планового бюджетного відшкодування ПДВ у 2007-2008 роках не були достатніми для покриття боргу з бюджетного відшкодування, а у 2009 році було недовиконання планового бюджетного відшкодування на 2 млрд. грн., за рахунок яких, за підсумками Міністерства Фінансів України, держава збільшувала доходи Державного бюджету, покриваючи його дефіцит.</w:t>
      </w:r>
    </w:p>
    <w:p w:rsidR="00C76799" w:rsidRPr="00354FEC" w:rsidRDefault="00C76799" w:rsidP="00901DED">
      <w:pPr>
        <w:pStyle w:val="a4"/>
        <w:spacing w:before="0" w:beforeAutospacing="0" w:after="0" w:afterAutospacing="0" w:line="360" w:lineRule="auto"/>
        <w:ind w:firstLine="709"/>
        <w:jc w:val="both"/>
        <w:rPr>
          <w:rStyle w:val="apple-style-span"/>
          <w:sz w:val="28"/>
          <w:szCs w:val="28"/>
          <w:lang w:val="uk-UA"/>
        </w:rPr>
      </w:pPr>
      <w:r w:rsidRPr="00354FEC">
        <w:rPr>
          <w:rStyle w:val="apple-style-span"/>
          <w:sz w:val="28"/>
          <w:szCs w:val="28"/>
          <w:lang w:val="uk-UA"/>
        </w:rPr>
        <w:t>У поточному 2009 році проблема відшкодування ПДВ поглибилась, адже на 2010 рік заплановано відшкодування на суму всього на 20,9 млрд. грн., тоді як заборгованість станом на 1 березня 2010 року є значно вищою - на 4,7 млрд. грн. Це означає, що у цьому році поточну заборгованість з невідшкодованого податку на додану вартість не буде повністю відшкодовано. Бюджетна заборгованість у 2010 році щонайменше складатиме</w:t>
      </w:r>
      <w:r w:rsidR="00901DED" w:rsidRPr="00354FEC">
        <w:rPr>
          <w:rStyle w:val="apple-style-span"/>
          <w:sz w:val="28"/>
          <w:szCs w:val="28"/>
          <w:lang w:val="uk-UA"/>
        </w:rPr>
        <w:t xml:space="preserve"> </w:t>
      </w:r>
      <w:r w:rsidRPr="00354FEC">
        <w:rPr>
          <w:rStyle w:val="apple-style-span"/>
          <w:sz w:val="28"/>
          <w:szCs w:val="28"/>
          <w:lang w:val="uk-UA"/>
        </w:rPr>
        <w:t xml:space="preserve">4,7 млрд. грн., якщо в умовах активізації експорту не очікувати зростання збору внутрішнього ПДВ та не розраховувати на подальші заявлені суми ПДВ на відшкодування з Державного бюджету України. </w:t>
      </w:r>
    </w:p>
    <w:p w:rsidR="00C76799" w:rsidRPr="00354FEC" w:rsidRDefault="00C76799" w:rsidP="00901DED">
      <w:pPr>
        <w:pStyle w:val="a4"/>
        <w:spacing w:before="0" w:beforeAutospacing="0" w:after="0" w:afterAutospacing="0" w:line="360" w:lineRule="auto"/>
        <w:ind w:firstLine="709"/>
        <w:jc w:val="both"/>
        <w:rPr>
          <w:sz w:val="28"/>
          <w:szCs w:val="28"/>
          <w:lang w:val="uk-UA"/>
        </w:rPr>
      </w:pPr>
      <w:r w:rsidRPr="00354FEC">
        <w:rPr>
          <w:sz w:val="28"/>
          <w:szCs w:val="28"/>
          <w:lang w:val="uk-UA"/>
        </w:rPr>
        <w:t>Про глибину проблеми відшкодування податку на додану вартість також свідчить розрахований показник співвідношення відшкодованих сум ПДВ з Державного бюджетну до бюджетної заборгованості з цього податку (рис. 3.3).</w:t>
      </w:r>
    </w:p>
    <w:p w:rsidR="00C76799" w:rsidRPr="00354FEC" w:rsidRDefault="00C76799" w:rsidP="00901DED">
      <w:pPr>
        <w:pStyle w:val="a4"/>
        <w:spacing w:before="0" w:beforeAutospacing="0" w:after="0" w:afterAutospacing="0" w:line="360" w:lineRule="auto"/>
        <w:ind w:firstLine="709"/>
        <w:jc w:val="both"/>
        <w:rPr>
          <w:sz w:val="28"/>
          <w:szCs w:val="28"/>
          <w:lang w:val="uk-UA"/>
        </w:rPr>
      </w:pPr>
      <w:r w:rsidRPr="00354FEC">
        <w:rPr>
          <w:sz w:val="28"/>
          <w:szCs w:val="28"/>
          <w:lang w:val="uk-UA"/>
        </w:rPr>
        <w:t>У 2007 році державі необхідно було збільшити обсяги відшкодування ПДВ майже на половину (45,5 %) з метою повного відшкодування заборгованих сум податку на додану вартість. У 2008 році частка заборгованого ПДВ у сумі відшкодованого ПДВ помітно знизилась на 8,3 %, склавши 37,2 %, що було спричинене стрімким зростанням обсягів відшкодувань (рис. 3.2), яке дещо гальмувало зріст заборгованого ПДВ, що погашалось.</w:t>
      </w:r>
    </w:p>
    <w:p w:rsidR="00C76799" w:rsidRDefault="00C76799" w:rsidP="00901DED">
      <w:pPr>
        <w:pStyle w:val="a4"/>
        <w:spacing w:before="0" w:beforeAutospacing="0" w:after="0" w:afterAutospacing="0" w:line="360" w:lineRule="auto"/>
        <w:ind w:firstLine="709"/>
        <w:jc w:val="both"/>
        <w:rPr>
          <w:sz w:val="28"/>
          <w:szCs w:val="28"/>
          <w:lang w:val="uk-UA"/>
        </w:rPr>
      </w:pPr>
      <w:r w:rsidRPr="00354FEC">
        <w:rPr>
          <w:sz w:val="28"/>
          <w:szCs w:val="28"/>
          <w:lang w:val="uk-UA"/>
        </w:rPr>
        <w:t>У 2009 році ситуація з непогашення ПДВ суттєво погіршилась, оскільки бюджетна заборгованість з ПДВ склала більше половини (63,3 %) суми ПДВ, яка була відшкодована.</w:t>
      </w:r>
    </w:p>
    <w:p w:rsidR="00233735" w:rsidRPr="00354FEC" w:rsidRDefault="00233735" w:rsidP="00901DED">
      <w:pPr>
        <w:pStyle w:val="a4"/>
        <w:spacing w:before="0" w:beforeAutospacing="0" w:after="0" w:afterAutospacing="0" w:line="360" w:lineRule="auto"/>
        <w:ind w:firstLine="709"/>
        <w:jc w:val="both"/>
        <w:rPr>
          <w:sz w:val="28"/>
          <w:szCs w:val="28"/>
          <w:lang w:val="uk-UA"/>
        </w:rPr>
      </w:pPr>
    </w:p>
    <w:p w:rsidR="00C76799" w:rsidRPr="00354FEC" w:rsidRDefault="00B31B15" w:rsidP="00901DED">
      <w:pPr>
        <w:pStyle w:val="a4"/>
        <w:spacing w:before="0" w:beforeAutospacing="0" w:after="0" w:afterAutospacing="0" w:line="360" w:lineRule="auto"/>
        <w:ind w:firstLine="709"/>
        <w:jc w:val="both"/>
        <w:rPr>
          <w:sz w:val="28"/>
          <w:szCs w:val="28"/>
          <w:lang w:val="uk-UA"/>
        </w:rPr>
      </w:pPr>
      <w:r>
        <w:rPr>
          <w:sz w:val="28"/>
          <w:szCs w:val="28"/>
          <w:lang w:val="uk-UA"/>
        </w:rPr>
        <w:pict>
          <v:shape id="_x0000_i1050" type="#_x0000_t75" style="width:239.25pt;height:131.25pt">
            <v:imagedata r:id="rId36" o:title=""/>
          </v:shape>
        </w:pict>
      </w:r>
    </w:p>
    <w:p w:rsidR="00C76799" w:rsidRPr="00354FEC" w:rsidRDefault="00C76799" w:rsidP="00901DED">
      <w:pPr>
        <w:pStyle w:val="a4"/>
        <w:spacing w:before="0" w:beforeAutospacing="0" w:after="0" w:afterAutospacing="0" w:line="360" w:lineRule="auto"/>
        <w:ind w:firstLine="709"/>
        <w:jc w:val="both"/>
        <w:rPr>
          <w:sz w:val="28"/>
          <w:szCs w:val="28"/>
          <w:lang w:val="uk-UA"/>
        </w:rPr>
      </w:pPr>
      <w:r w:rsidRPr="00354FEC">
        <w:rPr>
          <w:sz w:val="28"/>
          <w:szCs w:val="28"/>
          <w:lang w:val="uk-UA"/>
        </w:rPr>
        <w:t>Рис. 3.3. Динаміка співвідношення невідшкодованих сум податку на додану вартість до відшкодованих в Україні за 2007-2009 роки</w:t>
      </w:r>
    </w:p>
    <w:p w:rsidR="00233735" w:rsidRDefault="00233735" w:rsidP="00901DED">
      <w:pPr>
        <w:pStyle w:val="a4"/>
        <w:spacing w:before="0" w:beforeAutospacing="0" w:after="0" w:afterAutospacing="0" w:line="360" w:lineRule="auto"/>
        <w:ind w:firstLine="709"/>
        <w:jc w:val="both"/>
        <w:rPr>
          <w:sz w:val="28"/>
          <w:szCs w:val="28"/>
          <w:lang w:val="uk-UA"/>
        </w:rPr>
      </w:pPr>
    </w:p>
    <w:p w:rsidR="00C76799" w:rsidRPr="00354FEC" w:rsidRDefault="00C76799" w:rsidP="00901DED">
      <w:pPr>
        <w:pStyle w:val="a4"/>
        <w:spacing w:before="0" w:beforeAutospacing="0" w:after="0" w:afterAutospacing="0" w:line="360" w:lineRule="auto"/>
        <w:ind w:firstLine="709"/>
        <w:jc w:val="both"/>
        <w:rPr>
          <w:sz w:val="28"/>
          <w:szCs w:val="28"/>
          <w:lang w:val="uk-UA"/>
        </w:rPr>
      </w:pPr>
      <w:r w:rsidRPr="00354FEC">
        <w:rPr>
          <w:sz w:val="28"/>
          <w:szCs w:val="28"/>
          <w:lang w:val="uk-UA"/>
        </w:rPr>
        <w:t>Саме у 2009 році обсяги з відшкодування ПДВ майже не зросли порівняно з 2008 роком, більше того, з недовиконанням плану відшкодувань на 2 млрд. грн. У свою чергу, при відшкодуванні у 2010 році запланованої суми ПДВ у розмірі 20,9 млрд. грн. (рис. 3.2) при бюджетній заборгованості 25,6 млрд. грн. показник співвідношення невідшкодованих сум ПДВ до відшкодованих станом на 1 березня 2010 року складатиме 122,8 %, іншими словами, при здійсненні планових річних відшкодувань ПДВ було б погашено лише 81,6 % бюджетної заборгованості цього податку за перші три місяці 2010 року.</w:t>
      </w:r>
    </w:p>
    <w:p w:rsidR="00C76799" w:rsidRPr="00354FEC" w:rsidRDefault="00C76799" w:rsidP="00901DED">
      <w:pPr>
        <w:pStyle w:val="a4"/>
        <w:spacing w:before="0" w:beforeAutospacing="0" w:after="0" w:afterAutospacing="0" w:line="360" w:lineRule="auto"/>
        <w:ind w:firstLine="709"/>
        <w:jc w:val="both"/>
        <w:rPr>
          <w:sz w:val="28"/>
          <w:szCs w:val="28"/>
          <w:lang w:val="uk-UA"/>
        </w:rPr>
      </w:pPr>
      <w:r w:rsidRPr="00354FEC">
        <w:rPr>
          <w:sz w:val="28"/>
          <w:szCs w:val="28"/>
          <w:lang w:val="uk-UA"/>
        </w:rPr>
        <w:t>З кожним роком в Україні накопичення суми заборгованості держави з відшкодування ПДВ веде за собою низку негативних наслідків як для держави, так і для підприємств:</w:t>
      </w:r>
    </w:p>
    <w:p w:rsidR="00C76799" w:rsidRPr="00354FEC" w:rsidRDefault="00C76799" w:rsidP="00901DED">
      <w:pPr>
        <w:pStyle w:val="a4"/>
        <w:spacing w:before="0" w:beforeAutospacing="0" w:after="0" w:afterAutospacing="0" w:line="360" w:lineRule="auto"/>
        <w:ind w:firstLine="709"/>
        <w:jc w:val="both"/>
        <w:rPr>
          <w:sz w:val="28"/>
          <w:szCs w:val="28"/>
          <w:lang w:val="uk-UA"/>
        </w:rPr>
      </w:pPr>
      <w:r w:rsidRPr="00354FEC">
        <w:rPr>
          <w:sz w:val="28"/>
          <w:szCs w:val="28"/>
          <w:lang w:val="uk-UA"/>
        </w:rPr>
        <w:t>- затримуючи кошти, держава, ніби збільшує свої доходи, але водночас збільшує заборгованість, яку необхідно повернути;</w:t>
      </w:r>
    </w:p>
    <w:p w:rsidR="00C76799" w:rsidRPr="00354FEC" w:rsidRDefault="00C76799" w:rsidP="00901DED">
      <w:pPr>
        <w:pStyle w:val="a4"/>
        <w:spacing w:before="0" w:beforeAutospacing="0" w:after="0" w:afterAutospacing="0" w:line="360" w:lineRule="auto"/>
        <w:ind w:firstLine="709"/>
        <w:jc w:val="both"/>
        <w:rPr>
          <w:sz w:val="28"/>
          <w:szCs w:val="28"/>
          <w:lang w:val="uk-UA"/>
        </w:rPr>
      </w:pPr>
      <w:r w:rsidRPr="00354FEC">
        <w:rPr>
          <w:sz w:val="28"/>
          <w:szCs w:val="28"/>
          <w:lang w:val="uk-UA"/>
        </w:rPr>
        <w:t>- вилучення з економіки значного ресурсу, який є одним із факторів погіршення фінансового стану суб’єктів господарювання;</w:t>
      </w:r>
    </w:p>
    <w:p w:rsidR="00C76799" w:rsidRPr="00354FEC" w:rsidRDefault="00C76799" w:rsidP="00901DED">
      <w:pPr>
        <w:pStyle w:val="a4"/>
        <w:spacing w:before="0" w:beforeAutospacing="0" w:after="0" w:afterAutospacing="0" w:line="360" w:lineRule="auto"/>
        <w:ind w:firstLine="709"/>
        <w:jc w:val="both"/>
        <w:rPr>
          <w:sz w:val="28"/>
          <w:szCs w:val="28"/>
          <w:lang w:val="uk-UA"/>
        </w:rPr>
      </w:pPr>
      <w:r w:rsidRPr="00354FEC">
        <w:rPr>
          <w:sz w:val="28"/>
          <w:szCs w:val="28"/>
          <w:lang w:val="uk-UA"/>
        </w:rPr>
        <w:t>- стримуються експортні операції платників ПДВ;</w:t>
      </w:r>
    </w:p>
    <w:p w:rsidR="00C76799" w:rsidRPr="00354FEC" w:rsidRDefault="00C76799" w:rsidP="00901DED">
      <w:pPr>
        <w:pStyle w:val="a4"/>
        <w:spacing w:before="0" w:beforeAutospacing="0" w:after="0" w:afterAutospacing="0" w:line="360" w:lineRule="auto"/>
        <w:ind w:firstLine="709"/>
        <w:jc w:val="both"/>
        <w:rPr>
          <w:sz w:val="28"/>
          <w:szCs w:val="28"/>
          <w:lang w:val="uk-UA"/>
        </w:rPr>
      </w:pPr>
      <w:r w:rsidRPr="00354FEC">
        <w:rPr>
          <w:sz w:val="28"/>
          <w:szCs w:val="28"/>
          <w:lang w:val="uk-UA"/>
        </w:rPr>
        <w:t>- не стимулюються інвестиційні надходження в економіку України.</w:t>
      </w:r>
    </w:p>
    <w:p w:rsidR="00C76799" w:rsidRPr="00354FEC" w:rsidRDefault="00C76799" w:rsidP="00901DED">
      <w:pPr>
        <w:pStyle w:val="a4"/>
        <w:spacing w:before="0" w:beforeAutospacing="0" w:after="0" w:afterAutospacing="0" w:line="360" w:lineRule="auto"/>
        <w:ind w:firstLine="709"/>
        <w:jc w:val="both"/>
        <w:rPr>
          <w:sz w:val="28"/>
          <w:szCs w:val="28"/>
          <w:lang w:val="uk-UA"/>
        </w:rPr>
      </w:pPr>
      <w:r w:rsidRPr="00354FEC">
        <w:rPr>
          <w:sz w:val="28"/>
          <w:szCs w:val="28"/>
          <w:lang w:val="uk-UA"/>
        </w:rPr>
        <w:t>Можливими причинами зростання заборгованості з відшкодування ПДВ є:</w:t>
      </w:r>
    </w:p>
    <w:p w:rsidR="00C76799" w:rsidRPr="00354FEC" w:rsidRDefault="00C76799" w:rsidP="00901DED">
      <w:pPr>
        <w:pStyle w:val="a4"/>
        <w:spacing w:before="0" w:beforeAutospacing="0" w:after="0" w:afterAutospacing="0" w:line="360" w:lineRule="auto"/>
        <w:ind w:firstLine="709"/>
        <w:jc w:val="both"/>
        <w:rPr>
          <w:sz w:val="28"/>
          <w:szCs w:val="28"/>
          <w:lang w:val="uk-UA"/>
        </w:rPr>
      </w:pPr>
      <w:r w:rsidRPr="00354FEC">
        <w:rPr>
          <w:sz w:val="28"/>
          <w:szCs w:val="28"/>
          <w:lang w:val="uk-UA"/>
        </w:rPr>
        <w:t>- недостатність бюджетних коштів, необхідних для відшкодування дебетового сальдо податку на додану вартість, адже, як попередньо досліджувалось, у 2009 році держава недовиконала планові обсяги відшкодування податку на додану вартість;</w:t>
      </w:r>
    </w:p>
    <w:p w:rsidR="00C76799" w:rsidRPr="00354FEC" w:rsidRDefault="00C76799" w:rsidP="00901DED">
      <w:pPr>
        <w:pStyle w:val="a4"/>
        <w:spacing w:before="0" w:beforeAutospacing="0" w:after="0" w:afterAutospacing="0" w:line="360" w:lineRule="auto"/>
        <w:ind w:firstLine="709"/>
        <w:jc w:val="both"/>
        <w:rPr>
          <w:sz w:val="28"/>
          <w:szCs w:val="28"/>
          <w:lang w:val="uk-UA"/>
        </w:rPr>
      </w:pPr>
      <w:r w:rsidRPr="00354FEC">
        <w:rPr>
          <w:sz w:val="28"/>
          <w:szCs w:val="28"/>
          <w:lang w:val="uk-UA"/>
        </w:rPr>
        <w:t>- наявність значної кількості заявок на незаконне відшкодування;</w:t>
      </w:r>
    </w:p>
    <w:p w:rsidR="00C76799" w:rsidRPr="00354FEC" w:rsidRDefault="00C76799" w:rsidP="00901DED">
      <w:pPr>
        <w:pStyle w:val="a4"/>
        <w:spacing w:before="0" w:beforeAutospacing="0" w:after="0" w:afterAutospacing="0" w:line="360" w:lineRule="auto"/>
        <w:ind w:firstLine="709"/>
        <w:jc w:val="both"/>
        <w:rPr>
          <w:sz w:val="28"/>
          <w:szCs w:val="28"/>
          <w:lang w:val="uk-UA"/>
        </w:rPr>
      </w:pPr>
      <w:r w:rsidRPr="00354FEC">
        <w:rPr>
          <w:sz w:val="28"/>
          <w:szCs w:val="28"/>
          <w:lang w:val="uk-UA"/>
        </w:rPr>
        <w:t>- тривалі терміни перевірок схем по ланцюгу постачання товарів до товаровиробників;</w:t>
      </w:r>
    </w:p>
    <w:p w:rsidR="00C76799" w:rsidRPr="00354FEC" w:rsidRDefault="00C76799" w:rsidP="00901DED">
      <w:pPr>
        <w:pStyle w:val="a4"/>
        <w:spacing w:before="0" w:beforeAutospacing="0" w:after="0" w:afterAutospacing="0" w:line="360" w:lineRule="auto"/>
        <w:ind w:firstLine="709"/>
        <w:jc w:val="both"/>
        <w:rPr>
          <w:sz w:val="28"/>
          <w:szCs w:val="28"/>
          <w:lang w:val="uk-UA"/>
        </w:rPr>
      </w:pPr>
      <w:r w:rsidRPr="00354FEC">
        <w:rPr>
          <w:sz w:val="28"/>
          <w:szCs w:val="28"/>
          <w:lang w:val="uk-UA"/>
        </w:rPr>
        <w:t>- скасування податкових векселів;</w:t>
      </w:r>
    </w:p>
    <w:p w:rsidR="00C76799" w:rsidRPr="00354FEC" w:rsidRDefault="00C76799" w:rsidP="00901DED">
      <w:pPr>
        <w:pStyle w:val="a4"/>
        <w:spacing w:before="0" w:beforeAutospacing="0" w:after="0" w:afterAutospacing="0" w:line="360" w:lineRule="auto"/>
        <w:ind w:firstLine="709"/>
        <w:jc w:val="both"/>
        <w:rPr>
          <w:sz w:val="28"/>
          <w:szCs w:val="28"/>
          <w:lang w:val="uk-UA"/>
        </w:rPr>
      </w:pPr>
      <w:r w:rsidRPr="00354FEC">
        <w:rPr>
          <w:sz w:val="28"/>
          <w:szCs w:val="28"/>
          <w:lang w:val="uk-UA"/>
        </w:rPr>
        <w:t>- зміни, внесені до Закону України «Про податок на додану вартість» у 2005 році у частині скасування нарахування пені за затримку відшкодування ПДВ у строки, визначені законом, у розмірі 120% облікової ставки НБУ.</w:t>
      </w:r>
    </w:p>
    <w:p w:rsidR="00C76799" w:rsidRPr="00354FEC" w:rsidRDefault="00C76799" w:rsidP="00901DED">
      <w:pPr>
        <w:pStyle w:val="a4"/>
        <w:spacing w:before="0" w:beforeAutospacing="0" w:after="0" w:afterAutospacing="0" w:line="360" w:lineRule="auto"/>
        <w:ind w:firstLine="709"/>
        <w:jc w:val="both"/>
        <w:rPr>
          <w:sz w:val="28"/>
          <w:szCs w:val="28"/>
          <w:lang w:val="uk-UA"/>
        </w:rPr>
      </w:pPr>
      <w:r w:rsidRPr="00354FEC">
        <w:rPr>
          <w:sz w:val="28"/>
          <w:szCs w:val="28"/>
          <w:lang w:val="uk-UA"/>
        </w:rPr>
        <w:t>У той же час, при вирішенні проблеми відшкодування ПДВ не слід повертатись до шляху вирішення застосованого у 2004 році. Порушення</w:t>
      </w:r>
      <w:r w:rsidR="00901DED" w:rsidRPr="00354FEC">
        <w:rPr>
          <w:sz w:val="28"/>
          <w:szCs w:val="28"/>
          <w:lang w:val="uk-UA"/>
        </w:rPr>
        <w:t xml:space="preserve"> </w:t>
      </w:r>
      <w:r w:rsidRPr="00354FEC">
        <w:rPr>
          <w:sz w:val="28"/>
          <w:szCs w:val="28"/>
          <w:lang w:val="uk-UA"/>
        </w:rPr>
        <w:t>чинного законодавства з оподаткування та Бюджетного кодексу</w:t>
      </w:r>
      <w:r w:rsidR="00901DED" w:rsidRPr="00354FEC">
        <w:rPr>
          <w:sz w:val="28"/>
          <w:szCs w:val="28"/>
          <w:lang w:val="uk-UA"/>
        </w:rPr>
        <w:t xml:space="preserve"> </w:t>
      </w:r>
      <w:r w:rsidRPr="00354FEC">
        <w:rPr>
          <w:sz w:val="28"/>
          <w:szCs w:val="28"/>
          <w:lang w:val="uk-UA"/>
        </w:rPr>
        <w:t>при прийнятті рішень Верховною Радою України та</w:t>
      </w:r>
      <w:r w:rsidR="00901DED" w:rsidRPr="00354FEC">
        <w:rPr>
          <w:sz w:val="28"/>
          <w:szCs w:val="28"/>
          <w:lang w:val="uk-UA"/>
        </w:rPr>
        <w:t xml:space="preserve"> </w:t>
      </w:r>
      <w:r w:rsidRPr="00354FEC">
        <w:rPr>
          <w:sz w:val="28"/>
          <w:szCs w:val="28"/>
          <w:lang w:val="uk-UA"/>
        </w:rPr>
        <w:t>Кабінетом Міністрів України</w:t>
      </w:r>
      <w:r w:rsidR="00901DED" w:rsidRPr="00354FEC">
        <w:rPr>
          <w:sz w:val="28"/>
          <w:szCs w:val="28"/>
          <w:lang w:val="uk-UA"/>
        </w:rPr>
        <w:t xml:space="preserve"> </w:t>
      </w:r>
      <w:r w:rsidRPr="00354FEC">
        <w:rPr>
          <w:sz w:val="28"/>
          <w:szCs w:val="28"/>
          <w:lang w:val="uk-UA"/>
        </w:rPr>
        <w:t>щодо нового механізму</w:t>
      </w:r>
      <w:r w:rsidR="00901DED" w:rsidRPr="00354FEC">
        <w:rPr>
          <w:sz w:val="28"/>
          <w:szCs w:val="28"/>
          <w:lang w:val="uk-UA"/>
        </w:rPr>
        <w:t xml:space="preserve"> </w:t>
      </w:r>
      <w:r w:rsidRPr="00354FEC">
        <w:rPr>
          <w:sz w:val="28"/>
          <w:szCs w:val="28"/>
          <w:lang w:val="uk-UA"/>
        </w:rPr>
        <w:t>погашення простроченої</w:t>
      </w:r>
      <w:r w:rsidR="00901DED" w:rsidRPr="00354FEC">
        <w:rPr>
          <w:sz w:val="28"/>
          <w:szCs w:val="28"/>
          <w:lang w:val="uk-UA"/>
        </w:rPr>
        <w:t xml:space="preserve"> </w:t>
      </w:r>
      <w:r w:rsidRPr="00354FEC">
        <w:rPr>
          <w:sz w:val="28"/>
          <w:szCs w:val="28"/>
          <w:lang w:val="uk-UA"/>
        </w:rPr>
        <w:t>бюджетної заборгованості з повернення ПДВ шляхом оформлення її державними цінними паперами, створили</w:t>
      </w:r>
      <w:r w:rsidR="00901DED" w:rsidRPr="00354FEC">
        <w:rPr>
          <w:sz w:val="28"/>
          <w:szCs w:val="28"/>
          <w:lang w:val="uk-UA"/>
        </w:rPr>
        <w:t xml:space="preserve"> </w:t>
      </w:r>
      <w:r w:rsidRPr="00354FEC">
        <w:rPr>
          <w:sz w:val="28"/>
          <w:szCs w:val="28"/>
          <w:lang w:val="uk-UA"/>
        </w:rPr>
        <w:t>нерівні умови перед законом для суб'єктів права щодо відшкодування їм інших боргових зобов'язань держави і широке поле для корупційних дій.</w:t>
      </w:r>
    </w:p>
    <w:p w:rsidR="00C76799" w:rsidRPr="00354FEC" w:rsidRDefault="00C76799" w:rsidP="00901DED">
      <w:pPr>
        <w:pStyle w:val="a4"/>
        <w:spacing w:before="0" w:beforeAutospacing="0" w:after="0" w:afterAutospacing="0" w:line="360" w:lineRule="auto"/>
        <w:ind w:firstLine="709"/>
        <w:jc w:val="both"/>
        <w:rPr>
          <w:sz w:val="28"/>
          <w:szCs w:val="28"/>
          <w:lang w:val="uk-UA"/>
        </w:rPr>
      </w:pPr>
      <w:r w:rsidRPr="00354FEC">
        <w:rPr>
          <w:sz w:val="28"/>
          <w:szCs w:val="28"/>
          <w:lang w:val="uk-UA"/>
        </w:rPr>
        <w:t>Внаслідок згаданих порушень було створено нерівні умови для платників податків: оскільки одним відшкодування заборгованості з ПДВ у 2004 році здійснювалося у грошовій формі, а іншим - цю заборгованість було реструктуризовано на п'ять</w:t>
      </w:r>
      <w:r w:rsidR="00901DED" w:rsidRPr="00354FEC">
        <w:rPr>
          <w:sz w:val="28"/>
          <w:szCs w:val="28"/>
          <w:lang w:val="uk-UA"/>
        </w:rPr>
        <w:t xml:space="preserve"> </w:t>
      </w:r>
      <w:r w:rsidRPr="00354FEC">
        <w:rPr>
          <w:sz w:val="28"/>
          <w:szCs w:val="28"/>
          <w:lang w:val="uk-UA"/>
        </w:rPr>
        <w:t>років.</w:t>
      </w:r>
    </w:p>
    <w:p w:rsidR="00C76799" w:rsidRPr="00354FEC" w:rsidRDefault="00C76799" w:rsidP="00901DED">
      <w:pPr>
        <w:pStyle w:val="a4"/>
        <w:spacing w:before="0" w:beforeAutospacing="0" w:after="0" w:afterAutospacing="0" w:line="360" w:lineRule="auto"/>
        <w:ind w:firstLine="709"/>
        <w:jc w:val="both"/>
        <w:rPr>
          <w:sz w:val="28"/>
          <w:szCs w:val="28"/>
          <w:lang w:val="uk-UA"/>
        </w:rPr>
      </w:pPr>
      <w:r w:rsidRPr="00354FEC">
        <w:rPr>
          <w:sz w:val="28"/>
          <w:szCs w:val="28"/>
          <w:lang w:val="uk-UA"/>
        </w:rPr>
        <w:t>У свою чергу, прострочена бюджетна заборгованість продовжувала накопичуватися, Державний бюджет України та підприємства-набувачі ОВДП-ПДВ отримали від реалізації цього механізму значні фінансові збитки: Державний бюджет став додатково обтяжений обслуговуванням випущених ОВДП-ПДВ протягом п’яти років, що обмежує можливості держави фінансувати видатки соціального та інвестиційного спрямування.</w:t>
      </w:r>
    </w:p>
    <w:p w:rsidR="00C76799" w:rsidRPr="00354FEC" w:rsidRDefault="00C76799" w:rsidP="00901DED">
      <w:pPr>
        <w:pStyle w:val="a4"/>
        <w:spacing w:before="0" w:beforeAutospacing="0" w:after="0" w:afterAutospacing="0" w:line="360" w:lineRule="auto"/>
        <w:ind w:firstLine="709"/>
        <w:jc w:val="both"/>
        <w:rPr>
          <w:sz w:val="28"/>
          <w:szCs w:val="28"/>
          <w:lang w:val="uk-UA"/>
        </w:rPr>
      </w:pPr>
      <w:r w:rsidRPr="00354FEC">
        <w:rPr>
          <w:sz w:val="28"/>
          <w:szCs w:val="28"/>
          <w:lang w:val="uk-UA"/>
        </w:rPr>
        <w:t xml:space="preserve">Натомість </w:t>
      </w:r>
      <w:r w:rsidRPr="00354FEC">
        <w:rPr>
          <w:bCs/>
          <w:sz w:val="28"/>
          <w:szCs w:val="28"/>
          <w:lang w:val="uk-UA"/>
        </w:rPr>
        <w:t xml:space="preserve">вигоду </w:t>
      </w:r>
      <w:r w:rsidRPr="00354FEC">
        <w:rPr>
          <w:sz w:val="28"/>
          <w:szCs w:val="28"/>
          <w:lang w:val="uk-UA"/>
        </w:rPr>
        <w:t xml:space="preserve">від реалізації цього механізму </w:t>
      </w:r>
      <w:r w:rsidRPr="00354FEC">
        <w:rPr>
          <w:bCs/>
          <w:sz w:val="28"/>
          <w:szCs w:val="28"/>
          <w:lang w:val="uk-UA"/>
        </w:rPr>
        <w:t xml:space="preserve">отримали фінансові посередники, </w:t>
      </w:r>
      <w:r w:rsidRPr="00354FEC">
        <w:rPr>
          <w:sz w:val="28"/>
          <w:szCs w:val="28"/>
          <w:lang w:val="uk-UA"/>
        </w:rPr>
        <w:t>у тому числі нерезиденти, які придбали державні цінні папери із значним дисконтом, а також Державна податкова адміністрація України, яка переклала невиконані бюджетні зобов'язання перед платниками податків на державний борг України.</w:t>
      </w:r>
    </w:p>
    <w:p w:rsidR="00C76799" w:rsidRPr="00354FEC" w:rsidRDefault="00C76799" w:rsidP="00901DED">
      <w:pPr>
        <w:pStyle w:val="a4"/>
        <w:spacing w:before="0" w:beforeAutospacing="0" w:after="0" w:afterAutospacing="0" w:line="360" w:lineRule="auto"/>
        <w:ind w:firstLine="709"/>
        <w:jc w:val="both"/>
        <w:rPr>
          <w:sz w:val="28"/>
          <w:szCs w:val="28"/>
          <w:lang w:val="uk-UA"/>
        </w:rPr>
      </w:pPr>
      <w:r w:rsidRPr="00354FEC">
        <w:rPr>
          <w:sz w:val="28"/>
          <w:szCs w:val="28"/>
          <w:lang w:val="uk-UA"/>
        </w:rPr>
        <w:t>Не варто говорити про повне (100 %) відшкодування податку на додану вартість, адже в такому разі воно не лише втратить свою фіскальну значущість, але його існування втратить сенс.</w:t>
      </w:r>
    </w:p>
    <w:p w:rsidR="00C76799" w:rsidRPr="00354FEC" w:rsidRDefault="00C76799" w:rsidP="00901DED">
      <w:pPr>
        <w:spacing w:line="360" w:lineRule="auto"/>
        <w:ind w:firstLine="709"/>
        <w:jc w:val="both"/>
        <w:rPr>
          <w:szCs w:val="28"/>
          <w:lang w:val="uk-UA"/>
        </w:rPr>
      </w:pPr>
      <w:r w:rsidRPr="00354FEC">
        <w:rPr>
          <w:szCs w:val="28"/>
          <w:lang w:val="uk-UA"/>
        </w:rPr>
        <w:t>Щоб наблизитись до ефективного варіанту, необхідний такий рівень бюджетного відшкодування, який, по-перше, підтвердить фіскальну значущість цього податку, і, по-друге, визначатиметься об’єктивними умовами виробництва з урахуванням його обсягів і структури, обсягів експорту, складу пільг тощо.</w:t>
      </w:r>
    </w:p>
    <w:p w:rsidR="00C76799" w:rsidRPr="00354FEC" w:rsidRDefault="00C76799" w:rsidP="00901DED">
      <w:pPr>
        <w:spacing w:line="360" w:lineRule="auto"/>
        <w:ind w:firstLine="709"/>
        <w:jc w:val="both"/>
        <w:rPr>
          <w:szCs w:val="28"/>
          <w:lang w:val="uk-UA"/>
        </w:rPr>
      </w:pPr>
    </w:p>
    <w:p w:rsidR="00C76799" w:rsidRPr="00354FEC" w:rsidRDefault="00C76799" w:rsidP="00901DED">
      <w:pPr>
        <w:spacing w:line="360" w:lineRule="auto"/>
        <w:ind w:firstLine="709"/>
        <w:jc w:val="both"/>
        <w:rPr>
          <w:szCs w:val="28"/>
          <w:lang w:val="uk-UA"/>
        </w:rPr>
      </w:pPr>
      <w:r w:rsidRPr="00354FEC">
        <w:rPr>
          <w:szCs w:val="28"/>
          <w:lang w:val="uk-UA"/>
        </w:rPr>
        <w:t>3.2 Наближення України до Європейського Союзу у сфері непрямого оподаткування</w:t>
      </w:r>
    </w:p>
    <w:p w:rsidR="00C76799" w:rsidRPr="00354FEC" w:rsidRDefault="00C76799" w:rsidP="00901DED">
      <w:pPr>
        <w:spacing w:line="360" w:lineRule="auto"/>
        <w:ind w:firstLine="709"/>
        <w:jc w:val="both"/>
        <w:rPr>
          <w:szCs w:val="28"/>
          <w:lang w:val="uk-UA"/>
        </w:rPr>
      </w:pPr>
    </w:p>
    <w:p w:rsidR="00C76799" w:rsidRPr="00354FEC" w:rsidRDefault="00C76799" w:rsidP="00901DED">
      <w:pPr>
        <w:spacing w:line="360" w:lineRule="auto"/>
        <w:ind w:firstLine="709"/>
        <w:jc w:val="both"/>
        <w:rPr>
          <w:szCs w:val="28"/>
          <w:lang w:val="uk-UA"/>
        </w:rPr>
      </w:pPr>
      <w:r w:rsidRPr="00354FEC">
        <w:rPr>
          <w:szCs w:val="28"/>
          <w:lang w:val="uk-UA"/>
        </w:rPr>
        <w:t>Відповідно до Закону України «Про Загальнодержавну програму адаптації</w:t>
      </w:r>
      <w:r w:rsidR="00901DED" w:rsidRPr="00354FEC">
        <w:rPr>
          <w:szCs w:val="28"/>
          <w:lang w:val="uk-UA"/>
        </w:rPr>
        <w:t xml:space="preserve"> </w:t>
      </w:r>
      <w:r w:rsidRPr="00354FEC">
        <w:rPr>
          <w:szCs w:val="28"/>
          <w:lang w:val="uk-UA"/>
        </w:rPr>
        <w:t xml:space="preserve">законодавства України до законодавства Європейського Союзу» </w:t>
      </w:r>
      <w:r w:rsidRPr="00354FEC">
        <w:rPr>
          <w:iCs/>
          <w:szCs w:val="28"/>
          <w:lang w:val="uk-UA"/>
        </w:rPr>
        <w:t xml:space="preserve">№ </w:t>
      </w:r>
      <w:r w:rsidRPr="00354FEC">
        <w:rPr>
          <w:szCs w:val="28"/>
          <w:lang w:val="uk-UA"/>
        </w:rPr>
        <w:t>1629-IV від 18 березня 2004 року Україна стала на шлях Євроінтеграції, передумовою якого є адаптація законодавства України, зокрема у сфері митного права та податків, включаючи непрямих.</w:t>
      </w:r>
    </w:p>
    <w:p w:rsidR="00C76799" w:rsidRPr="00354FEC" w:rsidRDefault="00C76799" w:rsidP="00901DED">
      <w:pPr>
        <w:spacing w:line="360" w:lineRule="auto"/>
        <w:ind w:firstLine="709"/>
        <w:jc w:val="both"/>
        <w:rPr>
          <w:szCs w:val="28"/>
          <w:lang w:val="uk-UA"/>
        </w:rPr>
      </w:pPr>
      <w:r w:rsidRPr="00354FEC">
        <w:rPr>
          <w:szCs w:val="28"/>
          <w:lang w:val="uk-UA"/>
        </w:rPr>
        <w:t>Відповідно до положень статті 51 Угоди про партнерство та співробітництво між Україною і Європейським Співтовариством та їх державами-членами, яка підписана від імені України 14 червня 1994 року та набула чинності у березні 1998 року, Україна взяла на себе зобов’язання вживати заходів для забезпечення того, щоб національне законодавство поступово було приведене у відповідність до законодавства Європейського Співтовариства, що є важливою умовою для зміцнення економічних зв’язків між сторонами.</w:t>
      </w:r>
    </w:p>
    <w:p w:rsidR="00C76799" w:rsidRPr="00354FEC" w:rsidRDefault="00C76799" w:rsidP="00901DED">
      <w:pPr>
        <w:spacing w:line="360" w:lineRule="auto"/>
        <w:ind w:firstLine="709"/>
        <w:jc w:val="both"/>
        <w:rPr>
          <w:szCs w:val="28"/>
          <w:lang w:val="uk-UA"/>
        </w:rPr>
      </w:pPr>
      <w:r w:rsidRPr="00354FEC">
        <w:rPr>
          <w:szCs w:val="28"/>
          <w:lang w:val="uk-UA"/>
        </w:rPr>
        <w:t>Протягом 2003 – 2004 років Законами України було прийнято ряд норм, які частково наблизили законодавство України у сфері оподаткування до вимог системи угод СОТ та законодавства ЄС, зокрема:</w:t>
      </w:r>
    </w:p>
    <w:p w:rsidR="00C76799" w:rsidRPr="00354FEC" w:rsidRDefault="00C76799" w:rsidP="00901DED">
      <w:pPr>
        <w:spacing w:line="360" w:lineRule="auto"/>
        <w:ind w:firstLine="709"/>
        <w:jc w:val="both"/>
        <w:rPr>
          <w:szCs w:val="28"/>
          <w:lang w:val="uk-UA"/>
        </w:rPr>
      </w:pPr>
      <w:r w:rsidRPr="00354FEC">
        <w:rPr>
          <w:szCs w:val="28"/>
          <w:lang w:val="uk-UA"/>
        </w:rPr>
        <w:t>- щодо запровадження змішаної системи оподаткування тютюнових виробів;</w:t>
      </w:r>
    </w:p>
    <w:p w:rsidR="00C76799" w:rsidRPr="00354FEC" w:rsidRDefault="00C76799" w:rsidP="00901DED">
      <w:pPr>
        <w:spacing w:line="360" w:lineRule="auto"/>
        <w:ind w:firstLine="709"/>
        <w:jc w:val="both"/>
        <w:rPr>
          <w:szCs w:val="28"/>
          <w:lang w:val="uk-UA"/>
        </w:rPr>
      </w:pPr>
      <w:r w:rsidRPr="00354FEC">
        <w:rPr>
          <w:szCs w:val="28"/>
          <w:lang w:val="uk-UA"/>
        </w:rPr>
        <w:t>- введення акцизних складів з метою покращення механізму адміністрування акцизного збору, контролю за виробництвом, обігом та цільовим використанням спирту етилового.</w:t>
      </w:r>
    </w:p>
    <w:p w:rsidR="00C76799" w:rsidRPr="00354FEC" w:rsidRDefault="00C76799" w:rsidP="00901DED">
      <w:pPr>
        <w:spacing w:line="360" w:lineRule="auto"/>
        <w:ind w:firstLine="709"/>
        <w:jc w:val="both"/>
        <w:rPr>
          <w:szCs w:val="28"/>
          <w:lang w:val="uk-UA"/>
        </w:rPr>
      </w:pPr>
      <w:r w:rsidRPr="00354FEC">
        <w:rPr>
          <w:szCs w:val="28"/>
          <w:lang w:val="uk-UA"/>
        </w:rPr>
        <w:t>У 2005 році з метою забезпечення дотримання принципів рівності та</w:t>
      </w:r>
      <w:r w:rsidR="00901DED" w:rsidRPr="00354FEC">
        <w:rPr>
          <w:szCs w:val="28"/>
          <w:lang w:val="uk-UA"/>
        </w:rPr>
        <w:t xml:space="preserve"> </w:t>
      </w:r>
      <w:r w:rsidRPr="00354FEC">
        <w:rPr>
          <w:szCs w:val="28"/>
          <w:lang w:val="uk-UA"/>
        </w:rPr>
        <w:t>недопущення будь-яких проявів податкової дискримінації</w:t>
      </w:r>
      <w:r w:rsidR="00901DED" w:rsidRPr="00354FEC">
        <w:rPr>
          <w:rStyle w:val="apple-converted-space"/>
          <w:szCs w:val="28"/>
          <w:lang w:val="uk-UA"/>
        </w:rPr>
        <w:t xml:space="preserve"> </w:t>
      </w:r>
      <w:r w:rsidRPr="00354FEC">
        <w:rPr>
          <w:bCs/>
          <w:szCs w:val="28"/>
          <w:lang w:val="uk-UA"/>
        </w:rPr>
        <w:t>виключено</w:t>
      </w:r>
      <w:r w:rsidR="00901DED" w:rsidRPr="00354FEC">
        <w:rPr>
          <w:rStyle w:val="apple-converted-space"/>
          <w:szCs w:val="28"/>
          <w:lang w:val="uk-UA"/>
        </w:rPr>
        <w:t xml:space="preserve"> </w:t>
      </w:r>
      <w:r w:rsidRPr="00354FEC">
        <w:rPr>
          <w:szCs w:val="28"/>
          <w:lang w:val="uk-UA"/>
        </w:rPr>
        <w:t xml:space="preserve">зі спеціального законодавства </w:t>
      </w:r>
      <w:r w:rsidRPr="00354FEC">
        <w:rPr>
          <w:bCs/>
          <w:szCs w:val="28"/>
          <w:lang w:val="uk-UA"/>
        </w:rPr>
        <w:t>норм щодо пільгового оподаткування,</w:t>
      </w:r>
      <w:r w:rsidRPr="00354FEC">
        <w:rPr>
          <w:szCs w:val="28"/>
          <w:lang w:val="uk-UA"/>
        </w:rPr>
        <w:t xml:space="preserve"> в тому числі з податку на прибуток підприємств, податку на додану вартість, акцизного збору, ввізного мита і плати за землю</w:t>
      </w:r>
      <w:r w:rsidR="00901DED" w:rsidRPr="00354FEC">
        <w:rPr>
          <w:rStyle w:val="apple-converted-space"/>
          <w:szCs w:val="28"/>
          <w:lang w:val="uk-UA"/>
        </w:rPr>
        <w:t xml:space="preserve"> </w:t>
      </w:r>
      <w:r w:rsidRPr="00354FEC">
        <w:rPr>
          <w:szCs w:val="28"/>
          <w:lang w:val="uk-UA"/>
        </w:rPr>
        <w:t>у спеціальних (вільних) економічних зонах і на територіях пріоритетного розвитку.</w:t>
      </w:r>
    </w:p>
    <w:p w:rsidR="00C76799" w:rsidRPr="00354FEC" w:rsidRDefault="00C76799" w:rsidP="00901DED">
      <w:pPr>
        <w:spacing w:line="360" w:lineRule="auto"/>
        <w:ind w:firstLine="709"/>
        <w:jc w:val="both"/>
        <w:rPr>
          <w:szCs w:val="28"/>
          <w:lang w:val="uk-UA"/>
        </w:rPr>
      </w:pPr>
      <w:r w:rsidRPr="00354FEC">
        <w:rPr>
          <w:bCs/>
          <w:szCs w:val="28"/>
          <w:lang w:val="uk-UA"/>
        </w:rPr>
        <w:t>Також скасовано пільги</w:t>
      </w:r>
      <w:r w:rsidR="00901DED" w:rsidRPr="00354FEC">
        <w:rPr>
          <w:rStyle w:val="apple-converted-space"/>
          <w:szCs w:val="28"/>
          <w:lang w:val="uk-UA"/>
        </w:rPr>
        <w:t xml:space="preserve"> </w:t>
      </w:r>
      <w:r w:rsidRPr="00354FEC">
        <w:rPr>
          <w:szCs w:val="28"/>
          <w:lang w:val="uk-UA"/>
        </w:rPr>
        <w:t>з оподаткування податком на додану вартість підприємств по виробництву автомобілів, автобусів і комплектуючих виробів до них; підприємств суднобудівної промисловості для будівництва морських, річкових суден та інших плавучих засобів; на товари (крім підакцизних), що ввозяться з метою виготовлення боєприпасів, їх елементів та виробів спецхімії; підприємств концерну “Бронетехніка України” на матеріали, устаткування і комплектуюче обладнання, що використовуються для виробництва броньованих бойових машин і комплектуючих</w:t>
      </w:r>
      <w:r w:rsidR="00901DED" w:rsidRPr="00354FEC">
        <w:rPr>
          <w:szCs w:val="28"/>
          <w:lang w:val="uk-UA"/>
        </w:rPr>
        <w:t xml:space="preserve"> </w:t>
      </w:r>
      <w:r w:rsidRPr="00354FEC">
        <w:rPr>
          <w:szCs w:val="28"/>
          <w:lang w:val="uk-UA"/>
        </w:rPr>
        <w:t xml:space="preserve">виробів до них; підприємств, визначених Законом України “Про державну підтримку літакобудівної промисловості в Україні” на матеріали, комплектуючі вироби і обладнання, що використовуються для потреб розробки, виробництва авіаційної техніки та надання послуг. Водночас, </w:t>
      </w:r>
      <w:r w:rsidRPr="00354FEC">
        <w:rPr>
          <w:bCs/>
          <w:szCs w:val="28"/>
          <w:lang w:val="uk-UA"/>
        </w:rPr>
        <w:t>запроваджено мораторій на 5 років щодо надання нових та розширення існуючих пільг з податку на додану вартість</w:t>
      </w:r>
      <w:r w:rsidRPr="00354FEC">
        <w:rPr>
          <w:szCs w:val="28"/>
          <w:lang w:val="uk-UA"/>
        </w:rPr>
        <w:t>.</w:t>
      </w:r>
    </w:p>
    <w:p w:rsidR="00C76799" w:rsidRPr="00354FEC" w:rsidRDefault="00901DED" w:rsidP="00901DED">
      <w:pPr>
        <w:pStyle w:val="ae"/>
        <w:spacing w:after="0" w:line="360" w:lineRule="auto"/>
        <w:ind w:left="0" w:firstLine="709"/>
        <w:jc w:val="both"/>
        <w:rPr>
          <w:szCs w:val="28"/>
          <w:lang w:val="uk-UA"/>
        </w:rPr>
      </w:pPr>
      <w:r w:rsidRPr="00354FEC">
        <w:rPr>
          <w:szCs w:val="28"/>
          <w:lang w:val="uk-UA"/>
        </w:rPr>
        <w:t xml:space="preserve"> </w:t>
      </w:r>
      <w:r w:rsidR="00C76799" w:rsidRPr="00354FEC">
        <w:rPr>
          <w:bCs/>
          <w:szCs w:val="28"/>
          <w:lang w:val="uk-UA"/>
        </w:rPr>
        <w:t>Скасовано</w:t>
      </w:r>
      <w:r w:rsidRPr="00354FEC">
        <w:rPr>
          <w:rStyle w:val="apple-converted-space"/>
          <w:bCs/>
          <w:szCs w:val="28"/>
          <w:lang w:val="uk-UA"/>
        </w:rPr>
        <w:t xml:space="preserve"> </w:t>
      </w:r>
      <w:r w:rsidR="00C76799" w:rsidRPr="00354FEC">
        <w:rPr>
          <w:bCs/>
          <w:szCs w:val="28"/>
          <w:lang w:val="uk-UA"/>
        </w:rPr>
        <w:t>звільнення від сплати акцизного збору</w:t>
      </w:r>
      <w:r w:rsidRPr="00354FEC">
        <w:rPr>
          <w:rStyle w:val="apple-converted-space"/>
          <w:bCs/>
          <w:szCs w:val="28"/>
          <w:lang w:val="uk-UA"/>
        </w:rPr>
        <w:t xml:space="preserve"> </w:t>
      </w:r>
      <w:r w:rsidR="00C76799" w:rsidRPr="00354FEC">
        <w:rPr>
          <w:szCs w:val="28"/>
          <w:lang w:val="uk-UA"/>
        </w:rPr>
        <w:t xml:space="preserve">на період до 01.01.07 оборотів з реалізації легкових, вантажно–пасажирських автомобілів і мотоциклів, що виробляються українськими підприємствами усіх форм власності та комплектуючі до них; </w:t>
      </w:r>
      <w:r w:rsidR="00C76799" w:rsidRPr="00354FEC">
        <w:rPr>
          <w:bCs/>
          <w:szCs w:val="28"/>
          <w:lang w:val="uk-UA"/>
        </w:rPr>
        <w:t>пільгові ставки</w:t>
      </w:r>
      <w:r w:rsidRPr="00354FEC">
        <w:rPr>
          <w:rStyle w:val="apple-converted-space"/>
          <w:szCs w:val="28"/>
          <w:lang w:val="uk-UA"/>
        </w:rPr>
        <w:t xml:space="preserve"> </w:t>
      </w:r>
      <w:r w:rsidR="00C76799" w:rsidRPr="00354FEC">
        <w:rPr>
          <w:szCs w:val="28"/>
          <w:lang w:val="uk-UA"/>
        </w:rPr>
        <w:t>на спирт етиловий, що використовується для забезпечення лікувально–діагностичного процесу, виготовлення оцту спиртового, лікарських засобів, та спирт етиловий неденатурований (технічний).</w:t>
      </w:r>
    </w:p>
    <w:p w:rsidR="00C76799" w:rsidRPr="00354FEC" w:rsidRDefault="00C76799" w:rsidP="00901DED">
      <w:pPr>
        <w:spacing w:line="360" w:lineRule="auto"/>
        <w:ind w:firstLine="709"/>
        <w:jc w:val="both"/>
        <w:rPr>
          <w:szCs w:val="28"/>
          <w:lang w:val="uk-UA"/>
        </w:rPr>
      </w:pPr>
      <w:r w:rsidRPr="00354FEC">
        <w:rPr>
          <w:bCs/>
          <w:szCs w:val="28"/>
          <w:lang w:val="uk-UA"/>
        </w:rPr>
        <w:t xml:space="preserve">Протягом 2006-2008 років у сфері непрямого оподаткування </w:t>
      </w:r>
      <w:r w:rsidRPr="00354FEC">
        <w:rPr>
          <w:szCs w:val="28"/>
          <w:lang w:val="uk-UA"/>
        </w:rPr>
        <w:t>прийнято закони з метою наближення ставок акцизного збору до рівня, передбаченого у директивах ЄС. Зокрема, у</w:t>
      </w:r>
      <w:r w:rsidRPr="00354FEC">
        <w:rPr>
          <w:bCs/>
          <w:szCs w:val="28"/>
          <w:lang w:val="uk-UA"/>
        </w:rPr>
        <w:t xml:space="preserve"> 2006 році </w:t>
      </w:r>
      <w:r w:rsidRPr="00354FEC">
        <w:rPr>
          <w:szCs w:val="28"/>
          <w:lang w:val="uk-UA"/>
        </w:rPr>
        <w:t xml:space="preserve">збільшено ставки акцизного збору на спирт етиловий, коньяк та тютюнові вироби; </w:t>
      </w:r>
      <w:r w:rsidRPr="00354FEC">
        <w:rPr>
          <w:bCs/>
          <w:szCs w:val="28"/>
          <w:lang w:val="uk-UA"/>
        </w:rPr>
        <w:t xml:space="preserve">скасовано дискримінаційні ставки акцизного збору на імпортовану виноробну продукцію; </w:t>
      </w:r>
      <w:r w:rsidRPr="00354FEC">
        <w:rPr>
          <w:szCs w:val="28"/>
          <w:lang w:val="uk-UA"/>
        </w:rPr>
        <w:t>збільшено ставки акцизного збору на пиво солодове</w:t>
      </w:r>
      <w:r w:rsidR="00901DED" w:rsidRPr="00354FEC">
        <w:rPr>
          <w:rStyle w:val="apple-converted-space"/>
          <w:szCs w:val="28"/>
          <w:lang w:val="uk-UA"/>
        </w:rPr>
        <w:t xml:space="preserve"> </w:t>
      </w:r>
      <w:r w:rsidRPr="00354FEC">
        <w:rPr>
          <w:szCs w:val="28"/>
          <w:lang w:val="uk-UA"/>
        </w:rPr>
        <w:t xml:space="preserve">з 0,27 до 0,31 грн. за літр; встановлено знижену ставки акцизного збору у розмірі 42 євро за </w:t>
      </w:r>
      <w:smartTag w:uri="urn:schemas-microsoft-com:office:smarttags" w:element="metricconverter">
        <w:smartTagPr>
          <w:attr w:name="ProductID" w:val="1000 кг"/>
        </w:smartTagPr>
        <w:r w:rsidRPr="00354FEC">
          <w:rPr>
            <w:szCs w:val="28"/>
            <w:lang w:val="uk-UA"/>
          </w:rPr>
          <w:t>1000 кг</w:t>
        </w:r>
      </w:smartTag>
      <w:r w:rsidRPr="00354FEC">
        <w:rPr>
          <w:szCs w:val="28"/>
          <w:lang w:val="uk-UA"/>
        </w:rPr>
        <w:t xml:space="preserve"> на бензини моторні сумішеві з вмістом біоетанолу. Протягом 2008 року було підвищено ставки акцизного збору на</w:t>
      </w:r>
      <w:r w:rsidR="00901DED" w:rsidRPr="00354FEC">
        <w:rPr>
          <w:szCs w:val="28"/>
          <w:lang w:val="uk-UA"/>
        </w:rPr>
        <w:t xml:space="preserve"> </w:t>
      </w:r>
      <w:r w:rsidRPr="00354FEC">
        <w:rPr>
          <w:szCs w:val="28"/>
          <w:lang w:val="uk-UA"/>
        </w:rPr>
        <w:t>сигарети без фільтра, цигарки, а також</w:t>
      </w:r>
      <w:r w:rsidR="00901DED" w:rsidRPr="00354FEC">
        <w:rPr>
          <w:szCs w:val="28"/>
          <w:lang w:val="uk-UA"/>
        </w:rPr>
        <w:t xml:space="preserve"> </w:t>
      </w:r>
      <w:r w:rsidRPr="00354FEC">
        <w:rPr>
          <w:szCs w:val="28"/>
          <w:lang w:val="uk-UA"/>
        </w:rPr>
        <w:t>сигарети з фільтром;</w:t>
      </w:r>
      <w:r w:rsidR="00901DED" w:rsidRPr="00354FEC">
        <w:rPr>
          <w:szCs w:val="28"/>
          <w:lang w:val="uk-UA"/>
        </w:rPr>
        <w:t xml:space="preserve"> </w:t>
      </w:r>
      <w:r w:rsidRPr="00354FEC">
        <w:rPr>
          <w:szCs w:val="28"/>
          <w:lang w:val="uk-UA"/>
        </w:rPr>
        <w:t>збільшено розмір мінімального податкового зобов’язання із сплати акцизного збору на сигарети без фільтру, на сигарети з фільтром.</w:t>
      </w:r>
    </w:p>
    <w:p w:rsidR="00C76799" w:rsidRPr="00354FEC" w:rsidRDefault="00C76799" w:rsidP="00901DED">
      <w:pPr>
        <w:spacing w:line="360" w:lineRule="auto"/>
        <w:ind w:firstLine="709"/>
        <w:jc w:val="both"/>
        <w:rPr>
          <w:szCs w:val="28"/>
          <w:lang w:val="uk-UA"/>
        </w:rPr>
      </w:pPr>
      <w:r w:rsidRPr="00354FEC">
        <w:rPr>
          <w:szCs w:val="28"/>
          <w:lang w:val="uk-UA"/>
        </w:rPr>
        <w:t>У 2008 році прийнято Закон України</w:t>
      </w:r>
      <w:r w:rsidR="00901DED" w:rsidRPr="00354FEC">
        <w:rPr>
          <w:rStyle w:val="apple-converted-space"/>
          <w:szCs w:val="28"/>
          <w:lang w:val="uk-UA"/>
        </w:rPr>
        <w:t xml:space="preserve"> </w:t>
      </w:r>
      <w:r w:rsidRPr="00354FEC">
        <w:rPr>
          <w:bCs/>
          <w:szCs w:val="28"/>
          <w:lang w:val="uk-UA"/>
        </w:rPr>
        <w:t>ві</w:t>
      </w:r>
      <w:r w:rsidRPr="00354FEC">
        <w:rPr>
          <w:rStyle w:val="grame"/>
          <w:bCs/>
          <w:szCs w:val="28"/>
          <w:lang w:val="uk-UA"/>
        </w:rPr>
        <w:t>д</w:t>
      </w:r>
      <w:r w:rsidR="00901DED" w:rsidRPr="00354FEC">
        <w:rPr>
          <w:rStyle w:val="apple-converted-space"/>
          <w:bCs/>
          <w:szCs w:val="28"/>
          <w:lang w:val="uk-UA"/>
        </w:rPr>
        <w:t xml:space="preserve"> </w:t>
      </w:r>
      <w:r w:rsidRPr="00354FEC">
        <w:rPr>
          <w:bCs/>
          <w:szCs w:val="28"/>
          <w:lang w:val="uk-UA"/>
        </w:rPr>
        <w:t>25.12.2008 №797</w:t>
      </w:r>
      <w:r w:rsidR="00901DED" w:rsidRPr="00354FEC">
        <w:rPr>
          <w:rStyle w:val="apple-converted-space"/>
          <w:szCs w:val="28"/>
          <w:lang w:val="uk-UA"/>
        </w:rPr>
        <w:t xml:space="preserve"> </w:t>
      </w:r>
      <w:r w:rsidRPr="00354FEC">
        <w:rPr>
          <w:szCs w:val="28"/>
          <w:lang w:val="uk-UA"/>
        </w:rPr>
        <w:t>«Про внесення змін до деяких законів України з питань оподаткування», яким передбачено поетапне</w:t>
      </w:r>
      <w:r w:rsidR="00901DED" w:rsidRPr="00354FEC">
        <w:rPr>
          <w:szCs w:val="28"/>
          <w:lang w:val="uk-UA"/>
        </w:rPr>
        <w:t xml:space="preserve"> </w:t>
      </w:r>
      <w:r w:rsidRPr="00354FEC">
        <w:rPr>
          <w:szCs w:val="28"/>
          <w:lang w:val="uk-UA"/>
        </w:rPr>
        <w:t>підвищення ставок акцизного збору вин та сигар тощо та підвищення ставок акцизного збору на бензини моторні, а також на деякі транспортні засоби.</w:t>
      </w:r>
    </w:p>
    <w:p w:rsidR="00C76799" w:rsidRPr="00354FEC" w:rsidRDefault="00C76799" w:rsidP="00901DED">
      <w:pPr>
        <w:spacing w:line="360" w:lineRule="auto"/>
        <w:ind w:firstLine="709"/>
        <w:jc w:val="both"/>
        <w:rPr>
          <w:szCs w:val="28"/>
          <w:lang w:val="uk-UA"/>
        </w:rPr>
      </w:pPr>
      <w:r w:rsidRPr="00354FEC">
        <w:rPr>
          <w:szCs w:val="28"/>
          <w:lang w:val="uk-UA"/>
        </w:rPr>
        <w:t xml:space="preserve">Країни-члени Європейського Союзу в цілому характеризуються високим податковим тиском відповідно до даних останнього випуску «Government finance statistics» - 2010 [44]. Необхідно порівняти податкові системи України та країн-членів Європейського Союзу протягом 2007-2009 років, аби проаналізувати рівень наближеності України до Євроінтеграції. </w:t>
      </w:r>
    </w:p>
    <w:p w:rsidR="00C76799" w:rsidRPr="00354FEC" w:rsidRDefault="00C76799" w:rsidP="00901DED">
      <w:pPr>
        <w:spacing w:line="360" w:lineRule="auto"/>
        <w:ind w:firstLine="709"/>
        <w:jc w:val="both"/>
        <w:rPr>
          <w:szCs w:val="28"/>
          <w:lang w:val="uk-UA"/>
        </w:rPr>
      </w:pPr>
      <w:r w:rsidRPr="00354FEC">
        <w:rPr>
          <w:szCs w:val="28"/>
          <w:lang w:val="uk-UA"/>
        </w:rPr>
        <w:t>Насамперед, проаналізуємо рівень оподаткування в Україні та в країнах Європейського Союзу, що дозволить оцінити частку валового внутрішнього продукту, що перерозподіляється через систему оподаткування в Україні та в країнах-членах ЄС (рис. 3.4). Слід зазначити, що розрахований рівень оподаткування не включає в себе загальнодержавних внесків і зборів на соціальне та пенсійне страхування.</w:t>
      </w:r>
    </w:p>
    <w:p w:rsidR="00C76799" w:rsidRPr="00354FEC" w:rsidRDefault="00C76799" w:rsidP="00901DED">
      <w:pPr>
        <w:spacing w:line="360" w:lineRule="auto"/>
        <w:ind w:firstLine="709"/>
        <w:jc w:val="both"/>
        <w:rPr>
          <w:szCs w:val="28"/>
          <w:lang w:val="uk-UA"/>
        </w:rPr>
      </w:pPr>
      <w:r w:rsidRPr="00354FEC">
        <w:rPr>
          <w:szCs w:val="28"/>
          <w:lang w:val="uk-UA"/>
        </w:rPr>
        <w:t xml:space="preserve">Таким чином, можемо помітити, що рівень оподаткування в Україні є дещо нижчим, аніж в країнах ЄС. Причому спостерігаються дещо різні тенденції цього показника в Україні та ЄС за досліджувані роки: у країнах-членах ЄС рівень оподаткування поступово знижувався протягом 2007-2009 років, тоді як в Україні він мав змінний характер. </w:t>
      </w:r>
    </w:p>
    <w:p w:rsidR="00C76799" w:rsidRPr="00354FEC" w:rsidRDefault="00C76799" w:rsidP="00901DED">
      <w:pPr>
        <w:spacing w:line="360" w:lineRule="auto"/>
        <w:ind w:firstLine="709"/>
        <w:jc w:val="both"/>
        <w:rPr>
          <w:szCs w:val="28"/>
          <w:lang w:val="uk-UA"/>
        </w:rPr>
      </w:pPr>
    </w:p>
    <w:p w:rsidR="00C76799" w:rsidRPr="00354FEC" w:rsidRDefault="00B31B15" w:rsidP="00901DED">
      <w:pPr>
        <w:spacing w:line="360" w:lineRule="auto"/>
        <w:ind w:firstLine="709"/>
        <w:jc w:val="both"/>
        <w:rPr>
          <w:szCs w:val="28"/>
          <w:lang w:val="uk-UA"/>
        </w:rPr>
      </w:pPr>
      <w:r>
        <w:rPr>
          <w:szCs w:val="28"/>
          <w:lang w:val="uk-UA"/>
        </w:rPr>
        <w:pict>
          <v:shape id="_x0000_i1051" type="#_x0000_t75" style="width:288.75pt;height:154.5pt">
            <v:imagedata r:id="rId37" o:title=""/>
          </v:shape>
        </w:pict>
      </w:r>
    </w:p>
    <w:p w:rsidR="00C76799" w:rsidRPr="00354FEC" w:rsidRDefault="00C76799" w:rsidP="00901DED">
      <w:pPr>
        <w:spacing w:line="360" w:lineRule="auto"/>
        <w:ind w:firstLine="709"/>
        <w:jc w:val="both"/>
        <w:rPr>
          <w:szCs w:val="28"/>
          <w:lang w:val="uk-UA"/>
        </w:rPr>
      </w:pPr>
      <w:r w:rsidRPr="00354FEC">
        <w:rPr>
          <w:szCs w:val="28"/>
          <w:lang w:val="uk-UA"/>
        </w:rPr>
        <w:t>Рис. 3.4. Рівень оподаткування України і країн-членів Європейського Союзу за 2007-2009 роки</w:t>
      </w:r>
    </w:p>
    <w:p w:rsidR="00233735" w:rsidRDefault="00233735" w:rsidP="00901DED">
      <w:pPr>
        <w:spacing w:line="360" w:lineRule="auto"/>
        <w:ind w:firstLine="709"/>
        <w:jc w:val="both"/>
        <w:rPr>
          <w:szCs w:val="28"/>
          <w:lang w:val="uk-UA"/>
        </w:rPr>
      </w:pPr>
    </w:p>
    <w:p w:rsidR="00C76799" w:rsidRPr="00354FEC" w:rsidRDefault="00C76799" w:rsidP="00901DED">
      <w:pPr>
        <w:spacing w:line="360" w:lineRule="auto"/>
        <w:ind w:firstLine="709"/>
        <w:jc w:val="both"/>
        <w:rPr>
          <w:szCs w:val="28"/>
          <w:lang w:val="uk-UA"/>
        </w:rPr>
      </w:pPr>
      <w:r w:rsidRPr="00354FEC">
        <w:rPr>
          <w:szCs w:val="28"/>
          <w:lang w:val="uk-UA"/>
        </w:rPr>
        <w:t>У 2007 році рівень оподаткування економіки України склав 22, 4 % ВВП, натомість у країнах ЄС він був вищим на 4,7 %, становлячи 27,1 % ВВП. У 2008 році рівень оподаткування в Україні помітно підвищується на 1,6 % ВВП , склавши 24 %, тоді як в країнах ЄС він дещо знизився на 0,5 %, склавши 26,6 % ВВП, в результаті чого, рівень оподаткування України ближче наблизився до рівня оподаткування ЄС, будучи нижчим лише на 2,6 % ВВП.</w:t>
      </w:r>
    </w:p>
    <w:p w:rsidR="00C76799" w:rsidRPr="00354FEC" w:rsidRDefault="00C76799" w:rsidP="00901DED">
      <w:pPr>
        <w:spacing w:line="360" w:lineRule="auto"/>
        <w:ind w:firstLine="709"/>
        <w:jc w:val="both"/>
        <w:rPr>
          <w:szCs w:val="28"/>
          <w:lang w:val="uk-UA"/>
        </w:rPr>
      </w:pPr>
      <w:r w:rsidRPr="00354FEC">
        <w:rPr>
          <w:szCs w:val="28"/>
          <w:lang w:val="uk-UA"/>
        </w:rPr>
        <w:t>У 2009 році, рівні оподаткування як в Україні, так і в ЄС знизились, причому на однакову частку у ВВП – 1,3 %, при цьому рівень оподаткування в ЄС складав 25,3 % ВВП, тоді як в Україні він був нижчим на 2,6 %, складаючи 22,7 % ВВП.</w:t>
      </w:r>
    </w:p>
    <w:p w:rsidR="00C76799" w:rsidRPr="00354FEC" w:rsidRDefault="00C76799" w:rsidP="00901DED">
      <w:pPr>
        <w:spacing w:line="360" w:lineRule="auto"/>
        <w:ind w:firstLine="709"/>
        <w:jc w:val="both"/>
        <w:rPr>
          <w:szCs w:val="28"/>
          <w:lang w:val="uk-UA"/>
        </w:rPr>
      </w:pPr>
      <w:r w:rsidRPr="00354FEC">
        <w:rPr>
          <w:szCs w:val="28"/>
          <w:lang w:val="uk-UA"/>
        </w:rPr>
        <w:t xml:space="preserve">Зниження рівня оподаткування в країнах ЄС та в Україні у 2009 році на 1,3 % ВВП було спричинене наслідками світової фінансової та економічної кризи другої половини 2008 року. Зокрема, у 2008 році знизились податкові надходження країн ЄС на 1,1 % (дод. У), тоді як в Україні вони зросли на 40,9 %, внаслідок підвищення ставок акцизів. У 2009 році податкові надходження знизились як в країнах ЄС, так в Україні на 9,9 % та 8,4 % відповідно, а також знизився валовий внутрішній продукт на 5,6 % і 3,5 % відповідно. Таке суттєве падіння доходів держав від податкових надходжень і спричинило зниження їх рівня оподаткування. </w:t>
      </w:r>
    </w:p>
    <w:p w:rsidR="00C76799" w:rsidRDefault="00C76799" w:rsidP="00901DED">
      <w:pPr>
        <w:spacing w:line="360" w:lineRule="auto"/>
        <w:ind w:firstLine="709"/>
        <w:jc w:val="both"/>
        <w:rPr>
          <w:szCs w:val="28"/>
          <w:lang w:val="uk-UA"/>
        </w:rPr>
      </w:pPr>
      <w:r w:rsidRPr="00354FEC">
        <w:rPr>
          <w:szCs w:val="28"/>
          <w:lang w:val="uk-UA"/>
        </w:rPr>
        <w:t>Отже, рівень оподаткування в Україні наближується до рівня оподаткування країн ЄС та в останні роки нижчий лише на 2,6 % ВВП. Далі зосередимо увагу на частки непрямих податків у ВВП країн ЄС та України (рис. 3.5).</w:t>
      </w:r>
    </w:p>
    <w:p w:rsidR="00233735" w:rsidRPr="00354FEC" w:rsidRDefault="00233735" w:rsidP="00901DED">
      <w:pPr>
        <w:spacing w:line="360" w:lineRule="auto"/>
        <w:ind w:firstLine="709"/>
        <w:jc w:val="both"/>
        <w:rPr>
          <w:szCs w:val="28"/>
          <w:lang w:val="uk-UA"/>
        </w:rPr>
      </w:pPr>
    </w:p>
    <w:p w:rsidR="00C76799" w:rsidRPr="00354FEC" w:rsidRDefault="00B31B15" w:rsidP="00901DED">
      <w:pPr>
        <w:spacing w:line="360" w:lineRule="auto"/>
        <w:ind w:firstLine="709"/>
        <w:jc w:val="both"/>
        <w:rPr>
          <w:szCs w:val="28"/>
          <w:lang w:val="uk-UA"/>
        </w:rPr>
      </w:pPr>
      <w:r>
        <w:rPr>
          <w:szCs w:val="28"/>
          <w:lang w:val="uk-UA"/>
        </w:rPr>
        <w:pict>
          <v:shape id="_x0000_i1052" type="#_x0000_t75" style="width:276.75pt;height:148.5pt">
            <v:imagedata r:id="rId38" o:title=""/>
          </v:shape>
        </w:pict>
      </w:r>
    </w:p>
    <w:p w:rsidR="00C76799" w:rsidRPr="00354FEC" w:rsidRDefault="00C76799" w:rsidP="00901DED">
      <w:pPr>
        <w:spacing w:line="360" w:lineRule="auto"/>
        <w:ind w:firstLine="709"/>
        <w:jc w:val="both"/>
        <w:rPr>
          <w:szCs w:val="28"/>
          <w:lang w:val="uk-UA"/>
        </w:rPr>
      </w:pPr>
      <w:r w:rsidRPr="00354FEC">
        <w:rPr>
          <w:szCs w:val="28"/>
          <w:lang w:val="uk-UA"/>
        </w:rPr>
        <w:t>Рис. 3.5. Частка непрямих податків у валовому внутрішньому продукті країн-учасниць ЄС та України за 2007-2009 роки</w:t>
      </w:r>
    </w:p>
    <w:p w:rsidR="00C76799" w:rsidRPr="00354FEC" w:rsidRDefault="00233735" w:rsidP="00901DED">
      <w:pPr>
        <w:spacing w:line="360" w:lineRule="auto"/>
        <w:ind w:firstLine="709"/>
        <w:jc w:val="both"/>
        <w:rPr>
          <w:szCs w:val="28"/>
          <w:lang w:val="uk-UA"/>
        </w:rPr>
      </w:pPr>
      <w:r>
        <w:rPr>
          <w:szCs w:val="28"/>
          <w:lang w:val="uk-UA"/>
        </w:rPr>
        <w:br w:type="page"/>
      </w:r>
      <w:r w:rsidR="00C76799" w:rsidRPr="00354FEC">
        <w:rPr>
          <w:szCs w:val="28"/>
          <w:lang w:val="uk-UA"/>
        </w:rPr>
        <w:t>Таким чином, рівень непрямого оподаткування в Україні та в країнах ЄС протягом 2007-2009 років незначно відрізняється, причому з тенденцією до ближчого наближення.</w:t>
      </w:r>
    </w:p>
    <w:p w:rsidR="00C76799" w:rsidRPr="00354FEC" w:rsidRDefault="00C76799" w:rsidP="00901DED">
      <w:pPr>
        <w:spacing w:line="360" w:lineRule="auto"/>
        <w:ind w:firstLine="709"/>
        <w:jc w:val="both"/>
        <w:rPr>
          <w:szCs w:val="28"/>
          <w:lang w:val="uk-UA"/>
        </w:rPr>
      </w:pPr>
      <w:r w:rsidRPr="00354FEC">
        <w:rPr>
          <w:szCs w:val="28"/>
          <w:lang w:val="uk-UA"/>
        </w:rPr>
        <w:t>Рівень непрямого оподаткування в країнах ЄС у 2007 році становив 13,5 %, проте 2008-2009 роках зазнав деякого зниження: на 0,4 і 0,3 % ВВП відповідно, становлячи у 2009 році 12,8 % ВВП.</w:t>
      </w:r>
      <w:r w:rsidR="00901DED" w:rsidRPr="00354FEC">
        <w:rPr>
          <w:szCs w:val="28"/>
          <w:lang w:val="uk-UA"/>
        </w:rPr>
        <w:t xml:space="preserve"> </w:t>
      </w:r>
      <w:r w:rsidRPr="00354FEC">
        <w:rPr>
          <w:szCs w:val="28"/>
          <w:lang w:val="uk-UA"/>
        </w:rPr>
        <w:t>Таке зниження спричинене зменшенням надходжень непрямих податків на 2,3 і 7,1 % у 2008-2009 роках відповідно. Водночас, в Україні зростання рівня непрямого оподаткування у 2008 році на 1,2 % ВВП, склавши 12,3 % ВВП, відбулось саме за рахунок зростання надходжень непрямих податків на 46,5 % внаслідок підвищення ставок акцизних зборів. А у 2009 році рівень непрямого оподаткування в Україні не зазнав змін, залишившись на рівні 2008 року 12,3 % ВВП, проте, варто зазначити, що у цьому році знижуються надходження непрямих податків на 3,6 % та валовий внутрішній продукт на 3,5 %.</w:t>
      </w:r>
    </w:p>
    <w:p w:rsidR="00C76799" w:rsidRPr="00354FEC" w:rsidRDefault="00C76799" w:rsidP="00901DED">
      <w:pPr>
        <w:spacing w:line="360" w:lineRule="auto"/>
        <w:ind w:firstLine="709"/>
        <w:jc w:val="both"/>
        <w:rPr>
          <w:szCs w:val="28"/>
          <w:lang w:val="uk-UA"/>
        </w:rPr>
      </w:pPr>
      <w:r w:rsidRPr="00354FEC">
        <w:rPr>
          <w:szCs w:val="28"/>
          <w:lang w:val="uk-UA"/>
        </w:rPr>
        <w:t>Таким чином, рівень непрямого оподаткування України протягом 2007-2009 років суттєво зблизився з рівнем оподаткування країн-членів ЄС, що свідчить про успішні результати вжитих заходів України з питань адаптації податкового законодавства України до законодавства держав-членів Європейського Союзу у сфері непрямого оподаткування.</w:t>
      </w:r>
    </w:p>
    <w:p w:rsidR="00C76799" w:rsidRPr="00354FEC" w:rsidRDefault="00C76799" w:rsidP="00901DED">
      <w:pPr>
        <w:spacing w:line="360" w:lineRule="auto"/>
        <w:ind w:firstLine="709"/>
        <w:jc w:val="both"/>
        <w:rPr>
          <w:szCs w:val="28"/>
          <w:lang w:val="uk-UA"/>
        </w:rPr>
      </w:pPr>
    </w:p>
    <w:p w:rsidR="00C76799" w:rsidRPr="00354FEC" w:rsidRDefault="00C76799" w:rsidP="00901DED">
      <w:pPr>
        <w:spacing w:line="360" w:lineRule="auto"/>
        <w:ind w:firstLine="709"/>
        <w:jc w:val="both"/>
        <w:rPr>
          <w:szCs w:val="28"/>
          <w:lang w:val="uk-UA"/>
        </w:rPr>
      </w:pPr>
      <w:r w:rsidRPr="00354FEC">
        <w:rPr>
          <w:szCs w:val="28"/>
          <w:lang w:val="uk-UA"/>
        </w:rPr>
        <w:t>3.3 Стратегія реформування непрямого оподаткування в Україні</w:t>
      </w:r>
    </w:p>
    <w:p w:rsidR="00C76799" w:rsidRPr="00354FEC" w:rsidRDefault="00C76799" w:rsidP="00901DED">
      <w:pPr>
        <w:spacing w:line="360" w:lineRule="auto"/>
        <w:ind w:firstLine="709"/>
        <w:jc w:val="both"/>
        <w:rPr>
          <w:szCs w:val="28"/>
          <w:lang w:val="uk-UA"/>
        </w:rPr>
      </w:pPr>
    </w:p>
    <w:p w:rsidR="00C76799" w:rsidRPr="00354FEC" w:rsidRDefault="00C76799" w:rsidP="00901DED">
      <w:pPr>
        <w:spacing w:line="360" w:lineRule="auto"/>
        <w:ind w:firstLine="709"/>
        <w:jc w:val="both"/>
        <w:rPr>
          <w:szCs w:val="28"/>
          <w:lang w:val="uk-UA"/>
        </w:rPr>
      </w:pPr>
      <w:r w:rsidRPr="00354FEC">
        <w:rPr>
          <w:szCs w:val="28"/>
          <w:lang w:val="uk-UA"/>
        </w:rPr>
        <w:t xml:space="preserve">На сьогодні актуальними питаннями для України є побудова сучасної конкурентоспроможної, соціально орієнтованої ринкової економіки, інтегрованої в ЄС, забезпечення сталого економічного зростання на інноваційно-інвестиційній основі, реалізація збалансованої бюджетної та соціальної політики держави. Досягнення зазначеної мети можливе лише за умови реалізації виваженої державної податкової політики, що враховуватиме міжнародну податкову конкуренцію і європейську податкову гармонізацію. </w:t>
      </w:r>
    </w:p>
    <w:p w:rsidR="00C76799" w:rsidRPr="00354FEC" w:rsidRDefault="00C76799" w:rsidP="00901DED">
      <w:pPr>
        <w:pStyle w:val="af0"/>
        <w:spacing w:before="0" w:beforeAutospacing="0" w:after="0" w:afterAutospacing="0" w:line="360" w:lineRule="auto"/>
        <w:ind w:firstLine="709"/>
        <w:jc w:val="both"/>
        <w:rPr>
          <w:sz w:val="28"/>
          <w:szCs w:val="28"/>
          <w:lang w:val="uk-UA"/>
        </w:rPr>
      </w:pPr>
      <w:r w:rsidRPr="00354FEC">
        <w:rPr>
          <w:sz w:val="28"/>
          <w:szCs w:val="28"/>
          <w:lang w:val="uk-UA"/>
        </w:rPr>
        <w:t>Основними напрямами реформування податкової системи України є:</w:t>
      </w:r>
    </w:p>
    <w:p w:rsidR="00C76799" w:rsidRPr="00354FEC" w:rsidRDefault="00C76799" w:rsidP="00901DED">
      <w:pPr>
        <w:pStyle w:val="af0"/>
        <w:numPr>
          <w:ilvl w:val="0"/>
          <w:numId w:val="15"/>
        </w:numPr>
        <w:tabs>
          <w:tab w:val="clear" w:pos="1260"/>
          <w:tab w:val="num" w:pos="1080"/>
        </w:tabs>
        <w:spacing w:before="0" w:beforeAutospacing="0" w:after="0" w:afterAutospacing="0" w:line="360" w:lineRule="auto"/>
        <w:ind w:left="0" w:firstLine="709"/>
        <w:jc w:val="both"/>
        <w:rPr>
          <w:sz w:val="28"/>
          <w:szCs w:val="28"/>
          <w:lang w:val="uk-UA"/>
        </w:rPr>
      </w:pPr>
      <w:r w:rsidRPr="00354FEC">
        <w:rPr>
          <w:sz w:val="28"/>
          <w:szCs w:val="28"/>
          <w:lang w:val="uk-UA"/>
        </w:rPr>
        <w:t>забезпечення нейтральності податків;</w:t>
      </w:r>
    </w:p>
    <w:p w:rsidR="00C76799" w:rsidRPr="00354FEC" w:rsidRDefault="00C76799" w:rsidP="00901DED">
      <w:pPr>
        <w:pStyle w:val="af0"/>
        <w:numPr>
          <w:ilvl w:val="0"/>
          <w:numId w:val="15"/>
        </w:numPr>
        <w:tabs>
          <w:tab w:val="clear" w:pos="1260"/>
          <w:tab w:val="num" w:pos="1080"/>
        </w:tabs>
        <w:spacing w:before="0" w:beforeAutospacing="0" w:after="0" w:afterAutospacing="0" w:line="360" w:lineRule="auto"/>
        <w:ind w:left="0" w:firstLine="709"/>
        <w:jc w:val="both"/>
        <w:rPr>
          <w:sz w:val="28"/>
          <w:szCs w:val="28"/>
          <w:lang w:val="uk-UA"/>
        </w:rPr>
      </w:pPr>
      <w:r w:rsidRPr="00354FEC">
        <w:rPr>
          <w:sz w:val="28"/>
          <w:szCs w:val="28"/>
          <w:lang w:val="uk-UA"/>
        </w:rPr>
        <w:t>зміщення акцентів з прямих податків на непрямі;</w:t>
      </w:r>
    </w:p>
    <w:p w:rsidR="00C76799" w:rsidRPr="00354FEC" w:rsidRDefault="00C76799" w:rsidP="00901DED">
      <w:pPr>
        <w:pStyle w:val="af0"/>
        <w:numPr>
          <w:ilvl w:val="0"/>
          <w:numId w:val="15"/>
        </w:numPr>
        <w:tabs>
          <w:tab w:val="clear" w:pos="1260"/>
          <w:tab w:val="num" w:pos="1080"/>
        </w:tabs>
        <w:spacing w:before="0" w:beforeAutospacing="0" w:after="0" w:afterAutospacing="0" w:line="360" w:lineRule="auto"/>
        <w:ind w:left="0" w:firstLine="709"/>
        <w:jc w:val="both"/>
        <w:rPr>
          <w:sz w:val="28"/>
          <w:szCs w:val="28"/>
          <w:lang w:val="uk-UA"/>
        </w:rPr>
      </w:pPr>
      <w:r w:rsidRPr="00354FEC">
        <w:rPr>
          <w:sz w:val="28"/>
          <w:szCs w:val="28"/>
          <w:lang w:val="uk-UA"/>
        </w:rPr>
        <w:t>усунення подвійного оподаткування одних і тих самих доходів;</w:t>
      </w:r>
    </w:p>
    <w:p w:rsidR="00C76799" w:rsidRPr="00354FEC" w:rsidRDefault="00C76799" w:rsidP="00901DED">
      <w:pPr>
        <w:pStyle w:val="af0"/>
        <w:numPr>
          <w:ilvl w:val="0"/>
          <w:numId w:val="15"/>
        </w:numPr>
        <w:tabs>
          <w:tab w:val="clear" w:pos="1260"/>
          <w:tab w:val="num" w:pos="1080"/>
        </w:tabs>
        <w:spacing w:before="0" w:beforeAutospacing="0" w:after="0" w:afterAutospacing="0" w:line="360" w:lineRule="auto"/>
        <w:ind w:left="0" w:firstLine="709"/>
        <w:jc w:val="both"/>
        <w:rPr>
          <w:sz w:val="28"/>
          <w:szCs w:val="28"/>
          <w:lang w:val="uk-UA"/>
        </w:rPr>
      </w:pPr>
      <w:r w:rsidRPr="00354FEC">
        <w:rPr>
          <w:sz w:val="28"/>
          <w:szCs w:val="28"/>
          <w:lang w:val="uk-UA"/>
        </w:rPr>
        <w:t>скорочення податкових пільг (преференцій) юридичним особам та надання пільг фізичним особам виключно з урахуванням рівня їх річного доходу незалежно від професійної або галузевої ознаки;</w:t>
      </w:r>
    </w:p>
    <w:p w:rsidR="00C76799" w:rsidRPr="00354FEC" w:rsidRDefault="00C76799" w:rsidP="00901DED">
      <w:pPr>
        <w:pStyle w:val="af0"/>
        <w:numPr>
          <w:ilvl w:val="0"/>
          <w:numId w:val="15"/>
        </w:numPr>
        <w:tabs>
          <w:tab w:val="clear" w:pos="1260"/>
          <w:tab w:val="num" w:pos="1080"/>
        </w:tabs>
        <w:spacing w:before="0" w:beforeAutospacing="0" w:after="0" w:afterAutospacing="0" w:line="360" w:lineRule="auto"/>
        <w:ind w:left="0" w:firstLine="709"/>
        <w:jc w:val="both"/>
        <w:rPr>
          <w:sz w:val="28"/>
          <w:szCs w:val="28"/>
          <w:lang w:val="uk-UA"/>
        </w:rPr>
      </w:pPr>
      <w:r w:rsidRPr="00354FEC">
        <w:rPr>
          <w:sz w:val="28"/>
          <w:szCs w:val="28"/>
          <w:lang w:val="uk-UA"/>
        </w:rPr>
        <w:t>створення рівних умов господарювання для суб’єктів різних форм власності, організаційно-правових форм і видів економічної діяльності;</w:t>
      </w:r>
    </w:p>
    <w:p w:rsidR="00C76799" w:rsidRPr="00354FEC" w:rsidRDefault="00C76799" w:rsidP="00901DED">
      <w:pPr>
        <w:pStyle w:val="af0"/>
        <w:numPr>
          <w:ilvl w:val="0"/>
          <w:numId w:val="15"/>
        </w:numPr>
        <w:tabs>
          <w:tab w:val="clear" w:pos="1260"/>
          <w:tab w:val="num" w:pos="1080"/>
        </w:tabs>
        <w:spacing w:before="0" w:beforeAutospacing="0" w:after="0" w:afterAutospacing="0" w:line="360" w:lineRule="auto"/>
        <w:ind w:left="0" w:firstLine="709"/>
        <w:jc w:val="both"/>
        <w:rPr>
          <w:sz w:val="28"/>
          <w:szCs w:val="28"/>
          <w:lang w:val="uk-UA"/>
        </w:rPr>
      </w:pPr>
      <w:r w:rsidRPr="00354FEC">
        <w:rPr>
          <w:sz w:val="28"/>
          <w:szCs w:val="28"/>
          <w:lang w:val="uk-UA"/>
        </w:rPr>
        <w:t>забезпечення економічної ефективності, фіскальної достатності, соціальної справедливості та рівності усіх перед законом, запобігання будь-яким проявам податкової дискримінації;</w:t>
      </w:r>
    </w:p>
    <w:p w:rsidR="00C76799" w:rsidRPr="00354FEC" w:rsidRDefault="00C76799" w:rsidP="00901DED">
      <w:pPr>
        <w:pStyle w:val="af0"/>
        <w:numPr>
          <w:ilvl w:val="0"/>
          <w:numId w:val="15"/>
        </w:numPr>
        <w:tabs>
          <w:tab w:val="clear" w:pos="1260"/>
          <w:tab w:val="num" w:pos="1080"/>
        </w:tabs>
        <w:spacing w:before="0" w:beforeAutospacing="0" w:after="0" w:afterAutospacing="0" w:line="360" w:lineRule="auto"/>
        <w:ind w:left="0" w:firstLine="709"/>
        <w:jc w:val="both"/>
        <w:rPr>
          <w:sz w:val="28"/>
          <w:szCs w:val="28"/>
          <w:lang w:val="uk-UA"/>
        </w:rPr>
      </w:pPr>
      <w:r w:rsidRPr="00354FEC">
        <w:rPr>
          <w:sz w:val="28"/>
          <w:szCs w:val="28"/>
          <w:lang w:val="uk-UA"/>
        </w:rPr>
        <w:t>забезпечення уніфікації та спрощення звітності, зокрема зменшення обсягів та періодичності її подання;</w:t>
      </w:r>
    </w:p>
    <w:p w:rsidR="00C76799" w:rsidRPr="00354FEC" w:rsidRDefault="00C76799" w:rsidP="00901DED">
      <w:pPr>
        <w:pStyle w:val="af0"/>
        <w:numPr>
          <w:ilvl w:val="0"/>
          <w:numId w:val="15"/>
        </w:numPr>
        <w:tabs>
          <w:tab w:val="clear" w:pos="1260"/>
          <w:tab w:val="num" w:pos="1080"/>
        </w:tabs>
        <w:spacing w:before="0" w:beforeAutospacing="0" w:after="0" w:afterAutospacing="0" w:line="360" w:lineRule="auto"/>
        <w:ind w:left="0" w:firstLine="709"/>
        <w:jc w:val="both"/>
        <w:rPr>
          <w:sz w:val="28"/>
          <w:szCs w:val="28"/>
          <w:lang w:val="uk-UA"/>
        </w:rPr>
      </w:pPr>
      <w:r w:rsidRPr="00354FEC">
        <w:rPr>
          <w:sz w:val="28"/>
          <w:szCs w:val="28"/>
          <w:lang w:val="uk-UA"/>
        </w:rPr>
        <w:t>забезпечення адміністративної простоти, економічності і стабільності системи оподаткування;</w:t>
      </w:r>
    </w:p>
    <w:p w:rsidR="00C76799" w:rsidRPr="00354FEC" w:rsidRDefault="00C76799" w:rsidP="00901DED">
      <w:pPr>
        <w:pStyle w:val="af0"/>
        <w:numPr>
          <w:ilvl w:val="0"/>
          <w:numId w:val="15"/>
        </w:numPr>
        <w:tabs>
          <w:tab w:val="clear" w:pos="1260"/>
          <w:tab w:val="num" w:pos="1080"/>
        </w:tabs>
        <w:spacing w:before="0" w:beforeAutospacing="0" w:after="0" w:afterAutospacing="0" w:line="360" w:lineRule="auto"/>
        <w:ind w:left="0" w:firstLine="709"/>
        <w:jc w:val="both"/>
        <w:rPr>
          <w:sz w:val="28"/>
          <w:szCs w:val="28"/>
          <w:lang w:val="uk-UA"/>
        </w:rPr>
      </w:pPr>
      <w:r w:rsidRPr="00354FEC">
        <w:rPr>
          <w:sz w:val="28"/>
          <w:szCs w:val="28"/>
          <w:lang w:val="uk-UA"/>
        </w:rPr>
        <w:t>гармонійного поєднання інтересів держави та платників податків;</w:t>
      </w:r>
    </w:p>
    <w:p w:rsidR="00C76799" w:rsidRPr="00354FEC" w:rsidRDefault="00C76799" w:rsidP="00901DED">
      <w:pPr>
        <w:pStyle w:val="af0"/>
        <w:numPr>
          <w:ilvl w:val="0"/>
          <w:numId w:val="15"/>
        </w:numPr>
        <w:tabs>
          <w:tab w:val="clear" w:pos="1260"/>
          <w:tab w:val="num" w:pos="1080"/>
        </w:tabs>
        <w:spacing w:before="0" w:beforeAutospacing="0" w:after="0" w:afterAutospacing="0" w:line="360" w:lineRule="auto"/>
        <w:ind w:left="0" w:firstLine="709"/>
        <w:jc w:val="both"/>
        <w:rPr>
          <w:sz w:val="28"/>
          <w:szCs w:val="28"/>
          <w:lang w:val="uk-UA"/>
        </w:rPr>
      </w:pPr>
      <w:r w:rsidRPr="00354FEC">
        <w:rPr>
          <w:sz w:val="28"/>
          <w:szCs w:val="28"/>
          <w:lang w:val="uk-UA"/>
        </w:rPr>
        <w:t>гармонізація податкового, валютного, митно-тарифного, зовнішньоекономічного та цивільного законодавства.</w:t>
      </w:r>
    </w:p>
    <w:p w:rsidR="00C76799" w:rsidRPr="00354FEC" w:rsidRDefault="00C76799" w:rsidP="00901DED">
      <w:pPr>
        <w:spacing w:line="360" w:lineRule="auto"/>
        <w:ind w:firstLine="709"/>
        <w:jc w:val="both"/>
        <w:rPr>
          <w:szCs w:val="28"/>
          <w:lang w:val="uk-UA"/>
        </w:rPr>
      </w:pPr>
      <w:r w:rsidRPr="00354FEC">
        <w:rPr>
          <w:szCs w:val="28"/>
          <w:lang w:val="uk-UA"/>
        </w:rPr>
        <w:t>Одним з основних спрямувань реформування податкової системи України є реформування непрямого оподаткування України.</w:t>
      </w:r>
    </w:p>
    <w:p w:rsidR="00C76799" w:rsidRPr="00354FEC" w:rsidRDefault="00C76799" w:rsidP="00901DED">
      <w:pPr>
        <w:pStyle w:val="af0"/>
        <w:spacing w:before="0" w:beforeAutospacing="0" w:after="0" w:afterAutospacing="0" w:line="360" w:lineRule="auto"/>
        <w:ind w:firstLine="709"/>
        <w:jc w:val="both"/>
        <w:rPr>
          <w:sz w:val="28"/>
          <w:szCs w:val="28"/>
          <w:lang w:val="uk-UA"/>
        </w:rPr>
      </w:pPr>
      <w:r w:rsidRPr="00354FEC">
        <w:rPr>
          <w:sz w:val="28"/>
          <w:szCs w:val="28"/>
          <w:lang w:val="uk-UA"/>
        </w:rPr>
        <w:t>Податок на додану вартість повинен стати основним гарантованим джерелом надходжень до державного бюджету. З метою приведення зазначеного податку у відповідність з міжнародними вимогами необхідно забезпечити:</w:t>
      </w:r>
    </w:p>
    <w:p w:rsidR="00C76799" w:rsidRPr="00354FEC" w:rsidRDefault="00C76799" w:rsidP="00901DED">
      <w:pPr>
        <w:pStyle w:val="af0"/>
        <w:numPr>
          <w:ilvl w:val="0"/>
          <w:numId w:val="13"/>
        </w:numPr>
        <w:tabs>
          <w:tab w:val="clear" w:pos="1260"/>
          <w:tab w:val="num" w:pos="1080"/>
        </w:tabs>
        <w:spacing w:before="0" w:beforeAutospacing="0" w:after="0" w:afterAutospacing="0" w:line="360" w:lineRule="auto"/>
        <w:ind w:left="0" w:firstLine="709"/>
        <w:jc w:val="both"/>
        <w:rPr>
          <w:sz w:val="28"/>
          <w:szCs w:val="28"/>
          <w:lang w:val="uk-UA"/>
        </w:rPr>
      </w:pPr>
      <w:r w:rsidRPr="00354FEC">
        <w:rPr>
          <w:sz w:val="28"/>
          <w:szCs w:val="28"/>
          <w:lang w:val="uk-UA"/>
        </w:rPr>
        <w:t>охоплення базою оподаткування всіх кінцевих споживчих витрат;</w:t>
      </w:r>
    </w:p>
    <w:p w:rsidR="00C76799" w:rsidRPr="00354FEC" w:rsidRDefault="00C76799" w:rsidP="00901DED">
      <w:pPr>
        <w:pStyle w:val="af0"/>
        <w:numPr>
          <w:ilvl w:val="0"/>
          <w:numId w:val="13"/>
        </w:numPr>
        <w:tabs>
          <w:tab w:val="clear" w:pos="1260"/>
          <w:tab w:val="num" w:pos="1080"/>
        </w:tabs>
        <w:spacing w:before="0" w:beforeAutospacing="0" w:after="0" w:afterAutospacing="0" w:line="360" w:lineRule="auto"/>
        <w:ind w:left="0" w:firstLine="709"/>
        <w:jc w:val="both"/>
        <w:rPr>
          <w:sz w:val="28"/>
          <w:szCs w:val="28"/>
          <w:lang w:val="uk-UA"/>
        </w:rPr>
      </w:pPr>
      <w:r w:rsidRPr="00354FEC">
        <w:rPr>
          <w:sz w:val="28"/>
          <w:szCs w:val="28"/>
          <w:lang w:val="uk-UA"/>
        </w:rPr>
        <w:t>справляння податку на додану вартість та скорочення пільг (преференцій) щодо його сплати;</w:t>
      </w:r>
    </w:p>
    <w:p w:rsidR="00C76799" w:rsidRPr="00354FEC" w:rsidRDefault="00C76799" w:rsidP="00901DED">
      <w:pPr>
        <w:pStyle w:val="af0"/>
        <w:numPr>
          <w:ilvl w:val="0"/>
          <w:numId w:val="13"/>
        </w:numPr>
        <w:tabs>
          <w:tab w:val="clear" w:pos="1260"/>
          <w:tab w:val="num" w:pos="1080"/>
        </w:tabs>
        <w:spacing w:before="0" w:beforeAutospacing="0" w:after="0" w:afterAutospacing="0" w:line="360" w:lineRule="auto"/>
        <w:ind w:left="0" w:firstLine="709"/>
        <w:jc w:val="both"/>
        <w:rPr>
          <w:sz w:val="28"/>
          <w:szCs w:val="28"/>
          <w:lang w:val="uk-UA"/>
        </w:rPr>
      </w:pPr>
      <w:r w:rsidRPr="00354FEC">
        <w:rPr>
          <w:sz w:val="28"/>
          <w:szCs w:val="28"/>
          <w:lang w:val="uk-UA"/>
        </w:rPr>
        <w:t>запобігання диференціації основної ставки зазначеного податку;</w:t>
      </w:r>
    </w:p>
    <w:p w:rsidR="00C76799" w:rsidRPr="00354FEC" w:rsidRDefault="00C76799" w:rsidP="00901DED">
      <w:pPr>
        <w:pStyle w:val="af0"/>
        <w:numPr>
          <w:ilvl w:val="0"/>
          <w:numId w:val="13"/>
        </w:numPr>
        <w:tabs>
          <w:tab w:val="clear" w:pos="1260"/>
          <w:tab w:val="num" w:pos="1080"/>
        </w:tabs>
        <w:spacing w:before="0" w:beforeAutospacing="0" w:after="0" w:afterAutospacing="0" w:line="360" w:lineRule="auto"/>
        <w:ind w:left="0" w:firstLine="709"/>
        <w:jc w:val="both"/>
        <w:rPr>
          <w:sz w:val="28"/>
          <w:szCs w:val="28"/>
          <w:lang w:val="uk-UA"/>
        </w:rPr>
      </w:pPr>
      <w:r w:rsidRPr="00354FEC">
        <w:rPr>
          <w:sz w:val="28"/>
          <w:szCs w:val="28"/>
          <w:lang w:val="uk-UA"/>
        </w:rPr>
        <w:t>дотримання “правила першої події”.</w:t>
      </w:r>
    </w:p>
    <w:p w:rsidR="00C76799" w:rsidRPr="00354FEC" w:rsidRDefault="00C76799" w:rsidP="00901DED">
      <w:pPr>
        <w:pStyle w:val="af0"/>
        <w:spacing w:before="0" w:beforeAutospacing="0" w:after="0" w:afterAutospacing="0" w:line="360" w:lineRule="auto"/>
        <w:ind w:firstLine="709"/>
        <w:jc w:val="both"/>
        <w:rPr>
          <w:sz w:val="28"/>
          <w:szCs w:val="28"/>
          <w:lang w:val="uk-UA"/>
        </w:rPr>
      </w:pPr>
      <w:r w:rsidRPr="00354FEC">
        <w:rPr>
          <w:sz w:val="28"/>
          <w:szCs w:val="28"/>
          <w:lang w:val="uk-UA"/>
        </w:rPr>
        <w:t>Пріоритетним є розв’язання проблеми своєчасного відшкодування податку на додану вартість шляхом удосконалення механізму його стягнення і системи адміністрування, порядку реєстрації платників податків та методів здійснення податкового контролю, а також визначення підстав і строків проведення камеральних та планових (позапланових) перевірок.</w:t>
      </w:r>
    </w:p>
    <w:p w:rsidR="00C76799" w:rsidRPr="00354FEC" w:rsidRDefault="00C76799" w:rsidP="00901DED">
      <w:pPr>
        <w:pStyle w:val="af0"/>
        <w:spacing w:before="0" w:beforeAutospacing="0" w:after="0" w:afterAutospacing="0" w:line="360" w:lineRule="auto"/>
        <w:ind w:firstLine="709"/>
        <w:jc w:val="both"/>
        <w:rPr>
          <w:sz w:val="28"/>
          <w:szCs w:val="28"/>
          <w:lang w:val="uk-UA"/>
        </w:rPr>
      </w:pPr>
      <w:r w:rsidRPr="00354FEC">
        <w:rPr>
          <w:sz w:val="28"/>
          <w:szCs w:val="28"/>
          <w:lang w:val="uk-UA"/>
        </w:rPr>
        <w:t>З метою забезпечення ефективності сплати податку на додану вартість вирішується питання організації його відшкодування. Викривлення процесу відшкодування податку на додану вартість призводить до значних втрат платників податків, примушує сумлінних платників податків застосовувати схеми його оптимізації та суттєво впливає на конкурентоспроможність експортного сектору економіки.</w:t>
      </w:r>
    </w:p>
    <w:p w:rsidR="00C76799" w:rsidRPr="00354FEC" w:rsidRDefault="00C76799" w:rsidP="00901DED">
      <w:pPr>
        <w:pStyle w:val="af0"/>
        <w:spacing w:before="0" w:beforeAutospacing="0" w:after="0" w:afterAutospacing="0" w:line="360" w:lineRule="auto"/>
        <w:ind w:firstLine="709"/>
        <w:jc w:val="both"/>
        <w:rPr>
          <w:sz w:val="28"/>
          <w:szCs w:val="28"/>
          <w:lang w:val="uk-UA"/>
        </w:rPr>
      </w:pPr>
      <w:r w:rsidRPr="00354FEC">
        <w:rPr>
          <w:sz w:val="28"/>
          <w:szCs w:val="28"/>
          <w:lang w:val="uk-UA"/>
        </w:rPr>
        <w:t>У рамках реформування податку на додану вартість необхідно вжити заходів до:</w:t>
      </w:r>
    </w:p>
    <w:p w:rsidR="00C76799" w:rsidRPr="00354FEC" w:rsidRDefault="00C76799" w:rsidP="00901DED">
      <w:pPr>
        <w:pStyle w:val="af0"/>
        <w:numPr>
          <w:ilvl w:val="0"/>
          <w:numId w:val="14"/>
        </w:numPr>
        <w:tabs>
          <w:tab w:val="clear" w:pos="1260"/>
          <w:tab w:val="num" w:pos="1080"/>
        </w:tabs>
        <w:spacing w:before="0" w:beforeAutospacing="0" w:after="0" w:afterAutospacing="0" w:line="360" w:lineRule="auto"/>
        <w:ind w:left="0" w:firstLine="709"/>
        <w:jc w:val="both"/>
        <w:rPr>
          <w:sz w:val="28"/>
          <w:szCs w:val="28"/>
          <w:lang w:val="uk-UA"/>
        </w:rPr>
      </w:pPr>
      <w:r w:rsidRPr="00354FEC">
        <w:rPr>
          <w:sz w:val="28"/>
          <w:szCs w:val="28"/>
          <w:lang w:val="uk-UA"/>
        </w:rPr>
        <w:t>зменшення кількості пільг (преференцій) із сплати податку та приведення їх до переліку типових звільнень (в т.ч. з урахуванням соціальної спрямованості), що застосовуються у міжнародній практиці (ЄС, ГАТТ/СОТ); врегулювання питання щодо застосування спеціальних режимів оподаткування у сфері сільського та лісового господарства, рибальства; відмова від вексельної форми проведення розрахунків;</w:t>
      </w:r>
    </w:p>
    <w:p w:rsidR="00C76799" w:rsidRPr="00354FEC" w:rsidRDefault="00C76799" w:rsidP="00901DED">
      <w:pPr>
        <w:pStyle w:val="af0"/>
        <w:numPr>
          <w:ilvl w:val="0"/>
          <w:numId w:val="14"/>
        </w:numPr>
        <w:tabs>
          <w:tab w:val="clear" w:pos="1260"/>
          <w:tab w:val="num" w:pos="1080"/>
        </w:tabs>
        <w:spacing w:before="0" w:beforeAutospacing="0" w:after="0" w:afterAutospacing="0" w:line="360" w:lineRule="auto"/>
        <w:ind w:left="0" w:firstLine="709"/>
        <w:jc w:val="both"/>
        <w:rPr>
          <w:sz w:val="28"/>
          <w:szCs w:val="28"/>
          <w:lang w:val="uk-UA"/>
        </w:rPr>
      </w:pPr>
      <w:r w:rsidRPr="00354FEC">
        <w:rPr>
          <w:sz w:val="28"/>
          <w:szCs w:val="28"/>
          <w:lang w:val="uk-UA"/>
        </w:rPr>
        <w:t>досягнення максимальної нейтральності зазначеного податку шляхом чіткого відокремлення порядку оподаткування операцій, у тому числі пов’язаних з переміщенням товарів через митний кордон України, наданням туристичних послуг, ввезенням (вивезенням) на митну (з митної) території давальницької сировини та вивезенням (ввезенням) виробленої з неї готової продукції, а також операцій, які проводяться нерезидентами, зокрема у сфері інформаційних технологій;</w:t>
      </w:r>
    </w:p>
    <w:p w:rsidR="00C76799" w:rsidRPr="00354FEC" w:rsidRDefault="00C76799" w:rsidP="00901DED">
      <w:pPr>
        <w:pStyle w:val="af0"/>
        <w:numPr>
          <w:ilvl w:val="0"/>
          <w:numId w:val="14"/>
        </w:numPr>
        <w:tabs>
          <w:tab w:val="clear" w:pos="1260"/>
          <w:tab w:val="num" w:pos="1080"/>
        </w:tabs>
        <w:spacing w:before="0" w:beforeAutospacing="0" w:after="0" w:afterAutospacing="0" w:line="360" w:lineRule="auto"/>
        <w:ind w:left="0" w:firstLine="709"/>
        <w:jc w:val="both"/>
        <w:rPr>
          <w:sz w:val="28"/>
          <w:szCs w:val="28"/>
          <w:lang w:val="uk-UA"/>
        </w:rPr>
      </w:pPr>
      <w:r w:rsidRPr="00354FEC">
        <w:rPr>
          <w:sz w:val="28"/>
          <w:szCs w:val="28"/>
          <w:lang w:val="uk-UA"/>
        </w:rPr>
        <w:t>удосконалення правових норм щодо реєстрації платників податку;</w:t>
      </w:r>
    </w:p>
    <w:p w:rsidR="00C76799" w:rsidRPr="00354FEC" w:rsidRDefault="00C76799" w:rsidP="00901DED">
      <w:pPr>
        <w:pStyle w:val="af0"/>
        <w:numPr>
          <w:ilvl w:val="0"/>
          <w:numId w:val="14"/>
        </w:numPr>
        <w:tabs>
          <w:tab w:val="clear" w:pos="1260"/>
          <w:tab w:val="num" w:pos="1080"/>
        </w:tabs>
        <w:spacing w:before="0" w:beforeAutospacing="0" w:after="0" w:afterAutospacing="0" w:line="360" w:lineRule="auto"/>
        <w:ind w:left="0" w:firstLine="709"/>
        <w:jc w:val="both"/>
        <w:rPr>
          <w:sz w:val="28"/>
          <w:szCs w:val="28"/>
          <w:lang w:val="uk-UA"/>
        </w:rPr>
      </w:pPr>
      <w:r w:rsidRPr="00354FEC">
        <w:rPr>
          <w:sz w:val="28"/>
          <w:szCs w:val="28"/>
          <w:lang w:val="uk-UA"/>
        </w:rPr>
        <w:t>удосконалення порядку оподаткування операцій з надання послуг та операцій, пов’язаних з реорганізацією підприємств;</w:t>
      </w:r>
    </w:p>
    <w:p w:rsidR="00C76799" w:rsidRPr="00354FEC" w:rsidRDefault="00C76799" w:rsidP="00901DED">
      <w:pPr>
        <w:pStyle w:val="af0"/>
        <w:numPr>
          <w:ilvl w:val="0"/>
          <w:numId w:val="14"/>
        </w:numPr>
        <w:tabs>
          <w:tab w:val="clear" w:pos="1260"/>
          <w:tab w:val="num" w:pos="1080"/>
        </w:tabs>
        <w:spacing w:before="0" w:beforeAutospacing="0" w:after="0" w:afterAutospacing="0" w:line="360" w:lineRule="auto"/>
        <w:ind w:left="0" w:firstLine="709"/>
        <w:jc w:val="both"/>
        <w:rPr>
          <w:sz w:val="28"/>
          <w:szCs w:val="28"/>
          <w:lang w:val="uk-UA"/>
        </w:rPr>
      </w:pPr>
      <w:r w:rsidRPr="00354FEC">
        <w:rPr>
          <w:sz w:val="28"/>
          <w:szCs w:val="28"/>
          <w:lang w:val="uk-UA"/>
        </w:rPr>
        <w:t>забезпечення подання податкової звітності в електронному вигляді, зокрема удосконалення процедури її приймання і обробки, проведення моніторингу та ґрунтовного аналізу.</w:t>
      </w:r>
    </w:p>
    <w:p w:rsidR="00C76799" w:rsidRPr="00354FEC" w:rsidRDefault="00C76799" w:rsidP="00901DED">
      <w:pPr>
        <w:pStyle w:val="af0"/>
        <w:spacing w:before="0" w:beforeAutospacing="0" w:after="0" w:afterAutospacing="0" w:line="360" w:lineRule="auto"/>
        <w:ind w:firstLine="709"/>
        <w:jc w:val="both"/>
        <w:rPr>
          <w:sz w:val="28"/>
          <w:szCs w:val="28"/>
          <w:lang w:val="uk-UA"/>
        </w:rPr>
      </w:pPr>
      <w:r w:rsidRPr="00354FEC">
        <w:rPr>
          <w:sz w:val="28"/>
          <w:szCs w:val="28"/>
          <w:lang w:val="uk-UA"/>
        </w:rPr>
        <w:t>Наступним важливим кроком під час реформування непрямого оподаткування є реформування акцизного збору, система справляння якого на сьогодні має ряд системних недоліків, які можливо усунути шляхом:</w:t>
      </w:r>
    </w:p>
    <w:p w:rsidR="00C76799" w:rsidRPr="00354FEC" w:rsidRDefault="00C76799" w:rsidP="00901DED">
      <w:pPr>
        <w:pStyle w:val="af0"/>
        <w:numPr>
          <w:ilvl w:val="1"/>
          <w:numId w:val="14"/>
        </w:numPr>
        <w:tabs>
          <w:tab w:val="clear" w:pos="1980"/>
          <w:tab w:val="num" w:pos="1080"/>
        </w:tabs>
        <w:spacing w:before="0" w:beforeAutospacing="0" w:after="0" w:afterAutospacing="0" w:line="360" w:lineRule="auto"/>
        <w:ind w:left="0" w:firstLine="709"/>
        <w:jc w:val="both"/>
        <w:rPr>
          <w:sz w:val="28"/>
          <w:szCs w:val="28"/>
          <w:lang w:val="uk-UA"/>
        </w:rPr>
      </w:pPr>
      <w:r w:rsidRPr="00354FEC">
        <w:rPr>
          <w:sz w:val="28"/>
          <w:szCs w:val="28"/>
          <w:lang w:val="uk-UA"/>
        </w:rPr>
        <w:t>поступового збільшення частки акцизу в ціні реалізованих підакцизних товарів у результаті підвищення ставок акцизного збору на алкогольні напої, тютюнові вироби та збільшення мінімального податкового зобов’язання із сплати акцизного збору в твердих сумах з метою обмеження споживання таких товарів;</w:t>
      </w:r>
    </w:p>
    <w:p w:rsidR="00C76799" w:rsidRPr="00354FEC" w:rsidRDefault="00C76799" w:rsidP="00901DED">
      <w:pPr>
        <w:pStyle w:val="af0"/>
        <w:numPr>
          <w:ilvl w:val="1"/>
          <w:numId w:val="14"/>
        </w:numPr>
        <w:tabs>
          <w:tab w:val="clear" w:pos="1980"/>
          <w:tab w:val="num" w:pos="1080"/>
        </w:tabs>
        <w:spacing w:before="0" w:beforeAutospacing="0" w:after="0" w:afterAutospacing="0" w:line="360" w:lineRule="auto"/>
        <w:ind w:left="0" w:firstLine="709"/>
        <w:jc w:val="both"/>
        <w:rPr>
          <w:sz w:val="28"/>
          <w:szCs w:val="28"/>
          <w:lang w:val="uk-UA"/>
        </w:rPr>
      </w:pPr>
      <w:r w:rsidRPr="00354FEC">
        <w:rPr>
          <w:sz w:val="28"/>
          <w:szCs w:val="28"/>
          <w:lang w:val="uk-UA"/>
        </w:rPr>
        <w:t>систематизації та застосування єдиних методологічних підходів у законодавстві щодо справляння акцизного збору, зокрема розроблення єдиного нормативно-правового акта, в якому визначається з урахуванням основних вимог Директив Ради ЄС та Угод ГАТТ/СОТ перелік підакцизних товарів, термінологія, база та об’єкти оподаткування;</w:t>
      </w:r>
    </w:p>
    <w:p w:rsidR="00C76799" w:rsidRPr="00354FEC" w:rsidRDefault="00C76799" w:rsidP="00901DED">
      <w:pPr>
        <w:pStyle w:val="af0"/>
        <w:numPr>
          <w:ilvl w:val="1"/>
          <w:numId w:val="14"/>
        </w:numPr>
        <w:tabs>
          <w:tab w:val="clear" w:pos="1980"/>
          <w:tab w:val="num" w:pos="1080"/>
        </w:tabs>
        <w:spacing w:before="0" w:beforeAutospacing="0" w:after="0" w:afterAutospacing="0" w:line="360" w:lineRule="auto"/>
        <w:ind w:left="0" w:firstLine="709"/>
        <w:jc w:val="both"/>
        <w:rPr>
          <w:sz w:val="28"/>
          <w:szCs w:val="28"/>
          <w:lang w:val="uk-UA"/>
        </w:rPr>
      </w:pPr>
      <w:r w:rsidRPr="00354FEC">
        <w:rPr>
          <w:sz w:val="28"/>
          <w:szCs w:val="28"/>
          <w:lang w:val="uk-UA"/>
        </w:rPr>
        <w:t>спрощення податкової системи шляхом заміни збору у вигляді цільової надбавки до діючого тарифу на електричну та теплову енергію і збору у вигляді цільової надбавки до затвердженого тарифу на природний газ для споживачів усіх форм власності на акцизний збір на електроенергію та природний газ;</w:t>
      </w:r>
    </w:p>
    <w:p w:rsidR="00C76799" w:rsidRPr="00354FEC" w:rsidRDefault="00C76799" w:rsidP="00901DED">
      <w:pPr>
        <w:pStyle w:val="af0"/>
        <w:numPr>
          <w:ilvl w:val="1"/>
          <w:numId w:val="14"/>
        </w:numPr>
        <w:tabs>
          <w:tab w:val="clear" w:pos="1980"/>
          <w:tab w:val="num" w:pos="1080"/>
        </w:tabs>
        <w:spacing w:before="0" w:beforeAutospacing="0" w:after="0" w:afterAutospacing="0" w:line="360" w:lineRule="auto"/>
        <w:ind w:left="0" w:firstLine="709"/>
        <w:jc w:val="both"/>
        <w:rPr>
          <w:sz w:val="28"/>
          <w:szCs w:val="28"/>
          <w:lang w:val="uk-UA"/>
        </w:rPr>
      </w:pPr>
      <w:r w:rsidRPr="00354FEC">
        <w:rPr>
          <w:sz w:val="28"/>
          <w:szCs w:val="28"/>
          <w:lang w:val="uk-UA"/>
        </w:rPr>
        <w:t>запровадження з урахуванням міжнародного досвіду нульової ставки акцизного збору на спирт етиловий, що використовується для виробництва лікарських засобів, побутової хімії, продукції технічного призначення,</w:t>
      </w:r>
      <w:r w:rsidR="00901DED" w:rsidRPr="00354FEC">
        <w:rPr>
          <w:rStyle w:val="apple-converted-space"/>
          <w:sz w:val="28"/>
          <w:szCs w:val="28"/>
          <w:lang w:val="uk-UA"/>
        </w:rPr>
        <w:t xml:space="preserve"> </w:t>
      </w:r>
      <w:r w:rsidRPr="00354FEC">
        <w:rPr>
          <w:rStyle w:val="spelle"/>
          <w:sz w:val="28"/>
          <w:szCs w:val="28"/>
          <w:lang w:val="uk-UA"/>
        </w:rPr>
        <w:t>біоетанолу</w:t>
      </w:r>
      <w:r w:rsidR="00901DED" w:rsidRPr="00354FEC">
        <w:rPr>
          <w:rStyle w:val="apple-converted-space"/>
          <w:sz w:val="28"/>
          <w:szCs w:val="28"/>
          <w:lang w:val="uk-UA"/>
        </w:rPr>
        <w:t xml:space="preserve"> </w:t>
      </w:r>
      <w:r w:rsidRPr="00354FEC">
        <w:rPr>
          <w:sz w:val="28"/>
          <w:szCs w:val="28"/>
          <w:lang w:val="uk-UA"/>
        </w:rPr>
        <w:t>та виробництва біопалива, за умови застосування системи здійснення контролю за виробництвом, переміщенням та реалізацією підакцизних товарів за принципами Європейського Союзу;</w:t>
      </w:r>
    </w:p>
    <w:p w:rsidR="00C76799" w:rsidRPr="00354FEC" w:rsidRDefault="00C76799" w:rsidP="00901DED">
      <w:pPr>
        <w:pStyle w:val="af0"/>
        <w:numPr>
          <w:ilvl w:val="1"/>
          <w:numId w:val="14"/>
        </w:numPr>
        <w:tabs>
          <w:tab w:val="clear" w:pos="1980"/>
          <w:tab w:val="num" w:pos="1080"/>
        </w:tabs>
        <w:spacing w:before="0" w:beforeAutospacing="0" w:after="0" w:afterAutospacing="0" w:line="360" w:lineRule="auto"/>
        <w:ind w:left="0" w:firstLine="709"/>
        <w:jc w:val="both"/>
        <w:rPr>
          <w:sz w:val="28"/>
          <w:szCs w:val="28"/>
          <w:lang w:val="uk-UA"/>
        </w:rPr>
      </w:pPr>
      <w:r w:rsidRPr="00354FEC">
        <w:rPr>
          <w:sz w:val="28"/>
          <w:szCs w:val="28"/>
          <w:lang w:val="uk-UA"/>
        </w:rPr>
        <w:t>включення до складу алкогольних напоїв пива солодового з метою посилення вимог до його виробництва та обігу;</w:t>
      </w:r>
    </w:p>
    <w:p w:rsidR="00C76799" w:rsidRPr="00354FEC" w:rsidRDefault="00C76799" w:rsidP="00901DED">
      <w:pPr>
        <w:pStyle w:val="af0"/>
        <w:numPr>
          <w:ilvl w:val="1"/>
          <w:numId w:val="14"/>
        </w:numPr>
        <w:tabs>
          <w:tab w:val="clear" w:pos="1980"/>
          <w:tab w:val="num" w:pos="1080"/>
        </w:tabs>
        <w:spacing w:before="0" w:beforeAutospacing="0" w:after="0" w:afterAutospacing="0" w:line="360" w:lineRule="auto"/>
        <w:ind w:left="0" w:firstLine="709"/>
        <w:jc w:val="both"/>
        <w:rPr>
          <w:sz w:val="28"/>
          <w:szCs w:val="28"/>
          <w:lang w:val="uk-UA"/>
        </w:rPr>
      </w:pPr>
      <w:r w:rsidRPr="00354FEC">
        <w:rPr>
          <w:sz w:val="28"/>
          <w:szCs w:val="28"/>
          <w:lang w:val="uk-UA"/>
        </w:rPr>
        <w:t xml:space="preserve">здійснити законодавче визначення поняття «слабоалкогольні напої» з метою приведення національного законодавства у відповідність з вимогами </w:t>
      </w:r>
      <w:r w:rsidRPr="00354FEC">
        <w:rPr>
          <w:rStyle w:val="spelle"/>
          <w:sz w:val="28"/>
          <w:szCs w:val="28"/>
          <w:lang w:val="uk-UA"/>
        </w:rPr>
        <w:t xml:space="preserve">acquis communautaire </w:t>
      </w:r>
      <w:r w:rsidRPr="00354FEC">
        <w:rPr>
          <w:sz w:val="28"/>
          <w:szCs w:val="28"/>
          <w:lang w:val="uk-UA"/>
        </w:rPr>
        <w:t>Європейського Союзу та підвищення фіскального потенціалу акцизного збору;</w:t>
      </w:r>
    </w:p>
    <w:p w:rsidR="00C76799" w:rsidRPr="00354FEC" w:rsidRDefault="00C76799" w:rsidP="00901DED">
      <w:pPr>
        <w:pStyle w:val="af0"/>
        <w:numPr>
          <w:ilvl w:val="1"/>
          <w:numId w:val="14"/>
        </w:numPr>
        <w:tabs>
          <w:tab w:val="clear" w:pos="1980"/>
          <w:tab w:val="num" w:pos="1080"/>
        </w:tabs>
        <w:spacing w:before="0" w:beforeAutospacing="0" w:after="0" w:afterAutospacing="0" w:line="360" w:lineRule="auto"/>
        <w:ind w:left="0" w:firstLine="709"/>
        <w:jc w:val="both"/>
        <w:rPr>
          <w:sz w:val="28"/>
          <w:szCs w:val="28"/>
          <w:lang w:val="uk-UA"/>
        </w:rPr>
      </w:pPr>
      <w:r w:rsidRPr="00354FEC">
        <w:rPr>
          <w:sz w:val="28"/>
          <w:szCs w:val="28"/>
          <w:lang w:val="uk-UA"/>
        </w:rPr>
        <w:t>запровадження механізму реєстрації платників акцизного збору, що виробляють, імпортують та продають підакцизні товари, створення бази даних про платників податків та єдиної системи здійснення контролю за виробництвом, переміщенням та реалізацією підакцизних товарів із застосуванням принципів ЄС;</w:t>
      </w:r>
    </w:p>
    <w:p w:rsidR="00C76799" w:rsidRPr="00354FEC" w:rsidRDefault="00C76799" w:rsidP="00901DED">
      <w:pPr>
        <w:pStyle w:val="af0"/>
        <w:numPr>
          <w:ilvl w:val="1"/>
          <w:numId w:val="14"/>
        </w:numPr>
        <w:tabs>
          <w:tab w:val="clear" w:pos="1980"/>
          <w:tab w:val="num" w:pos="1080"/>
        </w:tabs>
        <w:spacing w:before="0" w:beforeAutospacing="0" w:after="0" w:afterAutospacing="0" w:line="360" w:lineRule="auto"/>
        <w:ind w:left="0" w:firstLine="709"/>
        <w:jc w:val="both"/>
        <w:rPr>
          <w:sz w:val="28"/>
          <w:szCs w:val="28"/>
          <w:lang w:val="uk-UA"/>
        </w:rPr>
      </w:pPr>
      <w:r w:rsidRPr="00354FEC">
        <w:rPr>
          <w:sz w:val="28"/>
          <w:szCs w:val="28"/>
          <w:lang w:val="uk-UA"/>
        </w:rPr>
        <w:t>приведення законодавства з питань здійснення контролю за виробництвом та обігом спирту, алкогольних напоїв і тютюнових виробів у відповідність із законодавством ЄС;</w:t>
      </w:r>
    </w:p>
    <w:p w:rsidR="00C76799" w:rsidRPr="00354FEC" w:rsidRDefault="00C76799" w:rsidP="00901DED">
      <w:pPr>
        <w:pStyle w:val="af0"/>
        <w:numPr>
          <w:ilvl w:val="1"/>
          <w:numId w:val="14"/>
        </w:numPr>
        <w:tabs>
          <w:tab w:val="clear" w:pos="1980"/>
          <w:tab w:val="num" w:pos="1080"/>
        </w:tabs>
        <w:spacing w:before="0" w:beforeAutospacing="0" w:after="0" w:afterAutospacing="0" w:line="360" w:lineRule="auto"/>
        <w:ind w:left="0" w:firstLine="709"/>
        <w:jc w:val="both"/>
        <w:rPr>
          <w:sz w:val="28"/>
          <w:szCs w:val="28"/>
          <w:lang w:val="uk-UA"/>
        </w:rPr>
      </w:pPr>
      <w:r w:rsidRPr="00354FEC">
        <w:rPr>
          <w:sz w:val="28"/>
          <w:szCs w:val="28"/>
          <w:lang w:val="uk-UA"/>
        </w:rPr>
        <w:t xml:space="preserve">поступового підвищення ставок акцизного збору на алкогольні напої у результаті застосування </w:t>
      </w:r>
      <w:r w:rsidRPr="00354FEC">
        <w:rPr>
          <w:rStyle w:val="spelle"/>
          <w:sz w:val="28"/>
          <w:szCs w:val="28"/>
          <w:lang w:val="uk-UA"/>
        </w:rPr>
        <w:t>коригуючи</w:t>
      </w:r>
      <w:r w:rsidRPr="00354FEC">
        <w:rPr>
          <w:rStyle w:val="apple-converted-space"/>
          <w:sz w:val="28"/>
          <w:szCs w:val="28"/>
          <w:lang w:val="uk-UA"/>
        </w:rPr>
        <w:t xml:space="preserve"> </w:t>
      </w:r>
      <w:r w:rsidRPr="00354FEC">
        <w:rPr>
          <w:sz w:val="28"/>
          <w:szCs w:val="28"/>
          <w:lang w:val="uk-UA"/>
        </w:rPr>
        <w:t>коефіцієнтів відповідно до індексів споживчих цін, динаміки зростання ринків та курсу валют;</w:t>
      </w:r>
    </w:p>
    <w:p w:rsidR="00C76799" w:rsidRPr="00354FEC" w:rsidRDefault="00C76799" w:rsidP="00901DED">
      <w:pPr>
        <w:pStyle w:val="af0"/>
        <w:numPr>
          <w:ilvl w:val="1"/>
          <w:numId w:val="14"/>
        </w:numPr>
        <w:tabs>
          <w:tab w:val="clear" w:pos="1980"/>
          <w:tab w:val="num" w:pos="1080"/>
        </w:tabs>
        <w:spacing w:before="0" w:beforeAutospacing="0" w:after="0" w:afterAutospacing="0" w:line="360" w:lineRule="auto"/>
        <w:ind w:left="0" w:firstLine="709"/>
        <w:jc w:val="both"/>
        <w:rPr>
          <w:sz w:val="28"/>
          <w:szCs w:val="28"/>
          <w:lang w:val="uk-UA"/>
        </w:rPr>
      </w:pPr>
      <w:r w:rsidRPr="00354FEC">
        <w:rPr>
          <w:sz w:val="28"/>
          <w:szCs w:val="28"/>
          <w:lang w:val="uk-UA"/>
        </w:rPr>
        <w:t>запровадження єдиної ставки на бензини моторні.</w:t>
      </w:r>
    </w:p>
    <w:p w:rsidR="00C76799" w:rsidRPr="00354FEC" w:rsidRDefault="00C76799" w:rsidP="00901DED">
      <w:pPr>
        <w:spacing w:line="360" w:lineRule="auto"/>
        <w:ind w:firstLine="709"/>
        <w:jc w:val="both"/>
        <w:rPr>
          <w:szCs w:val="28"/>
          <w:lang w:val="uk-UA"/>
        </w:rPr>
      </w:pPr>
      <w:r w:rsidRPr="00354FEC">
        <w:rPr>
          <w:szCs w:val="28"/>
          <w:lang w:val="uk-UA"/>
        </w:rPr>
        <w:t>Орієнтація на ринкову модель господарювання з поступовим входженням країни до світового економічного простору, збільшення кількості суб’єктів зовнішньоекономічної діяльності з підвищенням їх активності на зовнішньому ринку не тільки значно розширили спектр функціональних завдань митної системи, але й зумовили необхідність її докорінної перебудови.</w:t>
      </w:r>
    </w:p>
    <w:p w:rsidR="00C76799" w:rsidRPr="00354FEC" w:rsidRDefault="00C76799" w:rsidP="00901DED">
      <w:pPr>
        <w:spacing w:line="360" w:lineRule="auto"/>
        <w:ind w:firstLine="709"/>
        <w:jc w:val="both"/>
        <w:rPr>
          <w:szCs w:val="28"/>
          <w:lang w:val="uk-UA"/>
        </w:rPr>
      </w:pPr>
      <w:r w:rsidRPr="00354FEC">
        <w:rPr>
          <w:szCs w:val="28"/>
          <w:lang w:val="uk-UA"/>
        </w:rPr>
        <w:t xml:space="preserve">Митна політика України має орієнтуватися не на роз’єднання країн митними бар’єрами, а на зближення їх шляхом спрощення та уніфікації митних процедур відповідно до норм міжнародного права; основна діяльність має спрямовуватися на захист економічних інтересів України; митна система повинна бути переорієнтована на перенесення основних об’єктів контролю і митного оформлення всередину території, до місць безпосередньої концентрації вантажовідправників і вантажоотримувачів. </w:t>
      </w:r>
    </w:p>
    <w:p w:rsidR="00C76799" w:rsidRPr="00354FEC" w:rsidRDefault="00C76799" w:rsidP="00901DED">
      <w:pPr>
        <w:spacing w:line="360" w:lineRule="auto"/>
        <w:ind w:firstLine="709"/>
        <w:jc w:val="both"/>
        <w:rPr>
          <w:rStyle w:val="apple-style-span"/>
          <w:szCs w:val="28"/>
          <w:lang w:val="uk-UA"/>
        </w:rPr>
      </w:pPr>
      <w:r w:rsidRPr="00354FEC">
        <w:rPr>
          <w:szCs w:val="28"/>
          <w:lang w:val="uk-UA"/>
        </w:rPr>
        <w:t xml:space="preserve">Відповідно до </w:t>
      </w:r>
      <w:r w:rsidRPr="00354FEC">
        <w:rPr>
          <w:rStyle w:val="apple-style-span"/>
          <w:bCs/>
          <w:szCs w:val="28"/>
          <w:lang w:val="uk-UA"/>
        </w:rPr>
        <w:t>Угоди про партнерство і співробітництво між Україною і Європейськими Співтовариствами та їх державами-членами с</w:t>
      </w:r>
      <w:r w:rsidRPr="00354FEC">
        <w:rPr>
          <w:rStyle w:val="apple-style-span"/>
          <w:szCs w:val="28"/>
          <w:lang w:val="uk-UA"/>
        </w:rPr>
        <w:t>торони надають одна одній режим найбільшого сприяння у торгівлі згідно з пунктом 1 статті 1 ГАТТ.</w:t>
      </w:r>
      <w:bookmarkStart w:id="6" w:name="120"/>
      <w:bookmarkEnd w:id="6"/>
    </w:p>
    <w:p w:rsidR="00C76799" w:rsidRPr="00354FEC" w:rsidRDefault="00C76799" w:rsidP="00901DED">
      <w:pPr>
        <w:spacing w:line="360" w:lineRule="auto"/>
        <w:ind w:firstLine="709"/>
        <w:jc w:val="both"/>
        <w:rPr>
          <w:rStyle w:val="apple-style-span"/>
          <w:szCs w:val="28"/>
          <w:lang w:val="uk-UA"/>
        </w:rPr>
      </w:pPr>
      <w:r w:rsidRPr="00354FEC">
        <w:rPr>
          <w:rStyle w:val="apple-style-span"/>
          <w:szCs w:val="28"/>
          <w:lang w:val="uk-UA"/>
        </w:rPr>
        <w:t>До обкладання визначеним</w:t>
      </w:r>
      <w:r w:rsidR="00901DED" w:rsidRPr="00354FEC">
        <w:rPr>
          <w:rStyle w:val="apple-style-span"/>
          <w:szCs w:val="28"/>
          <w:lang w:val="uk-UA"/>
        </w:rPr>
        <w:t xml:space="preserve"> </w:t>
      </w:r>
      <w:r w:rsidRPr="00354FEC">
        <w:rPr>
          <w:rStyle w:val="apple-style-span"/>
          <w:szCs w:val="28"/>
          <w:lang w:val="uk-UA"/>
        </w:rPr>
        <w:t>антидемпінговим</w:t>
      </w:r>
      <w:r w:rsidR="00901DED" w:rsidRPr="00354FEC">
        <w:rPr>
          <w:rStyle w:val="apple-style-span"/>
          <w:szCs w:val="28"/>
          <w:lang w:val="uk-UA"/>
        </w:rPr>
        <w:t xml:space="preserve"> </w:t>
      </w:r>
      <w:r w:rsidRPr="00354FEC">
        <w:rPr>
          <w:rStyle w:val="apple-style-span"/>
          <w:szCs w:val="28"/>
          <w:lang w:val="uk-UA"/>
        </w:rPr>
        <w:t>або</w:t>
      </w:r>
      <w:r w:rsidR="00901DED" w:rsidRPr="00354FEC">
        <w:rPr>
          <w:rStyle w:val="apple-style-span"/>
          <w:szCs w:val="28"/>
          <w:lang w:val="uk-UA"/>
        </w:rPr>
        <w:t xml:space="preserve"> </w:t>
      </w:r>
      <w:r w:rsidRPr="00354FEC">
        <w:rPr>
          <w:rStyle w:val="apple-style-span"/>
          <w:szCs w:val="28"/>
          <w:lang w:val="uk-UA"/>
        </w:rPr>
        <w:t>компенсаційним митом Сторона намагається здійснити</w:t>
      </w:r>
      <w:r w:rsidR="00901DED" w:rsidRPr="00354FEC">
        <w:rPr>
          <w:rStyle w:val="apple-style-span"/>
          <w:szCs w:val="28"/>
          <w:lang w:val="uk-UA"/>
        </w:rPr>
        <w:t xml:space="preserve"> </w:t>
      </w:r>
      <w:r w:rsidRPr="00354FEC">
        <w:rPr>
          <w:rStyle w:val="apple-style-span"/>
          <w:szCs w:val="28"/>
          <w:lang w:val="uk-UA"/>
        </w:rPr>
        <w:t xml:space="preserve">все можливе для досягнення конструктивного вирішення проблеми. </w:t>
      </w:r>
    </w:p>
    <w:p w:rsidR="00C76799" w:rsidRPr="00354FEC" w:rsidRDefault="00C76799" w:rsidP="00901DED">
      <w:pPr>
        <w:spacing w:line="360" w:lineRule="auto"/>
        <w:ind w:firstLine="709"/>
        <w:jc w:val="both"/>
        <w:rPr>
          <w:rStyle w:val="apple-style-span"/>
          <w:szCs w:val="28"/>
          <w:lang w:val="uk-UA"/>
        </w:rPr>
      </w:pPr>
      <w:r w:rsidRPr="00354FEC">
        <w:rPr>
          <w:rStyle w:val="apple-style-span"/>
          <w:szCs w:val="28"/>
          <w:lang w:val="uk-UA"/>
        </w:rPr>
        <w:t>Україною мають надаватися такі орієнтовні пільги:</w:t>
      </w:r>
    </w:p>
    <w:p w:rsidR="00C76799" w:rsidRPr="00354FEC" w:rsidRDefault="00C76799" w:rsidP="00901DED">
      <w:pPr>
        <w:pStyle w:val="HTML"/>
        <w:numPr>
          <w:ilvl w:val="0"/>
          <w:numId w:val="17"/>
        </w:numPr>
        <w:tabs>
          <w:tab w:val="clear" w:pos="720"/>
          <w:tab w:val="num" w:pos="1080"/>
        </w:tabs>
        <w:spacing w:line="360" w:lineRule="auto"/>
        <w:ind w:left="0" w:firstLine="709"/>
        <w:jc w:val="both"/>
        <w:rPr>
          <w:rFonts w:ascii="Times New Roman" w:hAnsi="Times New Roman" w:cs="Times New Roman"/>
          <w:sz w:val="28"/>
          <w:szCs w:val="28"/>
          <w:lang w:val="uk-UA"/>
        </w:rPr>
      </w:pPr>
      <w:bookmarkStart w:id="7" w:name="617"/>
      <w:bookmarkStart w:id="8" w:name="618"/>
      <w:bookmarkEnd w:id="7"/>
      <w:bookmarkEnd w:id="8"/>
      <w:r w:rsidRPr="00354FEC">
        <w:rPr>
          <w:rFonts w:ascii="Times New Roman" w:hAnsi="Times New Roman" w:cs="Times New Roman"/>
          <w:sz w:val="28"/>
          <w:szCs w:val="28"/>
          <w:lang w:val="uk-UA"/>
        </w:rPr>
        <w:t>не стягуватись ввізного мита з товарів, імпортованих з Вірменії,</w:t>
      </w:r>
      <w:r w:rsidR="00901DED" w:rsidRPr="00354FEC">
        <w:rPr>
          <w:rFonts w:ascii="Times New Roman" w:hAnsi="Times New Roman" w:cs="Times New Roman"/>
          <w:sz w:val="28"/>
          <w:szCs w:val="28"/>
          <w:lang w:val="uk-UA"/>
        </w:rPr>
        <w:t xml:space="preserve"> </w:t>
      </w:r>
      <w:r w:rsidRPr="00354FEC">
        <w:rPr>
          <w:rFonts w:ascii="Times New Roman" w:hAnsi="Times New Roman" w:cs="Times New Roman"/>
          <w:sz w:val="28"/>
          <w:szCs w:val="28"/>
          <w:lang w:val="uk-UA"/>
        </w:rPr>
        <w:t>Білорусії</w:t>
      </w:r>
      <w:r w:rsidR="00901DED" w:rsidRPr="00354FEC">
        <w:rPr>
          <w:rFonts w:ascii="Times New Roman" w:hAnsi="Times New Roman" w:cs="Times New Roman"/>
          <w:sz w:val="28"/>
          <w:szCs w:val="28"/>
          <w:lang w:val="uk-UA"/>
        </w:rPr>
        <w:t xml:space="preserve"> </w:t>
      </w:r>
      <w:r w:rsidRPr="00354FEC">
        <w:rPr>
          <w:rFonts w:ascii="Times New Roman" w:hAnsi="Times New Roman" w:cs="Times New Roman"/>
          <w:sz w:val="28"/>
          <w:szCs w:val="28"/>
          <w:lang w:val="uk-UA"/>
        </w:rPr>
        <w:t>Грузії, Естонії, Казахстану, Литви, Молдови, Росії, Туркменістану</w:t>
      </w:r>
      <w:bookmarkStart w:id="9" w:name="619"/>
      <w:bookmarkEnd w:id="9"/>
      <w:r w:rsidRPr="00354FEC">
        <w:rPr>
          <w:rFonts w:ascii="Times New Roman" w:hAnsi="Times New Roman" w:cs="Times New Roman"/>
          <w:sz w:val="28"/>
          <w:szCs w:val="28"/>
          <w:lang w:val="uk-UA"/>
        </w:rPr>
        <w:t>;</w:t>
      </w:r>
    </w:p>
    <w:p w:rsidR="00C76799" w:rsidRPr="00354FEC" w:rsidRDefault="00C76799" w:rsidP="00901DED">
      <w:pPr>
        <w:pStyle w:val="HTML"/>
        <w:spacing w:line="360" w:lineRule="auto"/>
        <w:ind w:firstLine="709"/>
        <w:jc w:val="both"/>
        <w:rPr>
          <w:rFonts w:ascii="Times New Roman" w:hAnsi="Times New Roman" w:cs="Times New Roman"/>
          <w:sz w:val="28"/>
          <w:szCs w:val="28"/>
          <w:lang w:val="uk-UA"/>
        </w:rPr>
      </w:pPr>
      <w:r w:rsidRPr="00354FEC">
        <w:rPr>
          <w:rFonts w:ascii="Times New Roman" w:hAnsi="Times New Roman" w:cs="Times New Roman"/>
          <w:sz w:val="28"/>
          <w:szCs w:val="28"/>
          <w:lang w:val="uk-UA"/>
        </w:rPr>
        <w:t>не стягуватись вивізного мита з</w:t>
      </w:r>
      <w:r w:rsidR="00901DED" w:rsidRPr="00354FEC">
        <w:rPr>
          <w:rFonts w:ascii="Times New Roman" w:hAnsi="Times New Roman" w:cs="Times New Roman"/>
          <w:sz w:val="28"/>
          <w:szCs w:val="28"/>
          <w:lang w:val="uk-UA"/>
        </w:rPr>
        <w:t xml:space="preserve"> </w:t>
      </w:r>
      <w:r w:rsidRPr="00354FEC">
        <w:rPr>
          <w:rFonts w:ascii="Times New Roman" w:hAnsi="Times New Roman" w:cs="Times New Roman"/>
          <w:sz w:val="28"/>
          <w:szCs w:val="28"/>
          <w:lang w:val="uk-UA"/>
        </w:rPr>
        <w:t>товарів,</w:t>
      </w:r>
      <w:r w:rsidR="00901DED" w:rsidRPr="00354FEC">
        <w:rPr>
          <w:rFonts w:ascii="Times New Roman" w:hAnsi="Times New Roman" w:cs="Times New Roman"/>
          <w:sz w:val="28"/>
          <w:szCs w:val="28"/>
          <w:lang w:val="uk-UA"/>
        </w:rPr>
        <w:t xml:space="preserve"> </w:t>
      </w:r>
      <w:r w:rsidRPr="00354FEC">
        <w:rPr>
          <w:rFonts w:ascii="Times New Roman" w:hAnsi="Times New Roman" w:cs="Times New Roman"/>
          <w:sz w:val="28"/>
          <w:szCs w:val="28"/>
          <w:lang w:val="uk-UA"/>
        </w:rPr>
        <w:t>які</w:t>
      </w:r>
      <w:r w:rsidR="00901DED" w:rsidRPr="00354FEC">
        <w:rPr>
          <w:rFonts w:ascii="Times New Roman" w:hAnsi="Times New Roman" w:cs="Times New Roman"/>
          <w:sz w:val="28"/>
          <w:szCs w:val="28"/>
          <w:lang w:val="uk-UA"/>
        </w:rPr>
        <w:t xml:space="preserve"> </w:t>
      </w:r>
      <w:r w:rsidRPr="00354FEC">
        <w:rPr>
          <w:rFonts w:ascii="Times New Roman" w:hAnsi="Times New Roman" w:cs="Times New Roman"/>
          <w:sz w:val="28"/>
          <w:szCs w:val="28"/>
          <w:lang w:val="uk-UA"/>
        </w:rPr>
        <w:t>поставляються згідно</w:t>
      </w:r>
      <w:r w:rsidR="00901DED" w:rsidRPr="00354FEC">
        <w:rPr>
          <w:rFonts w:ascii="Times New Roman" w:hAnsi="Times New Roman" w:cs="Times New Roman"/>
          <w:sz w:val="28"/>
          <w:szCs w:val="28"/>
          <w:lang w:val="uk-UA"/>
        </w:rPr>
        <w:t xml:space="preserve"> </w:t>
      </w:r>
      <w:r w:rsidRPr="00354FEC">
        <w:rPr>
          <w:rFonts w:ascii="Times New Roman" w:hAnsi="Times New Roman" w:cs="Times New Roman"/>
          <w:sz w:val="28"/>
          <w:szCs w:val="28"/>
          <w:lang w:val="uk-UA"/>
        </w:rPr>
        <w:t>з</w:t>
      </w:r>
      <w:r w:rsidR="00901DED" w:rsidRPr="00354FEC">
        <w:rPr>
          <w:rFonts w:ascii="Times New Roman" w:hAnsi="Times New Roman" w:cs="Times New Roman"/>
          <w:sz w:val="28"/>
          <w:szCs w:val="28"/>
          <w:lang w:val="uk-UA"/>
        </w:rPr>
        <w:t xml:space="preserve"> </w:t>
      </w:r>
      <w:r w:rsidRPr="00354FEC">
        <w:rPr>
          <w:rFonts w:ascii="Times New Roman" w:hAnsi="Times New Roman" w:cs="Times New Roman"/>
          <w:sz w:val="28"/>
          <w:szCs w:val="28"/>
          <w:lang w:val="uk-UA"/>
        </w:rPr>
        <w:t>кліринговими</w:t>
      </w:r>
      <w:r w:rsidR="00901DED" w:rsidRPr="00354FEC">
        <w:rPr>
          <w:rFonts w:ascii="Times New Roman" w:hAnsi="Times New Roman" w:cs="Times New Roman"/>
          <w:sz w:val="28"/>
          <w:szCs w:val="28"/>
          <w:lang w:val="uk-UA"/>
        </w:rPr>
        <w:t xml:space="preserve"> </w:t>
      </w:r>
      <w:r w:rsidRPr="00354FEC">
        <w:rPr>
          <w:rFonts w:ascii="Times New Roman" w:hAnsi="Times New Roman" w:cs="Times New Roman"/>
          <w:sz w:val="28"/>
          <w:szCs w:val="28"/>
          <w:lang w:val="uk-UA"/>
        </w:rPr>
        <w:t>та міждержавними угодами в межах визначених обсягів</w:t>
      </w:r>
      <w:bookmarkStart w:id="10" w:name="620"/>
      <w:bookmarkEnd w:id="10"/>
      <w:r w:rsidRPr="00354FEC">
        <w:rPr>
          <w:rFonts w:ascii="Times New Roman" w:hAnsi="Times New Roman" w:cs="Times New Roman"/>
          <w:sz w:val="28"/>
          <w:szCs w:val="28"/>
          <w:lang w:val="uk-UA"/>
        </w:rPr>
        <w:t xml:space="preserve">. </w:t>
      </w:r>
    </w:p>
    <w:p w:rsidR="00C76799" w:rsidRPr="00354FEC" w:rsidRDefault="00C76799" w:rsidP="00901DED">
      <w:pPr>
        <w:spacing w:line="360" w:lineRule="auto"/>
        <w:ind w:firstLine="709"/>
        <w:jc w:val="both"/>
        <w:rPr>
          <w:szCs w:val="28"/>
          <w:lang w:val="uk-UA"/>
        </w:rPr>
      </w:pPr>
      <w:r w:rsidRPr="00354FEC">
        <w:rPr>
          <w:szCs w:val="28"/>
          <w:lang w:val="uk-UA"/>
        </w:rPr>
        <w:t>У сфері митного оподаткування варто вжити таких заходів:</w:t>
      </w:r>
    </w:p>
    <w:p w:rsidR="00C76799" w:rsidRPr="00354FEC" w:rsidRDefault="00C76799" w:rsidP="00901DED">
      <w:pPr>
        <w:numPr>
          <w:ilvl w:val="0"/>
          <w:numId w:val="16"/>
        </w:numPr>
        <w:tabs>
          <w:tab w:val="clear" w:pos="720"/>
          <w:tab w:val="num" w:pos="1080"/>
        </w:tabs>
        <w:spacing w:line="360" w:lineRule="auto"/>
        <w:ind w:left="0" w:firstLine="709"/>
        <w:jc w:val="both"/>
        <w:rPr>
          <w:szCs w:val="28"/>
          <w:lang w:val="uk-UA"/>
        </w:rPr>
      </w:pPr>
      <w:r w:rsidRPr="00354FEC">
        <w:rPr>
          <w:szCs w:val="28"/>
          <w:lang w:val="uk-UA"/>
        </w:rPr>
        <w:t xml:space="preserve">вдосконалення механізму митно-тарифного регулювання шляхом підвищення ефективності використання митного тарифу і класифікації товарів з метою повного нарахування законодавчо встановлених митних платежів; </w:t>
      </w:r>
    </w:p>
    <w:p w:rsidR="00C76799" w:rsidRPr="00354FEC" w:rsidRDefault="00C76799" w:rsidP="00901DED">
      <w:pPr>
        <w:numPr>
          <w:ilvl w:val="0"/>
          <w:numId w:val="16"/>
        </w:numPr>
        <w:tabs>
          <w:tab w:val="clear" w:pos="720"/>
          <w:tab w:val="num" w:pos="1080"/>
        </w:tabs>
        <w:spacing w:line="360" w:lineRule="auto"/>
        <w:ind w:left="0" w:firstLine="709"/>
        <w:jc w:val="both"/>
        <w:rPr>
          <w:szCs w:val="28"/>
          <w:lang w:val="uk-UA"/>
        </w:rPr>
      </w:pPr>
      <w:r w:rsidRPr="00354FEC">
        <w:rPr>
          <w:szCs w:val="28"/>
          <w:lang w:val="uk-UA"/>
        </w:rPr>
        <w:t xml:space="preserve">розробка порядку погашення заборгованості по митних платежах на основі переуступки прав погашення боргів; </w:t>
      </w:r>
    </w:p>
    <w:p w:rsidR="00C76799" w:rsidRPr="00354FEC" w:rsidRDefault="00C76799" w:rsidP="00901DED">
      <w:pPr>
        <w:numPr>
          <w:ilvl w:val="0"/>
          <w:numId w:val="16"/>
        </w:numPr>
        <w:tabs>
          <w:tab w:val="clear" w:pos="720"/>
          <w:tab w:val="num" w:pos="1080"/>
        </w:tabs>
        <w:spacing w:line="360" w:lineRule="auto"/>
        <w:ind w:left="0" w:firstLine="709"/>
        <w:jc w:val="both"/>
        <w:rPr>
          <w:szCs w:val="28"/>
          <w:lang w:val="uk-UA"/>
        </w:rPr>
      </w:pPr>
      <w:r w:rsidRPr="00354FEC">
        <w:rPr>
          <w:szCs w:val="28"/>
          <w:lang w:val="uk-UA"/>
        </w:rPr>
        <w:t>введення реєстру банків, які виконують роль гарантів забезпечення сплати митних платежів;</w:t>
      </w:r>
    </w:p>
    <w:p w:rsidR="00C76799" w:rsidRPr="00354FEC" w:rsidRDefault="00C76799" w:rsidP="00901DED">
      <w:pPr>
        <w:numPr>
          <w:ilvl w:val="0"/>
          <w:numId w:val="16"/>
        </w:numPr>
        <w:tabs>
          <w:tab w:val="clear" w:pos="720"/>
          <w:tab w:val="num" w:pos="1080"/>
        </w:tabs>
        <w:spacing w:line="360" w:lineRule="auto"/>
        <w:ind w:left="0" w:firstLine="709"/>
        <w:jc w:val="both"/>
        <w:rPr>
          <w:szCs w:val="28"/>
          <w:lang w:val="uk-UA"/>
        </w:rPr>
      </w:pPr>
      <w:r w:rsidRPr="00354FEC">
        <w:rPr>
          <w:szCs w:val="28"/>
          <w:lang w:val="uk-UA"/>
        </w:rPr>
        <w:t>визначення фіксованої межі митної вартості для нарахування митних платежів з окремих категорій товарів;</w:t>
      </w:r>
    </w:p>
    <w:p w:rsidR="00C76799" w:rsidRPr="00354FEC" w:rsidRDefault="00C76799" w:rsidP="00901DED">
      <w:pPr>
        <w:numPr>
          <w:ilvl w:val="0"/>
          <w:numId w:val="16"/>
        </w:numPr>
        <w:tabs>
          <w:tab w:val="clear" w:pos="720"/>
          <w:tab w:val="num" w:pos="1080"/>
        </w:tabs>
        <w:spacing w:line="360" w:lineRule="auto"/>
        <w:ind w:left="0" w:firstLine="709"/>
        <w:jc w:val="both"/>
        <w:rPr>
          <w:szCs w:val="28"/>
          <w:lang w:val="uk-UA"/>
        </w:rPr>
      </w:pPr>
      <w:r w:rsidRPr="00354FEC">
        <w:rPr>
          <w:szCs w:val="28"/>
          <w:lang w:val="uk-UA"/>
        </w:rPr>
        <w:t>захист українського ринку від недоброякісних товарів, зокрема підвищення ролі контролюючої функції митних органів за дотриманням правил сертифікації імпортованої продукції;</w:t>
      </w:r>
    </w:p>
    <w:p w:rsidR="00C76799" w:rsidRPr="00354FEC" w:rsidRDefault="00C76799" w:rsidP="00901DED">
      <w:pPr>
        <w:numPr>
          <w:ilvl w:val="0"/>
          <w:numId w:val="16"/>
        </w:numPr>
        <w:tabs>
          <w:tab w:val="clear" w:pos="720"/>
          <w:tab w:val="num" w:pos="1080"/>
        </w:tabs>
        <w:spacing w:line="360" w:lineRule="auto"/>
        <w:ind w:left="0" w:firstLine="709"/>
        <w:jc w:val="both"/>
        <w:rPr>
          <w:szCs w:val="28"/>
          <w:lang w:val="uk-UA"/>
        </w:rPr>
      </w:pPr>
      <w:r w:rsidRPr="00354FEC">
        <w:rPr>
          <w:szCs w:val="28"/>
          <w:lang w:val="uk-UA"/>
        </w:rPr>
        <w:t xml:space="preserve">розвиток митно-тарифних методів сприяння залученню іноземних інвестицій, у тому числі шляхом використання митних режимів переробки, які стимулюють розвиток міжнародної кооперації виробництва на підставі довгострокових контрактів і угод; </w:t>
      </w:r>
    </w:p>
    <w:p w:rsidR="00C76799" w:rsidRPr="00354FEC" w:rsidRDefault="00C76799" w:rsidP="00901DED">
      <w:pPr>
        <w:numPr>
          <w:ilvl w:val="0"/>
          <w:numId w:val="16"/>
        </w:numPr>
        <w:tabs>
          <w:tab w:val="clear" w:pos="720"/>
          <w:tab w:val="num" w:pos="1080"/>
        </w:tabs>
        <w:spacing w:line="360" w:lineRule="auto"/>
        <w:ind w:left="0" w:firstLine="709"/>
        <w:jc w:val="both"/>
        <w:rPr>
          <w:szCs w:val="28"/>
          <w:lang w:val="uk-UA"/>
        </w:rPr>
      </w:pPr>
      <w:r w:rsidRPr="00354FEC">
        <w:rPr>
          <w:szCs w:val="28"/>
          <w:lang w:val="uk-UA"/>
        </w:rPr>
        <w:t xml:space="preserve">вдосконалення нормативно-правової бази функціонування митної системи шляхом забезпечення взаємозв’язку норм і принципів митного законодавства із зовнішньоекономічним, податковим, валютним, цивільним, карним, транспортним законодавством у частині, що стосується митної справи; </w:t>
      </w:r>
    </w:p>
    <w:p w:rsidR="00C76799" w:rsidRPr="00354FEC" w:rsidRDefault="00C76799" w:rsidP="00901DED">
      <w:pPr>
        <w:numPr>
          <w:ilvl w:val="0"/>
          <w:numId w:val="16"/>
        </w:numPr>
        <w:tabs>
          <w:tab w:val="clear" w:pos="720"/>
          <w:tab w:val="num" w:pos="1080"/>
        </w:tabs>
        <w:spacing w:line="360" w:lineRule="auto"/>
        <w:ind w:left="0" w:firstLine="709"/>
        <w:jc w:val="both"/>
        <w:rPr>
          <w:szCs w:val="28"/>
          <w:lang w:val="uk-UA"/>
        </w:rPr>
      </w:pPr>
      <w:r w:rsidRPr="00354FEC">
        <w:rPr>
          <w:szCs w:val="28"/>
          <w:lang w:val="uk-UA"/>
        </w:rPr>
        <w:t xml:space="preserve">вдосконалення митної системи через уніфікацію механізму регулювання зовнішньоекономічної діяльності відповідно до вимог СОТ з урахуванням економічних інтересів України. </w:t>
      </w:r>
    </w:p>
    <w:p w:rsidR="00C76799" w:rsidRDefault="00C76799" w:rsidP="00901DED">
      <w:pPr>
        <w:tabs>
          <w:tab w:val="num" w:pos="1080"/>
        </w:tabs>
        <w:spacing w:line="360" w:lineRule="auto"/>
        <w:ind w:firstLine="709"/>
        <w:jc w:val="both"/>
        <w:rPr>
          <w:szCs w:val="28"/>
          <w:lang w:val="uk-UA"/>
        </w:rPr>
      </w:pPr>
      <w:r w:rsidRPr="00354FEC">
        <w:rPr>
          <w:szCs w:val="28"/>
          <w:lang w:val="uk-UA"/>
        </w:rPr>
        <w:t>Поступове реформування непрямого оподаткування України дозволить отримати низку вигод для держави, таких як досягнення європейської податкової гармонізації, зближення України до держав-членів Європейського Союзу, нівелювання міжнародної податкової конкуренції, збільшення доходів Державного бюджету внаслідок збільшення надходжень непрямих податків тощо.</w:t>
      </w:r>
    </w:p>
    <w:p w:rsidR="00E541B5" w:rsidRPr="00354FEC" w:rsidRDefault="00E541B5" w:rsidP="00901DED">
      <w:pPr>
        <w:tabs>
          <w:tab w:val="num" w:pos="1080"/>
        </w:tabs>
        <w:spacing w:line="360" w:lineRule="auto"/>
        <w:ind w:firstLine="709"/>
        <w:jc w:val="both"/>
        <w:rPr>
          <w:szCs w:val="28"/>
          <w:lang w:val="uk-UA"/>
        </w:rPr>
      </w:pPr>
    </w:p>
    <w:p w:rsidR="00A107CA" w:rsidRPr="00354FEC" w:rsidRDefault="002C68BC" w:rsidP="00901DED">
      <w:pPr>
        <w:spacing w:line="360" w:lineRule="auto"/>
        <w:ind w:firstLine="709"/>
        <w:jc w:val="both"/>
        <w:rPr>
          <w:lang w:val="uk-UA"/>
        </w:rPr>
      </w:pPr>
      <w:r w:rsidRPr="00354FEC">
        <w:rPr>
          <w:szCs w:val="28"/>
          <w:lang w:val="uk-UA"/>
        </w:rPr>
        <w:br w:type="page"/>
      </w:r>
      <w:r w:rsidR="00A107CA" w:rsidRPr="00354FEC">
        <w:rPr>
          <w:lang w:val="uk-UA"/>
        </w:rPr>
        <w:t>ВИСНОВКИ</w:t>
      </w:r>
    </w:p>
    <w:p w:rsidR="00A107CA" w:rsidRPr="00354FEC" w:rsidRDefault="00A107CA" w:rsidP="00901DED">
      <w:pPr>
        <w:spacing w:line="360" w:lineRule="auto"/>
        <w:ind w:firstLine="709"/>
        <w:jc w:val="both"/>
        <w:rPr>
          <w:lang w:val="uk-UA"/>
        </w:rPr>
      </w:pPr>
    </w:p>
    <w:p w:rsidR="00A107CA" w:rsidRPr="00354FEC" w:rsidRDefault="00A107CA" w:rsidP="00901DED">
      <w:pPr>
        <w:pStyle w:val="a4"/>
        <w:spacing w:before="0" w:beforeAutospacing="0" w:after="0" w:afterAutospacing="0" w:line="360" w:lineRule="auto"/>
        <w:ind w:firstLine="709"/>
        <w:jc w:val="both"/>
        <w:rPr>
          <w:sz w:val="28"/>
          <w:lang w:val="uk-UA"/>
        </w:rPr>
      </w:pPr>
      <w:r w:rsidRPr="00354FEC">
        <w:rPr>
          <w:sz w:val="28"/>
          <w:lang w:val="uk-UA"/>
        </w:rPr>
        <w:t>Непряме оподаткування відіграє важливу роль в Україні, перш, за все, формуючи найбільшу частку доходів Державного бюджету України.</w:t>
      </w:r>
    </w:p>
    <w:p w:rsidR="00A107CA" w:rsidRPr="00354FEC" w:rsidRDefault="00A107CA" w:rsidP="00901DED">
      <w:pPr>
        <w:pStyle w:val="a4"/>
        <w:spacing w:before="0" w:beforeAutospacing="0" w:after="0" w:afterAutospacing="0" w:line="360" w:lineRule="auto"/>
        <w:ind w:firstLine="709"/>
        <w:jc w:val="both"/>
        <w:rPr>
          <w:sz w:val="28"/>
          <w:lang w:val="uk-UA"/>
        </w:rPr>
      </w:pPr>
      <w:r w:rsidRPr="00354FEC">
        <w:rPr>
          <w:sz w:val="28"/>
          <w:lang w:val="uk-UA"/>
        </w:rPr>
        <w:t xml:space="preserve">Непряме оподаткування в Україні представлене трьома податками: податком на додану вартість, акцизним збором та митом. </w:t>
      </w:r>
    </w:p>
    <w:p w:rsidR="00A107CA" w:rsidRPr="00354FEC" w:rsidRDefault="00A107CA" w:rsidP="00901DED">
      <w:pPr>
        <w:spacing w:line="360" w:lineRule="auto"/>
        <w:ind w:firstLine="709"/>
        <w:jc w:val="both"/>
        <w:rPr>
          <w:lang w:val="uk-UA"/>
        </w:rPr>
      </w:pPr>
      <w:r w:rsidRPr="00354FEC">
        <w:rPr>
          <w:lang w:val="uk-UA"/>
        </w:rPr>
        <w:t>Податок на додану вартість – форма акцизу, яка зберігає переваги багаторівневого податку з обороту щодо оподаткування усіх ступенів руху товару, але одночасно ліквідовує його основний недолік – кумулятивний ефект.</w:t>
      </w:r>
    </w:p>
    <w:p w:rsidR="00A107CA" w:rsidRPr="00354FEC" w:rsidRDefault="00A107CA" w:rsidP="00901DED">
      <w:pPr>
        <w:spacing w:line="360" w:lineRule="auto"/>
        <w:ind w:firstLine="709"/>
        <w:jc w:val="both"/>
        <w:rPr>
          <w:lang w:val="uk-UA"/>
        </w:rPr>
      </w:pPr>
      <w:r w:rsidRPr="00354FEC">
        <w:rPr>
          <w:lang w:val="uk-UA"/>
        </w:rPr>
        <w:t xml:space="preserve">Акцизи являють собою непрямі податки на окремі товари (продукцію), визначені законом як підакцизні, які включаються до ціни цих товарів (продукції). </w:t>
      </w:r>
    </w:p>
    <w:p w:rsidR="00A107CA" w:rsidRPr="00354FEC" w:rsidRDefault="00A107CA" w:rsidP="00901DED">
      <w:pPr>
        <w:widowControl w:val="0"/>
        <w:autoSpaceDE w:val="0"/>
        <w:autoSpaceDN w:val="0"/>
        <w:adjustRightInd w:val="0"/>
        <w:spacing w:line="360" w:lineRule="auto"/>
        <w:ind w:firstLine="709"/>
        <w:jc w:val="both"/>
        <w:rPr>
          <w:lang w:val="uk-UA"/>
        </w:rPr>
      </w:pPr>
      <w:r w:rsidRPr="00354FEC">
        <w:rPr>
          <w:lang w:val="uk-UA"/>
        </w:rPr>
        <w:t xml:space="preserve">Мито – це вид митного платежу, що стягується з товарів, переміщуваних через митний кордон держави (тих, що вивозяться або слідують транзитом). </w:t>
      </w:r>
    </w:p>
    <w:p w:rsidR="00A107CA" w:rsidRPr="00354FEC" w:rsidRDefault="00A107CA" w:rsidP="00901DED">
      <w:pPr>
        <w:pStyle w:val="a4"/>
        <w:spacing w:before="0" w:beforeAutospacing="0" w:after="0" w:afterAutospacing="0" w:line="360" w:lineRule="auto"/>
        <w:ind w:firstLine="709"/>
        <w:jc w:val="both"/>
        <w:rPr>
          <w:sz w:val="28"/>
          <w:lang w:val="uk-UA"/>
        </w:rPr>
      </w:pPr>
      <w:r w:rsidRPr="00354FEC">
        <w:rPr>
          <w:sz w:val="28"/>
          <w:lang w:val="uk-UA"/>
        </w:rPr>
        <w:t>Поява непрямих податків на території відбулась ще за часів Київської Русі, коли було здійснено першу податкову реформу, проте докорінний розвиток непрямого оподаткування відбувався у період незалежності України, зокрема в той час, коли зміщується акцент з прямих податків на непрямі.</w:t>
      </w:r>
    </w:p>
    <w:p w:rsidR="00A107CA" w:rsidRPr="00354FEC" w:rsidRDefault="00A107CA" w:rsidP="00901DED">
      <w:pPr>
        <w:pStyle w:val="a4"/>
        <w:spacing w:before="0" w:beforeAutospacing="0" w:after="0" w:afterAutospacing="0" w:line="360" w:lineRule="auto"/>
        <w:ind w:firstLine="709"/>
        <w:jc w:val="both"/>
        <w:rPr>
          <w:sz w:val="28"/>
          <w:szCs w:val="28"/>
          <w:lang w:val="uk-UA"/>
        </w:rPr>
      </w:pPr>
      <w:r w:rsidRPr="00354FEC">
        <w:rPr>
          <w:sz w:val="28"/>
          <w:lang w:val="uk-UA"/>
        </w:rPr>
        <w:t xml:space="preserve">Роль непрямих податків у формуванні Зведеного бюджету України полягає у тому, що непрямі податки становлять близько 40 % у структурі його доходах у 2009 році. Проте, оскільки непрямі податки зараховуються </w:t>
      </w:r>
      <w:r w:rsidRPr="00354FEC">
        <w:rPr>
          <w:sz w:val="28"/>
          <w:szCs w:val="28"/>
          <w:lang w:val="uk-UA"/>
        </w:rPr>
        <w:t>до Державного бюджету України, окрім акцизного збору із вироблених в Україні товарів (за винятком нафтопродуктів і транспортних засобів), що сплачується зареєстрованими платниками в Автономній Республіці Крим, тому їх значення найбільш яскраво розкривається через роль формування Державного бюджету України, який вони формують наполовину за останні три досліджувані роки. Найбільш бюджетоутворюючим непрямим податком є податок на додану вартість, що формував близько 38 % Державного бюджету України. На 12 % Державний бюджет України формується акцизним збором і митом на 8 і 3 % відповідно.</w:t>
      </w:r>
    </w:p>
    <w:p w:rsidR="00A107CA" w:rsidRPr="00354FEC" w:rsidRDefault="00A107CA" w:rsidP="00901DED">
      <w:pPr>
        <w:pStyle w:val="a4"/>
        <w:spacing w:before="0" w:beforeAutospacing="0" w:after="0" w:afterAutospacing="0" w:line="360" w:lineRule="auto"/>
        <w:ind w:firstLine="709"/>
        <w:jc w:val="both"/>
        <w:rPr>
          <w:sz w:val="28"/>
          <w:szCs w:val="28"/>
          <w:lang w:val="uk-UA"/>
        </w:rPr>
      </w:pPr>
      <w:r w:rsidRPr="00354FEC">
        <w:rPr>
          <w:sz w:val="28"/>
          <w:szCs w:val="28"/>
          <w:lang w:val="uk-UA"/>
        </w:rPr>
        <w:t>Серед найважливіших тенденцій непрямих податків протягом 2007-2009 років були:</w:t>
      </w:r>
    </w:p>
    <w:p w:rsidR="00A107CA" w:rsidRPr="00354FEC" w:rsidRDefault="00A107CA" w:rsidP="00901DED">
      <w:pPr>
        <w:pStyle w:val="a4"/>
        <w:numPr>
          <w:ilvl w:val="0"/>
          <w:numId w:val="18"/>
        </w:numPr>
        <w:tabs>
          <w:tab w:val="clear" w:pos="1317"/>
          <w:tab w:val="num" w:pos="980"/>
        </w:tabs>
        <w:spacing w:before="0" w:beforeAutospacing="0" w:after="0" w:afterAutospacing="0" w:line="360" w:lineRule="auto"/>
        <w:ind w:left="0" w:firstLine="709"/>
        <w:jc w:val="both"/>
        <w:rPr>
          <w:sz w:val="28"/>
          <w:szCs w:val="28"/>
          <w:lang w:val="uk-UA"/>
        </w:rPr>
      </w:pPr>
      <w:r w:rsidRPr="00354FEC">
        <w:rPr>
          <w:sz w:val="28"/>
          <w:szCs w:val="28"/>
          <w:lang w:val="uk-UA"/>
        </w:rPr>
        <w:t>різке зростання надходжень податку на додану вартість у 2008 році на 55 % внаслідок скасування низки пільг з цього податку;</w:t>
      </w:r>
    </w:p>
    <w:p w:rsidR="00A107CA" w:rsidRPr="00354FEC" w:rsidRDefault="00A107CA" w:rsidP="00901DED">
      <w:pPr>
        <w:pStyle w:val="a4"/>
        <w:numPr>
          <w:ilvl w:val="0"/>
          <w:numId w:val="18"/>
        </w:numPr>
        <w:tabs>
          <w:tab w:val="clear" w:pos="1317"/>
          <w:tab w:val="num" w:pos="980"/>
        </w:tabs>
        <w:spacing w:before="0" w:beforeAutospacing="0" w:after="0" w:afterAutospacing="0" w:line="360" w:lineRule="auto"/>
        <w:ind w:left="0" w:firstLine="709"/>
        <w:jc w:val="both"/>
        <w:rPr>
          <w:sz w:val="28"/>
          <w:lang w:val="uk-UA"/>
        </w:rPr>
      </w:pPr>
      <w:r w:rsidRPr="00354FEC">
        <w:rPr>
          <w:sz w:val="28"/>
          <w:szCs w:val="28"/>
          <w:lang w:val="uk-UA"/>
        </w:rPr>
        <w:t>помітне зростання надходжень акцизного збору у 2008 році на 22,3 %, що забезпечене зростанням деяких ставок акцизного збору;</w:t>
      </w:r>
    </w:p>
    <w:p w:rsidR="00A107CA" w:rsidRPr="00354FEC" w:rsidRDefault="00A107CA" w:rsidP="00901DED">
      <w:pPr>
        <w:pStyle w:val="a4"/>
        <w:numPr>
          <w:ilvl w:val="0"/>
          <w:numId w:val="18"/>
        </w:numPr>
        <w:tabs>
          <w:tab w:val="clear" w:pos="1317"/>
          <w:tab w:val="num" w:pos="980"/>
        </w:tabs>
        <w:spacing w:before="0" w:beforeAutospacing="0" w:after="0" w:afterAutospacing="0" w:line="360" w:lineRule="auto"/>
        <w:ind w:left="0" w:firstLine="709"/>
        <w:jc w:val="both"/>
        <w:rPr>
          <w:sz w:val="28"/>
          <w:lang w:val="uk-UA"/>
        </w:rPr>
      </w:pPr>
      <w:r w:rsidRPr="00354FEC">
        <w:rPr>
          <w:sz w:val="28"/>
          <w:szCs w:val="28"/>
          <w:lang w:val="uk-UA"/>
        </w:rPr>
        <w:t>значне зростання митних надходжень на 22,7 % у 2008 році внаслідок розгортання імпортних операцій та посиленим контролем за зловживаннями при перетині митного кордону;</w:t>
      </w:r>
    </w:p>
    <w:p w:rsidR="00A107CA" w:rsidRPr="00354FEC" w:rsidRDefault="00A107CA" w:rsidP="00901DED">
      <w:pPr>
        <w:pStyle w:val="a4"/>
        <w:numPr>
          <w:ilvl w:val="0"/>
          <w:numId w:val="18"/>
        </w:numPr>
        <w:tabs>
          <w:tab w:val="clear" w:pos="1317"/>
          <w:tab w:val="num" w:pos="980"/>
        </w:tabs>
        <w:spacing w:before="0" w:beforeAutospacing="0" w:after="0" w:afterAutospacing="0" w:line="360" w:lineRule="auto"/>
        <w:ind w:left="0" w:firstLine="709"/>
        <w:jc w:val="both"/>
        <w:rPr>
          <w:sz w:val="28"/>
          <w:lang w:val="uk-UA"/>
        </w:rPr>
      </w:pPr>
      <w:r w:rsidRPr="00354FEC">
        <w:rPr>
          <w:sz w:val="28"/>
          <w:lang w:val="uk-UA"/>
        </w:rPr>
        <w:t>деяке зниження надходжень податку на додану вартість у 2009 році на 8,1%, що головним чином спричинене зниженням валового внутрішнього продукту України внаслідок світової та економічної кризи;</w:t>
      </w:r>
    </w:p>
    <w:p w:rsidR="00A107CA" w:rsidRPr="00354FEC" w:rsidRDefault="00A107CA" w:rsidP="00901DED">
      <w:pPr>
        <w:pStyle w:val="a4"/>
        <w:numPr>
          <w:ilvl w:val="0"/>
          <w:numId w:val="18"/>
        </w:numPr>
        <w:tabs>
          <w:tab w:val="clear" w:pos="1317"/>
          <w:tab w:val="num" w:pos="980"/>
        </w:tabs>
        <w:spacing w:before="0" w:beforeAutospacing="0" w:after="0" w:afterAutospacing="0" w:line="360" w:lineRule="auto"/>
        <w:ind w:left="0" w:firstLine="709"/>
        <w:jc w:val="both"/>
        <w:rPr>
          <w:sz w:val="28"/>
          <w:lang w:val="uk-UA"/>
        </w:rPr>
      </w:pPr>
      <w:r w:rsidRPr="00354FEC">
        <w:rPr>
          <w:sz w:val="28"/>
          <w:lang w:val="uk-UA"/>
        </w:rPr>
        <w:t>стрімке зростання надходжень акцизного збору у 2009 році на 72,9 %, що обумовлене підвищенням ставок акцизного збору;</w:t>
      </w:r>
    </w:p>
    <w:p w:rsidR="00A107CA" w:rsidRPr="00354FEC" w:rsidRDefault="00A107CA" w:rsidP="00901DED">
      <w:pPr>
        <w:pStyle w:val="a4"/>
        <w:numPr>
          <w:ilvl w:val="0"/>
          <w:numId w:val="18"/>
        </w:numPr>
        <w:tabs>
          <w:tab w:val="clear" w:pos="1317"/>
          <w:tab w:val="num" w:pos="980"/>
        </w:tabs>
        <w:spacing w:before="0" w:beforeAutospacing="0" w:after="0" w:afterAutospacing="0" w:line="360" w:lineRule="auto"/>
        <w:ind w:left="0" w:firstLine="709"/>
        <w:jc w:val="both"/>
        <w:rPr>
          <w:sz w:val="28"/>
          <w:lang w:val="uk-UA"/>
        </w:rPr>
      </w:pPr>
      <w:r w:rsidRPr="00354FEC">
        <w:rPr>
          <w:sz w:val="28"/>
          <w:lang w:val="uk-UA"/>
        </w:rPr>
        <w:t>суттєве зниження митних надходжень у 2009 році на 40,7 % внаслідок наданих пільг з цього податку у рамках міжнародного співробітництва.</w:t>
      </w:r>
    </w:p>
    <w:p w:rsidR="00A107CA" w:rsidRPr="00354FEC" w:rsidRDefault="00A107CA" w:rsidP="00901DED">
      <w:pPr>
        <w:pStyle w:val="a4"/>
        <w:spacing w:before="0" w:beforeAutospacing="0" w:after="0" w:afterAutospacing="0" w:line="360" w:lineRule="auto"/>
        <w:ind w:firstLine="709"/>
        <w:jc w:val="both"/>
        <w:rPr>
          <w:sz w:val="28"/>
          <w:lang w:val="uk-UA"/>
        </w:rPr>
      </w:pPr>
      <w:r w:rsidRPr="00354FEC">
        <w:rPr>
          <w:sz w:val="28"/>
          <w:lang w:val="uk-UA"/>
        </w:rPr>
        <w:t>Як вище зазначалося, податок на додану вартість є найбільш бюджетоутворюючим податком, що забезпечується, насамперед, близько на 50 % надходженнями податку на додану вартість з ввізних товарів, тоді як з вироблених на близько на 38 %, 30 % з яких відшкодовуються з Державного бюджету України. Тобто, враховуючи бюджетне відшкодування надходження податку на додану вартість формуються на 71 % із зовнішнього ПДВ та на 11 % із внутрішнього ПДВ. Одним з причин такого викривленого явища податкової системи є вагомі бюджетні відшкодування з внутрішнього ПДВ, зокрема незаконні відшкодування.</w:t>
      </w:r>
    </w:p>
    <w:p w:rsidR="00A107CA" w:rsidRPr="00354FEC" w:rsidRDefault="00A107CA" w:rsidP="00901DED">
      <w:pPr>
        <w:pStyle w:val="a4"/>
        <w:spacing w:before="0" w:beforeAutospacing="0" w:after="0" w:afterAutospacing="0" w:line="360" w:lineRule="auto"/>
        <w:ind w:firstLine="709"/>
        <w:jc w:val="both"/>
        <w:rPr>
          <w:sz w:val="28"/>
          <w:lang w:val="uk-UA"/>
        </w:rPr>
      </w:pPr>
      <w:r w:rsidRPr="00354FEC">
        <w:rPr>
          <w:sz w:val="28"/>
          <w:lang w:val="uk-UA"/>
        </w:rPr>
        <w:t>Надходження</w:t>
      </w:r>
      <w:r w:rsidR="00901DED" w:rsidRPr="00354FEC">
        <w:rPr>
          <w:sz w:val="28"/>
          <w:lang w:val="uk-UA"/>
        </w:rPr>
        <w:t xml:space="preserve"> </w:t>
      </w:r>
      <w:r w:rsidRPr="00354FEC">
        <w:rPr>
          <w:sz w:val="28"/>
          <w:lang w:val="uk-UA"/>
        </w:rPr>
        <w:t>акцизного збору на близько 84 % формуються надходженнями акцизного збору з вироблених в Україні товарів і лише на 16 % - з ввезених на територію України товарів. У структурі акцизного збору з вироблених в Україні товарів найбільшу роль відіграють акцизні збори з тютюнових виробів, що формують близько 47 % цих надходжень, з нафтопродуктів – 22 % та лікеро-горілчаних виробів - 21 %.</w:t>
      </w:r>
    </w:p>
    <w:p w:rsidR="00A107CA" w:rsidRPr="00354FEC" w:rsidRDefault="00A107CA" w:rsidP="00901DED">
      <w:pPr>
        <w:pStyle w:val="a4"/>
        <w:spacing w:before="0" w:beforeAutospacing="0" w:after="0" w:afterAutospacing="0" w:line="360" w:lineRule="auto"/>
        <w:ind w:firstLine="709"/>
        <w:jc w:val="both"/>
        <w:rPr>
          <w:sz w:val="28"/>
          <w:lang w:val="uk-UA"/>
        </w:rPr>
      </w:pPr>
      <w:r w:rsidRPr="00354FEC">
        <w:rPr>
          <w:sz w:val="28"/>
          <w:lang w:val="uk-UA"/>
        </w:rPr>
        <w:t>Структуру надходжень акцизного збору з ввезених на територію України товарів переважно формують акцизні збори з нафтопродуктів близько на 67 %.</w:t>
      </w:r>
    </w:p>
    <w:p w:rsidR="00A107CA" w:rsidRPr="00354FEC" w:rsidRDefault="00A107CA" w:rsidP="00901DED">
      <w:pPr>
        <w:pStyle w:val="a4"/>
        <w:spacing w:before="0" w:beforeAutospacing="0" w:after="0" w:afterAutospacing="0" w:line="360" w:lineRule="auto"/>
        <w:ind w:firstLine="709"/>
        <w:jc w:val="both"/>
        <w:rPr>
          <w:sz w:val="28"/>
          <w:lang w:val="uk-UA"/>
        </w:rPr>
      </w:pPr>
      <w:r w:rsidRPr="00354FEC">
        <w:rPr>
          <w:sz w:val="28"/>
          <w:lang w:val="uk-UA"/>
        </w:rPr>
        <w:t>Структуру митних надходжень формує ввізне (імпортне) мито близько на 96 % та вивізне (експортне) мито лише на 4 %. Причому, вивізне мито, головним чином, формується з мита на насіння і плоди олійних рослин близько на 62 %.</w:t>
      </w:r>
    </w:p>
    <w:p w:rsidR="00A107CA" w:rsidRPr="00354FEC" w:rsidRDefault="00A107CA" w:rsidP="00901DED">
      <w:pPr>
        <w:pStyle w:val="a4"/>
        <w:spacing w:before="0" w:beforeAutospacing="0" w:after="0" w:afterAutospacing="0" w:line="360" w:lineRule="auto"/>
        <w:ind w:firstLine="709"/>
        <w:jc w:val="both"/>
        <w:rPr>
          <w:sz w:val="28"/>
          <w:lang w:val="uk-UA"/>
        </w:rPr>
      </w:pPr>
      <w:r w:rsidRPr="00354FEC">
        <w:rPr>
          <w:sz w:val="28"/>
          <w:lang w:val="uk-UA"/>
        </w:rPr>
        <w:t>Протягом 2007-2009 років не було повністю виконано плану надходжень непрямих податків, причому рівень виконання плану щороку знижувався з 95 % у 2007 році до 87 % у 2009 році що негативно позначилось на доходах Державного бюджету України.</w:t>
      </w:r>
    </w:p>
    <w:p w:rsidR="00A107CA" w:rsidRPr="00354FEC" w:rsidRDefault="00A107CA" w:rsidP="00901DED">
      <w:pPr>
        <w:pStyle w:val="a4"/>
        <w:spacing w:before="0" w:beforeAutospacing="0" w:after="0" w:afterAutospacing="0" w:line="360" w:lineRule="auto"/>
        <w:ind w:firstLine="709"/>
        <w:jc w:val="both"/>
        <w:rPr>
          <w:sz w:val="28"/>
          <w:lang w:val="uk-UA"/>
        </w:rPr>
      </w:pPr>
      <w:r w:rsidRPr="00354FEC">
        <w:rPr>
          <w:sz w:val="28"/>
          <w:lang w:val="uk-UA"/>
        </w:rPr>
        <w:t xml:space="preserve">Негативними тенденціями у непрямому оподаткуванні в Україні були зростання бюджетної заборгованості з податку на додану вартість та недовиконання плану бюджетного відшкодування цього податку на 2 млн. грн. у 2009 році. </w:t>
      </w:r>
    </w:p>
    <w:p w:rsidR="00A107CA" w:rsidRPr="00354FEC" w:rsidRDefault="00A107CA" w:rsidP="00901DED">
      <w:pPr>
        <w:pStyle w:val="a4"/>
        <w:spacing w:before="0" w:beforeAutospacing="0" w:after="0" w:afterAutospacing="0" w:line="360" w:lineRule="auto"/>
        <w:ind w:firstLine="709"/>
        <w:jc w:val="both"/>
        <w:rPr>
          <w:sz w:val="28"/>
          <w:lang w:val="uk-UA"/>
        </w:rPr>
      </w:pPr>
      <w:r w:rsidRPr="00354FEC">
        <w:rPr>
          <w:sz w:val="28"/>
          <w:lang w:val="uk-UA"/>
        </w:rPr>
        <w:t>Протягом 2007-2009 років стрімко зростала бюджетна заборгованість з податку на додану вартість, причому, у 2009 році вона набула рекордного зростання на 71 %. На сьогодні гострою проблемою бюджетної заборгованості з відшкодування ПДВ є те, що станом на 1 березня 2010 року вона накопичилась до 25,6 млн. грн., тоді як за планове бюджетне відшкодування на 2010 рік спроможне погасити лише 82 % поточної заборгованості, складаючи 20,8 млн. грн.</w:t>
      </w:r>
    </w:p>
    <w:p w:rsidR="00A107CA" w:rsidRPr="00354FEC" w:rsidRDefault="00A107CA" w:rsidP="00901DED">
      <w:pPr>
        <w:pStyle w:val="a4"/>
        <w:spacing w:before="0" w:beforeAutospacing="0" w:after="0" w:afterAutospacing="0" w:line="360" w:lineRule="auto"/>
        <w:ind w:firstLine="709"/>
        <w:jc w:val="both"/>
        <w:rPr>
          <w:sz w:val="28"/>
          <w:szCs w:val="28"/>
          <w:lang w:val="uk-UA"/>
        </w:rPr>
      </w:pPr>
      <w:r w:rsidRPr="00354FEC">
        <w:rPr>
          <w:sz w:val="28"/>
          <w:lang w:val="uk-UA"/>
        </w:rPr>
        <w:t xml:space="preserve">Оскільки, відповідно </w:t>
      </w:r>
      <w:r w:rsidRPr="00354FEC">
        <w:rPr>
          <w:sz w:val="28"/>
          <w:szCs w:val="28"/>
          <w:lang w:val="uk-UA"/>
        </w:rPr>
        <w:t>Угоди про партнерство та співробітництво між Україною і Європейським Співтовариством та їх державами-членами, яка підписана від імені України 14 червня 1994 року та набула чинності у березні 1998 року, Україна взяла на себе зобов’язання вживати заходів для забезпечення того, щоб національне законодавство поступово було приведене у відповідність до законодавства Європейського Співтовариства, з метою Євроінтеграції, було порівняно рівні загального та непрямого оподаткування України та держав-членів ЄС.</w:t>
      </w:r>
    </w:p>
    <w:p w:rsidR="00A107CA" w:rsidRPr="00354FEC" w:rsidRDefault="00A107CA" w:rsidP="00901DED">
      <w:pPr>
        <w:pStyle w:val="a4"/>
        <w:spacing w:before="0" w:beforeAutospacing="0" w:after="0" w:afterAutospacing="0" w:line="360" w:lineRule="auto"/>
        <w:ind w:firstLine="709"/>
        <w:jc w:val="both"/>
        <w:rPr>
          <w:sz w:val="28"/>
          <w:szCs w:val="28"/>
          <w:lang w:val="uk-UA"/>
        </w:rPr>
      </w:pPr>
      <w:r w:rsidRPr="00354FEC">
        <w:rPr>
          <w:sz w:val="28"/>
          <w:szCs w:val="28"/>
          <w:lang w:val="uk-UA"/>
        </w:rPr>
        <w:t>Україною було вжито низку заходів з метою наближення непрямого оподаткування до країн-учасниць ЄС, при цьому було скасовано ряд пільг з податку на додану вартість та підвищено ставки акцизного збору. В підсумку здійснюваних дій, рівень оподаткування України було підвищено та наближено до рівня оподаткування країн-членів ЄС, при цьому найбільшого зближення було досягнуто у 2009 році, коли рівень непрямого оподаткування в Україні був нижчим лише на 0,5 %, становлячи 12,3 % ВВП.</w:t>
      </w:r>
    </w:p>
    <w:p w:rsidR="00A107CA" w:rsidRPr="00354FEC" w:rsidRDefault="00A107CA" w:rsidP="00901DED">
      <w:pPr>
        <w:pStyle w:val="af0"/>
        <w:spacing w:before="0" w:beforeAutospacing="0" w:after="0" w:afterAutospacing="0" w:line="360" w:lineRule="auto"/>
        <w:ind w:firstLine="709"/>
        <w:jc w:val="both"/>
        <w:rPr>
          <w:sz w:val="28"/>
          <w:szCs w:val="28"/>
          <w:lang w:val="uk-UA"/>
        </w:rPr>
      </w:pPr>
      <w:r w:rsidRPr="00354FEC">
        <w:rPr>
          <w:sz w:val="28"/>
          <w:szCs w:val="28"/>
          <w:lang w:val="uk-UA"/>
        </w:rPr>
        <w:t>Враховуючи курс України до Євроінтеграції Україні та розширення міжнародного співробітництва слід здійснювати поступові заходи реформування непрямого оподаткування, зокрема:</w:t>
      </w:r>
    </w:p>
    <w:p w:rsidR="00A107CA" w:rsidRPr="00354FEC" w:rsidRDefault="00A107CA" w:rsidP="00901DED">
      <w:pPr>
        <w:pStyle w:val="af0"/>
        <w:spacing w:before="0" w:beforeAutospacing="0" w:after="0" w:afterAutospacing="0" w:line="360" w:lineRule="auto"/>
        <w:ind w:firstLine="709"/>
        <w:jc w:val="both"/>
        <w:rPr>
          <w:sz w:val="28"/>
          <w:szCs w:val="28"/>
          <w:lang w:val="uk-UA"/>
        </w:rPr>
      </w:pPr>
      <w:r w:rsidRPr="00354FEC">
        <w:rPr>
          <w:sz w:val="28"/>
          <w:szCs w:val="28"/>
          <w:lang w:val="uk-UA"/>
        </w:rPr>
        <w:t>- зменшити кількість пільг з податку на додану вартість;</w:t>
      </w:r>
    </w:p>
    <w:p w:rsidR="00A107CA" w:rsidRPr="00354FEC" w:rsidRDefault="00A107CA" w:rsidP="00901DED">
      <w:pPr>
        <w:pStyle w:val="af0"/>
        <w:spacing w:before="0" w:beforeAutospacing="0" w:after="0" w:afterAutospacing="0" w:line="360" w:lineRule="auto"/>
        <w:ind w:firstLine="709"/>
        <w:jc w:val="both"/>
        <w:rPr>
          <w:sz w:val="28"/>
          <w:szCs w:val="28"/>
          <w:lang w:val="uk-UA"/>
        </w:rPr>
      </w:pPr>
      <w:r w:rsidRPr="00354FEC">
        <w:rPr>
          <w:sz w:val="28"/>
          <w:szCs w:val="28"/>
          <w:lang w:val="uk-UA"/>
        </w:rPr>
        <w:t>- поступового збільшення частки акцизу в ціні реалізованих підакцизних товарів у результаті підвищення ставок акцизного збору на алкогольні напої, тютюнові вироби та збільшення мінімального податкового зобов’язання із сплати акцизного збору в твердих сумах з метою обмеження споживання таких товарів;</w:t>
      </w:r>
    </w:p>
    <w:p w:rsidR="00A107CA" w:rsidRPr="00354FEC" w:rsidRDefault="00A107CA" w:rsidP="00901DED">
      <w:pPr>
        <w:pStyle w:val="af0"/>
        <w:spacing w:before="0" w:beforeAutospacing="0" w:after="0" w:afterAutospacing="0" w:line="360" w:lineRule="auto"/>
        <w:ind w:firstLine="709"/>
        <w:jc w:val="both"/>
        <w:rPr>
          <w:sz w:val="28"/>
          <w:szCs w:val="28"/>
          <w:lang w:val="uk-UA"/>
        </w:rPr>
      </w:pPr>
      <w:r w:rsidRPr="00354FEC">
        <w:rPr>
          <w:sz w:val="28"/>
          <w:szCs w:val="28"/>
          <w:lang w:val="uk-UA"/>
        </w:rPr>
        <w:t>- запровадження з урахуванням міжнародного досвіду нульової ставки акцизного збору на спирт етиловий, що використовується для виробництва лікарських засобів, побутової хімії, продукції технічного призначення,</w:t>
      </w:r>
      <w:r w:rsidR="00901DED" w:rsidRPr="00354FEC">
        <w:rPr>
          <w:rStyle w:val="apple-converted-space"/>
          <w:sz w:val="28"/>
          <w:szCs w:val="28"/>
          <w:lang w:val="uk-UA"/>
        </w:rPr>
        <w:t xml:space="preserve"> </w:t>
      </w:r>
      <w:r w:rsidRPr="00354FEC">
        <w:rPr>
          <w:rStyle w:val="spelle"/>
          <w:sz w:val="28"/>
          <w:szCs w:val="28"/>
          <w:lang w:val="uk-UA"/>
        </w:rPr>
        <w:t>біоетанолу</w:t>
      </w:r>
      <w:r w:rsidR="00901DED" w:rsidRPr="00354FEC">
        <w:rPr>
          <w:rStyle w:val="apple-converted-space"/>
          <w:sz w:val="28"/>
          <w:szCs w:val="28"/>
          <w:lang w:val="uk-UA"/>
        </w:rPr>
        <w:t xml:space="preserve"> </w:t>
      </w:r>
      <w:r w:rsidRPr="00354FEC">
        <w:rPr>
          <w:sz w:val="28"/>
          <w:szCs w:val="28"/>
          <w:lang w:val="uk-UA"/>
        </w:rPr>
        <w:t>та виробництва біопалива, за умови застосування системи здійснення контролю за виробництвом, переміщенням та реалізацією підакцизних товарів за принципами Європейського Союзу;</w:t>
      </w:r>
    </w:p>
    <w:p w:rsidR="00A107CA" w:rsidRPr="00354FEC" w:rsidRDefault="00A107CA" w:rsidP="00901DED">
      <w:pPr>
        <w:pStyle w:val="af0"/>
        <w:spacing w:before="0" w:beforeAutospacing="0" w:after="0" w:afterAutospacing="0" w:line="360" w:lineRule="auto"/>
        <w:ind w:firstLine="709"/>
        <w:jc w:val="both"/>
        <w:rPr>
          <w:sz w:val="28"/>
          <w:szCs w:val="28"/>
          <w:lang w:val="uk-UA"/>
        </w:rPr>
      </w:pPr>
      <w:r w:rsidRPr="00354FEC">
        <w:rPr>
          <w:sz w:val="28"/>
          <w:szCs w:val="28"/>
          <w:lang w:val="uk-UA"/>
        </w:rPr>
        <w:t>- поступового підвищення ставок акцизного збору на алкогольні напої у результаті застосування</w:t>
      </w:r>
      <w:r w:rsidR="00901DED" w:rsidRPr="00354FEC">
        <w:rPr>
          <w:rStyle w:val="apple-converted-space"/>
          <w:sz w:val="28"/>
          <w:szCs w:val="28"/>
          <w:lang w:val="uk-UA"/>
        </w:rPr>
        <w:t xml:space="preserve"> </w:t>
      </w:r>
      <w:r w:rsidRPr="00354FEC">
        <w:rPr>
          <w:rStyle w:val="spelle"/>
          <w:sz w:val="28"/>
          <w:szCs w:val="28"/>
          <w:lang w:val="uk-UA"/>
        </w:rPr>
        <w:t>коригуючих</w:t>
      </w:r>
      <w:r w:rsidR="00901DED" w:rsidRPr="00354FEC">
        <w:rPr>
          <w:rStyle w:val="apple-converted-space"/>
          <w:sz w:val="28"/>
          <w:szCs w:val="28"/>
          <w:lang w:val="uk-UA"/>
        </w:rPr>
        <w:t xml:space="preserve"> </w:t>
      </w:r>
      <w:r w:rsidRPr="00354FEC">
        <w:rPr>
          <w:sz w:val="28"/>
          <w:szCs w:val="28"/>
          <w:lang w:val="uk-UA"/>
        </w:rPr>
        <w:t>коефіцієнтів відповідно до індексів споживчих цін, динаміки зростання ринків та курсу валют;</w:t>
      </w:r>
    </w:p>
    <w:p w:rsidR="00A107CA" w:rsidRPr="00354FEC" w:rsidRDefault="00A107CA" w:rsidP="00901DED">
      <w:pPr>
        <w:pStyle w:val="af0"/>
        <w:spacing w:before="0" w:beforeAutospacing="0" w:after="0" w:afterAutospacing="0" w:line="360" w:lineRule="auto"/>
        <w:ind w:firstLine="709"/>
        <w:jc w:val="both"/>
        <w:rPr>
          <w:sz w:val="28"/>
          <w:szCs w:val="28"/>
          <w:lang w:val="uk-UA"/>
        </w:rPr>
      </w:pPr>
      <w:r w:rsidRPr="00354FEC">
        <w:rPr>
          <w:sz w:val="28"/>
          <w:szCs w:val="28"/>
          <w:lang w:val="uk-UA"/>
        </w:rPr>
        <w:t>- запровадження єдиної ставки на бензини моторні;</w:t>
      </w:r>
    </w:p>
    <w:p w:rsidR="00A107CA" w:rsidRPr="00354FEC" w:rsidRDefault="00A107CA" w:rsidP="00901DED">
      <w:pPr>
        <w:pStyle w:val="af0"/>
        <w:spacing w:before="0" w:beforeAutospacing="0" w:after="0" w:afterAutospacing="0" w:line="360" w:lineRule="auto"/>
        <w:ind w:firstLine="709"/>
        <w:jc w:val="both"/>
        <w:rPr>
          <w:sz w:val="28"/>
          <w:szCs w:val="28"/>
          <w:lang w:val="uk-UA"/>
        </w:rPr>
      </w:pPr>
      <w:r w:rsidRPr="00354FEC">
        <w:rPr>
          <w:sz w:val="28"/>
          <w:szCs w:val="28"/>
          <w:lang w:val="uk-UA"/>
        </w:rPr>
        <w:t>- застосування режиму найбільшого сприяння у митній політиці та обґрунтованих пільг з метою налагодження міжнародного співробітництва.</w:t>
      </w:r>
    </w:p>
    <w:p w:rsidR="00A107CA" w:rsidRPr="00354FEC" w:rsidRDefault="00A107CA" w:rsidP="00901DED">
      <w:pPr>
        <w:pStyle w:val="a4"/>
        <w:spacing w:before="0" w:beforeAutospacing="0" w:after="0" w:afterAutospacing="0" w:line="360" w:lineRule="auto"/>
        <w:ind w:firstLine="709"/>
        <w:jc w:val="both"/>
        <w:rPr>
          <w:sz w:val="28"/>
          <w:lang w:val="uk-UA"/>
        </w:rPr>
      </w:pPr>
    </w:p>
    <w:p w:rsidR="00BF7881" w:rsidRPr="00354FEC" w:rsidRDefault="00A107CA" w:rsidP="00901DED">
      <w:pPr>
        <w:tabs>
          <w:tab w:val="left" w:pos="114"/>
          <w:tab w:val="left" w:pos="1140"/>
          <w:tab w:val="left" w:pos="1197"/>
        </w:tabs>
        <w:spacing w:line="360" w:lineRule="auto"/>
        <w:ind w:firstLine="709"/>
        <w:jc w:val="both"/>
        <w:rPr>
          <w:lang w:val="uk-UA"/>
        </w:rPr>
      </w:pPr>
      <w:r w:rsidRPr="00354FEC">
        <w:rPr>
          <w:szCs w:val="28"/>
          <w:lang w:val="uk-UA"/>
        </w:rPr>
        <w:br w:type="page"/>
      </w:r>
      <w:r w:rsidR="00BF7881" w:rsidRPr="00354FEC">
        <w:rPr>
          <w:lang w:val="uk-UA"/>
        </w:rPr>
        <w:t>СПИСОК ВИКОРИСТАНИХ ДЖЕРЕЛ</w:t>
      </w:r>
    </w:p>
    <w:p w:rsidR="00BF7881" w:rsidRPr="00354FEC" w:rsidRDefault="00BF7881" w:rsidP="00901DED">
      <w:pPr>
        <w:tabs>
          <w:tab w:val="left" w:pos="114"/>
          <w:tab w:val="num" w:pos="228"/>
          <w:tab w:val="left" w:pos="1140"/>
          <w:tab w:val="left" w:pos="1197"/>
        </w:tabs>
        <w:spacing w:line="360" w:lineRule="auto"/>
        <w:ind w:firstLine="709"/>
        <w:jc w:val="both"/>
        <w:rPr>
          <w:lang w:val="uk-UA"/>
        </w:rPr>
      </w:pP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354FEC">
        <w:rPr>
          <w:lang w:val="uk-UA"/>
        </w:rPr>
        <w:t>Митний кодекс України від 11 липня 2002 року</w:t>
      </w:r>
      <w:r w:rsidRPr="00354FEC">
        <w:rPr>
          <w:iCs/>
          <w:lang w:val="uk-UA"/>
        </w:rPr>
        <w:t xml:space="preserve">// </w:t>
      </w:r>
      <w:r w:rsidRPr="00B31B15">
        <w:rPr>
          <w:lang w:val="uk-UA"/>
        </w:rPr>
        <w:t>http://zakon.rada.gov.ua</w:t>
      </w:r>
    </w:p>
    <w:p w:rsidR="00BF7881" w:rsidRPr="00354FEC" w:rsidRDefault="00BF7881" w:rsidP="005668C7">
      <w:pPr>
        <w:numPr>
          <w:ilvl w:val="0"/>
          <w:numId w:val="19"/>
        </w:numPr>
        <w:tabs>
          <w:tab w:val="clear" w:pos="720"/>
          <w:tab w:val="num" w:pos="228"/>
          <w:tab w:val="left" w:pos="285"/>
          <w:tab w:val="left" w:pos="560"/>
          <w:tab w:val="left" w:pos="1197"/>
        </w:tabs>
        <w:spacing w:line="360" w:lineRule="auto"/>
        <w:ind w:left="0" w:firstLine="0"/>
        <w:jc w:val="both"/>
        <w:rPr>
          <w:lang w:val="uk-UA"/>
        </w:rPr>
      </w:pPr>
      <w:r w:rsidRPr="00354FEC">
        <w:rPr>
          <w:lang w:val="uk-UA"/>
        </w:rPr>
        <w:t xml:space="preserve">Закон України «Про систему оподаткування» № 1251–ХІІ від 25 червня 1991 р. </w:t>
      </w:r>
      <w:r w:rsidRPr="00354FEC">
        <w:rPr>
          <w:iCs/>
          <w:lang w:val="uk-UA"/>
        </w:rPr>
        <w:t xml:space="preserve">// </w:t>
      </w:r>
      <w:r w:rsidRPr="00B31B15">
        <w:rPr>
          <w:lang w:val="uk-UA"/>
        </w:rPr>
        <w:t>http://zakon.rada.gov.ua</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354FEC">
        <w:rPr>
          <w:lang w:val="uk-UA"/>
        </w:rPr>
        <w:t xml:space="preserve">Закон України «Про єдиний митний тариф» № 2097–ХІІ від 5 лютого 1992 року </w:t>
      </w:r>
      <w:r w:rsidRPr="00354FEC">
        <w:rPr>
          <w:iCs/>
          <w:lang w:val="uk-UA"/>
        </w:rPr>
        <w:t xml:space="preserve">// </w:t>
      </w:r>
      <w:r w:rsidRPr="00B31B15">
        <w:rPr>
          <w:lang w:val="uk-UA"/>
        </w:rPr>
        <w:t>http://zakon.rada.gov.ua</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354FEC">
        <w:rPr>
          <w:lang w:val="uk-UA"/>
        </w:rPr>
        <w:t>Закон України «Про акцизний збір на алкогольні напої та тютюнові вироби» № 329/95-ВР від 15 вересня 1995 року № 329</w:t>
      </w:r>
      <w:r w:rsidRPr="00354FEC">
        <w:rPr>
          <w:iCs/>
          <w:lang w:val="uk-UA"/>
        </w:rPr>
        <w:t xml:space="preserve"> // </w:t>
      </w:r>
      <w:r w:rsidRPr="00B31B15">
        <w:rPr>
          <w:lang w:val="uk-UA"/>
        </w:rPr>
        <w:t>http://zakon.rada.gov.ua</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354FEC">
        <w:rPr>
          <w:lang w:val="uk-UA"/>
        </w:rPr>
        <w:t>Закон України «Про ставки акцизного збору на тютюнові вироби» №30/96-ВР від 6 лютого 1996 року № 30</w:t>
      </w:r>
      <w:r w:rsidRPr="00354FEC">
        <w:rPr>
          <w:iCs/>
          <w:lang w:val="uk-UA"/>
        </w:rPr>
        <w:t xml:space="preserve"> // </w:t>
      </w:r>
      <w:r w:rsidRPr="00B31B15">
        <w:rPr>
          <w:lang w:val="uk-UA"/>
        </w:rPr>
        <w:t>http://zakon.rada.gov.ua</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354FEC">
        <w:rPr>
          <w:lang w:val="uk-UA"/>
        </w:rPr>
        <w:t xml:space="preserve">Закон України «Про ставки акцизного збору на спирт етиловий та алкогольні напої» № 178/96-ВР від 7 травня 1996 року </w:t>
      </w:r>
      <w:r w:rsidRPr="00354FEC">
        <w:rPr>
          <w:iCs/>
          <w:lang w:val="uk-UA"/>
        </w:rPr>
        <w:t xml:space="preserve">// </w:t>
      </w:r>
      <w:r w:rsidRPr="00B31B15">
        <w:rPr>
          <w:lang w:val="uk-UA"/>
        </w:rPr>
        <w:t>http://zakon.rada.gov.ua</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354FEC">
        <w:rPr>
          <w:lang w:val="uk-UA"/>
        </w:rPr>
        <w:t>Закон України «Про ставки акцизного збору на деякі транспортні засоби»</w:t>
      </w:r>
      <w:r w:rsidRPr="00354FEC">
        <w:rPr>
          <w:iCs/>
          <w:lang w:val="uk-UA"/>
        </w:rPr>
        <w:t xml:space="preserve"> </w:t>
      </w:r>
      <w:r w:rsidRPr="00354FEC">
        <w:rPr>
          <w:lang w:val="uk-UA"/>
        </w:rPr>
        <w:t xml:space="preserve">№ 216/96-ВР від 24 травня 1996 року </w:t>
      </w:r>
      <w:r w:rsidRPr="00354FEC">
        <w:rPr>
          <w:iCs/>
          <w:lang w:val="uk-UA"/>
        </w:rPr>
        <w:t xml:space="preserve">// </w:t>
      </w:r>
      <w:r w:rsidRPr="00B31B15">
        <w:rPr>
          <w:lang w:val="uk-UA"/>
        </w:rPr>
        <w:t>http://zakon.rada.gov.ua</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354FEC">
        <w:rPr>
          <w:lang w:val="uk-UA"/>
        </w:rPr>
        <w:t>Закон України «Про ставки акцизного збору і ввізного мита на деякі товари (продукцію)» № 313/96-ВР від 11 липня 1996 року</w:t>
      </w:r>
      <w:r w:rsidRPr="00354FEC">
        <w:rPr>
          <w:iCs/>
          <w:lang w:val="uk-UA"/>
        </w:rPr>
        <w:t xml:space="preserve">// </w:t>
      </w:r>
      <w:r w:rsidRPr="00B31B15">
        <w:rPr>
          <w:lang w:val="uk-UA"/>
        </w:rPr>
        <w:t>http://zakon.rada.gov.ua</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354FEC">
        <w:rPr>
          <w:lang w:val="uk-UA"/>
        </w:rPr>
        <w:t>Закон України «Про податок на додану вартість» № 168/97-ВР від 3 квітня 1997 року</w:t>
      </w:r>
      <w:r w:rsidRPr="00354FEC">
        <w:rPr>
          <w:iCs/>
          <w:lang w:val="uk-UA"/>
        </w:rPr>
        <w:t xml:space="preserve">// </w:t>
      </w:r>
      <w:r w:rsidRPr="00B31B15">
        <w:rPr>
          <w:lang w:val="uk-UA"/>
        </w:rPr>
        <w:t>http://zakon.rada.gov.ua</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354FEC">
        <w:rPr>
          <w:lang w:val="uk-UA"/>
        </w:rPr>
        <w:t>Закон України «Про державний бюджет на 2009 рік»</w:t>
      </w:r>
      <w:bookmarkStart w:id="11" w:name="2"/>
      <w:bookmarkEnd w:id="11"/>
      <w:r w:rsidRPr="00354FEC">
        <w:rPr>
          <w:lang w:val="uk-UA"/>
        </w:rPr>
        <w:t xml:space="preserve"> № 835-VI від 26 грудня 2008 року</w:t>
      </w:r>
      <w:r w:rsidRPr="00354FEC">
        <w:rPr>
          <w:iCs/>
          <w:lang w:val="uk-UA"/>
        </w:rPr>
        <w:t xml:space="preserve"> // </w:t>
      </w:r>
      <w:r w:rsidRPr="00B31B15">
        <w:rPr>
          <w:lang w:val="uk-UA"/>
        </w:rPr>
        <w:t>http://zakon.rada.gov.ua</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354FEC">
        <w:rPr>
          <w:lang w:val="uk-UA"/>
        </w:rPr>
        <w:t>Закон України «Про Загальнодержавну програму адаптації законодавства України до законодавства Європейського Союзу»</w:t>
      </w:r>
      <w:bookmarkStart w:id="12" w:name="3"/>
      <w:bookmarkEnd w:id="12"/>
      <w:r w:rsidRPr="00354FEC">
        <w:rPr>
          <w:iCs/>
          <w:lang w:val="uk-UA"/>
        </w:rPr>
        <w:t xml:space="preserve"> № </w:t>
      </w:r>
      <w:r w:rsidRPr="00354FEC">
        <w:rPr>
          <w:lang w:val="uk-UA"/>
        </w:rPr>
        <w:t xml:space="preserve">1629-IV від 18 березня 2004 року </w:t>
      </w:r>
      <w:r w:rsidRPr="00354FEC">
        <w:rPr>
          <w:iCs/>
          <w:lang w:val="uk-UA"/>
        </w:rPr>
        <w:t xml:space="preserve">// </w:t>
      </w:r>
      <w:r w:rsidRPr="00B31B15">
        <w:rPr>
          <w:lang w:val="uk-UA"/>
        </w:rPr>
        <w:t>http://zakon.rada.gov.ua</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bCs/>
          <w:lang w:val="uk-UA"/>
        </w:rPr>
      </w:pPr>
      <w:r w:rsidRPr="00354FEC">
        <w:rPr>
          <w:lang w:val="uk-UA"/>
        </w:rPr>
        <w:t>Декрет Кабінету Міністрів України «Про акцизний збір» № 18-92 від 26 грудня 1992 року</w:t>
      </w:r>
      <w:r w:rsidRPr="00354FEC">
        <w:rPr>
          <w:iCs/>
          <w:lang w:val="uk-UA"/>
        </w:rPr>
        <w:t xml:space="preserve">// </w:t>
      </w:r>
      <w:r w:rsidRPr="00B31B15">
        <w:rPr>
          <w:lang w:val="uk-UA"/>
        </w:rPr>
        <w:t>http://zakon.rada.gov.ua</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354FEC">
        <w:rPr>
          <w:lang w:val="uk-UA"/>
        </w:rPr>
        <w:t>Декрет Кабінету Міністрів України «Про єдиний митний тариф» № 4-93 від 11 січня 1993 року</w:t>
      </w:r>
      <w:r w:rsidRPr="00354FEC">
        <w:rPr>
          <w:iCs/>
          <w:lang w:val="uk-UA"/>
        </w:rPr>
        <w:t xml:space="preserve">// </w:t>
      </w:r>
      <w:r w:rsidRPr="00B31B15">
        <w:rPr>
          <w:lang w:val="uk-UA"/>
        </w:rPr>
        <w:t>http://zakon.rada.gov.ua</w:t>
      </w:r>
    </w:p>
    <w:p w:rsidR="00BF7881" w:rsidRPr="00354FEC" w:rsidRDefault="00BF7881" w:rsidP="005668C7">
      <w:pPr>
        <w:numPr>
          <w:ilvl w:val="0"/>
          <w:numId w:val="19"/>
        </w:numPr>
        <w:tabs>
          <w:tab w:val="clear" w:pos="720"/>
          <w:tab w:val="num" w:pos="228"/>
          <w:tab w:val="left" w:pos="285"/>
          <w:tab w:val="left" w:pos="560"/>
          <w:tab w:val="left" w:pos="1197"/>
        </w:tabs>
        <w:spacing w:line="360" w:lineRule="auto"/>
        <w:ind w:left="0" w:firstLine="0"/>
        <w:jc w:val="both"/>
        <w:rPr>
          <w:lang w:val="uk-UA"/>
        </w:rPr>
      </w:pPr>
      <w:r w:rsidRPr="00354FEC">
        <w:rPr>
          <w:lang w:val="uk-UA"/>
        </w:rPr>
        <w:t xml:space="preserve">Постанова Кабінету Міністрів України «Про випуск облігацій внутрішньої державної позики для погашення простроченої бюджетної заборгованості з податку на додану вартість» </w:t>
      </w:r>
      <w:r w:rsidRPr="00354FEC">
        <w:rPr>
          <w:bCs/>
          <w:lang w:val="uk-UA"/>
        </w:rPr>
        <w:t>N 2014 від 25 грудня 2003 р.</w:t>
      </w:r>
      <w:r w:rsidRPr="00354FEC">
        <w:rPr>
          <w:iCs/>
          <w:lang w:val="uk-UA"/>
        </w:rPr>
        <w:t xml:space="preserve"> // </w:t>
      </w:r>
      <w:r w:rsidRPr="00B31B15">
        <w:rPr>
          <w:lang w:val="uk-UA"/>
        </w:rPr>
        <w:t>http://zakon.rada.gov.ua</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bCs/>
          <w:lang w:val="uk-UA"/>
        </w:rPr>
      </w:pPr>
      <w:r w:rsidRPr="00354FEC">
        <w:rPr>
          <w:lang w:val="uk-UA"/>
        </w:rPr>
        <w:t>Наказ Державного казначейства України, Державної податкової адміністрації «Про затвердження Порядку взаємодії між органами державної податкової служби України та Державного казначейства України в процесі судового розгляду та виконання рішень суду щодо безспірного списання коштів з рахунків, на яких обліковуються надходження Державного бюджету України з податку на додану вартість» від 27 квітня 2004</w:t>
      </w:r>
      <w:r w:rsidR="00901DED" w:rsidRPr="00354FEC">
        <w:rPr>
          <w:lang w:val="uk-UA"/>
        </w:rPr>
        <w:t xml:space="preserve"> </w:t>
      </w:r>
      <w:r w:rsidRPr="00354FEC">
        <w:rPr>
          <w:lang w:val="uk-UA"/>
        </w:rPr>
        <w:t xml:space="preserve">N 82/245 </w:t>
      </w:r>
      <w:bookmarkStart w:id="13" w:name="4"/>
      <w:bookmarkEnd w:id="13"/>
      <w:r w:rsidRPr="00354FEC">
        <w:rPr>
          <w:iCs/>
          <w:lang w:val="uk-UA"/>
        </w:rPr>
        <w:t xml:space="preserve">// </w:t>
      </w:r>
      <w:r w:rsidRPr="00B31B15">
        <w:rPr>
          <w:lang w:val="uk-UA"/>
        </w:rPr>
        <w:t>http://zakon.rada.gov.ua</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bCs/>
          <w:lang w:val="uk-UA"/>
        </w:rPr>
      </w:pPr>
      <w:r w:rsidRPr="00354FEC">
        <w:rPr>
          <w:lang w:val="uk-UA"/>
        </w:rPr>
        <w:t xml:space="preserve">Наказ Державної митної служби України Порядок справляння митними органами ввізного (вивізного) та особливих видів мита під час митного оформлення товарів, що переміщуються через митний кордон України від 23 січня 2006 № 30 </w:t>
      </w:r>
      <w:r w:rsidRPr="00354FEC">
        <w:rPr>
          <w:iCs/>
          <w:lang w:val="uk-UA"/>
        </w:rPr>
        <w:t xml:space="preserve">// </w:t>
      </w:r>
      <w:r w:rsidRPr="00B31B15">
        <w:rPr>
          <w:lang w:val="uk-UA"/>
        </w:rPr>
        <w:t>http://zakon.rada.gov.ua</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rStyle w:val="apple-style-span"/>
          <w:bCs/>
          <w:lang w:val="uk-UA"/>
        </w:rPr>
      </w:pPr>
      <w:r w:rsidRPr="00354FEC">
        <w:rPr>
          <w:rStyle w:val="apple-style-span"/>
          <w:bCs/>
          <w:lang w:val="uk-UA"/>
        </w:rPr>
        <w:t xml:space="preserve">Угода про партнерство і співробітництво між Україною і Європейськими Співтовариствами та їх державами-членами // </w:t>
      </w:r>
      <w:r w:rsidRPr="00B31B15">
        <w:rPr>
          <w:lang w:val="uk-UA"/>
        </w:rPr>
        <w:t>http://zakon.rada.gov.ua</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354FEC">
        <w:rPr>
          <w:lang w:val="uk-UA"/>
        </w:rPr>
        <w:t>Ватуля І.Д., Ватуля М.І., Рибалко Л.В. Податки, збори, платежі. Навчальний посібник. – К.: Центр навчальної літератури, 2006. – 352 с.</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354FEC">
        <w:rPr>
          <w:lang w:val="uk-UA"/>
        </w:rPr>
        <w:t xml:space="preserve">Бечко П. К., Захарчук О. А. Основи оподаткування: Навч. посіб. [для студ. вищ. навч. закл.] / П. К. Бечко, О. А. Захарчук — К.: Центр учбової літератури, 2009. — 168 с. </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354FEC">
        <w:rPr>
          <w:lang w:val="uk-UA"/>
        </w:rPr>
        <w:t>Гега П.Т., Доля Л.М. Основи податкового права: Навчальний посібник. – К.: Товариство «Знання», КОО, 1998. – 273 с.</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354FEC">
        <w:rPr>
          <w:lang w:val="uk-UA"/>
        </w:rPr>
        <w:t>Дахно І.І. Зовнішньоекономічна діяльність: Навч. посібник. За ред. д.е.н., проф.. Дахна І.І – К.: Центр навч. літератури, 2006. – 360 с.</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354FEC">
        <w:rPr>
          <w:lang w:val="uk-UA"/>
        </w:rPr>
        <w:t>Демиденко Л.М., Субботович Ю.Л. Податкова система. Навчальний посібник – К.: Центр учбової літератури, 2007. – 184 с.</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354FEC">
        <w:rPr>
          <w:lang w:val="uk-UA"/>
        </w:rPr>
        <w:t>Іванов Ю.Б. Альтернативні системи оподаткування. Монографія. – Харків: ХДЕУ – Торнадо, 2003. – 517 с.</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354FEC">
        <w:rPr>
          <w:lang w:val="uk-UA"/>
        </w:rPr>
        <w:t>Карлін М.І. Фінанси України та сусідніх держав: Навч. посібник. - К.: Знання, 2007. - 589с. - (Вища освіта ХХІ століття)</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354FEC">
        <w:rPr>
          <w:lang w:val="uk-UA"/>
        </w:rPr>
        <w:t>Климчик С.В., Зубкова В.І., Жигалова М.С., Косикова В.В., Кравченко Л.В., Ярулліна Д.Ш. та ін. Оподаткування підприємств: Навч. посібник. У 2-х ч. Ч. 1/ Кер. авт. і наук. ред. доцент Климчик С.В. – Київ: Центр навчальної літератури, 2004. – 192 с.</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354FEC">
        <w:rPr>
          <w:lang w:val="uk-UA"/>
        </w:rPr>
        <w:t>Крисоватий А.І., Десятнюк О.М. Податкова система: Навчальний посібник. – Тернопіль: Карт-бланш, 2004. – 331 с.</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354FEC">
        <w:rPr>
          <w:lang w:val="uk-UA"/>
        </w:rPr>
        <w:t>Кучерявенко М.П. Податкове право України. Академічний курс. Підручник. – К.: Правова єдність. Всеукраїнська асоціація видавців, 2008. – 701 с.</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354FEC">
        <w:rPr>
          <w:lang w:val="uk-UA"/>
        </w:rPr>
        <w:t xml:space="preserve">Лисенков Ю.М. Податкова система: економіко-правова характеристика податків: Навчальний посібник / за ред.. Ю.М. Лисенкові. – К.: Знання, 2007. </w:t>
      </w:r>
    </w:p>
    <w:p w:rsidR="00BF7881" w:rsidRPr="00354FEC" w:rsidRDefault="00F162D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Pr>
          <w:lang w:val="uk-UA"/>
        </w:rPr>
        <w:t>Лютий І.О., Демиденко Л.М., Романюк М.</w:t>
      </w:r>
      <w:r w:rsidR="00BF7881" w:rsidRPr="00354FEC">
        <w:rPr>
          <w:lang w:val="uk-UA"/>
        </w:rPr>
        <w:t>В.</w:t>
      </w:r>
      <w:r w:rsidR="00901DED" w:rsidRPr="00354FEC">
        <w:rPr>
          <w:lang w:val="uk-UA"/>
        </w:rPr>
        <w:t xml:space="preserve"> </w:t>
      </w:r>
      <w:r w:rsidR="00BF7881" w:rsidRPr="00354FEC">
        <w:rPr>
          <w:lang w:val="uk-UA"/>
        </w:rPr>
        <w:t>та ін. Податкова система: навч. посіб. для студ</w:t>
      </w:r>
      <w:r>
        <w:rPr>
          <w:lang w:val="uk-UA"/>
        </w:rPr>
        <w:t>. вищ. навч. закл. / За ред. І.</w:t>
      </w:r>
      <w:r w:rsidR="00BF7881" w:rsidRPr="00354FEC">
        <w:rPr>
          <w:lang w:val="uk-UA"/>
        </w:rPr>
        <w:t>О. Лютого. — К.: Центр учбової літератури, 2009. — 456 с.</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354FEC">
        <w:rPr>
          <w:lang w:val="uk-UA"/>
        </w:rPr>
        <w:t xml:space="preserve">Мельник М.М. Механізми регулювання непрямих податків в Україні: переваги та недоліки// Наукові праці НДФІ – 2008. - № 42. – С. 40-45 </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354FEC">
        <w:rPr>
          <w:lang w:val="uk-UA"/>
        </w:rPr>
        <w:t>Нечай Н.В. Нариси з історії оподаткування. К.: Вісник податкової служби України, 2002. – 144 с.</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354FEC">
        <w:rPr>
          <w:lang w:val="uk-UA"/>
        </w:rPr>
        <w:t>Олійник О.В., Філон І.В. Податкова система: Навчальний посібник. – Київ: Центр навчальної літератури, 2006. – 456 с.</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354FEC">
        <w:rPr>
          <w:lang w:val="uk-UA"/>
        </w:rPr>
        <w:t>Онисько С.М., Тофан І.М., Грицина О.В. Податкова система: Підручник – 3-тє видання, виправлене і доповнене / за загальною редакцією С.М. Онисько. – Львів: «Магнолія Плюс», Видавець В.М. Піца, 2006. – 336 с.</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354FEC">
        <w:rPr>
          <w:lang w:val="uk-UA"/>
        </w:rPr>
        <w:t xml:space="preserve">Орлик В., Орлик С. Історія оподаткування України (з часів Київської Русі – до сьогодення) // </w:t>
      </w:r>
      <w:r w:rsidRPr="00354FEC">
        <w:rPr>
          <w:rStyle w:val="af3"/>
          <w:i w:val="0"/>
          <w:lang w:val="uk-UA"/>
        </w:rPr>
        <w:t>Вісник податкової служби України. 2007. - № 45.</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354FEC">
        <w:rPr>
          <w:lang w:val="uk-UA"/>
        </w:rPr>
        <w:t>Панасюк В.М., Ковальчук В.К., Бобрівець С.В. Податковий облік: Навчальний посібник – Тернопіль: Карт-бланш, 2002. – 260 с.</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354FEC">
        <w:rPr>
          <w:szCs w:val="17"/>
          <w:lang w:val="uk-UA"/>
        </w:rPr>
        <w:t>Пасічник Ю.В. Бюджетна система України та зарубіжних країн: Навч. посібник – К.: Знання – Прес, 2003 – 523 с.</w:t>
      </w:r>
    </w:p>
    <w:p w:rsidR="00BF7881" w:rsidRPr="00354FEC" w:rsidRDefault="005668C7"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Pr>
          <w:szCs w:val="17"/>
          <w:lang w:val="uk-UA"/>
        </w:rPr>
        <w:t>Педь І.</w:t>
      </w:r>
      <w:r w:rsidR="00BF7881" w:rsidRPr="00354FEC">
        <w:rPr>
          <w:szCs w:val="17"/>
          <w:lang w:val="uk-UA"/>
        </w:rPr>
        <w:t>В. Непрямі податки в податковій системі Укр</w:t>
      </w:r>
      <w:r>
        <w:rPr>
          <w:szCs w:val="17"/>
          <w:lang w:val="uk-UA"/>
        </w:rPr>
        <w:t>аїни: Навч. посіб. / За ред. Ю.</w:t>
      </w:r>
      <w:r w:rsidR="00BF7881" w:rsidRPr="00354FEC">
        <w:rPr>
          <w:szCs w:val="17"/>
          <w:lang w:val="uk-UA"/>
        </w:rPr>
        <w:t>М. Лисенкова. – К.: Знання, 2008. - 348 с. – (Вища освіта ХХІ століття).</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354FEC">
        <w:rPr>
          <w:lang w:val="uk-UA"/>
        </w:rPr>
        <w:t>Педь І.В. Податкова система: економіко-правова характеристика податків: Навч. посіб. / За</w:t>
      </w:r>
      <w:r w:rsidR="005668C7">
        <w:rPr>
          <w:lang w:val="uk-UA"/>
        </w:rPr>
        <w:t xml:space="preserve"> ред</w:t>
      </w:r>
      <w:r w:rsidRPr="00354FEC">
        <w:rPr>
          <w:lang w:val="uk-UA"/>
        </w:rPr>
        <w:t xml:space="preserve">. Ю.М. Лисенкові. – К.: Знання, 2007. – 191 с. </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354FEC">
        <w:rPr>
          <w:lang w:val="uk-UA"/>
        </w:rPr>
        <w:t>Соколовська А.М. Податкова система держави: теорія і практика становлення. – К.: Знання-Прес, 2004. – 454 с. (Вища освіта ХХІ століття).</w:t>
      </w:r>
    </w:p>
    <w:p w:rsidR="00BF7881" w:rsidRPr="00354FEC" w:rsidRDefault="00BF7881" w:rsidP="005668C7">
      <w:pPr>
        <w:numPr>
          <w:ilvl w:val="0"/>
          <w:numId w:val="19"/>
        </w:numPr>
        <w:tabs>
          <w:tab w:val="clear" w:pos="720"/>
          <w:tab w:val="num" w:pos="228"/>
          <w:tab w:val="left" w:pos="560"/>
          <w:tab w:val="left" w:pos="1197"/>
        </w:tabs>
        <w:autoSpaceDE w:val="0"/>
        <w:autoSpaceDN w:val="0"/>
        <w:adjustRightInd w:val="0"/>
        <w:spacing w:line="360" w:lineRule="auto"/>
        <w:ind w:left="0" w:firstLine="0"/>
        <w:jc w:val="both"/>
        <w:rPr>
          <w:lang w:val="uk-UA"/>
        </w:rPr>
      </w:pPr>
      <w:r w:rsidRPr="00354FEC">
        <w:rPr>
          <w:szCs w:val="16"/>
          <w:lang w:val="uk-UA"/>
        </w:rPr>
        <w:t>Соколовська А.М. Теоретичні засади визначення податкового навантаження та рівня оподаткування економіки //Економіка України. – 2006. – №7. – С.4-12.</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354FEC">
        <w:rPr>
          <w:lang w:val="uk-UA"/>
        </w:rPr>
        <w:t>Тарангул Л.Л. Оподаткування та регіональний розвиток (теорія і практика): Монографія. – Ірпінь: Академія ДПС України, 2003. – 286 с.</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354FEC">
        <w:rPr>
          <w:lang w:val="uk-UA"/>
        </w:rPr>
        <w:t>Якушин І.Д., Литвиненко Я.В. Податкові системи зарубіжних країн: Довідник. – К.: «МП Леся», 2004. – 480 с.</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354FEC">
        <w:rPr>
          <w:lang w:val="uk-UA"/>
        </w:rPr>
        <w:t>Ярема Б.П., Маринець В.П. Податкова система. Збірник задач та тести: Навчальний посібник. – 3-тє видання, перероблене і доповнене. – Львів: Магнолія Плюс», 2006</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354FEC">
        <w:rPr>
          <w:lang w:val="uk-UA"/>
        </w:rPr>
        <w:t>Government finance statistics. Data 1996 -2009 // Eurostat Statistical books. – 2010 // http://epp.eurostat.ec.europa.eu</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354FEC">
        <w:rPr>
          <w:lang w:val="uk-UA"/>
        </w:rPr>
        <w:t xml:space="preserve">Taxation trends in The European Union. Main results. // European Commission – Taxation and customs union. – 2009 // </w:t>
      </w:r>
      <w:r w:rsidRPr="00B31B15">
        <w:rPr>
          <w:lang w:val="uk-UA"/>
        </w:rPr>
        <w:t>http://ec.europa.eu</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354FEC">
        <w:rPr>
          <w:lang w:val="uk-UA"/>
        </w:rPr>
        <w:t>http://ec.europa.eu</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B31B15">
        <w:rPr>
          <w:lang w:val="uk-UA"/>
        </w:rPr>
        <w:t>http://zakon.rada.gov.ua</w:t>
      </w:r>
      <w:r w:rsidRPr="00354FEC">
        <w:rPr>
          <w:lang w:val="uk-UA"/>
        </w:rPr>
        <w:t xml:space="preserve"> </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B31B15">
        <w:rPr>
          <w:lang w:val="uk-UA"/>
        </w:rPr>
        <w:t>http://www.ac-rada.gov.ua</w:t>
      </w:r>
      <w:r w:rsidRPr="00354FEC">
        <w:rPr>
          <w:lang w:val="uk-UA"/>
        </w:rPr>
        <w:t xml:space="preserve"> </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B31B15">
        <w:rPr>
          <w:lang w:val="uk-UA"/>
        </w:rPr>
        <w:t>http://www.customs.gov.ua</w:t>
      </w:r>
      <w:r w:rsidRPr="00354FEC">
        <w:rPr>
          <w:lang w:val="uk-UA"/>
        </w:rPr>
        <w:t xml:space="preserve"> </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B31B15">
        <w:rPr>
          <w:lang w:val="uk-UA"/>
        </w:rPr>
        <w:t>http://www.dpa.cv.ua</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354FEC">
        <w:rPr>
          <w:lang w:val="uk-UA"/>
        </w:rPr>
        <w:t>http://www.fpsu.org.ua</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354FEC">
        <w:rPr>
          <w:lang w:val="uk-UA"/>
        </w:rPr>
        <w:t>http://www.ier.kiev.ua</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354FEC">
        <w:rPr>
          <w:lang w:val="uk-UA"/>
        </w:rPr>
        <w:t>http://www.kmu.gov.ua</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B31B15">
        <w:rPr>
          <w:lang w:val="uk-UA"/>
        </w:rPr>
        <w:t>http://www.minfin.gov.ua</w:t>
      </w:r>
      <w:r w:rsidRPr="00354FEC">
        <w:rPr>
          <w:lang w:val="uk-UA"/>
        </w:rPr>
        <w:t xml:space="preserve"> </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354FEC">
        <w:rPr>
          <w:lang w:val="uk-UA"/>
        </w:rPr>
        <w:t>http://www.president.gov.ua</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B31B15">
        <w:rPr>
          <w:lang w:val="uk-UA"/>
        </w:rPr>
        <w:t>http://www.sta.gov.ua</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B31B15">
        <w:rPr>
          <w:lang w:val="uk-UA"/>
        </w:rPr>
        <w:t>http://www.sta.lviv.ua</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B31B15">
        <w:rPr>
          <w:lang w:val="uk-UA"/>
        </w:rPr>
        <w:t>http://www.treasury.gov.ua</w:t>
      </w:r>
      <w:r w:rsidRPr="00354FEC">
        <w:rPr>
          <w:lang w:val="uk-UA"/>
        </w:rPr>
        <w:t xml:space="preserve"> </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B31B15">
        <w:rPr>
          <w:lang w:val="uk-UA"/>
        </w:rPr>
        <w:t>http://www.ukrstat.gov.ua</w:t>
      </w:r>
    </w:p>
    <w:p w:rsidR="00BF7881" w:rsidRPr="00354FEC" w:rsidRDefault="00BF7881" w:rsidP="005668C7">
      <w:pPr>
        <w:numPr>
          <w:ilvl w:val="0"/>
          <w:numId w:val="19"/>
        </w:numPr>
        <w:tabs>
          <w:tab w:val="clear" w:pos="720"/>
          <w:tab w:val="left" w:pos="114"/>
          <w:tab w:val="num" w:pos="228"/>
          <w:tab w:val="left" w:pos="560"/>
          <w:tab w:val="left" w:pos="1197"/>
        </w:tabs>
        <w:spacing w:line="360" w:lineRule="auto"/>
        <w:ind w:left="0" w:firstLine="0"/>
        <w:jc w:val="both"/>
        <w:rPr>
          <w:lang w:val="uk-UA"/>
        </w:rPr>
      </w:pPr>
      <w:r w:rsidRPr="00B31B15">
        <w:rPr>
          <w:lang w:val="uk-UA"/>
        </w:rPr>
        <w:t>http://www.visnuk.com.ua</w:t>
      </w:r>
      <w:r w:rsidRPr="00354FEC">
        <w:rPr>
          <w:lang w:val="uk-UA"/>
        </w:rPr>
        <w:t xml:space="preserve"> </w:t>
      </w:r>
    </w:p>
    <w:p w:rsidR="00C76799" w:rsidRPr="00354FEC" w:rsidRDefault="00C76799" w:rsidP="00901DED">
      <w:pPr>
        <w:spacing w:line="360" w:lineRule="auto"/>
        <w:ind w:firstLine="709"/>
        <w:jc w:val="both"/>
        <w:rPr>
          <w:szCs w:val="28"/>
          <w:lang w:val="uk-UA"/>
        </w:rPr>
      </w:pPr>
    </w:p>
    <w:p w:rsidR="009363FA" w:rsidRPr="00354FEC" w:rsidRDefault="009363FA" w:rsidP="00901DED">
      <w:pPr>
        <w:spacing w:line="360" w:lineRule="auto"/>
        <w:ind w:firstLine="709"/>
        <w:jc w:val="both"/>
        <w:rPr>
          <w:szCs w:val="28"/>
          <w:lang w:val="uk-UA"/>
        </w:rPr>
      </w:pPr>
      <w:r w:rsidRPr="00354FEC">
        <w:rPr>
          <w:szCs w:val="28"/>
          <w:lang w:val="uk-UA"/>
        </w:rPr>
        <w:br w:type="page"/>
        <w:t>Додаток А</w:t>
      </w:r>
    </w:p>
    <w:p w:rsidR="009363FA" w:rsidRPr="00354FEC" w:rsidRDefault="009363FA" w:rsidP="00901DED">
      <w:pPr>
        <w:spacing w:line="360" w:lineRule="auto"/>
        <w:ind w:firstLine="709"/>
        <w:jc w:val="both"/>
        <w:rPr>
          <w:szCs w:val="28"/>
          <w:lang w:val="uk-UA"/>
        </w:rPr>
      </w:pPr>
    </w:p>
    <w:p w:rsidR="009363FA" w:rsidRPr="00354FEC" w:rsidRDefault="009363FA" w:rsidP="00901DED">
      <w:pPr>
        <w:spacing w:line="360" w:lineRule="auto"/>
        <w:ind w:firstLine="709"/>
        <w:jc w:val="both"/>
        <w:rPr>
          <w:szCs w:val="28"/>
          <w:lang w:val="uk-UA"/>
        </w:rPr>
      </w:pPr>
      <w:r w:rsidRPr="00354FEC">
        <w:rPr>
          <w:szCs w:val="28"/>
          <w:lang w:val="uk-UA"/>
        </w:rPr>
        <w:t>Зарахування надходжень від непрямих податків до державного та місцевого бюджетів України у розрізах за</w:t>
      </w:r>
      <w:r w:rsidR="00F162D1">
        <w:rPr>
          <w:szCs w:val="28"/>
          <w:lang w:val="uk-UA"/>
        </w:rPr>
        <w:t>гального та спеціального фондів</w:t>
      </w:r>
    </w:p>
    <w:tbl>
      <w:tblPr>
        <w:tblStyle w:val="a3"/>
        <w:tblW w:w="9070" w:type="dxa"/>
        <w:jc w:val="center"/>
        <w:tblLook w:val="01E0" w:firstRow="1" w:lastRow="1" w:firstColumn="1" w:lastColumn="1" w:noHBand="0" w:noVBand="0"/>
      </w:tblPr>
      <w:tblGrid>
        <w:gridCol w:w="4521"/>
        <w:gridCol w:w="4549"/>
      </w:tblGrid>
      <w:tr w:rsidR="009363FA" w:rsidRPr="00354FEC" w:rsidTr="00F162D1">
        <w:trPr>
          <w:jc w:val="center"/>
        </w:trPr>
        <w:tc>
          <w:tcPr>
            <w:tcW w:w="9070" w:type="dxa"/>
            <w:gridSpan w:val="2"/>
          </w:tcPr>
          <w:p w:rsidR="009363FA" w:rsidRPr="00354FEC" w:rsidRDefault="009363FA" w:rsidP="00901DED">
            <w:pPr>
              <w:spacing w:line="360" w:lineRule="auto"/>
              <w:rPr>
                <w:sz w:val="20"/>
                <w:szCs w:val="22"/>
                <w:lang w:val="uk-UA"/>
              </w:rPr>
            </w:pPr>
          </w:p>
          <w:p w:rsidR="009363FA" w:rsidRPr="00354FEC" w:rsidRDefault="009363FA" w:rsidP="00901DED">
            <w:pPr>
              <w:spacing w:line="360" w:lineRule="auto"/>
              <w:rPr>
                <w:sz w:val="20"/>
                <w:szCs w:val="22"/>
                <w:lang w:val="uk-UA"/>
              </w:rPr>
            </w:pPr>
            <w:r w:rsidRPr="00354FEC">
              <w:rPr>
                <w:sz w:val="20"/>
                <w:szCs w:val="22"/>
                <w:lang w:val="uk-UA"/>
              </w:rPr>
              <w:t>Державний бюджет України</w:t>
            </w:r>
          </w:p>
          <w:p w:rsidR="009363FA" w:rsidRPr="00354FEC" w:rsidRDefault="009363FA" w:rsidP="00901DED">
            <w:pPr>
              <w:spacing w:line="360" w:lineRule="auto"/>
              <w:rPr>
                <w:sz w:val="20"/>
                <w:szCs w:val="22"/>
                <w:lang w:val="uk-UA"/>
              </w:rPr>
            </w:pPr>
          </w:p>
        </w:tc>
      </w:tr>
      <w:tr w:rsidR="009363FA" w:rsidRPr="00354FEC" w:rsidTr="00F162D1">
        <w:trPr>
          <w:jc w:val="center"/>
        </w:trPr>
        <w:tc>
          <w:tcPr>
            <w:tcW w:w="4521" w:type="dxa"/>
          </w:tcPr>
          <w:p w:rsidR="009363FA" w:rsidRPr="00354FEC" w:rsidRDefault="009363FA" w:rsidP="00901DED">
            <w:pPr>
              <w:spacing w:line="360" w:lineRule="auto"/>
              <w:rPr>
                <w:sz w:val="20"/>
                <w:szCs w:val="22"/>
                <w:lang w:val="uk-UA"/>
              </w:rPr>
            </w:pPr>
            <w:r w:rsidRPr="00354FEC">
              <w:rPr>
                <w:sz w:val="20"/>
                <w:szCs w:val="22"/>
                <w:lang w:val="uk-UA"/>
              </w:rPr>
              <w:t>Загальний фонд</w:t>
            </w:r>
          </w:p>
        </w:tc>
        <w:tc>
          <w:tcPr>
            <w:tcW w:w="4549" w:type="dxa"/>
          </w:tcPr>
          <w:p w:rsidR="009363FA" w:rsidRPr="00354FEC" w:rsidRDefault="009363FA" w:rsidP="00901DED">
            <w:pPr>
              <w:spacing w:line="360" w:lineRule="auto"/>
              <w:rPr>
                <w:sz w:val="20"/>
                <w:szCs w:val="22"/>
                <w:lang w:val="uk-UA"/>
              </w:rPr>
            </w:pPr>
            <w:r w:rsidRPr="00354FEC">
              <w:rPr>
                <w:sz w:val="20"/>
                <w:szCs w:val="22"/>
                <w:lang w:val="uk-UA"/>
              </w:rPr>
              <w:t>Спеціальний фонд</w:t>
            </w:r>
          </w:p>
        </w:tc>
      </w:tr>
      <w:tr w:rsidR="009363FA" w:rsidRPr="00354FEC" w:rsidTr="00F162D1">
        <w:trPr>
          <w:jc w:val="center"/>
        </w:trPr>
        <w:tc>
          <w:tcPr>
            <w:tcW w:w="9070" w:type="dxa"/>
            <w:gridSpan w:val="2"/>
          </w:tcPr>
          <w:p w:rsidR="009363FA" w:rsidRPr="00354FEC" w:rsidRDefault="009363FA" w:rsidP="00901DED">
            <w:pPr>
              <w:spacing w:line="360" w:lineRule="auto"/>
              <w:rPr>
                <w:sz w:val="20"/>
                <w:szCs w:val="22"/>
                <w:lang w:val="uk-UA"/>
              </w:rPr>
            </w:pPr>
            <w:r w:rsidRPr="00354FEC">
              <w:rPr>
                <w:sz w:val="20"/>
                <w:szCs w:val="22"/>
                <w:lang w:val="uk-UA"/>
              </w:rPr>
              <w:t>Податок на додану вартість</w:t>
            </w:r>
          </w:p>
        </w:tc>
      </w:tr>
      <w:tr w:rsidR="009363FA" w:rsidRPr="00354FEC" w:rsidTr="00F162D1">
        <w:trPr>
          <w:jc w:val="center"/>
        </w:trPr>
        <w:tc>
          <w:tcPr>
            <w:tcW w:w="4521" w:type="dxa"/>
          </w:tcPr>
          <w:p w:rsidR="009363FA" w:rsidRPr="00354FEC" w:rsidRDefault="009363FA" w:rsidP="00901DED">
            <w:pPr>
              <w:numPr>
                <w:ilvl w:val="0"/>
                <w:numId w:val="20"/>
              </w:numPr>
              <w:tabs>
                <w:tab w:val="clear" w:pos="720"/>
                <w:tab w:val="num" w:pos="600"/>
              </w:tabs>
              <w:spacing w:line="360" w:lineRule="auto"/>
              <w:ind w:left="0" w:firstLine="0"/>
              <w:rPr>
                <w:sz w:val="20"/>
                <w:szCs w:val="22"/>
                <w:lang w:val="uk-UA"/>
              </w:rPr>
            </w:pPr>
            <w:r w:rsidRPr="00354FEC">
              <w:rPr>
                <w:sz w:val="20"/>
                <w:szCs w:val="22"/>
                <w:lang w:val="uk-UA"/>
              </w:rPr>
              <w:t>Податок на додану вартість (крім розстрочених податкових зобов'язань Національної акціонерної компанії "Нафтогаз України" та її підприємств, а також податкової заборгованості).</w:t>
            </w:r>
          </w:p>
        </w:tc>
        <w:tc>
          <w:tcPr>
            <w:tcW w:w="4549" w:type="dxa"/>
          </w:tcPr>
          <w:p w:rsidR="009363FA" w:rsidRPr="00354FEC" w:rsidRDefault="009363FA" w:rsidP="00901DED">
            <w:pPr>
              <w:numPr>
                <w:ilvl w:val="0"/>
                <w:numId w:val="20"/>
              </w:numPr>
              <w:tabs>
                <w:tab w:val="clear" w:pos="720"/>
                <w:tab w:val="num" w:pos="672"/>
              </w:tabs>
              <w:spacing w:line="360" w:lineRule="auto"/>
              <w:ind w:left="0" w:firstLine="0"/>
              <w:rPr>
                <w:sz w:val="20"/>
                <w:szCs w:val="22"/>
                <w:lang w:val="uk-UA"/>
              </w:rPr>
            </w:pPr>
            <w:r w:rsidRPr="00354FEC">
              <w:rPr>
                <w:sz w:val="20"/>
                <w:szCs w:val="22"/>
                <w:lang w:val="uk-UA"/>
              </w:rPr>
              <w:t>Податкова заборгованість з податку на додану вартість за транзитне транспортування природного газу, а також надходження розстрочених податкових зобов'язань (у тому числі відсотків за</w:t>
            </w:r>
            <w:r w:rsidR="00901DED" w:rsidRPr="00354FEC">
              <w:rPr>
                <w:sz w:val="20"/>
                <w:szCs w:val="22"/>
                <w:lang w:val="uk-UA"/>
              </w:rPr>
              <w:t xml:space="preserve"> </w:t>
            </w:r>
            <w:r w:rsidRPr="00354FEC">
              <w:rPr>
                <w:sz w:val="20"/>
                <w:szCs w:val="22"/>
                <w:lang w:val="uk-UA"/>
              </w:rPr>
              <w:t>користування</w:t>
            </w:r>
            <w:r w:rsidR="00901DED" w:rsidRPr="00354FEC">
              <w:rPr>
                <w:sz w:val="20"/>
                <w:szCs w:val="22"/>
                <w:lang w:val="uk-UA"/>
              </w:rPr>
              <w:t xml:space="preserve"> </w:t>
            </w:r>
            <w:r w:rsidRPr="00354FEC">
              <w:rPr>
                <w:sz w:val="20"/>
                <w:szCs w:val="22"/>
                <w:lang w:val="uk-UA"/>
              </w:rPr>
              <w:t>податковим кредитом) з цих</w:t>
            </w:r>
            <w:r w:rsidR="00901DED" w:rsidRPr="00354FEC">
              <w:rPr>
                <w:sz w:val="20"/>
                <w:szCs w:val="22"/>
                <w:lang w:val="uk-UA"/>
              </w:rPr>
              <w:t xml:space="preserve"> </w:t>
            </w:r>
            <w:r w:rsidRPr="00354FEC">
              <w:rPr>
                <w:sz w:val="20"/>
                <w:szCs w:val="22"/>
                <w:lang w:val="uk-UA"/>
              </w:rPr>
              <w:t>платежів Національної</w:t>
            </w:r>
            <w:r w:rsidR="00901DED" w:rsidRPr="00354FEC">
              <w:rPr>
                <w:sz w:val="20"/>
                <w:szCs w:val="22"/>
                <w:lang w:val="uk-UA"/>
              </w:rPr>
              <w:t xml:space="preserve"> </w:t>
            </w:r>
            <w:r w:rsidRPr="00354FEC">
              <w:rPr>
                <w:sz w:val="20"/>
                <w:szCs w:val="22"/>
                <w:lang w:val="uk-UA"/>
              </w:rPr>
              <w:t>акціонерної компанії "Нафтогаз України" та її підприємств.</w:t>
            </w:r>
          </w:p>
        </w:tc>
      </w:tr>
      <w:tr w:rsidR="009363FA" w:rsidRPr="00354FEC" w:rsidTr="00F162D1">
        <w:trPr>
          <w:jc w:val="center"/>
        </w:trPr>
        <w:tc>
          <w:tcPr>
            <w:tcW w:w="9070" w:type="dxa"/>
            <w:gridSpan w:val="2"/>
          </w:tcPr>
          <w:p w:rsidR="009363FA" w:rsidRPr="00354FEC" w:rsidRDefault="009363FA" w:rsidP="00901DED">
            <w:pPr>
              <w:spacing w:line="360" w:lineRule="auto"/>
              <w:rPr>
                <w:sz w:val="20"/>
                <w:szCs w:val="22"/>
                <w:lang w:val="uk-UA"/>
              </w:rPr>
            </w:pPr>
            <w:r w:rsidRPr="00354FEC">
              <w:rPr>
                <w:sz w:val="20"/>
                <w:szCs w:val="22"/>
                <w:lang w:val="uk-UA"/>
              </w:rPr>
              <w:t>Акцизний збір</w:t>
            </w:r>
          </w:p>
        </w:tc>
      </w:tr>
      <w:tr w:rsidR="009363FA" w:rsidRPr="00354FEC" w:rsidTr="00F162D1">
        <w:trPr>
          <w:jc w:val="center"/>
        </w:trPr>
        <w:tc>
          <w:tcPr>
            <w:tcW w:w="4521" w:type="dxa"/>
          </w:tcPr>
          <w:p w:rsidR="009363FA" w:rsidRPr="00354FEC" w:rsidRDefault="009363FA" w:rsidP="00901DED">
            <w:pPr>
              <w:numPr>
                <w:ilvl w:val="0"/>
                <w:numId w:val="24"/>
              </w:numPr>
              <w:tabs>
                <w:tab w:val="clear" w:pos="720"/>
                <w:tab w:val="num" w:pos="600"/>
              </w:tabs>
              <w:spacing w:line="360" w:lineRule="auto"/>
              <w:ind w:left="0" w:firstLine="0"/>
              <w:rPr>
                <w:sz w:val="20"/>
                <w:szCs w:val="22"/>
                <w:lang w:val="uk-UA"/>
              </w:rPr>
            </w:pPr>
            <w:r w:rsidRPr="00354FEC">
              <w:rPr>
                <w:sz w:val="20"/>
                <w:szCs w:val="22"/>
                <w:lang w:val="uk-UA"/>
              </w:rPr>
              <w:t>Акцизний збір із вироблених в Україні товарів (крім акцизного збору із вироблених в</w:t>
            </w:r>
            <w:r w:rsidR="00901DED" w:rsidRPr="00354FEC">
              <w:rPr>
                <w:sz w:val="20"/>
                <w:szCs w:val="22"/>
                <w:lang w:val="uk-UA"/>
              </w:rPr>
              <w:t xml:space="preserve"> </w:t>
            </w:r>
            <w:r w:rsidRPr="00354FEC">
              <w:rPr>
                <w:sz w:val="20"/>
                <w:szCs w:val="22"/>
                <w:lang w:val="uk-UA"/>
              </w:rPr>
              <w:t xml:space="preserve">Україні нафтопродуктів і транспортних засобів). </w:t>
            </w:r>
          </w:p>
          <w:p w:rsidR="009363FA" w:rsidRPr="00354FEC" w:rsidRDefault="009363FA" w:rsidP="00901DED">
            <w:pPr>
              <w:numPr>
                <w:ilvl w:val="0"/>
                <w:numId w:val="24"/>
              </w:numPr>
              <w:tabs>
                <w:tab w:val="clear" w:pos="720"/>
                <w:tab w:val="num" w:pos="600"/>
              </w:tabs>
              <w:spacing w:line="360" w:lineRule="auto"/>
              <w:ind w:left="0" w:firstLine="0"/>
              <w:rPr>
                <w:sz w:val="20"/>
                <w:szCs w:val="22"/>
                <w:lang w:val="uk-UA"/>
              </w:rPr>
            </w:pPr>
            <w:r w:rsidRPr="00354FEC">
              <w:rPr>
                <w:sz w:val="20"/>
                <w:szCs w:val="22"/>
                <w:lang w:val="uk-UA"/>
              </w:rPr>
              <w:t>Акцизний збір із ввезених на територію України товарів (крім акцизного збору із ввезених</w:t>
            </w:r>
            <w:r w:rsidR="00901DED" w:rsidRPr="00354FEC">
              <w:rPr>
                <w:sz w:val="20"/>
                <w:szCs w:val="22"/>
                <w:lang w:val="uk-UA"/>
              </w:rPr>
              <w:t xml:space="preserve"> </w:t>
            </w:r>
            <w:r w:rsidRPr="00354FEC">
              <w:rPr>
                <w:sz w:val="20"/>
                <w:szCs w:val="22"/>
                <w:lang w:val="uk-UA"/>
              </w:rPr>
              <w:t>на територію України нафтопродуктів і транспортних засобів).</w:t>
            </w:r>
          </w:p>
        </w:tc>
        <w:tc>
          <w:tcPr>
            <w:tcW w:w="4549" w:type="dxa"/>
          </w:tcPr>
          <w:p w:rsidR="009363FA" w:rsidRPr="00354FEC" w:rsidRDefault="009363FA" w:rsidP="00901DED">
            <w:pPr>
              <w:numPr>
                <w:ilvl w:val="0"/>
                <w:numId w:val="21"/>
              </w:numPr>
              <w:tabs>
                <w:tab w:val="clear" w:pos="720"/>
                <w:tab w:val="num" w:pos="672"/>
              </w:tabs>
              <w:spacing w:line="360" w:lineRule="auto"/>
              <w:ind w:left="0" w:firstLine="0"/>
              <w:rPr>
                <w:sz w:val="20"/>
                <w:szCs w:val="22"/>
                <w:lang w:val="uk-UA"/>
              </w:rPr>
            </w:pPr>
            <w:r w:rsidRPr="00354FEC">
              <w:rPr>
                <w:sz w:val="20"/>
                <w:szCs w:val="22"/>
                <w:lang w:val="uk-UA"/>
              </w:rPr>
              <w:t>Акцизний збір із вироблених</w:t>
            </w:r>
            <w:r w:rsidR="00901DED" w:rsidRPr="00354FEC">
              <w:rPr>
                <w:sz w:val="20"/>
                <w:szCs w:val="22"/>
                <w:lang w:val="uk-UA"/>
              </w:rPr>
              <w:t xml:space="preserve"> </w:t>
            </w:r>
            <w:r w:rsidRPr="00354FEC">
              <w:rPr>
                <w:sz w:val="20"/>
                <w:szCs w:val="22"/>
                <w:lang w:val="uk-UA"/>
              </w:rPr>
              <w:t>в Україні нафтопродуктів і транспортних засобів.</w:t>
            </w:r>
          </w:p>
          <w:p w:rsidR="009363FA" w:rsidRPr="00354FEC" w:rsidRDefault="009363FA" w:rsidP="00901DED">
            <w:pPr>
              <w:numPr>
                <w:ilvl w:val="0"/>
                <w:numId w:val="21"/>
              </w:numPr>
              <w:tabs>
                <w:tab w:val="clear" w:pos="720"/>
                <w:tab w:val="num" w:pos="672"/>
              </w:tabs>
              <w:spacing w:line="360" w:lineRule="auto"/>
              <w:ind w:left="0" w:firstLine="0"/>
              <w:rPr>
                <w:sz w:val="20"/>
                <w:szCs w:val="22"/>
                <w:lang w:val="uk-UA"/>
              </w:rPr>
            </w:pPr>
            <w:r w:rsidRPr="00354FEC">
              <w:rPr>
                <w:sz w:val="20"/>
                <w:szCs w:val="22"/>
                <w:lang w:val="uk-UA"/>
              </w:rPr>
              <w:t>Акцизний збір із ввезених на територію України нафтопродуктів і транспортних засобів.</w:t>
            </w:r>
          </w:p>
        </w:tc>
      </w:tr>
      <w:tr w:rsidR="009363FA" w:rsidRPr="00354FEC" w:rsidTr="00F162D1">
        <w:trPr>
          <w:jc w:val="center"/>
        </w:trPr>
        <w:tc>
          <w:tcPr>
            <w:tcW w:w="9070" w:type="dxa"/>
            <w:gridSpan w:val="2"/>
          </w:tcPr>
          <w:p w:rsidR="009363FA" w:rsidRPr="00354FEC" w:rsidRDefault="009363FA" w:rsidP="00901DED">
            <w:pPr>
              <w:spacing w:line="360" w:lineRule="auto"/>
              <w:rPr>
                <w:sz w:val="20"/>
                <w:szCs w:val="22"/>
                <w:lang w:val="uk-UA"/>
              </w:rPr>
            </w:pPr>
            <w:r w:rsidRPr="00354FEC">
              <w:rPr>
                <w:sz w:val="20"/>
                <w:szCs w:val="22"/>
                <w:lang w:val="uk-UA"/>
              </w:rPr>
              <w:t>Мито</w:t>
            </w:r>
          </w:p>
        </w:tc>
      </w:tr>
      <w:tr w:rsidR="009363FA" w:rsidRPr="00354FEC" w:rsidTr="00F162D1">
        <w:trPr>
          <w:jc w:val="center"/>
        </w:trPr>
        <w:tc>
          <w:tcPr>
            <w:tcW w:w="4521" w:type="dxa"/>
          </w:tcPr>
          <w:p w:rsidR="009363FA" w:rsidRPr="00354FEC" w:rsidRDefault="009363FA" w:rsidP="00901DED">
            <w:pPr>
              <w:numPr>
                <w:ilvl w:val="0"/>
                <w:numId w:val="22"/>
              </w:numPr>
              <w:tabs>
                <w:tab w:val="clear" w:pos="720"/>
                <w:tab w:val="num" w:pos="600"/>
              </w:tabs>
              <w:spacing w:line="360" w:lineRule="auto"/>
              <w:ind w:left="0" w:firstLine="0"/>
              <w:rPr>
                <w:sz w:val="20"/>
                <w:szCs w:val="22"/>
                <w:lang w:val="uk-UA"/>
              </w:rPr>
            </w:pPr>
            <w:r w:rsidRPr="00354FEC">
              <w:rPr>
                <w:sz w:val="20"/>
                <w:szCs w:val="22"/>
                <w:lang w:val="uk-UA"/>
              </w:rPr>
              <w:t xml:space="preserve">Ввізне мито (крім ввізного мита на нафтопродукти і транспортні засоби та шини до них). </w:t>
            </w:r>
          </w:p>
          <w:p w:rsidR="009363FA" w:rsidRPr="00354FEC" w:rsidRDefault="009363FA" w:rsidP="00901DED">
            <w:pPr>
              <w:numPr>
                <w:ilvl w:val="0"/>
                <w:numId w:val="22"/>
              </w:numPr>
              <w:tabs>
                <w:tab w:val="clear" w:pos="720"/>
                <w:tab w:val="num" w:pos="600"/>
              </w:tabs>
              <w:spacing w:line="360" w:lineRule="auto"/>
              <w:ind w:left="0" w:firstLine="0"/>
              <w:rPr>
                <w:sz w:val="20"/>
                <w:szCs w:val="22"/>
                <w:lang w:val="uk-UA"/>
              </w:rPr>
            </w:pPr>
            <w:r w:rsidRPr="00354FEC">
              <w:rPr>
                <w:sz w:val="20"/>
                <w:szCs w:val="22"/>
                <w:lang w:val="uk-UA"/>
              </w:rPr>
              <w:t>Вивізне мито</w:t>
            </w:r>
          </w:p>
        </w:tc>
        <w:tc>
          <w:tcPr>
            <w:tcW w:w="4549" w:type="dxa"/>
          </w:tcPr>
          <w:p w:rsidR="009363FA" w:rsidRPr="00354FEC" w:rsidRDefault="009363FA" w:rsidP="00901DED">
            <w:pPr>
              <w:numPr>
                <w:ilvl w:val="0"/>
                <w:numId w:val="22"/>
              </w:numPr>
              <w:tabs>
                <w:tab w:val="clear" w:pos="720"/>
                <w:tab w:val="num" w:pos="672"/>
              </w:tabs>
              <w:spacing w:line="360" w:lineRule="auto"/>
              <w:ind w:left="0" w:firstLine="0"/>
              <w:rPr>
                <w:sz w:val="20"/>
                <w:szCs w:val="22"/>
                <w:lang w:val="uk-UA"/>
              </w:rPr>
            </w:pPr>
            <w:r w:rsidRPr="00354FEC">
              <w:rPr>
                <w:sz w:val="20"/>
                <w:szCs w:val="22"/>
                <w:lang w:val="uk-UA"/>
              </w:rPr>
              <w:t>Ввізне мито на нафтопродукти і транспортні засоби та</w:t>
            </w:r>
            <w:r w:rsidR="00901DED" w:rsidRPr="00354FEC">
              <w:rPr>
                <w:sz w:val="20"/>
                <w:szCs w:val="22"/>
                <w:lang w:val="uk-UA"/>
              </w:rPr>
              <w:t xml:space="preserve"> </w:t>
            </w:r>
            <w:r w:rsidRPr="00354FEC">
              <w:rPr>
                <w:sz w:val="20"/>
                <w:szCs w:val="22"/>
                <w:lang w:val="uk-UA"/>
              </w:rPr>
              <w:t>шини до них.</w:t>
            </w:r>
          </w:p>
        </w:tc>
      </w:tr>
      <w:tr w:rsidR="009363FA" w:rsidRPr="00354FEC" w:rsidTr="00F162D1">
        <w:trPr>
          <w:jc w:val="center"/>
        </w:trPr>
        <w:tc>
          <w:tcPr>
            <w:tcW w:w="9070" w:type="dxa"/>
            <w:gridSpan w:val="2"/>
          </w:tcPr>
          <w:p w:rsidR="009363FA" w:rsidRPr="00354FEC" w:rsidRDefault="009363FA" w:rsidP="00901DED">
            <w:pPr>
              <w:spacing w:line="360" w:lineRule="auto"/>
              <w:rPr>
                <w:sz w:val="20"/>
                <w:szCs w:val="22"/>
                <w:lang w:val="uk-UA"/>
              </w:rPr>
            </w:pPr>
            <w:r w:rsidRPr="00354FEC">
              <w:rPr>
                <w:sz w:val="20"/>
                <w:szCs w:val="22"/>
                <w:lang w:val="uk-UA"/>
              </w:rPr>
              <w:t>Місцевий бюджет</w:t>
            </w:r>
          </w:p>
        </w:tc>
      </w:tr>
      <w:tr w:rsidR="009363FA" w:rsidRPr="00354FEC" w:rsidTr="00F162D1">
        <w:trPr>
          <w:jc w:val="center"/>
        </w:trPr>
        <w:tc>
          <w:tcPr>
            <w:tcW w:w="4521" w:type="dxa"/>
          </w:tcPr>
          <w:p w:rsidR="009363FA" w:rsidRPr="00354FEC" w:rsidRDefault="009363FA" w:rsidP="00901DED">
            <w:pPr>
              <w:spacing w:line="360" w:lineRule="auto"/>
              <w:rPr>
                <w:sz w:val="20"/>
                <w:szCs w:val="22"/>
                <w:lang w:val="uk-UA"/>
              </w:rPr>
            </w:pPr>
            <w:r w:rsidRPr="00354FEC">
              <w:rPr>
                <w:sz w:val="20"/>
                <w:szCs w:val="22"/>
                <w:lang w:val="uk-UA"/>
              </w:rPr>
              <w:t>Загальний фонд</w:t>
            </w:r>
          </w:p>
        </w:tc>
        <w:tc>
          <w:tcPr>
            <w:tcW w:w="4549" w:type="dxa"/>
          </w:tcPr>
          <w:p w:rsidR="009363FA" w:rsidRPr="00354FEC" w:rsidRDefault="009363FA" w:rsidP="00901DED">
            <w:pPr>
              <w:spacing w:line="360" w:lineRule="auto"/>
              <w:rPr>
                <w:sz w:val="20"/>
                <w:szCs w:val="22"/>
                <w:lang w:val="uk-UA"/>
              </w:rPr>
            </w:pPr>
            <w:r w:rsidRPr="00354FEC">
              <w:rPr>
                <w:sz w:val="20"/>
                <w:szCs w:val="22"/>
                <w:lang w:val="uk-UA"/>
              </w:rPr>
              <w:t>Спеціальний фонд</w:t>
            </w:r>
          </w:p>
        </w:tc>
      </w:tr>
      <w:tr w:rsidR="009363FA" w:rsidRPr="00354FEC" w:rsidTr="00F162D1">
        <w:trPr>
          <w:jc w:val="center"/>
        </w:trPr>
        <w:tc>
          <w:tcPr>
            <w:tcW w:w="4521" w:type="dxa"/>
          </w:tcPr>
          <w:p w:rsidR="009363FA" w:rsidRPr="00354FEC" w:rsidRDefault="009363FA" w:rsidP="00901DED">
            <w:pPr>
              <w:numPr>
                <w:ilvl w:val="0"/>
                <w:numId w:val="23"/>
              </w:numPr>
              <w:tabs>
                <w:tab w:val="clear" w:pos="720"/>
                <w:tab w:val="num" w:pos="600"/>
              </w:tabs>
              <w:spacing w:line="360" w:lineRule="auto"/>
              <w:ind w:left="0" w:firstLine="0"/>
              <w:rPr>
                <w:sz w:val="20"/>
                <w:szCs w:val="22"/>
                <w:lang w:val="uk-UA"/>
              </w:rPr>
            </w:pPr>
            <w:r w:rsidRPr="00354FEC">
              <w:rPr>
                <w:sz w:val="20"/>
                <w:szCs w:val="22"/>
                <w:lang w:val="uk-UA"/>
              </w:rPr>
              <w:t>Акцизний збір із вироблених в Україні товарів (крім акцизного збору з вироблених в Україні нафтопродуктів і транспортних засобів), що сплачується платниками, які зареєстровані в Автономній Республіці Крим, - до доходів бюджету Автономної Республіки Крим.</w:t>
            </w:r>
          </w:p>
        </w:tc>
        <w:tc>
          <w:tcPr>
            <w:tcW w:w="4549" w:type="dxa"/>
          </w:tcPr>
          <w:p w:rsidR="009363FA" w:rsidRPr="00354FEC" w:rsidRDefault="009363FA" w:rsidP="00901DED">
            <w:pPr>
              <w:spacing w:line="360" w:lineRule="auto"/>
              <w:rPr>
                <w:sz w:val="20"/>
                <w:szCs w:val="22"/>
                <w:lang w:val="uk-UA"/>
              </w:rPr>
            </w:pPr>
          </w:p>
          <w:p w:rsidR="009363FA" w:rsidRPr="00354FEC" w:rsidRDefault="009363FA" w:rsidP="00901DED">
            <w:pPr>
              <w:spacing w:line="360" w:lineRule="auto"/>
              <w:rPr>
                <w:sz w:val="20"/>
                <w:szCs w:val="22"/>
                <w:lang w:val="uk-UA"/>
              </w:rPr>
            </w:pPr>
          </w:p>
          <w:p w:rsidR="009363FA" w:rsidRPr="00354FEC" w:rsidRDefault="009363FA" w:rsidP="00901DED">
            <w:pPr>
              <w:spacing w:line="360" w:lineRule="auto"/>
              <w:rPr>
                <w:sz w:val="20"/>
                <w:szCs w:val="22"/>
                <w:lang w:val="uk-UA"/>
              </w:rPr>
            </w:pPr>
          </w:p>
          <w:p w:rsidR="009363FA" w:rsidRPr="00354FEC" w:rsidRDefault="009363FA" w:rsidP="00901DED">
            <w:pPr>
              <w:spacing w:line="360" w:lineRule="auto"/>
              <w:rPr>
                <w:sz w:val="20"/>
                <w:szCs w:val="22"/>
                <w:lang w:val="uk-UA"/>
              </w:rPr>
            </w:pPr>
            <w:r w:rsidRPr="00354FEC">
              <w:rPr>
                <w:sz w:val="20"/>
                <w:szCs w:val="22"/>
                <w:lang w:val="uk-UA"/>
              </w:rPr>
              <w:t>-</w:t>
            </w:r>
          </w:p>
        </w:tc>
      </w:tr>
    </w:tbl>
    <w:p w:rsidR="009363FA" w:rsidRPr="00354FEC" w:rsidRDefault="009363FA" w:rsidP="00901DED">
      <w:pPr>
        <w:spacing w:line="360" w:lineRule="auto"/>
        <w:ind w:firstLine="709"/>
        <w:jc w:val="both"/>
        <w:rPr>
          <w:lang w:val="uk-UA"/>
        </w:rPr>
      </w:pPr>
    </w:p>
    <w:p w:rsidR="009363FA" w:rsidRPr="00354FEC" w:rsidRDefault="009363FA" w:rsidP="00901DED">
      <w:pPr>
        <w:spacing w:line="360" w:lineRule="auto"/>
        <w:ind w:firstLine="709"/>
        <w:jc w:val="both"/>
        <w:rPr>
          <w:szCs w:val="28"/>
          <w:lang w:val="uk-UA"/>
        </w:rPr>
      </w:pPr>
      <w:r w:rsidRPr="00354FEC">
        <w:rPr>
          <w:szCs w:val="28"/>
          <w:lang w:val="uk-UA"/>
        </w:rPr>
        <w:br w:type="page"/>
        <w:t>Додаток Б</w:t>
      </w:r>
    </w:p>
    <w:p w:rsidR="009363FA" w:rsidRPr="00354FEC" w:rsidRDefault="009363FA" w:rsidP="00901DED">
      <w:pPr>
        <w:spacing w:line="360" w:lineRule="auto"/>
        <w:ind w:firstLine="709"/>
        <w:jc w:val="both"/>
        <w:rPr>
          <w:szCs w:val="28"/>
          <w:lang w:val="uk-UA"/>
        </w:rPr>
      </w:pPr>
    </w:p>
    <w:p w:rsidR="009363FA" w:rsidRPr="00354FEC" w:rsidRDefault="009363FA" w:rsidP="00901DED">
      <w:pPr>
        <w:spacing w:line="360" w:lineRule="auto"/>
        <w:ind w:firstLine="709"/>
        <w:jc w:val="both"/>
        <w:rPr>
          <w:szCs w:val="28"/>
          <w:lang w:val="uk-UA"/>
        </w:rPr>
      </w:pPr>
      <w:r w:rsidRPr="00354FEC">
        <w:rPr>
          <w:szCs w:val="28"/>
          <w:lang w:val="uk-UA"/>
        </w:rPr>
        <w:t>Об’єкт оподаткування податком на додану вартість в Україні</w:t>
      </w:r>
    </w:p>
    <w:tbl>
      <w:tblPr>
        <w:tblStyle w:val="a3"/>
        <w:tblW w:w="9070" w:type="dxa"/>
        <w:jc w:val="center"/>
        <w:tblLook w:val="01E0" w:firstRow="1" w:lastRow="1" w:firstColumn="1" w:lastColumn="1" w:noHBand="0" w:noVBand="0"/>
      </w:tblPr>
      <w:tblGrid>
        <w:gridCol w:w="9070"/>
      </w:tblGrid>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Операції платників податку з:</w:t>
            </w:r>
          </w:p>
        </w:tc>
      </w:tr>
      <w:tr w:rsidR="009363FA" w:rsidRPr="00354FEC" w:rsidTr="00F162D1">
        <w:trPr>
          <w:trHeight w:val="565"/>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1. Поставки</w:t>
            </w:r>
            <w:r w:rsidR="00901DED" w:rsidRPr="00354FEC">
              <w:rPr>
                <w:sz w:val="20"/>
                <w:szCs w:val="22"/>
                <w:lang w:val="uk-UA"/>
              </w:rPr>
              <w:t xml:space="preserve"> </w:t>
            </w:r>
            <w:r w:rsidRPr="00354FEC">
              <w:rPr>
                <w:sz w:val="20"/>
                <w:szCs w:val="22"/>
                <w:lang w:val="uk-UA"/>
              </w:rPr>
              <w:t>товарів</w:t>
            </w:r>
            <w:r w:rsidR="00901DED" w:rsidRPr="00354FEC">
              <w:rPr>
                <w:sz w:val="20"/>
                <w:szCs w:val="22"/>
                <w:lang w:val="uk-UA"/>
              </w:rPr>
              <w:t xml:space="preserve"> </w:t>
            </w:r>
            <w:r w:rsidRPr="00354FEC">
              <w:rPr>
                <w:sz w:val="20"/>
                <w:szCs w:val="22"/>
                <w:lang w:val="uk-UA"/>
              </w:rPr>
              <w:t>та</w:t>
            </w:r>
            <w:r w:rsidR="00901DED" w:rsidRPr="00354FEC">
              <w:rPr>
                <w:sz w:val="20"/>
                <w:szCs w:val="22"/>
                <w:lang w:val="uk-UA"/>
              </w:rPr>
              <w:t xml:space="preserve"> </w:t>
            </w:r>
            <w:r w:rsidRPr="00354FEC">
              <w:rPr>
                <w:sz w:val="20"/>
                <w:szCs w:val="22"/>
                <w:lang w:val="uk-UA"/>
              </w:rPr>
              <w:t>послуг,</w:t>
            </w:r>
            <w:r w:rsidR="00901DED" w:rsidRPr="00354FEC">
              <w:rPr>
                <w:sz w:val="20"/>
                <w:szCs w:val="22"/>
                <w:lang w:val="uk-UA"/>
              </w:rPr>
              <w:t xml:space="preserve"> </w:t>
            </w:r>
            <w:r w:rsidRPr="00354FEC">
              <w:rPr>
                <w:sz w:val="20"/>
                <w:szCs w:val="22"/>
                <w:lang w:val="uk-UA"/>
              </w:rPr>
              <w:t>місце</w:t>
            </w:r>
            <w:r w:rsidR="00901DED" w:rsidRPr="00354FEC">
              <w:rPr>
                <w:sz w:val="20"/>
                <w:szCs w:val="22"/>
                <w:lang w:val="uk-UA"/>
              </w:rPr>
              <w:t xml:space="preserve"> </w:t>
            </w:r>
            <w:r w:rsidRPr="00354FEC">
              <w:rPr>
                <w:sz w:val="20"/>
                <w:szCs w:val="22"/>
                <w:lang w:val="uk-UA"/>
              </w:rPr>
              <w:t>поставки</w:t>
            </w:r>
            <w:r w:rsidR="00901DED" w:rsidRPr="00354FEC">
              <w:rPr>
                <w:sz w:val="20"/>
                <w:szCs w:val="22"/>
                <w:lang w:val="uk-UA"/>
              </w:rPr>
              <w:t xml:space="preserve"> </w:t>
            </w:r>
            <w:r w:rsidRPr="00354FEC">
              <w:rPr>
                <w:sz w:val="20"/>
                <w:szCs w:val="22"/>
                <w:lang w:val="uk-UA"/>
              </w:rPr>
              <w:t xml:space="preserve">яких знаходиться на митній території України, у тому числі операції з: </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1) передачі права власності</w:t>
            </w:r>
            <w:r w:rsidR="00901DED" w:rsidRPr="00354FEC">
              <w:rPr>
                <w:sz w:val="20"/>
                <w:szCs w:val="22"/>
                <w:lang w:val="uk-UA"/>
              </w:rPr>
              <w:t xml:space="preserve"> </w:t>
            </w:r>
            <w:r w:rsidRPr="00354FEC">
              <w:rPr>
                <w:sz w:val="20"/>
                <w:szCs w:val="22"/>
                <w:lang w:val="uk-UA"/>
              </w:rPr>
              <w:t>на об'єкт</w:t>
            </w:r>
            <w:r w:rsidR="00901DED" w:rsidRPr="00354FEC">
              <w:rPr>
                <w:sz w:val="20"/>
                <w:szCs w:val="22"/>
                <w:lang w:val="uk-UA"/>
              </w:rPr>
              <w:t xml:space="preserve"> </w:t>
            </w:r>
            <w:r w:rsidRPr="00354FEC">
              <w:rPr>
                <w:sz w:val="20"/>
                <w:szCs w:val="22"/>
                <w:lang w:val="uk-UA"/>
              </w:rPr>
              <w:t xml:space="preserve">застави позичальнику (кредитору) для погашення заборгованості заставодавця; </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 xml:space="preserve">2) передачі об'єкта фінансового лізингу в розпорядження лізингоотримувача; </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3) поставки послуг з міжнародних перевезень пасажирів, багажу та вантажів автомобільним транспортом, а також міжнародних відправлень будь-яким видом транспорту на відрізку від</w:t>
            </w:r>
            <w:r w:rsidR="00901DED" w:rsidRPr="00354FEC">
              <w:rPr>
                <w:sz w:val="20"/>
                <w:szCs w:val="22"/>
                <w:lang w:val="uk-UA"/>
              </w:rPr>
              <w:t xml:space="preserve"> </w:t>
            </w:r>
            <w:r w:rsidRPr="00354FEC">
              <w:rPr>
                <w:sz w:val="20"/>
                <w:szCs w:val="22"/>
                <w:lang w:val="uk-UA"/>
              </w:rPr>
              <w:t>пункту</w:t>
            </w:r>
            <w:r w:rsidR="00901DED" w:rsidRPr="00354FEC">
              <w:rPr>
                <w:sz w:val="20"/>
                <w:szCs w:val="22"/>
                <w:lang w:val="uk-UA"/>
              </w:rPr>
              <w:t xml:space="preserve"> </w:t>
            </w:r>
            <w:r w:rsidRPr="00354FEC">
              <w:rPr>
                <w:sz w:val="20"/>
                <w:szCs w:val="22"/>
                <w:lang w:val="uk-UA"/>
              </w:rPr>
              <w:t>їх відправлення</w:t>
            </w:r>
            <w:r w:rsidR="00901DED" w:rsidRPr="00354FEC">
              <w:rPr>
                <w:sz w:val="20"/>
                <w:szCs w:val="22"/>
                <w:lang w:val="uk-UA"/>
              </w:rPr>
              <w:t xml:space="preserve"> </w:t>
            </w:r>
            <w:r w:rsidRPr="00354FEC">
              <w:rPr>
                <w:sz w:val="20"/>
                <w:szCs w:val="22"/>
                <w:lang w:val="uk-UA"/>
              </w:rPr>
              <w:t>(прийняття</w:t>
            </w:r>
            <w:r w:rsidR="00901DED" w:rsidRPr="00354FEC">
              <w:rPr>
                <w:sz w:val="20"/>
                <w:szCs w:val="22"/>
                <w:lang w:val="uk-UA"/>
              </w:rPr>
              <w:t xml:space="preserve"> </w:t>
            </w:r>
            <w:r w:rsidRPr="00354FEC">
              <w:rPr>
                <w:sz w:val="20"/>
                <w:szCs w:val="22"/>
                <w:lang w:val="uk-UA"/>
              </w:rPr>
              <w:t>для перевезення) на митній території України до пункту їх митного оформлення, а також від пункту їх митного оформлення до пункту призначення (доставки) на митній території України;</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4) поставки послуг з міжнародних перевезень пасажирів, багажу та вантажів (крім міжнародних відправлень) будь-яким видом транспорту (крім автомобільного) на відрізку від пункту їх відправлення (прийняття для перевезення) на митній території України до пункту проведення прикордонного контролю з їх випуску за межі</w:t>
            </w:r>
            <w:r w:rsidR="00901DED" w:rsidRPr="00354FEC">
              <w:rPr>
                <w:sz w:val="20"/>
                <w:szCs w:val="22"/>
                <w:lang w:val="uk-UA"/>
              </w:rPr>
              <w:t xml:space="preserve"> </w:t>
            </w:r>
            <w:r w:rsidRPr="00354FEC">
              <w:rPr>
                <w:sz w:val="20"/>
                <w:szCs w:val="22"/>
                <w:lang w:val="uk-UA"/>
              </w:rPr>
              <w:t xml:space="preserve">державного кордону України, а також від пункту прикордонного контролю з їх впуску у межі державного кордону України до пункту їх призначення (доставки) на митній території України; </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5) в інших випадках, визначених відповідно до законодавства.</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 xml:space="preserve">2. Ввезення товарів (супутніх послуг) у митному режимі імпорту або реімпорту. З метою оподаткування цим податком до імпорту також прирівнюються операції з ввезення на митну територію України: </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1) об'єкта лізингу (крім повернення об'єкта оперативного лізингу, раніше наданого (вивезеного) лізингодавцем чи іншою особою за його дорученням з території України у митному режимі тимчасового вивезення (ввезення) для вільного обігу;</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2) об'єкта майнової застави на користь заставодержателя;</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3) майна, переданого у схов (відповідальне зберігання) або в користування чи розпорядження;</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4) товарів (супутніх послуг) з-під митного режиму магазину безмитної торгівлі, митного складу або спеціальної митної зони для їх подальшого вільного обігу на території України (крім поставки на територію іншого магазину безмитної торгівлі, митного складу та спеціальної митної зони;</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5) продуктів переробки (готової продукції) з-під митного режиму переробки на митній території України;</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6) продуктів переробки (готової продукції) з-під митного режиму переробки за межами митної території України (крім транспортних засобів, які відправлялися під митним режимом переробки за межі митного кордону України з метою їх ремонту та повертаються на митну територію України для їх подальшого вільного обігу);</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7) товарів (супутніх послуг) за будь-якими іншими договорами, які не передбачають передання права власності на такі товари (супутні послуги) або передбачають їх обмін на корпоративні права чи цінні папери, у тому числі якщо таке ввезення пов'язано з поверненням товарів у зв'язку з припиненням дії зазначених договорів;</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 xml:space="preserve">8) в інших випадках, визначених цим Законом. </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Не вважаються імпортом та звільняються від оподаткування ПДВ операції з поставки товарів (супутніх</w:t>
            </w:r>
            <w:r w:rsidR="00901DED" w:rsidRPr="00354FEC">
              <w:rPr>
                <w:sz w:val="20"/>
                <w:szCs w:val="22"/>
                <w:lang w:val="uk-UA"/>
              </w:rPr>
              <w:t xml:space="preserve"> </w:t>
            </w:r>
            <w:r w:rsidRPr="00354FEC">
              <w:rPr>
                <w:sz w:val="20"/>
                <w:szCs w:val="22"/>
                <w:lang w:val="uk-UA"/>
              </w:rPr>
              <w:t>послуг) на митну територію України під митним режимом знищення або зруйнування чи відмови на користь держави. Проте, подальші операції з поставки таких товарів (супутніх</w:t>
            </w:r>
            <w:r w:rsidR="00901DED" w:rsidRPr="00354FEC">
              <w:rPr>
                <w:sz w:val="20"/>
                <w:szCs w:val="22"/>
                <w:lang w:val="uk-UA"/>
              </w:rPr>
              <w:t xml:space="preserve"> </w:t>
            </w:r>
            <w:r w:rsidRPr="00354FEC">
              <w:rPr>
                <w:sz w:val="20"/>
                <w:szCs w:val="22"/>
                <w:lang w:val="uk-UA"/>
              </w:rPr>
              <w:t>послуг) на митній території України оподатковуються у загальному порядку.</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3. Поставка (вивезення, пересилання) товарів (супутніх послуг) у митному режимі експорту або реекспорту за кошти або інші види компенсацій (винагороди). З метою оподаткування ПДВ до експорту також прирівнюються:</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1) поставка послуг з міжнародного перевезення пасажирів, багажу та вантажів, а також міжнародних відправлень;</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2) поставка товарів (супутніх послуг), які перебувають у вільному обігу на території України, до митного режиму магазину безмитної торгівлі, митного складу або спеціальної митної зони;</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3) поставка об'єкта фінансового лізингу за межі митного</w:t>
            </w:r>
            <w:r w:rsidR="00901DED" w:rsidRPr="00354FEC">
              <w:rPr>
                <w:sz w:val="20"/>
                <w:szCs w:val="22"/>
                <w:lang w:val="uk-UA"/>
              </w:rPr>
              <w:t xml:space="preserve"> </w:t>
            </w:r>
            <w:r w:rsidRPr="00354FEC">
              <w:rPr>
                <w:sz w:val="20"/>
                <w:szCs w:val="22"/>
                <w:lang w:val="uk-UA"/>
              </w:rPr>
              <w:t>кордону України;</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 xml:space="preserve">4) в інших випадках, визначених цим Законом. </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Не вважаються експортом операції з поставки товарів або послуг за межі митного або державного кордону України, які не є об'єктом оподаткування.</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p>
          <w:p w:rsidR="009363FA" w:rsidRPr="00354FEC" w:rsidRDefault="009363FA" w:rsidP="00901DED">
            <w:pPr>
              <w:spacing w:line="360" w:lineRule="auto"/>
              <w:rPr>
                <w:sz w:val="20"/>
                <w:szCs w:val="22"/>
                <w:lang w:val="uk-UA"/>
              </w:rPr>
            </w:pPr>
            <w:r w:rsidRPr="00354FEC">
              <w:rPr>
                <w:sz w:val="20"/>
                <w:szCs w:val="22"/>
                <w:lang w:val="uk-UA"/>
              </w:rPr>
              <w:t>Не є об'єктом оподаткування</w:t>
            </w:r>
          </w:p>
          <w:p w:rsidR="009363FA" w:rsidRPr="00354FEC" w:rsidRDefault="009363FA" w:rsidP="00901DED">
            <w:pPr>
              <w:spacing w:line="360" w:lineRule="auto"/>
              <w:rPr>
                <w:sz w:val="20"/>
                <w:szCs w:val="22"/>
                <w:lang w:val="uk-UA"/>
              </w:rPr>
            </w:pP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1. Операції з випуску (емісії), розміщення у будь-які форми управління та продажу (погашення, викупу) за кошти цінних паперів, що випущені в обіг (емітовані) суб'єктами підприємницької діяльності, Національним</w:t>
            </w:r>
            <w:r w:rsidR="00901DED" w:rsidRPr="00354FEC">
              <w:rPr>
                <w:sz w:val="20"/>
                <w:szCs w:val="22"/>
                <w:lang w:val="uk-UA"/>
              </w:rPr>
              <w:t xml:space="preserve"> </w:t>
            </w:r>
            <w:r w:rsidRPr="00354FEC">
              <w:rPr>
                <w:sz w:val="20"/>
                <w:szCs w:val="22"/>
                <w:lang w:val="uk-UA"/>
              </w:rPr>
              <w:t>банком України, Міністерством фінансів України, органами місцевого самоврядування, включаючи:</w:t>
            </w:r>
          </w:p>
          <w:p w:rsidR="009363FA" w:rsidRPr="00354FEC" w:rsidRDefault="009363FA" w:rsidP="00901DED">
            <w:pPr>
              <w:numPr>
                <w:ilvl w:val="0"/>
                <w:numId w:val="25"/>
              </w:numPr>
              <w:spacing w:line="360" w:lineRule="auto"/>
              <w:ind w:left="0" w:firstLine="0"/>
              <w:rPr>
                <w:sz w:val="20"/>
                <w:szCs w:val="22"/>
                <w:lang w:val="uk-UA"/>
              </w:rPr>
            </w:pPr>
            <w:r w:rsidRPr="00354FEC">
              <w:rPr>
                <w:sz w:val="20"/>
                <w:szCs w:val="22"/>
                <w:lang w:val="uk-UA"/>
              </w:rPr>
              <w:t>інвестиційні та іпотечні сертифікати;</w:t>
            </w:r>
          </w:p>
          <w:p w:rsidR="009363FA" w:rsidRPr="00354FEC" w:rsidRDefault="009363FA" w:rsidP="00901DED">
            <w:pPr>
              <w:numPr>
                <w:ilvl w:val="0"/>
                <w:numId w:val="25"/>
              </w:numPr>
              <w:spacing w:line="360" w:lineRule="auto"/>
              <w:ind w:left="0" w:firstLine="0"/>
              <w:rPr>
                <w:sz w:val="20"/>
                <w:szCs w:val="22"/>
                <w:lang w:val="uk-UA"/>
              </w:rPr>
            </w:pPr>
            <w:r w:rsidRPr="00354FEC">
              <w:rPr>
                <w:sz w:val="20"/>
                <w:szCs w:val="22"/>
                <w:lang w:val="uk-UA"/>
              </w:rPr>
              <w:t>сертифікати фонду операцій з нерухомістю;</w:t>
            </w:r>
          </w:p>
          <w:p w:rsidR="009363FA" w:rsidRPr="00354FEC" w:rsidRDefault="009363FA" w:rsidP="00901DED">
            <w:pPr>
              <w:numPr>
                <w:ilvl w:val="0"/>
                <w:numId w:val="25"/>
              </w:numPr>
              <w:spacing w:line="360" w:lineRule="auto"/>
              <w:ind w:left="0" w:firstLine="0"/>
              <w:rPr>
                <w:sz w:val="20"/>
                <w:szCs w:val="22"/>
                <w:lang w:val="uk-UA"/>
              </w:rPr>
            </w:pPr>
            <w:r w:rsidRPr="00354FEC">
              <w:rPr>
                <w:sz w:val="20"/>
                <w:szCs w:val="22"/>
                <w:lang w:val="uk-UA"/>
              </w:rPr>
              <w:t>деривативи;</w:t>
            </w:r>
          </w:p>
          <w:p w:rsidR="009363FA" w:rsidRPr="00354FEC" w:rsidRDefault="009363FA" w:rsidP="00901DED">
            <w:pPr>
              <w:numPr>
                <w:ilvl w:val="0"/>
                <w:numId w:val="25"/>
              </w:numPr>
              <w:spacing w:line="360" w:lineRule="auto"/>
              <w:ind w:left="0" w:firstLine="0"/>
              <w:rPr>
                <w:sz w:val="20"/>
                <w:szCs w:val="22"/>
                <w:lang w:val="uk-UA"/>
              </w:rPr>
            </w:pPr>
            <w:r w:rsidRPr="00354FEC">
              <w:rPr>
                <w:sz w:val="20"/>
                <w:szCs w:val="22"/>
                <w:lang w:val="uk-UA"/>
              </w:rPr>
              <w:t>корпоративні права, виражені в інших, ніж цінні папери, формах;</w:t>
            </w:r>
          </w:p>
          <w:p w:rsidR="009363FA" w:rsidRPr="00354FEC" w:rsidRDefault="009363FA" w:rsidP="00901DED">
            <w:pPr>
              <w:numPr>
                <w:ilvl w:val="0"/>
                <w:numId w:val="25"/>
              </w:numPr>
              <w:spacing w:line="360" w:lineRule="auto"/>
              <w:ind w:left="0" w:firstLine="0"/>
              <w:rPr>
                <w:sz w:val="20"/>
                <w:szCs w:val="22"/>
                <w:lang w:val="uk-UA"/>
              </w:rPr>
            </w:pPr>
            <w:r w:rsidRPr="00354FEC">
              <w:rPr>
                <w:sz w:val="20"/>
                <w:szCs w:val="22"/>
                <w:lang w:val="uk-UA"/>
              </w:rPr>
              <w:t>обміну зазначених цінних паперів та корпоративних прав, виражених в інших, ніж цінні папери, формах, на інші цінні папери;</w:t>
            </w:r>
          </w:p>
          <w:p w:rsidR="009363FA" w:rsidRPr="00354FEC" w:rsidRDefault="009363FA" w:rsidP="00901DED">
            <w:pPr>
              <w:numPr>
                <w:ilvl w:val="0"/>
                <w:numId w:val="25"/>
              </w:numPr>
              <w:spacing w:line="360" w:lineRule="auto"/>
              <w:ind w:left="0" w:firstLine="0"/>
              <w:rPr>
                <w:sz w:val="20"/>
                <w:szCs w:val="22"/>
                <w:lang w:val="uk-UA"/>
              </w:rPr>
            </w:pPr>
            <w:r w:rsidRPr="00354FEC">
              <w:rPr>
                <w:sz w:val="20"/>
                <w:szCs w:val="22"/>
                <w:lang w:val="uk-UA"/>
              </w:rPr>
              <w:t>розрахунково-клірингової, реєстраторської та депозитарної діяльності на ринку цінних паперів;</w:t>
            </w:r>
          </w:p>
          <w:p w:rsidR="009363FA" w:rsidRPr="00354FEC" w:rsidRDefault="009363FA" w:rsidP="00901DED">
            <w:pPr>
              <w:numPr>
                <w:ilvl w:val="0"/>
                <w:numId w:val="25"/>
              </w:numPr>
              <w:spacing w:line="360" w:lineRule="auto"/>
              <w:ind w:left="0" w:firstLine="0"/>
              <w:rPr>
                <w:sz w:val="20"/>
                <w:szCs w:val="22"/>
                <w:lang w:val="uk-UA"/>
              </w:rPr>
            </w:pPr>
            <w:r w:rsidRPr="00354FEC">
              <w:rPr>
                <w:sz w:val="20"/>
                <w:szCs w:val="22"/>
                <w:lang w:val="uk-UA"/>
              </w:rPr>
              <w:t>діяльності з управління активами (у тому числі пенсійними активами, фондами банківського управління).</w:t>
            </w:r>
          </w:p>
          <w:p w:rsidR="009363FA" w:rsidRPr="00354FEC" w:rsidRDefault="009363FA" w:rsidP="00901DED">
            <w:pPr>
              <w:spacing w:line="360" w:lineRule="auto"/>
              <w:rPr>
                <w:sz w:val="20"/>
                <w:szCs w:val="22"/>
                <w:lang w:val="uk-UA"/>
              </w:rPr>
            </w:pPr>
            <w:r w:rsidRPr="00354FEC">
              <w:rPr>
                <w:sz w:val="20"/>
                <w:szCs w:val="22"/>
                <w:lang w:val="uk-UA"/>
              </w:rPr>
              <w:t>Зазначені норми не застосовуються до операцій з продажу бланків дорожніх, банківських та особистих чеків, цінних паперів, розрахункових та платіжних документів, пластикових (розрахункових) карток.</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2. Операції з:</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1) передачі майна у схов (відповідальне</w:t>
            </w:r>
            <w:r w:rsidR="00901DED" w:rsidRPr="00354FEC">
              <w:rPr>
                <w:sz w:val="20"/>
                <w:szCs w:val="22"/>
                <w:lang w:val="uk-UA"/>
              </w:rPr>
              <w:t xml:space="preserve"> </w:t>
            </w:r>
            <w:r w:rsidRPr="00354FEC">
              <w:rPr>
                <w:sz w:val="20"/>
                <w:szCs w:val="22"/>
                <w:lang w:val="uk-UA"/>
              </w:rPr>
              <w:t>зберігання), а також у лізинг (оренду), крім передачі у фінансовий лізинг;</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2) повернення майна із схову (відповідального зберігання) його власнику, а також майна, попередньо переданого в лізинг (оренду) лізингодавцю (орендодавцю), крім переданого у фінансовий лізинг;</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3) нарахування та сплати процентів або комісій у складі орендного (лізингового) платежу у межах договору фінансового лізингу в сумі, що не перевищує подвійну облікову ставку Національного банку України, встановлену на день нарахування таких процентів (комісій) за відповідний проміжок часу, розраховану від вартості об'єкта лізингу, наданого у межах такого договору фінансового лізингу; по об'єкту фінансового лізингу, оціненого в іноземній валюті, сплата</w:t>
            </w:r>
            <w:r w:rsidR="00901DED" w:rsidRPr="00354FEC">
              <w:rPr>
                <w:sz w:val="20"/>
                <w:szCs w:val="22"/>
                <w:lang w:val="uk-UA"/>
              </w:rPr>
              <w:t xml:space="preserve"> </w:t>
            </w:r>
            <w:r w:rsidRPr="00354FEC">
              <w:rPr>
                <w:sz w:val="20"/>
                <w:szCs w:val="22"/>
                <w:lang w:val="uk-UA"/>
              </w:rPr>
              <w:t>процентів, з метою оподаткування визначається у гривнях по курсу валют, визначеного Національним банком України на момент сплати;</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4) передачі майна у заставу (іпотеку) позикодавцю (кредитору) та/або у забезпечення іншої дійсної вимоги кредитора, повернення такого майна із застави (іпотеки) його власнику після закінчення дії відповідного договору, якщо місце такої передачі (повернення) знаходиться на митній території України;</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5) грошових виплат основної суми консолідованої іпотечної заборгованості та процентів, нарахованих на неї, об'єднання та/або купівлі (продажу) консолідованої іпотечної заборгованості, заміною однієї частки консолідованої іпотечної заборгованості на іншу, або поверненням (зворотним викупом) такої консолідованої іпотечної резидентом або на його користь.</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3. Операції з:</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1) надання послуг із страхування, співстрахування або перестрахування особами, які мають ліцензію на здійснення страхової діяльності відповідно до закону, а також</w:t>
            </w:r>
            <w:r w:rsidR="00901DED" w:rsidRPr="00354FEC">
              <w:rPr>
                <w:sz w:val="20"/>
                <w:szCs w:val="22"/>
                <w:lang w:val="uk-UA"/>
              </w:rPr>
              <w:t xml:space="preserve"> </w:t>
            </w:r>
            <w:r w:rsidRPr="00354FEC">
              <w:rPr>
                <w:sz w:val="20"/>
                <w:szCs w:val="22"/>
                <w:lang w:val="uk-UA"/>
              </w:rPr>
              <w:t>пов'язаних</w:t>
            </w:r>
            <w:r w:rsidR="00901DED" w:rsidRPr="00354FEC">
              <w:rPr>
                <w:sz w:val="20"/>
                <w:szCs w:val="22"/>
                <w:lang w:val="uk-UA"/>
              </w:rPr>
              <w:t xml:space="preserve"> </w:t>
            </w:r>
            <w:r w:rsidRPr="00354FEC">
              <w:rPr>
                <w:sz w:val="20"/>
                <w:szCs w:val="22"/>
                <w:lang w:val="uk-UA"/>
              </w:rPr>
              <w:t>з такою</w:t>
            </w:r>
            <w:r w:rsidR="00901DED" w:rsidRPr="00354FEC">
              <w:rPr>
                <w:sz w:val="20"/>
                <w:szCs w:val="22"/>
                <w:lang w:val="uk-UA"/>
              </w:rPr>
              <w:t xml:space="preserve"> </w:t>
            </w:r>
            <w:r w:rsidRPr="00354FEC">
              <w:rPr>
                <w:sz w:val="20"/>
                <w:szCs w:val="22"/>
                <w:lang w:val="uk-UA"/>
              </w:rPr>
              <w:t>діяльністю послуг страхових (перестрахових) брокерів та страхових агентів;</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2) надання послуг із загальнообов'язкового соціального та пенсійного страхування, недержавного пенсійного забезпечення, залучення та обслуговування пенсійних вкладів.</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4. Операції з:</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1) обігу валютних цінностей (у тому числі національної та іноземної валюти), банківських металів, банкнот та монет Національного</w:t>
            </w:r>
            <w:r w:rsidR="00901DED" w:rsidRPr="00354FEC">
              <w:rPr>
                <w:sz w:val="20"/>
                <w:szCs w:val="22"/>
                <w:lang w:val="uk-UA"/>
              </w:rPr>
              <w:t xml:space="preserve"> </w:t>
            </w:r>
            <w:r w:rsidRPr="00354FEC">
              <w:rPr>
                <w:sz w:val="20"/>
                <w:szCs w:val="22"/>
                <w:lang w:val="uk-UA"/>
              </w:rPr>
              <w:t>банку України, за винятком тих, що використовуються для нумізматичних цілей, базою оподаткування яких є продажна вартість;</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2) випуску, обігу та погашення білетів державних лотерей, запроваджених за ліцензією Міністерства фінансів України;</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3) виплати грошових виграшів, грошових призів і грошових винагород;</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4) прийняття ставок, у тому числі шляхом обміну коштів на жетони чи інші замінники гривні, призначені для використання в гральних автоматах та іншому гральному устаткуванні, поставки негашених поштових марок</w:t>
            </w:r>
            <w:r w:rsidR="00901DED" w:rsidRPr="00354FEC">
              <w:rPr>
                <w:sz w:val="20"/>
                <w:szCs w:val="22"/>
                <w:lang w:val="uk-UA"/>
              </w:rPr>
              <w:t xml:space="preserve"> </w:t>
            </w:r>
            <w:r w:rsidRPr="00354FEC">
              <w:rPr>
                <w:sz w:val="20"/>
                <w:szCs w:val="22"/>
                <w:lang w:val="uk-UA"/>
              </w:rPr>
              <w:t>України, конвертів або листівок з негашеними поштовими марками України, крім колекційних марок, конвертів чи листівок для філателістичних потреб, базою оподаткування яких є продажна вартість.</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5. Операції з:</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1) надання послуг з інкасації, розрахунково-касового обслуговування, залучення, розміщення та повернення коштів за договорами позики, депозиту, вкладу (у тому числі пенсійного), управління коштами та цінними паперами (корпоративними правами та деривативами), доручення, надання, управління і переуступки фінансових кредитів, кредитних гарантій і банківських поручительств особою, що надала такі кредити, гарантії або поручительства;</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2) торгівлі за грошові кошти або цінні папери борговими зобов'язаннями, за винятком операцій з інкасації боргових вимог та факторингу (факторингових) операцій, крім факторингових операцій, якщо об'єктом боргу є валютні цінності, цінні папери, у тому числі компенсаційні папери (сертифікати), інвестиційні сертифікати, іпотечні сертифікати з фіксованою дохідністю, житлові чеки, земельні бони та деривативи;</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3) імпорту майна як технічної або благодійної (гуманітарної) допомоги згідно з нормами міжнародних договорів України, згода на обов'язковість яких надана Верховною Радою України.</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 xml:space="preserve">6. Операції з оплати вартості державних платних послуг, які надаються фізичним або юридичним особам органами виконавчої влади і місцевого самоврядування та обов'язковість отримання (поставки) яких встановлюється законодавством, включаючи плату за реєстрацію, отримання ліцензії (дозволу), сертифікатів у вигляді зборів, державного мита тощо. </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7. Операції з:</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1) виплат</w:t>
            </w:r>
            <w:r w:rsidR="00901DED" w:rsidRPr="00354FEC">
              <w:rPr>
                <w:sz w:val="20"/>
                <w:szCs w:val="22"/>
                <w:lang w:val="uk-UA"/>
              </w:rPr>
              <w:t xml:space="preserve"> </w:t>
            </w:r>
            <w:r w:rsidRPr="00354FEC">
              <w:rPr>
                <w:sz w:val="20"/>
                <w:szCs w:val="22"/>
                <w:lang w:val="uk-UA"/>
              </w:rPr>
              <w:t>у грошовій формі заробітної плати (іншим прирівняним до неї виплатам), а також пенсій, стипендій, субсидій, дотацій за рахунок бюджетів або Пенсійного фонду України чи фондів загальнообов'язкового соціального</w:t>
            </w:r>
            <w:r w:rsidR="00901DED" w:rsidRPr="00354FEC">
              <w:rPr>
                <w:sz w:val="20"/>
                <w:szCs w:val="22"/>
                <w:lang w:val="uk-UA"/>
              </w:rPr>
              <w:t xml:space="preserve"> </w:t>
            </w:r>
            <w:r w:rsidRPr="00354FEC">
              <w:rPr>
                <w:sz w:val="20"/>
                <w:szCs w:val="22"/>
                <w:lang w:val="uk-UA"/>
              </w:rPr>
              <w:t>страхування (крім тих, що надаються у майновій формі);</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2) виплат дивідендів, роялті у грошовій формі або у вигляді цінних паперів, які здійснюються емітентом;</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3) надання комісійних (брокерських, дилерських) послуг із торгівлі та/або управління цінними паперами (корпоративними правами), деривативами та валютними цінностями, включаючи будь-які грошові виплати</w:t>
            </w:r>
            <w:r w:rsidR="00901DED" w:rsidRPr="00354FEC">
              <w:rPr>
                <w:sz w:val="20"/>
                <w:szCs w:val="22"/>
                <w:lang w:val="uk-UA"/>
              </w:rPr>
              <w:t xml:space="preserve"> </w:t>
            </w:r>
            <w:r w:rsidRPr="00354FEC">
              <w:rPr>
                <w:sz w:val="20"/>
                <w:szCs w:val="22"/>
                <w:lang w:val="uk-UA"/>
              </w:rPr>
              <w:t>(у тому числі комісійні) фондовим або валютним біржам чи позабіржовим фондовим системам або їх членам у зв'язку з організацією та торгівлею цінними паперами ліцензованими торговцями цінними паперами, а також</w:t>
            </w:r>
            <w:r w:rsidR="00901DED" w:rsidRPr="00354FEC">
              <w:rPr>
                <w:sz w:val="20"/>
                <w:szCs w:val="22"/>
                <w:lang w:val="uk-UA"/>
              </w:rPr>
              <w:t xml:space="preserve"> </w:t>
            </w:r>
            <w:r w:rsidRPr="00354FEC">
              <w:rPr>
                <w:sz w:val="20"/>
                <w:szCs w:val="22"/>
                <w:lang w:val="uk-UA"/>
              </w:rPr>
              <w:t>деривативами та валютними цінностями.</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8. Операції з поставки за компенсацію сукупних валових активів платника податку (з урахуванням вартості гудвілу) іншому платнику податку.</w:t>
            </w:r>
          </w:p>
          <w:p w:rsidR="009363FA" w:rsidRPr="00354FEC" w:rsidRDefault="009363FA" w:rsidP="00901DED">
            <w:pPr>
              <w:spacing w:line="360" w:lineRule="auto"/>
              <w:rPr>
                <w:sz w:val="20"/>
                <w:szCs w:val="22"/>
                <w:lang w:val="uk-UA"/>
              </w:rPr>
            </w:pPr>
            <w:r w:rsidRPr="00354FEC">
              <w:rPr>
                <w:sz w:val="20"/>
                <w:szCs w:val="22"/>
                <w:lang w:val="uk-UA"/>
              </w:rPr>
              <w:t>Під поставкою сукупних валових активів слід розуміти поставку підприємства як окремого об'єкта підприємництва або включення валових активів підприємства чи його частини до складу активів іншого підприємства. При цьому підприємство-покупець набуває прав і обов'язків (є правонаступником) підприємства, що продає такі активи.</w:t>
            </w:r>
          </w:p>
          <w:p w:rsidR="009363FA" w:rsidRPr="00354FEC" w:rsidRDefault="009363FA" w:rsidP="00901DED">
            <w:pPr>
              <w:spacing w:line="360" w:lineRule="auto"/>
              <w:rPr>
                <w:sz w:val="20"/>
                <w:szCs w:val="22"/>
                <w:lang w:val="uk-UA"/>
              </w:rPr>
            </w:pPr>
            <w:r w:rsidRPr="00354FEC">
              <w:rPr>
                <w:sz w:val="20"/>
                <w:szCs w:val="22"/>
                <w:lang w:val="uk-UA"/>
              </w:rPr>
              <w:t>При здійсненні спільної (сумісної) діяльності передача товарів (робіт, послуг) на баланс платника податку, уповноваженого договором вести облік результатів такої</w:t>
            </w:r>
            <w:r w:rsidR="00901DED" w:rsidRPr="00354FEC">
              <w:rPr>
                <w:sz w:val="20"/>
                <w:szCs w:val="22"/>
                <w:lang w:val="uk-UA"/>
              </w:rPr>
              <w:t xml:space="preserve"> </w:t>
            </w:r>
            <w:r w:rsidRPr="00354FEC">
              <w:rPr>
                <w:sz w:val="20"/>
                <w:szCs w:val="22"/>
                <w:lang w:val="uk-UA"/>
              </w:rPr>
              <w:t>спільної</w:t>
            </w:r>
            <w:r w:rsidR="00901DED" w:rsidRPr="00354FEC">
              <w:rPr>
                <w:sz w:val="20"/>
                <w:szCs w:val="22"/>
                <w:lang w:val="uk-UA"/>
              </w:rPr>
              <w:t xml:space="preserve"> </w:t>
            </w:r>
            <w:r w:rsidRPr="00354FEC">
              <w:rPr>
                <w:sz w:val="20"/>
                <w:szCs w:val="22"/>
                <w:lang w:val="uk-UA"/>
              </w:rPr>
              <w:t>діяльності, вважається поставкою таких товарів (робіт, послуг).</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9. Операції з безоплатної передачі у державну власність чи комунальну власність територіальних громад сіл, селищ, міст або у їх спільну власність об'єктів усіх форм власності, які перебувають на балансі одного платника податку і передаються на баланс іншого платника податку, якщо такі операції здійснюються за рішеннями Кабінету Міністрів України, центральних та місцевих органів виконавчої влади, органів місцевого самоврядування, прийнятими у межах їх повноважень, що поширюється на:</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1) операції з безоплатної передачі об'єктів з балансу платника податку, майно якого перебуває в державній або комунальній власності, на баланс іншої юридичної особи, майно якої перебуває відповідно в державній або комунальній власності;</w:t>
            </w:r>
          </w:p>
        </w:tc>
      </w:tr>
      <w:tr w:rsidR="009363FA" w:rsidRPr="00354FEC" w:rsidTr="00F162D1">
        <w:trPr>
          <w:trHeight w:val="4613"/>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2) операції з безоплатної передачі неприватизованих об'єктів житлового фонду (включаючи місця загального користування та прибудинкові будівлі і споруди), а також об'єктів соціальної інфраструктури (в тому числі об'єктів їх незавершеного будівництва) з балансу платника податку на баланс юридичної особи, майно якої перебуває в державній або комунальній власності, чи безпосередньо на баланс відповідної місцевої ради.</w:t>
            </w:r>
          </w:p>
          <w:p w:rsidR="009363FA" w:rsidRPr="00354FEC" w:rsidRDefault="009363FA" w:rsidP="00901DED">
            <w:pPr>
              <w:spacing w:line="360" w:lineRule="auto"/>
              <w:rPr>
                <w:sz w:val="20"/>
                <w:szCs w:val="22"/>
                <w:lang w:val="uk-UA"/>
              </w:rPr>
            </w:pPr>
          </w:p>
          <w:p w:rsidR="009363FA" w:rsidRPr="00354FEC" w:rsidRDefault="009363FA" w:rsidP="00901DED">
            <w:pPr>
              <w:spacing w:line="360" w:lineRule="auto"/>
              <w:rPr>
                <w:sz w:val="20"/>
                <w:szCs w:val="22"/>
                <w:lang w:val="uk-UA"/>
              </w:rPr>
            </w:pPr>
            <w:r w:rsidRPr="00354FEC">
              <w:rPr>
                <w:sz w:val="20"/>
                <w:szCs w:val="22"/>
                <w:lang w:val="uk-UA"/>
              </w:rPr>
              <w:t>Під об'єктами соціальної інфраструктури слід розуміти:</w:t>
            </w:r>
          </w:p>
          <w:p w:rsidR="009363FA" w:rsidRPr="00354FEC" w:rsidRDefault="009363FA" w:rsidP="00901DED">
            <w:pPr>
              <w:numPr>
                <w:ilvl w:val="0"/>
                <w:numId w:val="26"/>
              </w:numPr>
              <w:spacing w:line="360" w:lineRule="auto"/>
              <w:ind w:left="0" w:firstLine="0"/>
              <w:rPr>
                <w:sz w:val="20"/>
                <w:szCs w:val="22"/>
                <w:lang w:val="uk-UA"/>
              </w:rPr>
            </w:pPr>
            <w:r w:rsidRPr="00354FEC">
              <w:rPr>
                <w:sz w:val="20"/>
                <w:szCs w:val="22"/>
                <w:lang w:val="uk-UA"/>
              </w:rPr>
              <w:t>заклади дошкільного виховання, середньої та середньопрофесійної освіти, дитячі музичні та художні школи;</w:t>
            </w:r>
          </w:p>
          <w:p w:rsidR="009363FA" w:rsidRPr="00354FEC" w:rsidRDefault="009363FA" w:rsidP="00901DED">
            <w:pPr>
              <w:numPr>
                <w:ilvl w:val="0"/>
                <w:numId w:val="26"/>
              </w:numPr>
              <w:spacing w:line="360" w:lineRule="auto"/>
              <w:ind w:left="0" w:firstLine="0"/>
              <w:rPr>
                <w:sz w:val="20"/>
                <w:szCs w:val="22"/>
                <w:lang w:val="uk-UA"/>
              </w:rPr>
            </w:pPr>
            <w:r w:rsidRPr="00354FEC">
              <w:rPr>
                <w:sz w:val="20"/>
                <w:szCs w:val="22"/>
                <w:lang w:val="uk-UA"/>
              </w:rPr>
              <w:t>заклади охорони здоров'я, пункти медичного огляду, профілактики та допомоги працівникам;</w:t>
            </w:r>
          </w:p>
          <w:p w:rsidR="009363FA" w:rsidRPr="00354FEC" w:rsidRDefault="009363FA" w:rsidP="00901DED">
            <w:pPr>
              <w:numPr>
                <w:ilvl w:val="0"/>
                <w:numId w:val="26"/>
              </w:numPr>
              <w:spacing w:line="360" w:lineRule="auto"/>
              <w:ind w:left="0" w:firstLine="0"/>
              <w:rPr>
                <w:sz w:val="20"/>
                <w:szCs w:val="22"/>
                <w:lang w:val="uk-UA"/>
              </w:rPr>
            </w:pPr>
            <w:r w:rsidRPr="00354FEC">
              <w:rPr>
                <w:sz w:val="20"/>
                <w:szCs w:val="22"/>
                <w:lang w:val="uk-UA"/>
              </w:rPr>
              <w:t>спортивні зали та майданчики, стадіони, дитячі табори відпочинку;</w:t>
            </w:r>
          </w:p>
          <w:p w:rsidR="009363FA" w:rsidRPr="00354FEC" w:rsidRDefault="009363FA" w:rsidP="00901DED">
            <w:pPr>
              <w:numPr>
                <w:ilvl w:val="0"/>
                <w:numId w:val="26"/>
              </w:numPr>
              <w:spacing w:line="360" w:lineRule="auto"/>
              <w:ind w:left="0" w:firstLine="0"/>
              <w:rPr>
                <w:sz w:val="20"/>
                <w:szCs w:val="22"/>
                <w:lang w:val="uk-UA"/>
              </w:rPr>
            </w:pPr>
            <w:r w:rsidRPr="00354FEC">
              <w:rPr>
                <w:sz w:val="20"/>
                <w:szCs w:val="22"/>
                <w:lang w:val="uk-UA"/>
              </w:rPr>
              <w:t>клуби та будинки культури;</w:t>
            </w:r>
          </w:p>
          <w:p w:rsidR="009363FA" w:rsidRPr="00354FEC" w:rsidRDefault="009363FA" w:rsidP="00901DED">
            <w:pPr>
              <w:numPr>
                <w:ilvl w:val="0"/>
                <w:numId w:val="26"/>
              </w:numPr>
              <w:spacing w:line="360" w:lineRule="auto"/>
              <w:ind w:left="0" w:firstLine="0"/>
              <w:rPr>
                <w:sz w:val="20"/>
                <w:szCs w:val="22"/>
                <w:lang w:val="uk-UA"/>
              </w:rPr>
            </w:pPr>
            <w:r w:rsidRPr="00354FEC">
              <w:rPr>
                <w:sz w:val="20"/>
                <w:szCs w:val="22"/>
                <w:lang w:val="uk-UA"/>
              </w:rPr>
              <w:t>бібліотеки та бібліотечні колектори;</w:t>
            </w:r>
          </w:p>
          <w:p w:rsidR="009363FA" w:rsidRPr="00354FEC" w:rsidRDefault="009363FA" w:rsidP="00901DED">
            <w:pPr>
              <w:numPr>
                <w:ilvl w:val="0"/>
                <w:numId w:val="26"/>
              </w:numPr>
              <w:spacing w:line="360" w:lineRule="auto"/>
              <w:ind w:left="0" w:firstLine="0"/>
              <w:rPr>
                <w:sz w:val="20"/>
                <w:szCs w:val="22"/>
                <w:lang w:val="uk-UA"/>
              </w:rPr>
            </w:pPr>
            <w:r w:rsidRPr="00354FEC">
              <w:rPr>
                <w:sz w:val="20"/>
                <w:szCs w:val="22"/>
                <w:lang w:val="uk-UA"/>
              </w:rPr>
              <w:t>об'єкти житлово-комунального господарства, у тому числі мережі постачання електроенергії, газу, тепла, води та водовідведення; будівлі і споруди, призначені для їх обслуговування (котельні, бойлерні, каналізаційні та водопровідні споруди, колектори та їх обладнання);</w:t>
            </w:r>
          </w:p>
          <w:p w:rsidR="009363FA" w:rsidRPr="00354FEC" w:rsidRDefault="009363FA" w:rsidP="00901DED">
            <w:pPr>
              <w:numPr>
                <w:ilvl w:val="0"/>
                <w:numId w:val="26"/>
              </w:numPr>
              <w:spacing w:line="360" w:lineRule="auto"/>
              <w:ind w:left="0" w:firstLine="0"/>
              <w:rPr>
                <w:sz w:val="20"/>
                <w:szCs w:val="22"/>
                <w:lang w:val="uk-UA"/>
              </w:rPr>
            </w:pPr>
            <w:r w:rsidRPr="00354FEC">
              <w:rPr>
                <w:sz w:val="20"/>
                <w:szCs w:val="22"/>
                <w:lang w:val="uk-UA"/>
              </w:rPr>
              <w:t>пожежні депо та протипожежна техніка і обладнання.</w:t>
            </w:r>
          </w:p>
          <w:p w:rsidR="009363FA" w:rsidRPr="00354FEC" w:rsidRDefault="009363FA" w:rsidP="00901DED">
            <w:pPr>
              <w:spacing w:line="360" w:lineRule="auto"/>
              <w:rPr>
                <w:sz w:val="20"/>
                <w:szCs w:val="22"/>
                <w:lang w:val="uk-UA"/>
              </w:rPr>
            </w:pP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10. Операції з поставки позашкільним навчальним закладом вихованцям, учням і слухачам платних послуг у сфері позашкільної освіти.</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11. Операції з надання уповноваженими банками послуг з довірчого управління</w:t>
            </w:r>
            <w:r w:rsidR="00901DED" w:rsidRPr="00354FEC">
              <w:rPr>
                <w:sz w:val="20"/>
                <w:szCs w:val="22"/>
                <w:lang w:val="uk-UA"/>
              </w:rPr>
              <w:t xml:space="preserve"> </w:t>
            </w:r>
            <w:r w:rsidRPr="00354FEC">
              <w:rPr>
                <w:sz w:val="20"/>
                <w:szCs w:val="22"/>
                <w:lang w:val="uk-UA"/>
              </w:rPr>
              <w:t>фондами банківського управління, виплати винагороди за здійснення управління фондом операцій з нерухомістю, за перерахування коштів на фінансування будівництва із фонду фінансування будівництва, за здійснення платежів за іпотечними сертифікатами.</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12. Операції з оплати третейського збору та відшкодування інших витрат, пов'язаних з вирішенням спору третейським судом.</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13. Операції з надання послуг з агентування і фрахтування морського торговельного флоту судновими агентами на користь нерезидентів, які надають послуги з міжнародних перевезень пасажирів, їхнього багажу, вантажів чи міжнародних відправлень.</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14. Операції з вивезення товарів за межі митного кордону України у митному режимі тимчасового вивезення або переробки, у тому числі об'єктів оперативного лізингу або транспортних засобів з метою їх ремонту.</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15. Операції з поставки товарів (супутніх послуг) на митну територію України у митному режимі відмови на користь держави. Подальша поставка таких товарів (супутніх послуг) на митній території України або за її межі оподатковується за</w:t>
            </w:r>
            <w:r w:rsidR="00901DED" w:rsidRPr="00354FEC">
              <w:rPr>
                <w:sz w:val="20"/>
                <w:szCs w:val="22"/>
                <w:lang w:val="uk-UA"/>
              </w:rPr>
              <w:t xml:space="preserve"> </w:t>
            </w:r>
            <w:r w:rsidRPr="00354FEC">
              <w:rPr>
                <w:sz w:val="20"/>
                <w:szCs w:val="22"/>
                <w:lang w:val="uk-UA"/>
              </w:rPr>
              <w:t>відповідними ставками податку.</w:t>
            </w:r>
          </w:p>
        </w:tc>
      </w:tr>
    </w:tbl>
    <w:p w:rsidR="009363FA" w:rsidRPr="00354FEC" w:rsidRDefault="009363FA" w:rsidP="00901DED">
      <w:pPr>
        <w:spacing w:line="360" w:lineRule="auto"/>
        <w:ind w:firstLine="709"/>
        <w:jc w:val="both"/>
        <w:rPr>
          <w:lang w:val="uk-UA"/>
        </w:rPr>
      </w:pPr>
    </w:p>
    <w:p w:rsidR="009363FA" w:rsidRPr="00354FEC" w:rsidRDefault="009363FA" w:rsidP="00901DED">
      <w:pPr>
        <w:spacing w:line="360" w:lineRule="auto"/>
        <w:ind w:firstLine="709"/>
        <w:jc w:val="both"/>
        <w:rPr>
          <w:szCs w:val="28"/>
          <w:lang w:val="uk-UA"/>
        </w:rPr>
      </w:pPr>
      <w:r w:rsidRPr="00354FEC">
        <w:rPr>
          <w:szCs w:val="28"/>
          <w:lang w:val="uk-UA"/>
        </w:rPr>
        <w:br w:type="page"/>
        <w:t>Додаток В</w:t>
      </w:r>
    </w:p>
    <w:p w:rsidR="009363FA" w:rsidRPr="00354FEC" w:rsidRDefault="009363FA" w:rsidP="00901DED">
      <w:pPr>
        <w:spacing w:line="360" w:lineRule="auto"/>
        <w:ind w:firstLine="709"/>
        <w:jc w:val="both"/>
        <w:rPr>
          <w:szCs w:val="28"/>
          <w:lang w:val="uk-UA"/>
        </w:rPr>
      </w:pPr>
    </w:p>
    <w:p w:rsidR="009363FA" w:rsidRPr="00354FEC" w:rsidRDefault="009363FA" w:rsidP="00901DED">
      <w:pPr>
        <w:spacing w:line="360" w:lineRule="auto"/>
        <w:ind w:firstLine="709"/>
        <w:jc w:val="both"/>
        <w:rPr>
          <w:szCs w:val="28"/>
          <w:lang w:val="uk-UA"/>
        </w:rPr>
      </w:pPr>
      <w:r w:rsidRPr="00354FEC">
        <w:rPr>
          <w:szCs w:val="28"/>
          <w:lang w:val="uk-UA"/>
        </w:rPr>
        <w:t>Операції, що звільнені від оподаткування податком на додану вартість в Україні</w:t>
      </w:r>
    </w:p>
    <w:tbl>
      <w:tblPr>
        <w:tblStyle w:val="a3"/>
        <w:tblW w:w="9070" w:type="dxa"/>
        <w:jc w:val="center"/>
        <w:tblLook w:val="01E0" w:firstRow="1" w:lastRow="1" w:firstColumn="1" w:lastColumn="1" w:noHBand="0" w:noVBand="0"/>
      </w:tblPr>
      <w:tblGrid>
        <w:gridCol w:w="9070"/>
      </w:tblGrid>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І. Звільняються від оподаткування операції з:</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1. Поставки вітчизняних продуктів дитячого харчування молочними кухнями та спеціалізованими магазинами і куточками, які виконують функції роздаточних пунктів, у порядку і за переліком продуктів, встановленими Кабінетом Міністрів України.</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2. Поставки (передплати) періодичних видань друкованих засобів</w:t>
            </w:r>
            <w:r w:rsidR="00901DED" w:rsidRPr="00354FEC">
              <w:rPr>
                <w:sz w:val="20"/>
                <w:szCs w:val="22"/>
                <w:lang w:val="uk-UA"/>
              </w:rPr>
              <w:t xml:space="preserve"> </w:t>
            </w:r>
            <w:r w:rsidRPr="00354FEC">
              <w:rPr>
                <w:sz w:val="20"/>
                <w:szCs w:val="22"/>
                <w:lang w:val="uk-UA"/>
              </w:rPr>
              <w:t>масової</w:t>
            </w:r>
            <w:r w:rsidR="00901DED" w:rsidRPr="00354FEC">
              <w:rPr>
                <w:sz w:val="20"/>
                <w:szCs w:val="22"/>
                <w:lang w:val="uk-UA"/>
              </w:rPr>
              <w:t xml:space="preserve"> </w:t>
            </w:r>
            <w:r w:rsidRPr="00354FEC">
              <w:rPr>
                <w:sz w:val="20"/>
                <w:szCs w:val="22"/>
                <w:lang w:val="uk-UA"/>
              </w:rPr>
              <w:t>інформації та книжок, крім видань еротичного характеру, учнівських зошитів, підручників та навчальних посібників українського виробництва, словників українсько-іноземної або іноземно-української мови; доставки таких періодичних видань друкованих засобів масової інформації на митній території України;</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3. Поставки послуг з виховання та освіти</w:t>
            </w:r>
            <w:r w:rsidR="00901DED" w:rsidRPr="00354FEC">
              <w:rPr>
                <w:sz w:val="20"/>
                <w:szCs w:val="22"/>
                <w:lang w:val="uk-UA"/>
              </w:rPr>
              <w:t xml:space="preserve"> </w:t>
            </w:r>
            <w:r w:rsidRPr="00354FEC">
              <w:rPr>
                <w:sz w:val="20"/>
                <w:szCs w:val="22"/>
                <w:lang w:val="uk-UA"/>
              </w:rPr>
              <w:t>дітей</w:t>
            </w:r>
            <w:r w:rsidR="00901DED" w:rsidRPr="00354FEC">
              <w:rPr>
                <w:sz w:val="20"/>
                <w:szCs w:val="22"/>
                <w:lang w:val="uk-UA"/>
              </w:rPr>
              <w:t xml:space="preserve"> </w:t>
            </w:r>
            <w:r w:rsidRPr="00354FEC">
              <w:rPr>
                <w:sz w:val="20"/>
                <w:szCs w:val="22"/>
                <w:lang w:val="uk-UA"/>
              </w:rPr>
              <w:t>дитячими музичними та художніми школами, школами мистецтв, будинками культури; послуг з дошкільного виховання, початкової, середньої, професійно-технічної та вищої освіти закладами, які мають спеціальний дозвіл (ліцензію) на поставку таких послуг, незалежно від їх організаційно-правового статусу та форми власності, згідно з переліком таких</w:t>
            </w:r>
            <w:r w:rsidR="00901DED" w:rsidRPr="00354FEC">
              <w:rPr>
                <w:sz w:val="20"/>
                <w:szCs w:val="22"/>
                <w:lang w:val="uk-UA"/>
              </w:rPr>
              <w:t xml:space="preserve"> </w:t>
            </w:r>
            <w:r w:rsidRPr="00354FEC">
              <w:rPr>
                <w:sz w:val="20"/>
                <w:szCs w:val="22"/>
                <w:lang w:val="uk-UA"/>
              </w:rPr>
              <w:t>послуг, визначеним Кабінетом Міністрів України, а також послуг з розміщення учнів або студентів в інтернатах або гуртожитках.</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4. Поставки товарів спеціального призначення для інвалідів за переліком, встановленим Кабінетом Міністрів України, уповноваженому органу державної виконавчої влади, у тому числі легкових автомобілів для інвалідів, з їх оплатою за рахунок коштів державного чи місцевих бюджетів, а також операції з їх безоплатної передачі інвалідам у випадках, визначених законодавством.</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5. Поставки послуг з виплати і доставки пенсій із системи загальнообов'язкового державного пенсійного страхування, пенсійних виплат за недержавним пенсійним забезпеченням, страхових виплат (у тому числі ануїтетів) за договорами довгострокового страхування життя, з банківських пенсійних рахунків, за пенсійними вкладами, а також грошової допомоги населенню, яка надається за рахунок бюджету відповідно до затверджених соціальних програм.</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6. Поставки послуг з реєстрації актів громадянського стану державними органами.</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7. Поставки (у тому числі аптечними закладами) зареєстрованих та допущених до застосування в Україні лікарських засобів та виробів медичного призначення за переліком, що щорічно визначається Кабінетом Міністрів України до 1 вересня року, попереднього звітному.</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8. Поставки послуг з охорони здоров'я згідно з переліком, встановленим Кабінетом</w:t>
            </w:r>
            <w:r w:rsidR="00901DED" w:rsidRPr="00354FEC">
              <w:rPr>
                <w:sz w:val="20"/>
                <w:szCs w:val="22"/>
                <w:lang w:val="uk-UA"/>
              </w:rPr>
              <w:t xml:space="preserve"> </w:t>
            </w:r>
            <w:r w:rsidRPr="00354FEC">
              <w:rPr>
                <w:sz w:val="20"/>
                <w:szCs w:val="22"/>
                <w:lang w:val="uk-UA"/>
              </w:rPr>
              <w:t>Міністрів України, закладами охорони здоров'я, які мають ліцензію на поставку таких послуг, а також поставки послуг реабілітаційними установами для інвалідів та дітей-інвалідів, що мають ліцензію на поставку таких послуг.</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9. Поставки путівок на санаторно-курортне лікування, оздоровлення та відпочинок на території України фізичних осіб віком до 18 років.</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10. Поставки в порядку та в межах норм, встановлених Кабінетом Міністрів України, послуг з:</w:t>
            </w:r>
          </w:p>
          <w:p w:rsidR="009363FA" w:rsidRPr="00354FEC" w:rsidRDefault="009363FA" w:rsidP="00901DED">
            <w:pPr>
              <w:numPr>
                <w:ilvl w:val="0"/>
                <w:numId w:val="27"/>
              </w:numPr>
              <w:tabs>
                <w:tab w:val="clear" w:pos="1800"/>
                <w:tab w:val="num" w:pos="840"/>
              </w:tabs>
              <w:spacing w:line="360" w:lineRule="auto"/>
              <w:ind w:left="0" w:firstLine="0"/>
              <w:rPr>
                <w:sz w:val="20"/>
                <w:szCs w:val="22"/>
                <w:lang w:val="uk-UA"/>
              </w:rPr>
            </w:pPr>
            <w:r w:rsidRPr="00354FEC">
              <w:rPr>
                <w:sz w:val="20"/>
                <w:szCs w:val="22"/>
                <w:lang w:val="uk-UA"/>
              </w:rPr>
              <w:t>утримання дітей у дошкільних закладах, школах-інтернатах, кімнатах-розподільниках установ Міністерства внутрішніх справ України;</w:t>
            </w:r>
          </w:p>
          <w:p w:rsidR="009363FA" w:rsidRPr="00354FEC" w:rsidRDefault="009363FA" w:rsidP="00901DED">
            <w:pPr>
              <w:numPr>
                <w:ilvl w:val="0"/>
                <w:numId w:val="27"/>
              </w:numPr>
              <w:tabs>
                <w:tab w:val="clear" w:pos="1800"/>
                <w:tab w:val="num" w:pos="840"/>
              </w:tabs>
              <w:spacing w:line="360" w:lineRule="auto"/>
              <w:ind w:left="0" w:firstLine="0"/>
              <w:rPr>
                <w:sz w:val="20"/>
                <w:szCs w:val="22"/>
                <w:lang w:val="uk-UA"/>
              </w:rPr>
            </w:pPr>
            <w:r w:rsidRPr="00354FEC">
              <w:rPr>
                <w:sz w:val="20"/>
                <w:szCs w:val="22"/>
                <w:lang w:val="uk-UA"/>
              </w:rPr>
              <w:t>утримання осіб у будинках для престарілих та інвалідів;</w:t>
            </w:r>
          </w:p>
          <w:p w:rsidR="009363FA" w:rsidRPr="00354FEC" w:rsidRDefault="009363FA" w:rsidP="00901DED">
            <w:pPr>
              <w:numPr>
                <w:ilvl w:val="0"/>
                <w:numId w:val="27"/>
              </w:numPr>
              <w:tabs>
                <w:tab w:val="clear" w:pos="1800"/>
                <w:tab w:val="num" w:pos="840"/>
              </w:tabs>
              <w:spacing w:line="360" w:lineRule="auto"/>
              <w:ind w:left="0" w:firstLine="0"/>
              <w:rPr>
                <w:sz w:val="20"/>
                <w:szCs w:val="22"/>
                <w:lang w:val="uk-UA"/>
              </w:rPr>
            </w:pPr>
            <w:r w:rsidRPr="00354FEC">
              <w:rPr>
                <w:sz w:val="20"/>
                <w:szCs w:val="22"/>
                <w:lang w:val="uk-UA"/>
              </w:rPr>
              <w:t>харчування та облаштування на нічліг осіб, які не мають житла, у спеціально відведених для цього місцях;</w:t>
            </w:r>
          </w:p>
          <w:p w:rsidR="009363FA" w:rsidRPr="00354FEC" w:rsidRDefault="009363FA" w:rsidP="00901DED">
            <w:pPr>
              <w:numPr>
                <w:ilvl w:val="0"/>
                <w:numId w:val="27"/>
              </w:numPr>
              <w:tabs>
                <w:tab w:val="clear" w:pos="1800"/>
                <w:tab w:val="num" w:pos="840"/>
              </w:tabs>
              <w:spacing w:line="360" w:lineRule="auto"/>
              <w:ind w:left="0" w:firstLine="0"/>
              <w:rPr>
                <w:sz w:val="20"/>
                <w:szCs w:val="22"/>
                <w:lang w:val="uk-UA"/>
              </w:rPr>
            </w:pPr>
            <w:r w:rsidRPr="00354FEC">
              <w:rPr>
                <w:sz w:val="20"/>
                <w:szCs w:val="22"/>
                <w:lang w:val="uk-UA"/>
              </w:rPr>
              <w:t>харчування дітей у школах, професійно-технічних училищах та громадян у закладах охорони здоров'я;</w:t>
            </w:r>
          </w:p>
          <w:p w:rsidR="009363FA" w:rsidRPr="00354FEC" w:rsidRDefault="009363FA" w:rsidP="00901DED">
            <w:pPr>
              <w:numPr>
                <w:ilvl w:val="0"/>
                <w:numId w:val="27"/>
              </w:numPr>
              <w:tabs>
                <w:tab w:val="clear" w:pos="1800"/>
                <w:tab w:val="num" w:pos="840"/>
              </w:tabs>
              <w:spacing w:line="360" w:lineRule="auto"/>
              <w:ind w:left="0" w:firstLine="0"/>
              <w:rPr>
                <w:sz w:val="20"/>
                <w:szCs w:val="22"/>
                <w:lang w:val="uk-UA"/>
              </w:rPr>
            </w:pPr>
            <w:r w:rsidRPr="00354FEC">
              <w:rPr>
                <w:sz w:val="20"/>
                <w:szCs w:val="22"/>
                <w:lang w:val="uk-UA"/>
              </w:rPr>
              <w:t>харчування, забезпечення речовим майном, комунально-побутовими та іншими послугами, що надаються особам, які тримаються в установах виконання покарань і слідчих ізоляторах згідно з переліком, затвердженим</w:t>
            </w:r>
            <w:r w:rsidR="00901DED" w:rsidRPr="00354FEC">
              <w:rPr>
                <w:sz w:val="20"/>
                <w:szCs w:val="22"/>
                <w:lang w:val="uk-UA"/>
              </w:rPr>
              <w:t xml:space="preserve"> </w:t>
            </w:r>
            <w:r w:rsidRPr="00354FEC">
              <w:rPr>
                <w:sz w:val="20"/>
                <w:szCs w:val="22"/>
                <w:lang w:val="uk-UA"/>
              </w:rPr>
              <w:t>Кабінетом</w:t>
            </w:r>
            <w:r w:rsidR="00901DED" w:rsidRPr="00354FEC">
              <w:rPr>
                <w:sz w:val="20"/>
                <w:szCs w:val="22"/>
                <w:lang w:val="uk-UA"/>
              </w:rPr>
              <w:t xml:space="preserve"> </w:t>
            </w:r>
            <w:r w:rsidRPr="00354FEC">
              <w:rPr>
                <w:sz w:val="20"/>
                <w:szCs w:val="22"/>
                <w:lang w:val="uk-UA"/>
              </w:rPr>
              <w:t>Міністрів України.</w:t>
            </w:r>
          </w:p>
          <w:p w:rsidR="009363FA" w:rsidRPr="00354FEC" w:rsidRDefault="009363FA" w:rsidP="00901DED">
            <w:pPr>
              <w:spacing w:line="360" w:lineRule="auto"/>
              <w:rPr>
                <w:sz w:val="20"/>
                <w:szCs w:val="22"/>
                <w:lang w:val="uk-UA"/>
              </w:rPr>
            </w:pP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11. Надання послуг з перевезення осіб пасажирським транспортом (крім таксомоторів) у межах населеного пункту, тарифи на які регулюються органом місцевого самоврядування відповідно</w:t>
            </w:r>
            <w:r w:rsidR="00901DED" w:rsidRPr="00354FEC">
              <w:rPr>
                <w:sz w:val="20"/>
                <w:szCs w:val="22"/>
                <w:lang w:val="uk-UA"/>
              </w:rPr>
              <w:t xml:space="preserve"> </w:t>
            </w:r>
            <w:r w:rsidRPr="00354FEC">
              <w:rPr>
                <w:sz w:val="20"/>
                <w:szCs w:val="22"/>
                <w:lang w:val="uk-UA"/>
              </w:rPr>
              <w:t>до його компетенції. Це звільнення не поширюється на операції з надання пасажирського транспорту в оренду (прокат).</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12. Поставки культових послуг та поставки предметів культового призначення (крім підакцизних товарів) релігійними організаціями за</w:t>
            </w:r>
            <w:r w:rsidR="00901DED" w:rsidRPr="00354FEC">
              <w:rPr>
                <w:sz w:val="20"/>
                <w:szCs w:val="22"/>
                <w:lang w:val="uk-UA"/>
              </w:rPr>
              <w:t xml:space="preserve"> </w:t>
            </w:r>
            <w:r w:rsidRPr="00354FEC">
              <w:rPr>
                <w:sz w:val="20"/>
                <w:szCs w:val="22"/>
                <w:lang w:val="uk-UA"/>
              </w:rPr>
              <w:t>переліком, встановленим Кабінетом</w:t>
            </w:r>
            <w:r w:rsidR="00901DED" w:rsidRPr="00354FEC">
              <w:rPr>
                <w:sz w:val="20"/>
                <w:szCs w:val="22"/>
                <w:lang w:val="uk-UA"/>
              </w:rPr>
              <w:t xml:space="preserve"> </w:t>
            </w:r>
            <w:r w:rsidRPr="00354FEC">
              <w:rPr>
                <w:sz w:val="20"/>
                <w:szCs w:val="22"/>
                <w:lang w:val="uk-UA"/>
              </w:rPr>
              <w:t>Міністрів України.</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13. Поставки послуг з поховання за переліком, встановленим</w:t>
            </w:r>
            <w:r w:rsidR="00901DED" w:rsidRPr="00354FEC">
              <w:rPr>
                <w:sz w:val="20"/>
                <w:szCs w:val="22"/>
                <w:lang w:val="uk-UA"/>
              </w:rPr>
              <w:t xml:space="preserve"> </w:t>
            </w:r>
            <w:r w:rsidRPr="00354FEC">
              <w:rPr>
                <w:sz w:val="20"/>
                <w:szCs w:val="22"/>
                <w:lang w:val="uk-UA"/>
              </w:rPr>
              <w:t>Кабінетом Міністрів України будь-яким платником податку.</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14. Передачі конфіскованого майна, знахідок, скарбів або майна, визнаних безхазяйними, у власність держави. Поставка таких товарів при послідуючих операціях оподатковується</w:t>
            </w:r>
            <w:r w:rsidR="00901DED" w:rsidRPr="00354FEC">
              <w:rPr>
                <w:sz w:val="20"/>
                <w:szCs w:val="22"/>
                <w:lang w:val="uk-UA"/>
              </w:rPr>
              <w:t xml:space="preserve"> </w:t>
            </w:r>
            <w:r w:rsidRPr="00354FEC">
              <w:rPr>
                <w:sz w:val="20"/>
                <w:szCs w:val="22"/>
                <w:lang w:val="uk-UA"/>
              </w:rPr>
              <w:t>на загальних підставах.</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15. Поставки (продажу, передачі) земельних ділянок, земельних паїв, крім тих, що знаходяться під об'єктами нерухомого майна та включаються до їх вартості відповідно до законодавства; орендної плати за земельні ділянки, що перебувають у власності держави або територіальної громади, якщо така орендна плата повністю зараховується до відповідних бюджетів.</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16. Безкоштовної передачі рухомого складу однією залізницею або підприємством залізничного транспорту загального користування іншим залізницям або підприємствам залізничного транспорту загального користування державної форми власності.</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17. Безоплатної приватизації житлового фонду, включаючи місця загального користування (у тому числі підвали та горища) у багатоквартирних будинках, присадибних ділянок та земельних паїв, а також з надання послуг, отримання яких є передумовою приватизації такого житлового фонду, присадибних ділянок та земельних паїв; безоплатної передачі корпоративного права (частки, долі, паю, акції), емітованого переробним підприємством, у власність приватного сільськогосподарського.</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 xml:space="preserve">18. Поставки житла (об'єктів житлового фонду), крім їх першої поставки. </w:t>
            </w:r>
          </w:p>
          <w:p w:rsidR="009363FA" w:rsidRPr="00354FEC" w:rsidRDefault="009363FA" w:rsidP="00901DED">
            <w:pPr>
              <w:spacing w:line="360" w:lineRule="auto"/>
              <w:rPr>
                <w:sz w:val="20"/>
                <w:szCs w:val="22"/>
                <w:lang w:val="uk-UA"/>
              </w:rPr>
            </w:pPr>
            <w:r w:rsidRPr="00354FEC">
              <w:rPr>
                <w:sz w:val="20"/>
                <w:szCs w:val="22"/>
                <w:lang w:val="uk-UA"/>
              </w:rPr>
              <w:t>Під першою поставкою житла (об'єкта житлового фонду) розуміється:</w:t>
            </w:r>
          </w:p>
          <w:p w:rsidR="009363FA" w:rsidRPr="00354FEC" w:rsidRDefault="009363FA" w:rsidP="00901DED">
            <w:pPr>
              <w:spacing w:line="360" w:lineRule="auto"/>
              <w:rPr>
                <w:sz w:val="20"/>
                <w:szCs w:val="22"/>
                <w:lang w:val="uk-UA"/>
              </w:rPr>
            </w:pPr>
            <w:r w:rsidRPr="00354FEC">
              <w:rPr>
                <w:sz w:val="20"/>
                <w:szCs w:val="22"/>
                <w:lang w:val="uk-UA"/>
              </w:rPr>
              <w:t xml:space="preserve">а) перше передання готового новозбудованого житла (об'єкта житлового фонду) у власність покупця або поставка послуг (включаючи вартість придбаних за рахунок виконавця матеріалів) із спорудження такого житла за рахунок замовника; </w:t>
            </w:r>
          </w:p>
          <w:p w:rsidR="009363FA" w:rsidRPr="00354FEC" w:rsidRDefault="009363FA" w:rsidP="00901DED">
            <w:pPr>
              <w:spacing w:line="360" w:lineRule="auto"/>
              <w:rPr>
                <w:sz w:val="20"/>
                <w:szCs w:val="22"/>
                <w:lang w:val="uk-UA"/>
              </w:rPr>
            </w:pPr>
            <w:r w:rsidRPr="00354FEC">
              <w:rPr>
                <w:sz w:val="20"/>
                <w:szCs w:val="22"/>
                <w:lang w:val="uk-UA"/>
              </w:rPr>
              <w:t>б) перший продаж реконструйованого або капітально відремонтованого житла (об'єкта житлового фонду) покупцю, який є особою, іншою, ніж власник такого об'єкта на момент виведення його з експлуатації (використання) у зв'язку з такою реконструкцією або капітальним</w:t>
            </w:r>
            <w:r w:rsidR="00901DED" w:rsidRPr="00354FEC">
              <w:rPr>
                <w:sz w:val="20"/>
                <w:szCs w:val="22"/>
                <w:lang w:val="uk-UA"/>
              </w:rPr>
              <w:t xml:space="preserve"> </w:t>
            </w:r>
            <w:r w:rsidRPr="00354FEC">
              <w:rPr>
                <w:sz w:val="20"/>
                <w:szCs w:val="22"/>
                <w:lang w:val="uk-UA"/>
              </w:rPr>
              <w:t>ремонтом, або поставка послуг (включаючи вартість придбаних за рахунок виконавця матеріалів) з такої реконструкції чи капітального ремонту за рахунок замовника.</w:t>
            </w:r>
          </w:p>
          <w:p w:rsidR="009363FA" w:rsidRPr="00354FEC" w:rsidRDefault="009363FA" w:rsidP="00901DED">
            <w:pPr>
              <w:spacing w:line="360" w:lineRule="auto"/>
              <w:rPr>
                <w:sz w:val="20"/>
                <w:szCs w:val="22"/>
                <w:lang w:val="uk-UA"/>
              </w:rPr>
            </w:pPr>
            <w:r w:rsidRPr="00354FEC">
              <w:rPr>
                <w:sz w:val="20"/>
                <w:szCs w:val="22"/>
                <w:lang w:val="uk-UA"/>
              </w:rPr>
              <w:t>Норми поширюються також</w:t>
            </w:r>
            <w:r w:rsidR="00901DED" w:rsidRPr="00354FEC">
              <w:rPr>
                <w:sz w:val="20"/>
                <w:szCs w:val="22"/>
                <w:lang w:val="uk-UA"/>
              </w:rPr>
              <w:t xml:space="preserve"> </w:t>
            </w:r>
            <w:r w:rsidRPr="00354FEC">
              <w:rPr>
                <w:sz w:val="20"/>
                <w:szCs w:val="22"/>
                <w:lang w:val="uk-UA"/>
              </w:rPr>
              <w:t>на першу поставку дачних або садових будинків, а також будь-яких інших об'єктів власності, зареєстрованих як</w:t>
            </w:r>
            <w:r w:rsidR="00901DED" w:rsidRPr="00354FEC">
              <w:rPr>
                <w:sz w:val="20"/>
                <w:szCs w:val="22"/>
                <w:lang w:val="uk-UA"/>
              </w:rPr>
              <w:t xml:space="preserve"> </w:t>
            </w:r>
            <w:r w:rsidRPr="00354FEC">
              <w:rPr>
                <w:sz w:val="20"/>
                <w:szCs w:val="22"/>
                <w:lang w:val="uk-UA"/>
              </w:rPr>
              <w:t>житло (житловий фонд), індивідуальних гаражів чи індивідуальних місць на гаражних стоянках.</w:t>
            </w:r>
          </w:p>
        </w:tc>
      </w:tr>
      <w:tr w:rsidR="009363FA" w:rsidRPr="00354FEC" w:rsidTr="00F162D1">
        <w:trPr>
          <w:trHeight w:val="58"/>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19. Подання благодійної допомоги, а саме безоплатна передача товарів (робіт, послуг) з метою їх безпосереднього використання у благодійницьких цілях таким особам:</w:t>
            </w:r>
          </w:p>
          <w:p w:rsidR="009363FA" w:rsidRPr="00354FEC" w:rsidRDefault="009363FA" w:rsidP="00901DED">
            <w:pPr>
              <w:numPr>
                <w:ilvl w:val="0"/>
                <w:numId w:val="28"/>
              </w:numPr>
              <w:tabs>
                <w:tab w:val="clear" w:pos="1440"/>
                <w:tab w:val="num" w:pos="1080"/>
              </w:tabs>
              <w:spacing w:line="360" w:lineRule="auto"/>
              <w:ind w:left="0" w:firstLine="0"/>
              <w:rPr>
                <w:sz w:val="20"/>
                <w:szCs w:val="22"/>
                <w:lang w:val="uk-UA"/>
              </w:rPr>
            </w:pPr>
            <w:r w:rsidRPr="00354FEC">
              <w:rPr>
                <w:sz w:val="20"/>
                <w:szCs w:val="22"/>
                <w:lang w:val="uk-UA"/>
              </w:rPr>
              <w:t>органам державної влади України, органам місцевого самоврядування та створеними ними установами або організаціями, що утримуються за рахунок коштів відповідних бюджетів;</w:t>
            </w:r>
            <w:bookmarkStart w:id="14" w:name="635"/>
            <w:bookmarkEnd w:id="14"/>
          </w:p>
          <w:p w:rsidR="009363FA" w:rsidRPr="00354FEC" w:rsidRDefault="009363FA" w:rsidP="00901DED">
            <w:pPr>
              <w:spacing w:line="360" w:lineRule="auto"/>
              <w:rPr>
                <w:sz w:val="20"/>
                <w:szCs w:val="22"/>
                <w:lang w:val="uk-UA"/>
              </w:rPr>
            </w:pPr>
            <w:r w:rsidRPr="00354FEC">
              <w:rPr>
                <w:sz w:val="20"/>
                <w:szCs w:val="22"/>
                <w:lang w:val="uk-UA"/>
              </w:rPr>
              <w:t>благодійними фондам і благодійним організаціям, створеними для</w:t>
            </w:r>
            <w:r w:rsidR="00901DED" w:rsidRPr="00354FEC">
              <w:rPr>
                <w:sz w:val="20"/>
                <w:szCs w:val="22"/>
                <w:lang w:val="uk-UA"/>
              </w:rPr>
              <w:t xml:space="preserve"> </w:t>
            </w:r>
            <w:r w:rsidRPr="00354FEC">
              <w:rPr>
                <w:sz w:val="20"/>
                <w:szCs w:val="22"/>
                <w:lang w:val="uk-UA"/>
              </w:rPr>
              <w:t>проведення благодійної діяльності,</w:t>
            </w:r>
            <w:r w:rsidR="00901DED" w:rsidRPr="00354FEC">
              <w:rPr>
                <w:sz w:val="20"/>
                <w:szCs w:val="22"/>
                <w:lang w:val="uk-UA"/>
              </w:rPr>
              <w:t xml:space="preserve"> </w:t>
            </w:r>
            <w:r w:rsidRPr="00354FEC">
              <w:rPr>
                <w:sz w:val="20"/>
                <w:szCs w:val="22"/>
                <w:lang w:val="uk-UA"/>
              </w:rPr>
              <w:t>в тому числі громадськими</w:t>
            </w:r>
            <w:r w:rsidR="00901DED" w:rsidRPr="00354FEC">
              <w:rPr>
                <w:sz w:val="20"/>
                <w:szCs w:val="22"/>
                <w:lang w:val="uk-UA"/>
              </w:rPr>
              <w:t xml:space="preserve"> </w:t>
            </w:r>
            <w:r w:rsidRPr="00354FEC">
              <w:rPr>
                <w:sz w:val="20"/>
                <w:szCs w:val="22"/>
                <w:lang w:val="uk-UA"/>
              </w:rPr>
              <w:t>організаціями, створеними з метою провадження екологічної, оздоровчої, аматорської спортивної, культурної, освітньої та наукової діяльності, а також творчими спілками та політичними партіями, громадськими організаціями інвалідів та їх місцевими осередками, науково-дослідними установами та</w:t>
            </w:r>
            <w:r w:rsidR="00901DED" w:rsidRPr="00354FEC">
              <w:rPr>
                <w:sz w:val="20"/>
                <w:szCs w:val="22"/>
                <w:lang w:val="uk-UA"/>
              </w:rPr>
              <w:t xml:space="preserve"> </w:t>
            </w:r>
            <w:r w:rsidRPr="00354FEC">
              <w:rPr>
                <w:sz w:val="20"/>
                <w:szCs w:val="22"/>
                <w:lang w:val="uk-UA"/>
              </w:rPr>
              <w:t>вищими навчальними закладами III-IV рівнів акредитації, наукових установ, яким надається підтримка держави, заповідниками, музеями-заповідниками;</w:t>
            </w:r>
          </w:p>
          <w:p w:rsidR="009363FA" w:rsidRPr="00354FEC" w:rsidRDefault="009363FA" w:rsidP="00901DED">
            <w:pPr>
              <w:numPr>
                <w:ilvl w:val="0"/>
                <w:numId w:val="28"/>
              </w:numPr>
              <w:tabs>
                <w:tab w:val="clear" w:pos="1440"/>
              </w:tabs>
              <w:spacing w:line="360" w:lineRule="auto"/>
              <w:ind w:left="0" w:firstLine="0"/>
              <w:rPr>
                <w:sz w:val="20"/>
                <w:szCs w:val="22"/>
                <w:lang w:val="uk-UA"/>
              </w:rPr>
            </w:pPr>
            <w:r w:rsidRPr="00354FEC">
              <w:rPr>
                <w:sz w:val="20"/>
                <w:szCs w:val="22"/>
                <w:lang w:val="uk-UA"/>
              </w:rPr>
              <w:t>релігійними організаціями</w:t>
            </w:r>
          </w:p>
          <w:p w:rsidR="009363FA" w:rsidRPr="00354FEC" w:rsidRDefault="009363FA" w:rsidP="00901DED">
            <w:pPr>
              <w:spacing w:line="360" w:lineRule="auto"/>
              <w:rPr>
                <w:sz w:val="20"/>
                <w:szCs w:val="22"/>
                <w:lang w:val="uk-UA"/>
              </w:rPr>
            </w:pPr>
            <w:r w:rsidRPr="00354FEC">
              <w:rPr>
                <w:sz w:val="20"/>
                <w:szCs w:val="22"/>
                <w:lang w:val="uk-UA"/>
              </w:rPr>
              <w:t>Під безоплатною передачею слід розуміти поставку товарів (робіт, послуг) набувачам благодійної допомоги без будь-якої грошової, матеріальної або інших видів компенсацій їх вартості з боку таких отримувачів або інших осіб. Порушення цього правила прирівнюється до навмисного ухилення від оподаткування особою, яка надає такі товари (послуги).</w:t>
            </w:r>
          </w:p>
          <w:p w:rsidR="009363FA" w:rsidRPr="00354FEC" w:rsidRDefault="009363FA" w:rsidP="00901DED">
            <w:pPr>
              <w:spacing w:line="360" w:lineRule="auto"/>
              <w:rPr>
                <w:sz w:val="20"/>
                <w:szCs w:val="22"/>
                <w:lang w:val="uk-UA"/>
              </w:rPr>
            </w:pPr>
            <w:r w:rsidRPr="00354FEC">
              <w:rPr>
                <w:sz w:val="20"/>
                <w:szCs w:val="22"/>
                <w:lang w:val="uk-UA"/>
              </w:rPr>
              <w:t>Правила маркування товарів, отриманих як благодійна допомога, що унеможливлюють продаж або інші види відчуження таких товарів за відсутності такого маркування, та порядок розподілу таких товарів, а також контролю за цільовим розподілом благодійної допомоги у вигляді конкретно наданих послуг встановлюються</w:t>
            </w:r>
            <w:r w:rsidR="00901DED" w:rsidRPr="00354FEC">
              <w:rPr>
                <w:sz w:val="20"/>
                <w:szCs w:val="22"/>
                <w:lang w:val="uk-UA"/>
              </w:rPr>
              <w:t xml:space="preserve"> </w:t>
            </w:r>
            <w:r w:rsidRPr="00354FEC">
              <w:rPr>
                <w:sz w:val="20"/>
                <w:szCs w:val="22"/>
                <w:lang w:val="uk-UA"/>
              </w:rPr>
              <w:t>Кабінетом Міністрів</w:t>
            </w:r>
            <w:r w:rsidR="00901DED" w:rsidRPr="00354FEC">
              <w:rPr>
                <w:sz w:val="20"/>
                <w:szCs w:val="22"/>
                <w:lang w:val="uk-UA"/>
              </w:rPr>
              <w:t xml:space="preserve"> </w:t>
            </w:r>
            <w:r w:rsidRPr="00354FEC">
              <w:rPr>
                <w:sz w:val="20"/>
                <w:szCs w:val="22"/>
                <w:lang w:val="uk-UA"/>
              </w:rPr>
              <w:t>України.</w:t>
            </w:r>
          </w:p>
          <w:p w:rsidR="009363FA" w:rsidRPr="00354FEC" w:rsidRDefault="009363FA" w:rsidP="00901DED">
            <w:pPr>
              <w:spacing w:line="360" w:lineRule="auto"/>
              <w:rPr>
                <w:sz w:val="20"/>
                <w:szCs w:val="22"/>
                <w:lang w:val="uk-UA"/>
              </w:rPr>
            </w:pPr>
            <w:r w:rsidRPr="00354FEC">
              <w:rPr>
                <w:sz w:val="20"/>
                <w:szCs w:val="22"/>
                <w:lang w:val="uk-UA"/>
              </w:rPr>
              <w:t>Марковані товари, отримані з метою подання благодійної допомоги, які продаються за кошти або інші види компенсації, та/або виручка, отримана за таку поставку, підлягають конфіскації в доход держави у встановленому порядку.</w:t>
            </w:r>
          </w:p>
          <w:p w:rsidR="009363FA" w:rsidRPr="00354FEC" w:rsidRDefault="009363FA" w:rsidP="00901DED">
            <w:pPr>
              <w:spacing w:line="360" w:lineRule="auto"/>
              <w:rPr>
                <w:sz w:val="20"/>
                <w:szCs w:val="22"/>
                <w:lang w:val="uk-UA"/>
              </w:rPr>
            </w:pPr>
            <w:r w:rsidRPr="00354FEC">
              <w:rPr>
                <w:sz w:val="20"/>
                <w:szCs w:val="22"/>
                <w:lang w:val="uk-UA"/>
              </w:rPr>
              <w:t>Не підлягають звільненню від оподаткування операції з подання благодійної (у тому числі гуманітарної) допомоги у вигляді товарів (робіт,</w:t>
            </w:r>
            <w:r w:rsidR="00901DED" w:rsidRPr="00354FEC">
              <w:rPr>
                <w:sz w:val="20"/>
                <w:szCs w:val="22"/>
                <w:lang w:val="uk-UA"/>
              </w:rPr>
              <w:t xml:space="preserve"> </w:t>
            </w:r>
            <w:r w:rsidRPr="00354FEC">
              <w:rPr>
                <w:sz w:val="20"/>
                <w:szCs w:val="22"/>
                <w:lang w:val="uk-UA"/>
              </w:rPr>
              <w:t xml:space="preserve">послуг), оподатковуваних акцизним збором. </w:t>
            </w:r>
          </w:p>
          <w:p w:rsidR="009363FA" w:rsidRPr="00354FEC" w:rsidRDefault="009363FA" w:rsidP="00901DED">
            <w:pPr>
              <w:spacing w:line="360" w:lineRule="auto"/>
              <w:rPr>
                <w:sz w:val="20"/>
                <w:szCs w:val="22"/>
                <w:lang w:val="uk-UA"/>
              </w:rPr>
            </w:pP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Також цінних паперів, нематеріальних активів та</w:t>
            </w:r>
            <w:r w:rsidR="00901DED" w:rsidRPr="00354FEC">
              <w:rPr>
                <w:sz w:val="20"/>
                <w:szCs w:val="22"/>
                <w:lang w:val="uk-UA"/>
              </w:rPr>
              <w:t xml:space="preserve"> </w:t>
            </w:r>
            <w:r w:rsidRPr="00354FEC">
              <w:rPr>
                <w:sz w:val="20"/>
                <w:szCs w:val="22"/>
                <w:lang w:val="uk-UA"/>
              </w:rPr>
              <w:t>товарів (робіт, послуг), призначених для використання у господарській діяльності,у тому числі при їх ввезенні (імпортуванні) на митну</w:t>
            </w:r>
            <w:r w:rsidR="00901DED" w:rsidRPr="00354FEC">
              <w:rPr>
                <w:sz w:val="20"/>
                <w:szCs w:val="22"/>
                <w:lang w:val="uk-UA"/>
              </w:rPr>
              <w:t xml:space="preserve"> </w:t>
            </w:r>
            <w:r w:rsidRPr="00354FEC">
              <w:rPr>
                <w:sz w:val="20"/>
                <w:szCs w:val="22"/>
                <w:lang w:val="uk-UA"/>
              </w:rPr>
              <w:t>територію України, крім товарів, які підпадають під дію міжнародних договорів, згода на укладення яких надана Верховною Радою України.</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20. Оплати вартості фундаментальних досліджень, науково-дослідних і дослідницько-конструкторських робіт особою, яка безпосередньо отримує такі кошти з рахунку Державного казначейства України.</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21. Надання бібліотеками державної та комунальної форм власності платних послуг з:</w:t>
            </w:r>
          </w:p>
          <w:p w:rsidR="009363FA" w:rsidRPr="00354FEC" w:rsidRDefault="009363FA" w:rsidP="00901DED">
            <w:pPr>
              <w:numPr>
                <w:ilvl w:val="0"/>
                <w:numId w:val="29"/>
              </w:numPr>
              <w:spacing w:line="360" w:lineRule="auto"/>
              <w:ind w:left="0" w:firstLine="0"/>
              <w:rPr>
                <w:sz w:val="20"/>
                <w:szCs w:val="22"/>
                <w:lang w:val="uk-UA"/>
              </w:rPr>
            </w:pPr>
            <w:r w:rsidRPr="00354FEC">
              <w:rPr>
                <w:sz w:val="20"/>
                <w:szCs w:val="22"/>
                <w:lang w:val="uk-UA"/>
              </w:rPr>
              <w:t>проведення виставок книг;</w:t>
            </w:r>
          </w:p>
          <w:p w:rsidR="009363FA" w:rsidRPr="00354FEC" w:rsidRDefault="009363FA" w:rsidP="00901DED">
            <w:pPr>
              <w:numPr>
                <w:ilvl w:val="0"/>
                <w:numId w:val="29"/>
              </w:numPr>
              <w:spacing w:line="360" w:lineRule="auto"/>
              <w:ind w:left="0" w:firstLine="0"/>
              <w:rPr>
                <w:sz w:val="20"/>
                <w:szCs w:val="22"/>
                <w:lang w:val="uk-UA"/>
              </w:rPr>
            </w:pPr>
            <w:r w:rsidRPr="00354FEC">
              <w:rPr>
                <w:sz w:val="20"/>
                <w:szCs w:val="22"/>
                <w:lang w:val="uk-UA"/>
              </w:rPr>
              <w:t>складання бібліографічних списків для курсових, дипломних і наукових робіт;</w:t>
            </w:r>
          </w:p>
          <w:p w:rsidR="009363FA" w:rsidRPr="00354FEC" w:rsidRDefault="009363FA" w:rsidP="00901DED">
            <w:pPr>
              <w:numPr>
                <w:ilvl w:val="0"/>
                <w:numId w:val="29"/>
              </w:numPr>
              <w:spacing w:line="360" w:lineRule="auto"/>
              <w:ind w:left="0" w:firstLine="0"/>
              <w:rPr>
                <w:sz w:val="20"/>
                <w:szCs w:val="22"/>
                <w:lang w:val="uk-UA"/>
              </w:rPr>
            </w:pPr>
            <w:r w:rsidRPr="00354FEC">
              <w:rPr>
                <w:sz w:val="20"/>
                <w:szCs w:val="22"/>
                <w:lang w:val="uk-UA"/>
              </w:rPr>
              <w:t>складання каталогів для приватних бібліотек та бібліотек підприємств, установ, організацій;</w:t>
            </w:r>
          </w:p>
          <w:p w:rsidR="009363FA" w:rsidRPr="00354FEC" w:rsidRDefault="009363FA" w:rsidP="00901DED">
            <w:pPr>
              <w:numPr>
                <w:ilvl w:val="0"/>
                <w:numId w:val="29"/>
              </w:numPr>
              <w:spacing w:line="360" w:lineRule="auto"/>
              <w:ind w:left="0" w:firstLine="0"/>
              <w:rPr>
                <w:sz w:val="20"/>
                <w:szCs w:val="22"/>
                <w:lang w:val="uk-UA"/>
              </w:rPr>
            </w:pPr>
            <w:r w:rsidRPr="00354FEC">
              <w:rPr>
                <w:sz w:val="20"/>
                <w:szCs w:val="22"/>
                <w:lang w:val="uk-UA"/>
              </w:rPr>
              <w:t>бібліотечно-інформаційного обслуговування підприємств, установ, організацій;</w:t>
            </w:r>
          </w:p>
          <w:p w:rsidR="009363FA" w:rsidRPr="00354FEC" w:rsidRDefault="009363FA" w:rsidP="00901DED">
            <w:pPr>
              <w:numPr>
                <w:ilvl w:val="0"/>
                <w:numId w:val="29"/>
              </w:numPr>
              <w:spacing w:line="360" w:lineRule="auto"/>
              <w:ind w:left="0" w:firstLine="0"/>
              <w:rPr>
                <w:sz w:val="20"/>
                <w:szCs w:val="22"/>
                <w:lang w:val="uk-UA"/>
              </w:rPr>
            </w:pPr>
            <w:r w:rsidRPr="00354FEC">
              <w:rPr>
                <w:sz w:val="20"/>
                <w:szCs w:val="22"/>
                <w:lang w:val="uk-UA"/>
              </w:rPr>
              <w:t>підготовки фактографічних, тематичних довідок;</w:t>
            </w:r>
          </w:p>
          <w:p w:rsidR="009363FA" w:rsidRPr="00354FEC" w:rsidRDefault="009363FA" w:rsidP="00901DED">
            <w:pPr>
              <w:numPr>
                <w:ilvl w:val="0"/>
                <w:numId w:val="29"/>
              </w:numPr>
              <w:spacing w:line="360" w:lineRule="auto"/>
              <w:ind w:left="0" w:firstLine="0"/>
              <w:rPr>
                <w:sz w:val="20"/>
                <w:szCs w:val="22"/>
                <w:lang w:val="uk-UA"/>
              </w:rPr>
            </w:pPr>
            <w:r w:rsidRPr="00354FEC">
              <w:rPr>
                <w:sz w:val="20"/>
                <w:szCs w:val="22"/>
                <w:lang w:val="uk-UA"/>
              </w:rPr>
              <w:t>користування міжбібліотечним абонементом (пересилання документів);</w:t>
            </w:r>
          </w:p>
          <w:p w:rsidR="009363FA" w:rsidRPr="00354FEC" w:rsidRDefault="009363FA" w:rsidP="00901DED">
            <w:pPr>
              <w:numPr>
                <w:ilvl w:val="0"/>
                <w:numId w:val="29"/>
              </w:numPr>
              <w:spacing w:line="360" w:lineRule="auto"/>
              <w:ind w:left="0" w:firstLine="0"/>
              <w:rPr>
                <w:sz w:val="20"/>
                <w:szCs w:val="22"/>
                <w:lang w:val="uk-UA"/>
              </w:rPr>
            </w:pPr>
            <w:r w:rsidRPr="00354FEC">
              <w:rPr>
                <w:sz w:val="20"/>
                <w:szCs w:val="22"/>
                <w:lang w:val="uk-UA"/>
              </w:rPr>
              <w:t>користування нічним абонементом;</w:t>
            </w:r>
          </w:p>
          <w:p w:rsidR="009363FA" w:rsidRPr="00354FEC" w:rsidRDefault="009363FA" w:rsidP="00901DED">
            <w:pPr>
              <w:numPr>
                <w:ilvl w:val="0"/>
                <w:numId w:val="29"/>
              </w:numPr>
              <w:spacing w:line="360" w:lineRule="auto"/>
              <w:ind w:left="0" w:firstLine="0"/>
              <w:rPr>
                <w:sz w:val="20"/>
                <w:szCs w:val="22"/>
                <w:lang w:val="uk-UA"/>
              </w:rPr>
            </w:pPr>
            <w:r w:rsidRPr="00354FEC">
              <w:rPr>
                <w:sz w:val="20"/>
                <w:szCs w:val="22"/>
                <w:lang w:val="uk-UA"/>
              </w:rPr>
              <w:t>користування створеними іншими суб'єктами господарювання базами даних, право доступу до яких набуте бібліотекою на платній основі;</w:t>
            </w:r>
          </w:p>
          <w:p w:rsidR="009363FA" w:rsidRPr="00354FEC" w:rsidRDefault="009363FA" w:rsidP="00901DED">
            <w:pPr>
              <w:numPr>
                <w:ilvl w:val="0"/>
                <w:numId w:val="29"/>
              </w:numPr>
              <w:spacing w:line="360" w:lineRule="auto"/>
              <w:ind w:left="0" w:firstLine="0"/>
              <w:rPr>
                <w:sz w:val="20"/>
                <w:szCs w:val="22"/>
                <w:lang w:val="uk-UA"/>
              </w:rPr>
            </w:pPr>
            <w:r w:rsidRPr="00354FEC">
              <w:rPr>
                <w:sz w:val="20"/>
                <w:szCs w:val="22"/>
                <w:lang w:val="uk-UA"/>
              </w:rPr>
              <w:t>оформлення реєстраційних документів користувачів бібліотек;</w:t>
            </w:r>
          </w:p>
          <w:p w:rsidR="009363FA" w:rsidRPr="00354FEC" w:rsidRDefault="009363FA" w:rsidP="00901DED">
            <w:pPr>
              <w:numPr>
                <w:ilvl w:val="0"/>
                <w:numId w:val="29"/>
              </w:numPr>
              <w:spacing w:line="360" w:lineRule="auto"/>
              <w:ind w:left="0" w:firstLine="0"/>
              <w:rPr>
                <w:sz w:val="20"/>
                <w:szCs w:val="22"/>
                <w:lang w:val="uk-UA"/>
              </w:rPr>
            </w:pPr>
            <w:r w:rsidRPr="00354FEC">
              <w:rPr>
                <w:sz w:val="20"/>
                <w:szCs w:val="22"/>
                <w:lang w:val="uk-UA"/>
              </w:rPr>
              <w:t>ремонту і реставрації документів;</w:t>
            </w:r>
          </w:p>
          <w:p w:rsidR="009363FA" w:rsidRPr="00354FEC" w:rsidRDefault="009363FA" w:rsidP="00901DED">
            <w:pPr>
              <w:numPr>
                <w:ilvl w:val="0"/>
                <w:numId w:val="29"/>
              </w:numPr>
              <w:spacing w:line="360" w:lineRule="auto"/>
              <w:ind w:left="0" w:firstLine="0"/>
              <w:rPr>
                <w:sz w:val="20"/>
                <w:szCs w:val="22"/>
                <w:lang w:val="uk-UA"/>
              </w:rPr>
            </w:pPr>
            <w:r w:rsidRPr="00354FEC">
              <w:rPr>
                <w:sz w:val="20"/>
                <w:szCs w:val="22"/>
                <w:lang w:val="uk-UA"/>
              </w:rPr>
              <w:t>репрографічного відтворення документів.</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22. Операції з поставки неплатником податку на додану вартість культурних цінностей.</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ІІ. Звільняються від оподаткування операції з:</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1. Поставки товарів (крім підакцизних товарів) та послуг (крім</w:t>
            </w:r>
            <w:r w:rsidR="00901DED" w:rsidRPr="00354FEC">
              <w:rPr>
                <w:sz w:val="20"/>
                <w:szCs w:val="22"/>
                <w:lang w:val="uk-UA"/>
              </w:rPr>
              <w:t xml:space="preserve"> </w:t>
            </w:r>
            <w:r w:rsidRPr="00354FEC">
              <w:rPr>
                <w:sz w:val="20"/>
                <w:szCs w:val="22"/>
                <w:lang w:val="uk-UA"/>
              </w:rPr>
              <w:t>грального і лотерейного бізнесу та послуг з поставки підакцизних товарів, отриманих у межах договорів комісії (консигнації), поруки, доручення, довірчого управління, інших цивільно-правових</w:t>
            </w:r>
            <w:r w:rsidR="00901DED" w:rsidRPr="00354FEC">
              <w:rPr>
                <w:sz w:val="20"/>
                <w:szCs w:val="22"/>
                <w:lang w:val="uk-UA"/>
              </w:rPr>
              <w:t xml:space="preserve"> </w:t>
            </w:r>
            <w:r w:rsidRPr="00354FEC">
              <w:rPr>
                <w:sz w:val="20"/>
                <w:szCs w:val="22"/>
                <w:lang w:val="uk-UA"/>
              </w:rPr>
              <w:t>договорів, що уповноважують такого платника податку (комісіонера) здійснювати поставку товарів від імені та за дорученням іншої особи (комітента) без передання права власності на такі товари), що безпосередньо виготовляються підприємствами та організаціями громадських організацій інвалідів, які засновані громадськими організаціями інвалідів і є їх власністю, де:</w:t>
            </w:r>
          </w:p>
          <w:p w:rsidR="009363FA" w:rsidRPr="00354FEC" w:rsidRDefault="009363FA" w:rsidP="00901DED">
            <w:pPr>
              <w:spacing w:line="360" w:lineRule="auto"/>
              <w:rPr>
                <w:sz w:val="20"/>
                <w:szCs w:val="22"/>
                <w:lang w:val="uk-UA"/>
              </w:rPr>
            </w:pPr>
            <w:r w:rsidRPr="00354FEC">
              <w:rPr>
                <w:sz w:val="20"/>
                <w:szCs w:val="22"/>
                <w:lang w:val="uk-UA"/>
              </w:rPr>
              <w:t>1) кількість інвалідів, які мають там основне місце</w:t>
            </w:r>
            <w:r w:rsidR="00901DED" w:rsidRPr="00354FEC">
              <w:rPr>
                <w:sz w:val="20"/>
                <w:szCs w:val="22"/>
                <w:lang w:val="uk-UA"/>
              </w:rPr>
              <w:t xml:space="preserve"> </w:t>
            </w:r>
            <w:r w:rsidRPr="00354FEC">
              <w:rPr>
                <w:sz w:val="20"/>
                <w:szCs w:val="22"/>
                <w:lang w:val="uk-UA"/>
              </w:rPr>
              <w:t>роботи, становить протягом попереднього звітного періоду не менше 50 відсотків середньооблікової чисельності штатних працівників облікового складу;</w:t>
            </w:r>
          </w:p>
          <w:p w:rsidR="009363FA" w:rsidRPr="00354FEC" w:rsidRDefault="009363FA" w:rsidP="00901DED">
            <w:pPr>
              <w:spacing w:line="360" w:lineRule="auto"/>
              <w:rPr>
                <w:sz w:val="20"/>
                <w:szCs w:val="22"/>
                <w:lang w:val="uk-UA"/>
              </w:rPr>
            </w:pPr>
            <w:r w:rsidRPr="00354FEC">
              <w:rPr>
                <w:sz w:val="20"/>
                <w:szCs w:val="22"/>
                <w:lang w:val="uk-UA"/>
              </w:rPr>
              <w:t>2) фонд оплати праці таких інвалідів становить протягом звітного періоду не менше 25 відсотків суми загальних витрат на оплату праці, що відносяться до складу валових витрат виробництва.</w:t>
            </w:r>
          </w:p>
          <w:p w:rsidR="009363FA" w:rsidRPr="00354FEC" w:rsidRDefault="009363FA" w:rsidP="00901DED">
            <w:pPr>
              <w:spacing w:line="360" w:lineRule="auto"/>
              <w:rPr>
                <w:sz w:val="20"/>
                <w:szCs w:val="22"/>
                <w:lang w:val="uk-UA"/>
              </w:rPr>
            </w:pPr>
            <w:r w:rsidRPr="00354FEC">
              <w:rPr>
                <w:sz w:val="20"/>
                <w:szCs w:val="22"/>
                <w:lang w:val="uk-UA"/>
              </w:rPr>
              <w:t>Безпосереднім вважається виготовлення товарів, унаслідок якого сума витрат, понесених на переробку (обробку, інші види перетворення) сировини, комплектуючих, складових частин, інших покупних товарів, які використовуються</w:t>
            </w:r>
            <w:r w:rsidR="00901DED" w:rsidRPr="00354FEC">
              <w:rPr>
                <w:sz w:val="20"/>
                <w:szCs w:val="22"/>
                <w:lang w:val="uk-UA"/>
              </w:rPr>
              <w:t xml:space="preserve"> </w:t>
            </w:r>
            <w:r w:rsidRPr="00354FEC">
              <w:rPr>
                <w:sz w:val="20"/>
                <w:szCs w:val="22"/>
                <w:lang w:val="uk-UA"/>
              </w:rPr>
              <w:t>у виготовленні таких товарів, становить не менше</w:t>
            </w:r>
            <w:r w:rsidR="00901DED" w:rsidRPr="00354FEC">
              <w:rPr>
                <w:sz w:val="20"/>
                <w:szCs w:val="22"/>
                <w:lang w:val="uk-UA"/>
              </w:rPr>
              <w:t xml:space="preserve"> </w:t>
            </w:r>
            <w:r w:rsidRPr="00354FEC">
              <w:rPr>
                <w:sz w:val="20"/>
                <w:szCs w:val="22"/>
                <w:lang w:val="uk-UA"/>
              </w:rPr>
              <w:t>8 відсотків продажної ціни</w:t>
            </w:r>
            <w:r w:rsidR="00901DED" w:rsidRPr="00354FEC">
              <w:rPr>
                <w:sz w:val="20"/>
                <w:szCs w:val="22"/>
                <w:lang w:val="uk-UA"/>
              </w:rPr>
              <w:t xml:space="preserve"> </w:t>
            </w:r>
            <w:r w:rsidRPr="00354FEC">
              <w:rPr>
                <w:sz w:val="20"/>
                <w:szCs w:val="22"/>
                <w:lang w:val="uk-UA"/>
              </w:rPr>
              <w:t>таких виготовлених товарів.</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2. Безкоштовної передачі продукції (робіт, послуг) власного</w:t>
            </w:r>
            <w:r w:rsidR="00901DED" w:rsidRPr="00354FEC">
              <w:rPr>
                <w:sz w:val="20"/>
                <w:szCs w:val="22"/>
                <w:lang w:val="uk-UA"/>
              </w:rPr>
              <w:t xml:space="preserve"> </w:t>
            </w:r>
            <w:r w:rsidRPr="00354FEC">
              <w:rPr>
                <w:sz w:val="20"/>
                <w:szCs w:val="22"/>
                <w:lang w:val="uk-UA"/>
              </w:rPr>
              <w:t>виробництва (крім підакцизної) допоміжними сільськими господарствами і лікувально-виробничими трудовими майстернями (цехами, дільницями) будинків-інтернатів та територіальних центрів по обслуговуванню самотніх громадян похилого віку (пенсіонерів), за</w:t>
            </w:r>
            <w:r w:rsidR="00901DED" w:rsidRPr="00354FEC">
              <w:rPr>
                <w:sz w:val="20"/>
                <w:szCs w:val="22"/>
                <w:lang w:val="uk-UA"/>
              </w:rPr>
              <w:t xml:space="preserve"> </w:t>
            </w:r>
            <w:r w:rsidRPr="00354FEC">
              <w:rPr>
                <w:sz w:val="20"/>
                <w:szCs w:val="22"/>
                <w:lang w:val="uk-UA"/>
              </w:rPr>
              <w:t>умови, що така передача здійснюється для забезпечення власних потреб зазначених закладів.</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3. Поставки в сільській місцевості сільськогосподарськими товаровиробниками послуг з ремонту шкіл, дошкільних закладів, інтернатів, закладів охорони здоров'я</w:t>
            </w:r>
            <w:r w:rsidR="00901DED" w:rsidRPr="00354FEC">
              <w:rPr>
                <w:sz w:val="20"/>
                <w:szCs w:val="22"/>
                <w:lang w:val="uk-UA"/>
              </w:rPr>
              <w:t xml:space="preserve"> </w:t>
            </w:r>
            <w:r w:rsidRPr="00354FEC">
              <w:rPr>
                <w:sz w:val="20"/>
                <w:szCs w:val="22"/>
                <w:lang w:val="uk-UA"/>
              </w:rPr>
              <w:t>та подання матеріальної допомоги (в межах одного неоподатковуваного мінімуму доходів громадян на місяць на одну особу) продуктами харчування</w:t>
            </w:r>
            <w:r w:rsidR="00901DED" w:rsidRPr="00354FEC">
              <w:rPr>
                <w:sz w:val="20"/>
                <w:szCs w:val="22"/>
                <w:lang w:val="uk-UA"/>
              </w:rPr>
              <w:t xml:space="preserve"> </w:t>
            </w:r>
            <w:r w:rsidRPr="00354FEC">
              <w:rPr>
                <w:sz w:val="20"/>
                <w:szCs w:val="22"/>
                <w:lang w:val="uk-UA"/>
              </w:rPr>
              <w:t>власного виробництва та послуг з обробки землі багатодітним сім'ям, ветеранам праці і війни, реабілітованим громадянам, інвалідам праці, інвалідам дитинства, одиноким особам похилого віку, особам, які постраждали внаслідок Чорнобильської катастрофи, та школам, дошкільним закладам, інтернатам, закладам охорони здоров'я.</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4. Безкоштовної передачі приладів, обладнання, матеріалів, крім підакцизних, науковим установам та науковим організаціям, вищим навчальним закладам III-IV рівнів акредитації, внесеним до Державного реєстру наукових організацій, яким надається</w:t>
            </w:r>
            <w:r w:rsidR="00901DED" w:rsidRPr="00354FEC">
              <w:rPr>
                <w:sz w:val="20"/>
                <w:szCs w:val="22"/>
                <w:lang w:val="uk-UA"/>
              </w:rPr>
              <w:t xml:space="preserve"> </w:t>
            </w:r>
            <w:r w:rsidRPr="00354FEC">
              <w:rPr>
                <w:sz w:val="20"/>
                <w:szCs w:val="22"/>
                <w:lang w:val="uk-UA"/>
              </w:rPr>
              <w:t>підтримка</w:t>
            </w:r>
            <w:r w:rsidR="00901DED" w:rsidRPr="00354FEC">
              <w:rPr>
                <w:sz w:val="20"/>
                <w:szCs w:val="22"/>
                <w:lang w:val="uk-UA"/>
              </w:rPr>
              <w:t xml:space="preserve"> </w:t>
            </w:r>
            <w:r w:rsidRPr="00354FEC">
              <w:rPr>
                <w:sz w:val="20"/>
                <w:szCs w:val="22"/>
                <w:lang w:val="uk-UA"/>
              </w:rPr>
              <w:t>держави.</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ІІІ. Звільняються від оподаткування операції з</w:t>
            </w:r>
          </w:p>
          <w:p w:rsidR="009363FA" w:rsidRPr="00354FEC" w:rsidRDefault="009363FA" w:rsidP="00901DED">
            <w:pPr>
              <w:spacing w:line="360" w:lineRule="auto"/>
              <w:rPr>
                <w:sz w:val="20"/>
                <w:szCs w:val="22"/>
                <w:lang w:val="uk-UA"/>
              </w:rPr>
            </w:pPr>
            <w:r w:rsidRPr="00354FEC">
              <w:rPr>
                <w:sz w:val="20"/>
                <w:szCs w:val="22"/>
                <w:lang w:val="uk-UA"/>
              </w:rPr>
              <w:t>поставки товарів (робіт, послуг), передбачених для власних потреб дипломатичних представництв, консульських установ іноземних держав та представництв міжнародних організацій в Україні, а також для використання дипломатичним персоналом цих дипломатичних місій та членами їх сімей, які проживають разом з особами цього персоналу. Порядок звільнення та перелік операцій, що підлягають звільненню, встановлюються</w:t>
            </w:r>
            <w:r w:rsidR="00901DED" w:rsidRPr="00354FEC">
              <w:rPr>
                <w:sz w:val="20"/>
                <w:szCs w:val="22"/>
                <w:lang w:val="uk-UA"/>
              </w:rPr>
              <w:t xml:space="preserve"> </w:t>
            </w:r>
            <w:r w:rsidRPr="00354FEC">
              <w:rPr>
                <w:sz w:val="20"/>
                <w:szCs w:val="22"/>
                <w:lang w:val="uk-UA"/>
              </w:rPr>
              <w:t>Кабінетом Міністрів України</w:t>
            </w:r>
            <w:r w:rsidR="00901DED" w:rsidRPr="00354FEC">
              <w:rPr>
                <w:sz w:val="20"/>
                <w:szCs w:val="22"/>
                <w:lang w:val="uk-UA"/>
              </w:rPr>
              <w:t xml:space="preserve"> </w:t>
            </w:r>
            <w:r w:rsidRPr="00354FEC">
              <w:rPr>
                <w:sz w:val="20"/>
                <w:szCs w:val="22"/>
                <w:lang w:val="uk-UA"/>
              </w:rPr>
              <w:t>виходячи з принципу взаємності стосовно кожної окремої держави.</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IV. Звільняються від оподаткування операції з</w:t>
            </w:r>
          </w:p>
          <w:p w:rsidR="009363FA" w:rsidRPr="00354FEC" w:rsidRDefault="009363FA" w:rsidP="00901DED">
            <w:pPr>
              <w:spacing w:line="360" w:lineRule="auto"/>
              <w:rPr>
                <w:sz w:val="20"/>
                <w:szCs w:val="22"/>
                <w:lang w:val="uk-UA"/>
              </w:rPr>
            </w:pPr>
            <w:r w:rsidRPr="00354FEC">
              <w:rPr>
                <w:sz w:val="20"/>
                <w:szCs w:val="22"/>
                <w:lang w:val="uk-UA"/>
              </w:rPr>
              <w:t>імпорту товарів морського промислу (риба, ссавці, мушлі, ракоподібні, водні рослини тощо, охолоджені, солоні, морожені, консервовані, перероблені в борошно або в іншу продукцію), видобутих (виловлених, вироблених) суднами, зареєстрованими у Державному судновому реєстрі України або Судновій книзі України до моменту їх обробки</w:t>
            </w:r>
            <w:r w:rsidR="00901DED" w:rsidRPr="00354FEC">
              <w:rPr>
                <w:sz w:val="20"/>
                <w:szCs w:val="22"/>
                <w:lang w:val="uk-UA"/>
              </w:rPr>
              <w:t xml:space="preserve"> </w:t>
            </w:r>
            <w:r w:rsidRPr="00354FEC">
              <w:rPr>
                <w:sz w:val="20"/>
                <w:szCs w:val="22"/>
                <w:lang w:val="uk-UA"/>
              </w:rPr>
              <w:t>або переробки на митній території України. Операції з подальшої поставки зазначених товарів будь-якими особами оподатковуються у загальному порядку.</w:t>
            </w:r>
          </w:p>
          <w:p w:rsidR="009363FA" w:rsidRPr="00354FEC" w:rsidRDefault="009363FA" w:rsidP="00901DED">
            <w:pPr>
              <w:spacing w:line="360" w:lineRule="auto"/>
              <w:rPr>
                <w:sz w:val="20"/>
                <w:szCs w:val="22"/>
                <w:lang w:val="uk-UA"/>
              </w:rPr>
            </w:pPr>
            <w:r w:rsidRPr="00354FEC">
              <w:rPr>
                <w:sz w:val="20"/>
                <w:szCs w:val="22"/>
                <w:lang w:val="uk-UA"/>
              </w:rPr>
              <w:t>Звільнення від</w:t>
            </w:r>
            <w:r w:rsidR="00901DED" w:rsidRPr="00354FEC">
              <w:rPr>
                <w:sz w:val="20"/>
                <w:szCs w:val="22"/>
                <w:lang w:val="uk-UA"/>
              </w:rPr>
              <w:t xml:space="preserve"> </w:t>
            </w:r>
            <w:r w:rsidRPr="00354FEC">
              <w:rPr>
                <w:sz w:val="20"/>
                <w:szCs w:val="22"/>
                <w:lang w:val="uk-UA"/>
              </w:rPr>
              <w:t>оподаткування не поширюються на операції з:</w:t>
            </w:r>
          </w:p>
          <w:p w:rsidR="009363FA" w:rsidRPr="00354FEC" w:rsidRDefault="009363FA" w:rsidP="00901DED">
            <w:pPr>
              <w:spacing w:line="360" w:lineRule="auto"/>
              <w:rPr>
                <w:sz w:val="20"/>
                <w:szCs w:val="22"/>
                <w:lang w:val="uk-UA"/>
              </w:rPr>
            </w:pPr>
            <w:r w:rsidRPr="00354FEC">
              <w:rPr>
                <w:sz w:val="20"/>
                <w:szCs w:val="22"/>
                <w:lang w:val="uk-UA"/>
              </w:rPr>
              <w:t>1) поставки товарів у митному режимі імпорту або реімпорту;</w:t>
            </w:r>
          </w:p>
          <w:p w:rsidR="009363FA" w:rsidRPr="00354FEC" w:rsidRDefault="009363FA" w:rsidP="00901DED">
            <w:pPr>
              <w:spacing w:line="360" w:lineRule="auto"/>
              <w:rPr>
                <w:sz w:val="20"/>
                <w:szCs w:val="22"/>
                <w:lang w:val="uk-UA"/>
              </w:rPr>
            </w:pPr>
            <w:r w:rsidRPr="00354FEC">
              <w:rPr>
                <w:sz w:val="20"/>
                <w:szCs w:val="22"/>
                <w:lang w:val="uk-UA"/>
              </w:rPr>
              <w:t>2) поставки підакцизних товарів (крім легкових</w:t>
            </w:r>
            <w:r w:rsidR="00901DED" w:rsidRPr="00354FEC">
              <w:rPr>
                <w:sz w:val="20"/>
                <w:szCs w:val="22"/>
                <w:lang w:val="uk-UA"/>
              </w:rPr>
              <w:t xml:space="preserve"> </w:t>
            </w:r>
            <w:r w:rsidRPr="00354FEC">
              <w:rPr>
                <w:sz w:val="20"/>
                <w:szCs w:val="22"/>
                <w:lang w:val="uk-UA"/>
              </w:rPr>
              <w:t>автомобілів для інвалідів).</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V. Звільняються від оподаткування операції,</w:t>
            </w:r>
          </w:p>
          <w:p w:rsidR="009363FA" w:rsidRPr="00354FEC" w:rsidRDefault="009363FA" w:rsidP="00901DED">
            <w:pPr>
              <w:spacing w:line="360" w:lineRule="auto"/>
              <w:rPr>
                <w:sz w:val="20"/>
                <w:szCs w:val="22"/>
                <w:lang w:val="uk-UA"/>
              </w:rPr>
            </w:pPr>
            <w:r w:rsidRPr="00354FEC">
              <w:rPr>
                <w:sz w:val="20"/>
                <w:szCs w:val="22"/>
                <w:lang w:val="uk-UA"/>
              </w:rPr>
              <w:t>які здійснюються в рамках наукового і технологічного співробітництва відповідно до Угоди між Україною та Європейським Співтовариством про наукове і технологічне співробітництво з:</w:t>
            </w:r>
          </w:p>
          <w:p w:rsidR="009363FA" w:rsidRPr="00354FEC" w:rsidRDefault="009363FA" w:rsidP="00901DED">
            <w:pPr>
              <w:spacing w:line="360" w:lineRule="auto"/>
              <w:rPr>
                <w:sz w:val="20"/>
                <w:szCs w:val="22"/>
                <w:lang w:val="uk-UA"/>
              </w:rPr>
            </w:pPr>
            <w:r w:rsidRPr="00354FEC">
              <w:rPr>
                <w:sz w:val="20"/>
                <w:szCs w:val="22"/>
                <w:lang w:val="uk-UA"/>
              </w:rPr>
              <w:t>1) безкоштовної передачі на митній території України організаціями, заснованими за участю Європейського Співтовариства, учасникам Української Сторони товарів, робіт, послуг, придбаних за кошти Європейського Співтовариства або організацій, заснованих за участю Європейського Співтовариства;</w:t>
            </w:r>
          </w:p>
          <w:p w:rsidR="009363FA" w:rsidRPr="00354FEC" w:rsidRDefault="009363FA" w:rsidP="00901DED">
            <w:pPr>
              <w:spacing w:line="360" w:lineRule="auto"/>
              <w:rPr>
                <w:sz w:val="20"/>
                <w:szCs w:val="22"/>
                <w:lang w:val="uk-UA"/>
              </w:rPr>
            </w:pPr>
            <w:r w:rsidRPr="00354FEC">
              <w:rPr>
                <w:sz w:val="20"/>
                <w:szCs w:val="22"/>
                <w:lang w:val="uk-UA"/>
              </w:rPr>
              <w:t>2) імпорт, а також виконання (надання) робіт, послуг (за кошти, надані Європейським</w:t>
            </w:r>
            <w:r w:rsidR="00901DED" w:rsidRPr="00354FEC">
              <w:rPr>
                <w:sz w:val="20"/>
                <w:szCs w:val="22"/>
                <w:lang w:val="uk-UA"/>
              </w:rPr>
              <w:t xml:space="preserve"> </w:t>
            </w:r>
            <w:r w:rsidRPr="00354FEC">
              <w:rPr>
                <w:sz w:val="20"/>
                <w:szCs w:val="22"/>
                <w:lang w:val="uk-UA"/>
              </w:rPr>
              <w:t>Співтовариством) для їх використання або споживання на митній території України організаціями, заснованими за участю Європейського Співтовариства, та/або учасниками наукового і технологічного співробітництва. Операції з подальшого продажу зазначених культурних цінностей юридичними та фізичними</w:t>
            </w:r>
            <w:r w:rsidR="00901DED" w:rsidRPr="00354FEC">
              <w:rPr>
                <w:sz w:val="20"/>
                <w:szCs w:val="22"/>
                <w:lang w:val="uk-UA"/>
              </w:rPr>
              <w:t xml:space="preserve"> </w:t>
            </w:r>
            <w:r w:rsidRPr="00354FEC">
              <w:rPr>
                <w:sz w:val="20"/>
                <w:szCs w:val="22"/>
                <w:lang w:val="uk-UA"/>
              </w:rPr>
              <w:t>особами оподатковуються відповідно</w:t>
            </w:r>
            <w:r w:rsidR="00901DED" w:rsidRPr="00354FEC">
              <w:rPr>
                <w:sz w:val="20"/>
                <w:szCs w:val="22"/>
                <w:lang w:val="uk-UA"/>
              </w:rPr>
              <w:t xml:space="preserve"> </w:t>
            </w:r>
            <w:r w:rsidRPr="00354FEC">
              <w:rPr>
                <w:sz w:val="20"/>
                <w:szCs w:val="22"/>
                <w:lang w:val="uk-UA"/>
              </w:rPr>
              <w:t>до законодавства.</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VІ. Звільняються від оподаткування</w:t>
            </w:r>
          </w:p>
          <w:p w:rsidR="009363FA" w:rsidRPr="00354FEC" w:rsidRDefault="009363FA" w:rsidP="00901DED">
            <w:pPr>
              <w:spacing w:line="360" w:lineRule="auto"/>
              <w:rPr>
                <w:sz w:val="20"/>
                <w:szCs w:val="22"/>
                <w:lang w:val="uk-UA"/>
              </w:rPr>
            </w:pPr>
            <w:r w:rsidRPr="00354FEC">
              <w:rPr>
                <w:sz w:val="20"/>
                <w:szCs w:val="22"/>
                <w:lang w:val="uk-UA"/>
              </w:rPr>
              <w:t>операції з поставки</w:t>
            </w:r>
            <w:r w:rsidR="00901DED" w:rsidRPr="00354FEC">
              <w:rPr>
                <w:sz w:val="20"/>
                <w:szCs w:val="22"/>
                <w:lang w:val="uk-UA"/>
              </w:rPr>
              <w:t xml:space="preserve"> </w:t>
            </w:r>
            <w:r w:rsidRPr="00354FEC">
              <w:rPr>
                <w:sz w:val="20"/>
                <w:szCs w:val="22"/>
                <w:lang w:val="uk-UA"/>
              </w:rPr>
              <w:t>послуг з перевезення пасажирів, їхнього багажу, вантажів та міжнародних відправлень під митним режимом транзиту територією України.</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VІІ. Звільняються від оподаткування</w:t>
            </w:r>
          </w:p>
          <w:p w:rsidR="009363FA" w:rsidRPr="00354FEC" w:rsidRDefault="009363FA" w:rsidP="00901DED">
            <w:pPr>
              <w:spacing w:line="360" w:lineRule="auto"/>
              <w:rPr>
                <w:sz w:val="20"/>
                <w:szCs w:val="22"/>
                <w:lang w:val="uk-UA"/>
              </w:rPr>
            </w:pPr>
            <w:r w:rsidRPr="00354FEC">
              <w:rPr>
                <w:sz w:val="20"/>
                <w:szCs w:val="22"/>
                <w:lang w:val="uk-UA"/>
              </w:rPr>
              <w:t>операції</w:t>
            </w:r>
            <w:r w:rsidR="00901DED" w:rsidRPr="00354FEC">
              <w:rPr>
                <w:sz w:val="20"/>
                <w:szCs w:val="22"/>
                <w:lang w:val="uk-UA"/>
              </w:rPr>
              <w:t xml:space="preserve"> </w:t>
            </w:r>
            <w:r w:rsidRPr="00354FEC">
              <w:rPr>
                <w:sz w:val="20"/>
                <w:szCs w:val="22"/>
                <w:lang w:val="uk-UA"/>
              </w:rPr>
              <w:t>з надання послуг, що включаються до складу портових зборів згідно із законодавством, на користь осіб, які здійснюють міжнародні перевезення пасажирів, їхнього багажу, вантажів та міжнародних відправлень від пункту перетину державного кордону України до пункту (місця) митного оформлення на території України при їх прибутті (отриманні) на митну територію України, а також від пункту (місця) митного оформлення на території України до пункту перетину державного кордону України.</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VІІІ. Звільняються від оподаткування операції з</w:t>
            </w:r>
          </w:p>
          <w:p w:rsidR="009363FA" w:rsidRPr="00354FEC" w:rsidRDefault="009363FA" w:rsidP="00901DED">
            <w:pPr>
              <w:spacing w:line="360" w:lineRule="auto"/>
              <w:rPr>
                <w:sz w:val="20"/>
                <w:szCs w:val="22"/>
                <w:lang w:val="uk-UA"/>
              </w:rPr>
            </w:pPr>
            <w:r w:rsidRPr="00354FEC">
              <w:rPr>
                <w:sz w:val="20"/>
                <w:szCs w:val="22"/>
                <w:lang w:val="uk-UA"/>
              </w:rPr>
              <w:t>тимчасового ввезення на митну територію України та подальшого вивезення з митної території України (а також з ввезення на митну територію України раніше вивезеного з митної території України) товарів за переліком, визначеним статтею 206 Митного кодексу України, та повітряних суден, які ввозяться на митну територію України за договорами оперативного лізингу.</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ІX. Звільняються</w:t>
            </w:r>
            <w:r w:rsidR="00901DED" w:rsidRPr="00354FEC">
              <w:rPr>
                <w:sz w:val="20"/>
                <w:szCs w:val="22"/>
                <w:lang w:val="uk-UA"/>
              </w:rPr>
              <w:t xml:space="preserve"> </w:t>
            </w:r>
            <w:r w:rsidRPr="00354FEC">
              <w:rPr>
                <w:sz w:val="20"/>
                <w:szCs w:val="22"/>
                <w:lang w:val="uk-UA"/>
              </w:rPr>
              <w:t xml:space="preserve">від оподаткування операції з </w:t>
            </w:r>
          </w:p>
          <w:p w:rsidR="009363FA" w:rsidRPr="00354FEC" w:rsidRDefault="009363FA" w:rsidP="00901DED">
            <w:pPr>
              <w:spacing w:line="360" w:lineRule="auto"/>
              <w:rPr>
                <w:sz w:val="20"/>
                <w:szCs w:val="22"/>
                <w:lang w:val="uk-UA"/>
              </w:rPr>
            </w:pPr>
            <w:r w:rsidRPr="00354FEC">
              <w:rPr>
                <w:sz w:val="20"/>
                <w:szCs w:val="22"/>
                <w:lang w:val="uk-UA"/>
              </w:rPr>
              <w:t>ввезення на митну територію України (якщо ідентичні товари з аналогічними якісними показниками не виробляються в Україні):</w:t>
            </w:r>
          </w:p>
          <w:p w:rsidR="009363FA" w:rsidRPr="00354FEC" w:rsidRDefault="009363FA" w:rsidP="00901DED">
            <w:pPr>
              <w:spacing w:line="360" w:lineRule="auto"/>
              <w:rPr>
                <w:sz w:val="20"/>
                <w:szCs w:val="22"/>
                <w:lang w:val="uk-UA"/>
              </w:rPr>
            </w:pPr>
            <w:r w:rsidRPr="00354FEC">
              <w:rPr>
                <w:sz w:val="20"/>
                <w:szCs w:val="22"/>
                <w:lang w:val="uk-UA"/>
              </w:rPr>
              <w:t>1) устаткування, яке працює на нетрадиційних та поновлюваних джерелах енергії, енергозберігаючого обладнання і матеріалів, засобів вимірювання, контролю та управління витратами паливно-енергетичних ресурсів, обладнання та</w:t>
            </w:r>
            <w:r w:rsidR="00901DED" w:rsidRPr="00354FEC">
              <w:rPr>
                <w:sz w:val="20"/>
                <w:szCs w:val="22"/>
                <w:lang w:val="uk-UA"/>
              </w:rPr>
              <w:t xml:space="preserve"> </w:t>
            </w:r>
            <w:r w:rsidRPr="00354FEC">
              <w:rPr>
                <w:sz w:val="20"/>
                <w:szCs w:val="22"/>
                <w:lang w:val="uk-UA"/>
              </w:rPr>
              <w:t>матеріалів для виробництва альтернативних видів палива, крім біологічних видів палива за умов, якщо ці товари застосовуються для власного</w:t>
            </w:r>
            <w:r w:rsidR="00901DED" w:rsidRPr="00354FEC">
              <w:rPr>
                <w:sz w:val="20"/>
                <w:szCs w:val="22"/>
                <w:lang w:val="uk-UA"/>
              </w:rPr>
              <w:t xml:space="preserve"> </w:t>
            </w:r>
            <w:r w:rsidRPr="00354FEC">
              <w:rPr>
                <w:sz w:val="20"/>
                <w:szCs w:val="22"/>
                <w:lang w:val="uk-UA"/>
              </w:rPr>
              <w:t>виробництва.</w:t>
            </w:r>
          </w:p>
          <w:p w:rsidR="009363FA" w:rsidRPr="00354FEC" w:rsidRDefault="009363FA" w:rsidP="00901DED">
            <w:pPr>
              <w:spacing w:line="360" w:lineRule="auto"/>
              <w:rPr>
                <w:sz w:val="20"/>
                <w:szCs w:val="22"/>
                <w:lang w:val="uk-UA"/>
              </w:rPr>
            </w:pPr>
            <w:r w:rsidRPr="00354FEC">
              <w:rPr>
                <w:sz w:val="20"/>
                <w:szCs w:val="22"/>
                <w:lang w:val="uk-UA"/>
              </w:rPr>
              <w:t>2) матеріалів, устаткування та комплектуючих, що використовуються для виробництва устаткування, яке працює на нетрадиційних та поновлюваних джерелах енергії, яке виробляє альтернативні види палива, крім біологічних видів палива, енергозберігаючого обладнання і матеріалів, виробів, експлуатація яких забезпечує економію та раціональне використання паливно-енергетичних ресурсів, засобів вимірювання, контролю та управління витратами паливно-енергетичних ресурсів.</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У разі порушення вимог</w:t>
            </w:r>
            <w:r w:rsidR="00901DED" w:rsidRPr="00354FEC">
              <w:rPr>
                <w:sz w:val="20"/>
                <w:szCs w:val="22"/>
                <w:lang w:val="uk-UA"/>
              </w:rPr>
              <w:t xml:space="preserve"> </w:t>
            </w:r>
            <w:r w:rsidRPr="00354FEC">
              <w:rPr>
                <w:sz w:val="20"/>
                <w:szCs w:val="22"/>
                <w:lang w:val="uk-UA"/>
              </w:rPr>
              <w:t>щодо цільового використання таких товарів платник податку зобов'язаний збільшити податкові зобов'язання за результатами податкового періоду, на який припадає таке порушення, на суму податку на додану вартість, що мала бути сплачена із зазначених</w:t>
            </w:r>
            <w:r w:rsidR="00901DED" w:rsidRPr="00354FEC">
              <w:rPr>
                <w:sz w:val="20"/>
                <w:szCs w:val="22"/>
                <w:lang w:val="uk-UA"/>
              </w:rPr>
              <w:t xml:space="preserve"> </w:t>
            </w:r>
            <w:r w:rsidRPr="00354FEC">
              <w:rPr>
                <w:sz w:val="20"/>
                <w:szCs w:val="22"/>
                <w:lang w:val="uk-UA"/>
              </w:rPr>
              <w:t xml:space="preserve">операцій у звичайному режимі, а також сплатити пеню, нараховану відповідно до законодавства. </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3) тимчасово, до 1 січня 2011 року, основних фондів, матеріалів, обладнання, устаткування та комплектуючих виробів (крім підакцизних товарів) промисловими підприємствами, які створюють нові виробництва із впровадженням енергозберігаючих технологій, у тому числі ввезення таких товарів як внесків до статутних фондів цих підприємств.</w:t>
            </w:r>
          </w:p>
          <w:p w:rsidR="009363FA" w:rsidRPr="00354FEC" w:rsidRDefault="009363FA" w:rsidP="00901DED">
            <w:pPr>
              <w:spacing w:line="360" w:lineRule="auto"/>
              <w:rPr>
                <w:sz w:val="20"/>
                <w:szCs w:val="22"/>
                <w:lang w:val="uk-UA"/>
              </w:rPr>
            </w:pPr>
            <w:r w:rsidRPr="00354FEC">
              <w:rPr>
                <w:sz w:val="20"/>
                <w:szCs w:val="22"/>
                <w:lang w:val="uk-UA"/>
              </w:rPr>
              <w:t>У разі порушення вимог щодо цільового використання зазначених товарів платник податку зобов'язаний збільшити податкові зобов'язання за результатами податкового періоду, на який припадає таке порушення,</w:t>
            </w:r>
            <w:r w:rsidR="00901DED" w:rsidRPr="00354FEC">
              <w:rPr>
                <w:sz w:val="20"/>
                <w:szCs w:val="22"/>
                <w:lang w:val="uk-UA"/>
              </w:rPr>
              <w:t xml:space="preserve"> </w:t>
            </w:r>
            <w:r w:rsidRPr="00354FEC">
              <w:rPr>
                <w:sz w:val="20"/>
                <w:szCs w:val="22"/>
                <w:lang w:val="uk-UA"/>
              </w:rPr>
              <w:t>на суму податку на додану вартість, що мала бути сплачена в момент ввезення таких товарів, а також сплатити</w:t>
            </w:r>
            <w:r w:rsidR="00901DED" w:rsidRPr="00354FEC">
              <w:rPr>
                <w:sz w:val="20"/>
                <w:szCs w:val="22"/>
                <w:lang w:val="uk-UA"/>
              </w:rPr>
              <w:t xml:space="preserve"> </w:t>
            </w:r>
            <w:r w:rsidRPr="00354FEC">
              <w:rPr>
                <w:sz w:val="20"/>
                <w:szCs w:val="22"/>
                <w:lang w:val="uk-UA"/>
              </w:rPr>
              <w:t>пеню, нараховану на таку суму податку, виходячи із 120 % облікової ставки Національного банку України, що діяла на день збільшення податкового зобов'язання, та за період від дати ввезення таких товарів до дати збільшення податкових зобов'язань.</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4) тимчасово, до 1 січня 2019 року, звільняються від оподаткування операції:</w:t>
            </w:r>
          </w:p>
          <w:p w:rsidR="009363FA" w:rsidRPr="00354FEC" w:rsidRDefault="009363FA" w:rsidP="00901DED">
            <w:pPr>
              <w:numPr>
                <w:ilvl w:val="0"/>
                <w:numId w:val="30"/>
              </w:numPr>
              <w:tabs>
                <w:tab w:val="clear" w:pos="720"/>
                <w:tab w:val="left" w:pos="696"/>
                <w:tab w:val="num" w:pos="1200"/>
              </w:tabs>
              <w:spacing w:line="360" w:lineRule="auto"/>
              <w:ind w:left="0" w:firstLine="0"/>
              <w:rPr>
                <w:sz w:val="20"/>
                <w:szCs w:val="22"/>
                <w:lang w:val="uk-UA"/>
              </w:rPr>
            </w:pPr>
            <w:r w:rsidRPr="00354FEC">
              <w:rPr>
                <w:sz w:val="20"/>
                <w:szCs w:val="22"/>
                <w:lang w:val="uk-UA"/>
              </w:rPr>
              <w:t>з імпорту окремих товарів, визначених статтею 19 Закону України "Про Єдиний митний тариф";</w:t>
            </w:r>
          </w:p>
          <w:p w:rsidR="009363FA" w:rsidRPr="00354FEC" w:rsidRDefault="009363FA" w:rsidP="00901DED">
            <w:pPr>
              <w:numPr>
                <w:ilvl w:val="0"/>
                <w:numId w:val="30"/>
              </w:numPr>
              <w:tabs>
                <w:tab w:val="clear" w:pos="720"/>
                <w:tab w:val="left" w:pos="1200"/>
              </w:tabs>
              <w:spacing w:line="360" w:lineRule="auto"/>
              <w:ind w:left="0" w:firstLine="0"/>
              <w:rPr>
                <w:sz w:val="20"/>
                <w:szCs w:val="22"/>
                <w:lang w:val="uk-UA"/>
              </w:rPr>
            </w:pPr>
            <w:r w:rsidRPr="00354FEC">
              <w:rPr>
                <w:sz w:val="20"/>
                <w:szCs w:val="22"/>
                <w:lang w:val="uk-UA"/>
              </w:rPr>
              <w:t>з поставки техніки, обладнання, устаткування, визначених статтею 7 Закону</w:t>
            </w:r>
            <w:r w:rsidR="00901DED" w:rsidRPr="00354FEC">
              <w:rPr>
                <w:sz w:val="20"/>
                <w:szCs w:val="22"/>
                <w:lang w:val="uk-UA"/>
              </w:rPr>
              <w:t xml:space="preserve"> </w:t>
            </w:r>
            <w:r w:rsidRPr="00354FEC">
              <w:rPr>
                <w:sz w:val="20"/>
                <w:szCs w:val="22"/>
                <w:lang w:val="uk-UA"/>
              </w:rPr>
              <w:t>України</w:t>
            </w:r>
            <w:r w:rsidR="00901DED" w:rsidRPr="00354FEC">
              <w:rPr>
                <w:sz w:val="20"/>
                <w:szCs w:val="22"/>
                <w:lang w:val="uk-UA"/>
              </w:rPr>
              <w:t xml:space="preserve"> </w:t>
            </w:r>
            <w:r w:rsidRPr="00354FEC">
              <w:rPr>
                <w:sz w:val="20"/>
                <w:szCs w:val="22"/>
                <w:lang w:val="uk-UA"/>
              </w:rPr>
              <w:t xml:space="preserve">"Про альтернативні види палива", на території України. </w:t>
            </w:r>
          </w:p>
          <w:p w:rsidR="009363FA" w:rsidRPr="00354FEC" w:rsidRDefault="009363FA" w:rsidP="00901DED">
            <w:pPr>
              <w:spacing w:line="360" w:lineRule="auto"/>
              <w:rPr>
                <w:sz w:val="20"/>
                <w:szCs w:val="22"/>
                <w:lang w:val="uk-UA"/>
              </w:rPr>
            </w:pPr>
            <w:r w:rsidRPr="00354FEC">
              <w:rPr>
                <w:sz w:val="20"/>
                <w:szCs w:val="22"/>
                <w:lang w:val="uk-UA"/>
              </w:rPr>
              <w:t>У разі порушення вимог щодо цільового використання зазначених товарів платник податку зобов'язаний збільшити податкові зобов'язання за результатами податкового періоду, на який припадає таке порушення, на суму податку на додану вартість, що мала бути сплачена в день ввезення таких товарів, а також сплатити пеню, нараховану на таку суму податку, виходячи з 120 % облікової ставки Національного банку України,</w:t>
            </w:r>
            <w:r w:rsidR="00901DED" w:rsidRPr="00354FEC">
              <w:rPr>
                <w:sz w:val="20"/>
                <w:szCs w:val="22"/>
                <w:lang w:val="uk-UA"/>
              </w:rPr>
              <w:t xml:space="preserve"> </w:t>
            </w:r>
            <w:r w:rsidRPr="00354FEC">
              <w:rPr>
                <w:sz w:val="20"/>
                <w:szCs w:val="22"/>
                <w:lang w:val="uk-UA"/>
              </w:rPr>
              <w:t>що</w:t>
            </w:r>
            <w:r w:rsidR="00901DED" w:rsidRPr="00354FEC">
              <w:rPr>
                <w:sz w:val="20"/>
                <w:szCs w:val="22"/>
                <w:lang w:val="uk-UA"/>
              </w:rPr>
              <w:t xml:space="preserve"> </w:t>
            </w:r>
            <w:r w:rsidRPr="00354FEC">
              <w:rPr>
                <w:sz w:val="20"/>
                <w:szCs w:val="22"/>
                <w:lang w:val="uk-UA"/>
              </w:rPr>
              <w:t>діяла</w:t>
            </w:r>
            <w:r w:rsidR="00901DED" w:rsidRPr="00354FEC">
              <w:rPr>
                <w:sz w:val="20"/>
                <w:szCs w:val="22"/>
                <w:lang w:val="uk-UA"/>
              </w:rPr>
              <w:t xml:space="preserve"> </w:t>
            </w:r>
            <w:r w:rsidRPr="00354FEC">
              <w:rPr>
                <w:sz w:val="20"/>
                <w:szCs w:val="22"/>
                <w:lang w:val="uk-UA"/>
              </w:rPr>
              <w:t>на</w:t>
            </w:r>
            <w:r w:rsidR="00901DED" w:rsidRPr="00354FEC">
              <w:rPr>
                <w:sz w:val="20"/>
                <w:szCs w:val="22"/>
                <w:lang w:val="uk-UA"/>
              </w:rPr>
              <w:t xml:space="preserve"> </w:t>
            </w:r>
            <w:r w:rsidRPr="00354FEC">
              <w:rPr>
                <w:sz w:val="20"/>
                <w:szCs w:val="22"/>
                <w:lang w:val="uk-UA"/>
              </w:rPr>
              <w:t>день збільшення</w:t>
            </w:r>
            <w:r w:rsidR="00901DED" w:rsidRPr="00354FEC">
              <w:rPr>
                <w:sz w:val="20"/>
                <w:szCs w:val="22"/>
                <w:lang w:val="uk-UA"/>
              </w:rPr>
              <w:t xml:space="preserve"> </w:t>
            </w:r>
            <w:r w:rsidRPr="00354FEC">
              <w:rPr>
                <w:sz w:val="20"/>
                <w:szCs w:val="22"/>
                <w:lang w:val="uk-UA"/>
              </w:rPr>
              <w:t>податкового зобов'язання,</w:t>
            </w:r>
            <w:r w:rsidR="00901DED" w:rsidRPr="00354FEC">
              <w:rPr>
                <w:sz w:val="20"/>
                <w:szCs w:val="22"/>
                <w:lang w:val="uk-UA"/>
              </w:rPr>
              <w:t xml:space="preserve"> </w:t>
            </w:r>
            <w:r w:rsidRPr="00354FEC">
              <w:rPr>
                <w:sz w:val="20"/>
                <w:szCs w:val="22"/>
                <w:lang w:val="uk-UA"/>
              </w:rPr>
              <w:t>та за період з дня ввезення таких товарів до дня збільшення податкових зобов'язань.</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X. Звільняються від оподаткування операції</w:t>
            </w:r>
          </w:p>
          <w:p w:rsidR="009363FA" w:rsidRPr="00354FEC" w:rsidRDefault="009363FA" w:rsidP="00901DED">
            <w:pPr>
              <w:spacing w:line="360" w:lineRule="auto"/>
              <w:rPr>
                <w:sz w:val="20"/>
                <w:szCs w:val="22"/>
                <w:lang w:val="uk-UA"/>
              </w:rPr>
            </w:pPr>
            <w:r w:rsidRPr="00354FEC">
              <w:rPr>
                <w:sz w:val="20"/>
                <w:szCs w:val="22"/>
                <w:lang w:val="uk-UA"/>
              </w:rPr>
              <w:t>банків та інших фінансових установ з поставки (продажу, відчуження іншим способом) майна, що передане фізичними особами, а також суб'єктами підприємницької діяльності - приватними підприємцями та іншими особами, які не є платниками податку, в заставу, у тому числі іпотеку, та на яке було звернено стягнення.</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XІ. Звільняються від оподаткування операції</w:t>
            </w:r>
          </w:p>
          <w:p w:rsidR="009363FA" w:rsidRPr="00354FEC" w:rsidRDefault="009363FA" w:rsidP="00901DED">
            <w:pPr>
              <w:spacing w:line="360" w:lineRule="auto"/>
              <w:rPr>
                <w:sz w:val="20"/>
                <w:szCs w:val="22"/>
                <w:lang w:val="uk-UA"/>
              </w:rPr>
            </w:pPr>
            <w:r w:rsidRPr="00354FEC">
              <w:rPr>
                <w:sz w:val="20"/>
                <w:szCs w:val="22"/>
                <w:lang w:val="uk-UA"/>
              </w:rPr>
              <w:t xml:space="preserve"> банків з продажу (передачі) або придбання зобов'язань за депозитами (вкладами).</w:t>
            </w:r>
          </w:p>
        </w:tc>
      </w:tr>
    </w:tbl>
    <w:p w:rsidR="009363FA" w:rsidRPr="00354FEC" w:rsidRDefault="009363FA" w:rsidP="00901DED">
      <w:pPr>
        <w:spacing w:line="360" w:lineRule="auto"/>
        <w:ind w:firstLine="709"/>
        <w:jc w:val="both"/>
        <w:rPr>
          <w:lang w:val="uk-UA"/>
        </w:rPr>
      </w:pPr>
    </w:p>
    <w:p w:rsidR="009363FA" w:rsidRPr="00354FEC" w:rsidRDefault="009363FA" w:rsidP="00901DED">
      <w:pPr>
        <w:spacing w:line="360" w:lineRule="auto"/>
        <w:ind w:firstLine="709"/>
        <w:jc w:val="both"/>
        <w:rPr>
          <w:szCs w:val="28"/>
          <w:lang w:val="uk-UA"/>
        </w:rPr>
      </w:pPr>
      <w:r w:rsidRPr="00354FEC">
        <w:rPr>
          <w:szCs w:val="28"/>
          <w:lang w:val="uk-UA"/>
        </w:rPr>
        <w:br w:type="page"/>
        <w:t>Додаток Д</w:t>
      </w:r>
    </w:p>
    <w:p w:rsidR="009363FA" w:rsidRPr="00354FEC" w:rsidRDefault="009363FA" w:rsidP="00901DED">
      <w:pPr>
        <w:spacing w:line="360" w:lineRule="auto"/>
        <w:ind w:firstLine="709"/>
        <w:jc w:val="both"/>
        <w:rPr>
          <w:szCs w:val="28"/>
          <w:lang w:val="uk-UA"/>
        </w:rPr>
      </w:pPr>
    </w:p>
    <w:p w:rsidR="009363FA" w:rsidRPr="00354FEC" w:rsidRDefault="009363FA" w:rsidP="00901DED">
      <w:pPr>
        <w:spacing w:line="360" w:lineRule="auto"/>
        <w:ind w:firstLine="709"/>
        <w:jc w:val="both"/>
        <w:rPr>
          <w:szCs w:val="28"/>
          <w:lang w:val="uk-UA"/>
        </w:rPr>
      </w:pPr>
      <w:r w:rsidRPr="00354FEC">
        <w:rPr>
          <w:szCs w:val="28"/>
          <w:lang w:val="uk-UA"/>
        </w:rPr>
        <w:t>Операції, що оподатковуються за нульовою ставкою податку на додану вартість в Україні</w:t>
      </w:r>
    </w:p>
    <w:tbl>
      <w:tblPr>
        <w:tblStyle w:val="a3"/>
        <w:tblW w:w="9070" w:type="dxa"/>
        <w:jc w:val="center"/>
        <w:tblLook w:val="01E0" w:firstRow="1" w:lastRow="1" w:firstColumn="1" w:lastColumn="1" w:noHBand="0" w:noVBand="0"/>
      </w:tblPr>
      <w:tblGrid>
        <w:gridCol w:w="9070"/>
      </w:tblGrid>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І. При експорті товарів та супутніх такому експорту послуг, у тому числі:</w:t>
            </w:r>
          </w:p>
          <w:p w:rsidR="009363FA" w:rsidRPr="00354FEC" w:rsidRDefault="009363FA" w:rsidP="00901DED">
            <w:pPr>
              <w:numPr>
                <w:ilvl w:val="0"/>
                <w:numId w:val="31"/>
              </w:numPr>
              <w:tabs>
                <w:tab w:val="clear" w:pos="1320"/>
                <w:tab w:val="num" w:pos="1080"/>
              </w:tabs>
              <w:spacing w:line="360" w:lineRule="auto"/>
              <w:ind w:left="0" w:firstLine="0"/>
              <w:rPr>
                <w:sz w:val="20"/>
                <w:szCs w:val="22"/>
                <w:lang w:val="uk-UA"/>
              </w:rPr>
            </w:pPr>
            <w:r w:rsidRPr="00354FEC">
              <w:rPr>
                <w:sz w:val="20"/>
                <w:szCs w:val="22"/>
                <w:lang w:val="uk-UA"/>
              </w:rPr>
              <w:t>поставки послуг, що складаються із робіт з рухомим майном, попередньо ввезеним на митну територію України для виконання таких робіт та вивезеним за межі митної території України платником, що виконував такі роботи, або одержувачем-нерезидентом.</w:t>
            </w:r>
          </w:p>
          <w:p w:rsidR="009363FA" w:rsidRPr="00354FEC" w:rsidRDefault="009363FA" w:rsidP="00901DED">
            <w:pPr>
              <w:tabs>
                <w:tab w:val="num" w:pos="1440"/>
              </w:tabs>
              <w:spacing w:line="360" w:lineRule="auto"/>
              <w:rPr>
                <w:sz w:val="20"/>
                <w:szCs w:val="22"/>
                <w:lang w:val="uk-UA"/>
              </w:rPr>
            </w:pPr>
            <w:r w:rsidRPr="00354FEC">
              <w:rPr>
                <w:sz w:val="20"/>
                <w:szCs w:val="22"/>
                <w:lang w:val="uk-UA"/>
              </w:rPr>
              <w:t>До робіт з рухомим майном належать роботи з переробки товарів, що можуть включати власне переробку (обробку) товарів - монтаж, збирання, монтування та налагодження, внаслідок чого одержуються інші товари, у тому числі виконання робіт по переробці давальницької сировини, а також модернізацію та ремонт товарів, що передбачає проведення комплексу операцій з частковим або повним відновленням виробничого ресурсу об'єкта (або його складових частин), визначеного нормативно-технічною документацією, в результаті виконання якого передбачається поліпшення стану такого об'єкта.</w:t>
            </w:r>
          </w:p>
          <w:p w:rsidR="009363FA" w:rsidRPr="00354FEC" w:rsidRDefault="009363FA" w:rsidP="00901DED">
            <w:pPr>
              <w:numPr>
                <w:ilvl w:val="0"/>
                <w:numId w:val="31"/>
              </w:numPr>
              <w:tabs>
                <w:tab w:val="clear" w:pos="1320"/>
                <w:tab w:val="num" w:pos="1080"/>
              </w:tabs>
              <w:spacing w:line="360" w:lineRule="auto"/>
              <w:ind w:left="0" w:firstLine="0"/>
              <w:rPr>
                <w:sz w:val="20"/>
                <w:szCs w:val="22"/>
                <w:lang w:val="uk-UA"/>
              </w:rPr>
            </w:pPr>
            <w:r w:rsidRPr="00354FEC">
              <w:rPr>
                <w:sz w:val="20"/>
                <w:szCs w:val="22"/>
                <w:lang w:val="uk-UA"/>
              </w:rPr>
              <w:t>поставки для заправки або постачання морських (океанських) суден, що:</w:t>
            </w:r>
          </w:p>
          <w:p w:rsidR="009363FA" w:rsidRPr="00354FEC" w:rsidRDefault="009363FA" w:rsidP="00901DED">
            <w:pPr>
              <w:tabs>
                <w:tab w:val="num" w:pos="1440"/>
              </w:tabs>
              <w:spacing w:line="360" w:lineRule="auto"/>
              <w:rPr>
                <w:sz w:val="20"/>
                <w:szCs w:val="22"/>
                <w:lang w:val="uk-UA"/>
              </w:rPr>
            </w:pPr>
            <w:r w:rsidRPr="00354FEC">
              <w:rPr>
                <w:sz w:val="20"/>
                <w:szCs w:val="22"/>
                <w:lang w:val="uk-UA"/>
              </w:rPr>
              <w:t>- використовуються для навігаційної діяльності, перевезення пасажирів або вантажів за плату, іншої комерційної, промислової або риболовецької діяльності, здійснюваної за межами територіальних вод України;</w:t>
            </w:r>
          </w:p>
          <w:p w:rsidR="009363FA" w:rsidRPr="00354FEC" w:rsidRDefault="009363FA" w:rsidP="00901DED">
            <w:pPr>
              <w:tabs>
                <w:tab w:val="num" w:pos="1440"/>
              </w:tabs>
              <w:spacing w:line="360" w:lineRule="auto"/>
              <w:rPr>
                <w:sz w:val="20"/>
                <w:szCs w:val="22"/>
                <w:lang w:val="uk-UA"/>
              </w:rPr>
            </w:pPr>
            <w:r w:rsidRPr="00354FEC">
              <w:rPr>
                <w:sz w:val="20"/>
                <w:szCs w:val="22"/>
                <w:lang w:val="uk-UA"/>
              </w:rPr>
              <w:t>- використовуються для рятування або подання допомоги у нейтральних або територіальних водах інших країн;</w:t>
            </w:r>
          </w:p>
          <w:p w:rsidR="009363FA" w:rsidRPr="00354FEC" w:rsidRDefault="009363FA" w:rsidP="00901DED">
            <w:pPr>
              <w:tabs>
                <w:tab w:val="num" w:pos="1440"/>
              </w:tabs>
              <w:spacing w:line="360" w:lineRule="auto"/>
              <w:rPr>
                <w:sz w:val="20"/>
                <w:szCs w:val="22"/>
                <w:lang w:val="uk-UA"/>
              </w:rPr>
            </w:pPr>
            <w:r w:rsidRPr="00354FEC">
              <w:rPr>
                <w:sz w:val="20"/>
                <w:szCs w:val="22"/>
                <w:lang w:val="uk-UA"/>
              </w:rPr>
              <w:t>- входять до складу військово-морських сил України та відправляються за межі територіальних вод України, у тому числі на якірні стоянки;</w:t>
            </w:r>
          </w:p>
          <w:p w:rsidR="009363FA" w:rsidRPr="00354FEC" w:rsidRDefault="009363FA" w:rsidP="00901DED">
            <w:pPr>
              <w:numPr>
                <w:ilvl w:val="0"/>
                <w:numId w:val="31"/>
              </w:numPr>
              <w:tabs>
                <w:tab w:val="clear" w:pos="1320"/>
                <w:tab w:val="num" w:pos="1080"/>
                <w:tab w:val="num" w:pos="1440"/>
              </w:tabs>
              <w:spacing w:line="360" w:lineRule="auto"/>
              <w:ind w:left="0" w:firstLine="0"/>
              <w:rPr>
                <w:sz w:val="20"/>
                <w:szCs w:val="22"/>
                <w:lang w:val="uk-UA"/>
              </w:rPr>
            </w:pPr>
            <w:r w:rsidRPr="00354FEC">
              <w:rPr>
                <w:sz w:val="20"/>
                <w:szCs w:val="22"/>
                <w:lang w:val="uk-UA"/>
              </w:rPr>
              <w:t>поставки для заправки або постачання повітряних суден, що:</w:t>
            </w:r>
          </w:p>
          <w:p w:rsidR="009363FA" w:rsidRPr="00354FEC" w:rsidRDefault="009363FA" w:rsidP="00901DED">
            <w:pPr>
              <w:tabs>
                <w:tab w:val="num" w:pos="1440"/>
              </w:tabs>
              <w:spacing w:line="360" w:lineRule="auto"/>
              <w:rPr>
                <w:sz w:val="20"/>
                <w:szCs w:val="22"/>
                <w:lang w:val="uk-UA"/>
              </w:rPr>
            </w:pPr>
            <w:r w:rsidRPr="00354FEC">
              <w:rPr>
                <w:sz w:val="20"/>
                <w:szCs w:val="22"/>
                <w:lang w:val="uk-UA"/>
              </w:rPr>
              <w:t>- виконують міжнародні рейси для навігаційної діяльності чи перевезення пасажирів або вантажів за плату;</w:t>
            </w:r>
          </w:p>
          <w:p w:rsidR="009363FA" w:rsidRPr="00354FEC" w:rsidRDefault="009363FA" w:rsidP="00901DED">
            <w:pPr>
              <w:tabs>
                <w:tab w:val="num" w:pos="1440"/>
              </w:tabs>
              <w:spacing w:line="360" w:lineRule="auto"/>
              <w:rPr>
                <w:sz w:val="20"/>
                <w:szCs w:val="22"/>
                <w:lang w:val="uk-UA"/>
              </w:rPr>
            </w:pPr>
            <w:r w:rsidRPr="00354FEC">
              <w:rPr>
                <w:sz w:val="20"/>
                <w:szCs w:val="22"/>
                <w:lang w:val="uk-UA"/>
              </w:rPr>
              <w:t>- входять до складу військово-повітряних сил України та відправляються за межі повітряного кордону України, у тому числі у місця тимчасового базування;</w:t>
            </w:r>
          </w:p>
          <w:p w:rsidR="009363FA" w:rsidRPr="00354FEC" w:rsidRDefault="009363FA" w:rsidP="00901DED">
            <w:pPr>
              <w:numPr>
                <w:ilvl w:val="0"/>
                <w:numId w:val="31"/>
              </w:numPr>
              <w:tabs>
                <w:tab w:val="clear" w:pos="1320"/>
                <w:tab w:val="num" w:pos="1080"/>
                <w:tab w:val="num" w:pos="1440"/>
              </w:tabs>
              <w:spacing w:line="360" w:lineRule="auto"/>
              <w:ind w:left="0" w:firstLine="0"/>
              <w:rPr>
                <w:sz w:val="20"/>
                <w:szCs w:val="22"/>
                <w:lang w:val="uk-UA"/>
              </w:rPr>
            </w:pPr>
            <w:r w:rsidRPr="00354FEC">
              <w:rPr>
                <w:sz w:val="20"/>
                <w:szCs w:val="22"/>
                <w:lang w:val="uk-UA"/>
              </w:rPr>
              <w:t>поставки для заправки (дозаправки) та постачання космічних кораблів, а також супутників.</w:t>
            </w:r>
          </w:p>
          <w:p w:rsidR="009363FA" w:rsidRPr="00354FEC" w:rsidRDefault="009363FA" w:rsidP="00901DED">
            <w:pPr>
              <w:tabs>
                <w:tab w:val="num" w:pos="1440"/>
              </w:tabs>
              <w:spacing w:line="360" w:lineRule="auto"/>
              <w:rPr>
                <w:sz w:val="20"/>
                <w:szCs w:val="22"/>
                <w:lang w:val="uk-UA"/>
              </w:rPr>
            </w:pPr>
            <w:r w:rsidRPr="00354FEC">
              <w:rPr>
                <w:sz w:val="20"/>
                <w:szCs w:val="22"/>
                <w:lang w:val="uk-UA"/>
              </w:rPr>
              <w:t>Товари вважаються експортованими платником податку в разі, якщо їх експорт засвідчений належно оформленою митною вантажною декларацією. Поставка товарів для постачання залізничного та автомобільного транспорту на митній території України незалежно від його належності та видів перевезень, що здійснює такий транспорт, оподатковується за 20% ставкою.</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ІІ. Поставки товарів (робіт, послуг) підприємствами роздрібної торгівлі, які розташовані на території України у зонах митного контролю (безмитних магазинах), відповідно до порядку, встановленого Кабінетом Міністрів України.</w:t>
            </w:r>
          </w:p>
          <w:p w:rsidR="009363FA" w:rsidRPr="00354FEC" w:rsidRDefault="009363FA" w:rsidP="00901DED">
            <w:pPr>
              <w:spacing w:line="360" w:lineRule="auto"/>
              <w:rPr>
                <w:sz w:val="20"/>
                <w:szCs w:val="22"/>
                <w:lang w:val="uk-UA"/>
              </w:rPr>
            </w:pPr>
            <w:r w:rsidRPr="00354FEC">
              <w:rPr>
                <w:sz w:val="20"/>
                <w:szCs w:val="22"/>
                <w:lang w:val="uk-UA"/>
              </w:rPr>
              <w:t>Поставка товарів (робіт, послуг) безмитними магазинами без нарахування податку на додану вартість може здійснюватися виключно фізичним особам, які виїжджають за митний кордон України, або фізичним особам, які переміщуються транспортними засобами, що належать резидентам та знаходяться поза митними кордонами України.</w:t>
            </w:r>
          </w:p>
          <w:p w:rsidR="009363FA" w:rsidRPr="00354FEC" w:rsidRDefault="009363FA" w:rsidP="00901DED">
            <w:pPr>
              <w:spacing w:line="360" w:lineRule="auto"/>
              <w:rPr>
                <w:sz w:val="20"/>
                <w:szCs w:val="22"/>
                <w:lang w:val="uk-UA"/>
              </w:rPr>
            </w:pPr>
            <w:r w:rsidRPr="00354FEC">
              <w:rPr>
                <w:sz w:val="20"/>
                <w:szCs w:val="22"/>
                <w:lang w:val="uk-UA"/>
              </w:rPr>
              <w:t>Товари, придбані у безмитних магазинах без сплати податку на додану вартість, у разі зворотного ввезення таких товарів на митну територію України підлягають оподаткуванню у порядку, передбаченому для оподаткування операцій з імпорту.</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ІІІ. Поставка послуг з міжнародного перевезення пасажирів, їхнього багажу та вантажів автомобільним транспортом, а також поставка міжнародних відправлень будь-яким видом транспорту на відрізку від пункту (місця) їх митного оформлення до пункту призначення (доставки) за межами державного кордону України, між пунктами, які знаходяться за межами державного кордону України, а також від пункту їх відправлення (прийняття</w:t>
            </w:r>
            <w:r w:rsidR="00901DED" w:rsidRPr="00354FEC">
              <w:rPr>
                <w:sz w:val="20"/>
                <w:szCs w:val="22"/>
                <w:lang w:val="uk-UA"/>
              </w:rPr>
              <w:t xml:space="preserve"> </w:t>
            </w:r>
            <w:r w:rsidRPr="00354FEC">
              <w:rPr>
                <w:sz w:val="20"/>
                <w:szCs w:val="22"/>
                <w:lang w:val="uk-UA"/>
              </w:rPr>
              <w:t>для</w:t>
            </w:r>
            <w:r w:rsidR="00901DED" w:rsidRPr="00354FEC">
              <w:rPr>
                <w:sz w:val="20"/>
                <w:szCs w:val="22"/>
                <w:lang w:val="uk-UA"/>
              </w:rPr>
              <w:t xml:space="preserve"> </w:t>
            </w:r>
            <w:r w:rsidRPr="00354FEC">
              <w:rPr>
                <w:sz w:val="20"/>
                <w:szCs w:val="22"/>
                <w:lang w:val="uk-UA"/>
              </w:rPr>
              <w:t>перевезення) за межами державного кордону України до пункту (місця) їх митного оформлення на території України.</w:t>
            </w:r>
          </w:p>
          <w:p w:rsidR="009363FA" w:rsidRPr="00354FEC" w:rsidRDefault="009363FA" w:rsidP="00901DED">
            <w:pPr>
              <w:spacing w:line="360" w:lineRule="auto"/>
              <w:rPr>
                <w:sz w:val="20"/>
                <w:szCs w:val="22"/>
                <w:lang w:val="uk-UA"/>
              </w:rPr>
            </w:pPr>
            <w:r w:rsidRPr="00354FEC">
              <w:rPr>
                <w:sz w:val="20"/>
                <w:szCs w:val="22"/>
                <w:lang w:val="uk-UA"/>
              </w:rPr>
              <w:t xml:space="preserve">Поставка послуг з міжнародного перевезення пасажирів, їхнього багажу та вантажів іншими видами транспорту за межами державного кордону України. </w:t>
            </w:r>
          </w:p>
          <w:p w:rsidR="009363FA" w:rsidRPr="00354FEC" w:rsidRDefault="009363FA" w:rsidP="00901DED">
            <w:pPr>
              <w:spacing w:line="360" w:lineRule="auto"/>
              <w:rPr>
                <w:sz w:val="20"/>
                <w:szCs w:val="22"/>
                <w:lang w:val="uk-UA"/>
              </w:rPr>
            </w:pPr>
            <w:r w:rsidRPr="00354FEC">
              <w:rPr>
                <w:sz w:val="20"/>
                <w:szCs w:val="22"/>
                <w:lang w:val="uk-UA"/>
              </w:rPr>
              <w:t>Якщо поставка послуг з міжнародного перевезення пасажирів, їхнього багажу, вантажів чи з міжнародних відправлень здійснюється у вигляді продажу квитків, інших проїзних документів, укладення брокерських, агентських, комісійних чи інших договорів (рахунків) з посередниками або довіреними особами, то винагорода таких осіб оподатковується за 20 % ставкою.</w:t>
            </w:r>
          </w:p>
        </w:tc>
      </w:tr>
      <w:tr w:rsidR="009363FA" w:rsidRPr="00354FEC" w:rsidTr="00F162D1">
        <w:trPr>
          <w:jc w:val="center"/>
        </w:trPr>
        <w:tc>
          <w:tcPr>
            <w:tcW w:w="9070" w:type="dxa"/>
          </w:tcPr>
          <w:p w:rsidR="009363FA" w:rsidRPr="00354FEC" w:rsidRDefault="009363FA" w:rsidP="00901DED">
            <w:pPr>
              <w:spacing w:line="360" w:lineRule="auto"/>
              <w:rPr>
                <w:sz w:val="20"/>
                <w:szCs w:val="22"/>
                <w:lang w:val="uk-UA"/>
              </w:rPr>
            </w:pPr>
            <w:r w:rsidRPr="00354FEC">
              <w:rPr>
                <w:sz w:val="20"/>
                <w:szCs w:val="22"/>
                <w:lang w:val="uk-UA"/>
              </w:rPr>
              <w:t>IV. Поставки товарів (крім підакцизних товарів) та послуг (крім грального і лотерейного бізнесу та послуг з поставки підакцизних товарів, отриманих у межах договорів комісії (консигнації), поруки, доручення, довірчого управління, інших цивільно-правових договорів, що уповноважують такого комісіонера здійснювати поставку товарів від імені та за дорученням комітента без передання права власності на такі товари, що безпосередньо виготовляються підприємствами та організаціями громадських організацій інвалідів, які засновані громадськими організаціями інвалідів і є їх власністю, де кількість інвалідів, які мають там основне місце роботи,</w:t>
            </w:r>
            <w:r w:rsidR="00901DED" w:rsidRPr="00354FEC">
              <w:rPr>
                <w:sz w:val="20"/>
                <w:szCs w:val="22"/>
                <w:lang w:val="uk-UA"/>
              </w:rPr>
              <w:t xml:space="preserve"> </w:t>
            </w:r>
            <w:r w:rsidRPr="00354FEC">
              <w:rPr>
                <w:sz w:val="20"/>
                <w:szCs w:val="22"/>
                <w:lang w:val="uk-UA"/>
              </w:rPr>
              <w:t>становить протягом попереднього звітного періоду не</w:t>
            </w:r>
            <w:r w:rsidR="00901DED" w:rsidRPr="00354FEC">
              <w:rPr>
                <w:sz w:val="20"/>
                <w:szCs w:val="22"/>
                <w:lang w:val="uk-UA"/>
              </w:rPr>
              <w:t xml:space="preserve"> </w:t>
            </w:r>
            <w:r w:rsidRPr="00354FEC">
              <w:rPr>
                <w:sz w:val="20"/>
                <w:szCs w:val="22"/>
                <w:lang w:val="uk-UA"/>
              </w:rPr>
              <w:t xml:space="preserve">менше 50 відсотків середньооблікової чисельності штатних працівників облікового складу, і за умови, що фонд оплати праці таких інвалідів становить протягом звітного періоду не менше 25 % суми загальних витрат на оплату праці, що відносяться до складу валових витрат виробництва. </w:t>
            </w:r>
          </w:p>
          <w:p w:rsidR="009363FA" w:rsidRPr="00354FEC" w:rsidRDefault="009363FA" w:rsidP="00901DED">
            <w:pPr>
              <w:spacing w:line="360" w:lineRule="auto"/>
              <w:rPr>
                <w:sz w:val="20"/>
                <w:szCs w:val="22"/>
                <w:lang w:val="uk-UA"/>
              </w:rPr>
            </w:pPr>
            <w:r w:rsidRPr="00354FEC">
              <w:rPr>
                <w:sz w:val="20"/>
                <w:szCs w:val="22"/>
                <w:lang w:val="uk-UA"/>
              </w:rPr>
              <w:t>Безпосереднім вважається виготовлення товарів, внаслідок якого сума витрат, понесених на переробку (обробку, інші види перетворення) сировини, комплектуючих, складових частин, інших покупних товарів, які використовуються у</w:t>
            </w:r>
            <w:r w:rsidR="00901DED" w:rsidRPr="00354FEC">
              <w:rPr>
                <w:sz w:val="20"/>
                <w:szCs w:val="22"/>
                <w:lang w:val="uk-UA"/>
              </w:rPr>
              <w:t xml:space="preserve"> </w:t>
            </w:r>
            <w:r w:rsidRPr="00354FEC">
              <w:rPr>
                <w:sz w:val="20"/>
                <w:szCs w:val="22"/>
                <w:lang w:val="uk-UA"/>
              </w:rPr>
              <w:t>виготовленні таких товарів, становить не менше 8 % продажної ціни таких виготовлених товарів.</w:t>
            </w:r>
          </w:p>
          <w:p w:rsidR="009363FA" w:rsidRPr="00354FEC" w:rsidRDefault="009363FA" w:rsidP="00901DED">
            <w:pPr>
              <w:spacing w:line="360" w:lineRule="auto"/>
              <w:rPr>
                <w:sz w:val="20"/>
                <w:szCs w:val="22"/>
                <w:lang w:val="uk-UA"/>
              </w:rPr>
            </w:pPr>
            <w:r w:rsidRPr="00354FEC">
              <w:rPr>
                <w:sz w:val="20"/>
                <w:szCs w:val="22"/>
                <w:lang w:val="uk-UA"/>
              </w:rPr>
              <w:t>Зазначені підприємства та організації громадських організацій інвалідів мають право застосовувати цю пільгу за наявності реєстрації у відповідному податковому органі, яка здійснюється на підставі</w:t>
            </w:r>
            <w:r w:rsidR="00901DED" w:rsidRPr="00354FEC">
              <w:rPr>
                <w:sz w:val="20"/>
                <w:szCs w:val="22"/>
                <w:lang w:val="uk-UA"/>
              </w:rPr>
              <w:t xml:space="preserve"> </w:t>
            </w:r>
            <w:r w:rsidRPr="00354FEC">
              <w:rPr>
                <w:sz w:val="20"/>
                <w:szCs w:val="22"/>
                <w:lang w:val="uk-UA"/>
              </w:rPr>
              <w:t>подання позитивного рішення міжвідомчої Комісії з питань діяльності</w:t>
            </w:r>
            <w:r w:rsidR="00901DED" w:rsidRPr="00354FEC">
              <w:rPr>
                <w:sz w:val="20"/>
                <w:szCs w:val="22"/>
                <w:lang w:val="uk-UA"/>
              </w:rPr>
              <w:t xml:space="preserve"> </w:t>
            </w:r>
            <w:r w:rsidRPr="00354FEC">
              <w:rPr>
                <w:sz w:val="20"/>
                <w:szCs w:val="22"/>
                <w:lang w:val="uk-UA"/>
              </w:rPr>
              <w:t>підприємств</w:t>
            </w:r>
            <w:r w:rsidR="00901DED" w:rsidRPr="00354FEC">
              <w:rPr>
                <w:sz w:val="20"/>
                <w:szCs w:val="22"/>
                <w:lang w:val="uk-UA"/>
              </w:rPr>
              <w:t xml:space="preserve"> </w:t>
            </w:r>
            <w:r w:rsidRPr="00354FEC">
              <w:rPr>
                <w:sz w:val="20"/>
                <w:szCs w:val="22"/>
                <w:lang w:val="uk-UA"/>
              </w:rPr>
              <w:t>та</w:t>
            </w:r>
            <w:r w:rsidR="00901DED" w:rsidRPr="00354FEC">
              <w:rPr>
                <w:sz w:val="20"/>
                <w:szCs w:val="22"/>
                <w:lang w:val="uk-UA"/>
              </w:rPr>
              <w:t xml:space="preserve"> </w:t>
            </w:r>
            <w:r w:rsidRPr="00354FEC">
              <w:rPr>
                <w:sz w:val="20"/>
                <w:szCs w:val="22"/>
                <w:lang w:val="uk-UA"/>
              </w:rPr>
              <w:t>організацій</w:t>
            </w:r>
            <w:r w:rsidR="00901DED" w:rsidRPr="00354FEC">
              <w:rPr>
                <w:sz w:val="20"/>
                <w:szCs w:val="22"/>
                <w:lang w:val="uk-UA"/>
              </w:rPr>
              <w:t xml:space="preserve"> </w:t>
            </w:r>
            <w:r w:rsidRPr="00354FEC">
              <w:rPr>
                <w:sz w:val="20"/>
                <w:szCs w:val="22"/>
                <w:lang w:val="uk-UA"/>
              </w:rPr>
              <w:t>громадських</w:t>
            </w:r>
            <w:r w:rsidR="00901DED" w:rsidRPr="00354FEC">
              <w:rPr>
                <w:sz w:val="20"/>
                <w:szCs w:val="22"/>
                <w:lang w:val="uk-UA"/>
              </w:rPr>
              <w:t xml:space="preserve"> </w:t>
            </w:r>
            <w:r w:rsidRPr="00354FEC">
              <w:rPr>
                <w:sz w:val="20"/>
                <w:szCs w:val="22"/>
                <w:lang w:val="uk-UA"/>
              </w:rPr>
              <w:t>організацій інвалідів</w:t>
            </w:r>
            <w:r w:rsidR="00901DED" w:rsidRPr="00354FEC">
              <w:rPr>
                <w:sz w:val="20"/>
                <w:szCs w:val="22"/>
                <w:lang w:val="uk-UA"/>
              </w:rPr>
              <w:t xml:space="preserve"> </w:t>
            </w:r>
            <w:r w:rsidRPr="00354FEC">
              <w:rPr>
                <w:sz w:val="20"/>
                <w:szCs w:val="22"/>
                <w:lang w:val="uk-UA"/>
              </w:rPr>
              <w:t>та</w:t>
            </w:r>
            <w:r w:rsidR="00901DED" w:rsidRPr="00354FEC">
              <w:rPr>
                <w:sz w:val="20"/>
                <w:szCs w:val="22"/>
                <w:lang w:val="uk-UA"/>
              </w:rPr>
              <w:t xml:space="preserve"> </w:t>
            </w:r>
            <w:r w:rsidRPr="00354FEC">
              <w:rPr>
                <w:sz w:val="20"/>
                <w:szCs w:val="22"/>
                <w:lang w:val="uk-UA"/>
              </w:rPr>
              <w:t>відповідної</w:t>
            </w:r>
            <w:r w:rsidR="00901DED" w:rsidRPr="00354FEC">
              <w:rPr>
                <w:sz w:val="20"/>
                <w:szCs w:val="22"/>
                <w:lang w:val="uk-UA"/>
              </w:rPr>
              <w:t xml:space="preserve"> </w:t>
            </w:r>
            <w:r w:rsidRPr="00354FEC">
              <w:rPr>
                <w:sz w:val="20"/>
                <w:szCs w:val="22"/>
                <w:lang w:val="uk-UA"/>
              </w:rPr>
              <w:t>заяви</w:t>
            </w:r>
            <w:r w:rsidR="00901DED" w:rsidRPr="00354FEC">
              <w:rPr>
                <w:sz w:val="20"/>
                <w:szCs w:val="22"/>
                <w:lang w:val="uk-UA"/>
              </w:rPr>
              <w:t xml:space="preserve"> </w:t>
            </w:r>
            <w:r w:rsidRPr="00354FEC">
              <w:rPr>
                <w:sz w:val="20"/>
                <w:szCs w:val="22"/>
                <w:lang w:val="uk-UA"/>
              </w:rPr>
              <w:t>платника</w:t>
            </w:r>
            <w:r w:rsidR="00901DED" w:rsidRPr="00354FEC">
              <w:rPr>
                <w:sz w:val="20"/>
                <w:szCs w:val="22"/>
                <w:lang w:val="uk-UA"/>
              </w:rPr>
              <w:t xml:space="preserve"> </w:t>
            </w:r>
            <w:r w:rsidRPr="00354FEC">
              <w:rPr>
                <w:sz w:val="20"/>
                <w:szCs w:val="22"/>
                <w:lang w:val="uk-UA"/>
              </w:rPr>
              <w:t>податку</w:t>
            </w:r>
            <w:r w:rsidR="00901DED" w:rsidRPr="00354FEC">
              <w:rPr>
                <w:sz w:val="20"/>
                <w:szCs w:val="22"/>
                <w:lang w:val="uk-UA"/>
              </w:rPr>
              <w:t xml:space="preserve"> </w:t>
            </w:r>
            <w:r w:rsidRPr="00354FEC">
              <w:rPr>
                <w:sz w:val="20"/>
                <w:szCs w:val="22"/>
                <w:lang w:val="uk-UA"/>
              </w:rPr>
              <w:t>про</w:t>
            </w:r>
            <w:r w:rsidR="00901DED" w:rsidRPr="00354FEC">
              <w:rPr>
                <w:sz w:val="20"/>
                <w:szCs w:val="22"/>
                <w:lang w:val="uk-UA"/>
              </w:rPr>
              <w:t xml:space="preserve"> </w:t>
            </w:r>
            <w:r w:rsidRPr="00354FEC">
              <w:rPr>
                <w:sz w:val="20"/>
                <w:szCs w:val="22"/>
                <w:lang w:val="uk-UA"/>
              </w:rPr>
              <w:t>бажання отримати таку пільгу відповідно</w:t>
            </w:r>
            <w:r w:rsidR="00901DED" w:rsidRPr="00354FEC">
              <w:rPr>
                <w:sz w:val="20"/>
                <w:szCs w:val="22"/>
                <w:lang w:val="uk-UA"/>
              </w:rPr>
              <w:t xml:space="preserve"> </w:t>
            </w:r>
            <w:r w:rsidRPr="00354FEC">
              <w:rPr>
                <w:sz w:val="20"/>
                <w:szCs w:val="22"/>
                <w:lang w:val="uk-UA"/>
              </w:rPr>
              <w:t>до</w:t>
            </w:r>
            <w:r w:rsidR="00901DED" w:rsidRPr="00354FEC">
              <w:rPr>
                <w:sz w:val="20"/>
                <w:szCs w:val="22"/>
                <w:lang w:val="uk-UA"/>
              </w:rPr>
              <w:t xml:space="preserve"> </w:t>
            </w:r>
            <w:r w:rsidRPr="00354FEC">
              <w:rPr>
                <w:sz w:val="20"/>
                <w:szCs w:val="22"/>
                <w:lang w:val="uk-UA"/>
              </w:rPr>
              <w:t>Закону</w:t>
            </w:r>
            <w:r w:rsidR="00901DED" w:rsidRPr="00354FEC">
              <w:rPr>
                <w:sz w:val="20"/>
                <w:szCs w:val="22"/>
                <w:lang w:val="uk-UA"/>
              </w:rPr>
              <w:t xml:space="preserve"> </w:t>
            </w:r>
            <w:r w:rsidRPr="00354FEC">
              <w:rPr>
                <w:sz w:val="20"/>
                <w:szCs w:val="22"/>
                <w:lang w:val="uk-UA"/>
              </w:rPr>
              <w:t>України</w:t>
            </w:r>
            <w:r w:rsidR="00901DED" w:rsidRPr="00354FEC">
              <w:rPr>
                <w:sz w:val="20"/>
                <w:szCs w:val="22"/>
                <w:lang w:val="uk-UA"/>
              </w:rPr>
              <w:t xml:space="preserve"> </w:t>
            </w:r>
            <w:r w:rsidRPr="00354FEC">
              <w:rPr>
                <w:sz w:val="20"/>
                <w:szCs w:val="22"/>
                <w:lang w:val="uk-UA"/>
              </w:rPr>
              <w:t>"Про</w:t>
            </w:r>
            <w:r w:rsidR="00901DED" w:rsidRPr="00354FEC">
              <w:rPr>
                <w:sz w:val="20"/>
                <w:szCs w:val="22"/>
                <w:lang w:val="uk-UA"/>
              </w:rPr>
              <w:t xml:space="preserve"> </w:t>
            </w:r>
            <w:r w:rsidRPr="00354FEC">
              <w:rPr>
                <w:sz w:val="20"/>
                <w:szCs w:val="22"/>
                <w:lang w:val="uk-UA"/>
              </w:rPr>
              <w:t>основи соціальної захищеності інвалідів в Україні".</w:t>
            </w:r>
          </w:p>
          <w:p w:rsidR="009363FA" w:rsidRPr="00354FEC" w:rsidRDefault="009363FA" w:rsidP="00901DED">
            <w:pPr>
              <w:spacing w:line="360" w:lineRule="auto"/>
              <w:rPr>
                <w:sz w:val="20"/>
                <w:szCs w:val="22"/>
                <w:lang w:val="uk-UA"/>
              </w:rPr>
            </w:pPr>
            <w:r w:rsidRPr="00354FEC">
              <w:rPr>
                <w:sz w:val="20"/>
                <w:szCs w:val="22"/>
                <w:lang w:val="uk-UA"/>
              </w:rPr>
              <w:t>При порушенні вимог платником податку податковий орган скасовує його реєстрацію як особи,</w:t>
            </w:r>
            <w:r w:rsidR="00901DED" w:rsidRPr="00354FEC">
              <w:rPr>
                <w:sz w:val="20"/>
                <w:szCs w:val="22"/>
                <w:lang w:val="uk-UA"/>
              </w:rPr>
              <w:t xml:space="preserve"> </w:t>
            </w:r>
            <w:r w:rsidRPr="00354FEC">
              <w:rPr>
                <w:sz w:val="20"/>
                <w:szCs w:val="22"/>
                <w:lang w:val="uk-UA"/>
              </w:rPr>
              <w:t>що має</w:t>
            </w:r>
            <w:r w:rsidR="00901DED" w:rsidRPr="00354FEC">
              <w:rPr>
                <w:sz w:val="20"/>
                <w:szCs w:val="22"/>
                <w:lang w:val="uk-UA"/>
              </w:rPr>
              <w:t xml:space="preserve"> </w:t>
            </w:r>
            <w:r w:rsidRPr="00354FEC">
              <w:rPr>
                <w:sz w:val="20"/>
                <w:szCs w:val="22"/>
                <w:lang w:val="uk-UA"/>
              </w:rPr>
              <w:t>право на податкову</w:t>
            </w:r>
            <w:r w:rsidR="00901DED" w:rsidRPr="00354FEC">
              <w:rPr>
                <w:sz w:val="20"/>
                <w:szCs w:val="22"/>
                <w:lang w:val="uk-UA"/>
              </w:rPr>
              <w:t xml:space="preserve"> </w:t>
            </w:r>
            <w:r w:rsidRPr="00354FEC">
              <w:rPr>
                <w:sz w:val="20"/>
                <w:szCs w:val="22"/>
                <w:lang w:val="uk-UA"/>
              </w:rPr>
              <w:t>пільгу, а податкові зобов'язання такого платника податку перераховуються з податкового періоду, за наслідками якого були</w:t>
            </w:r>
            <w:r w:rsidR="00901DED" w:rsidRPr="00354FEC">
              <w:rPr>
                <w:sz w:val="20"/>
                <w:szCs w:val="22"/>
                <w:lang w:val="uk-UA"/>
              </w:rPr>
              <w:t xml:space="preserve"> </w:t>
            </w:r>
            <w:r w:rsidRPr="00354FEC">
              <w:rPr>
                <w:sz w:val="20"/>
                <w:szCs w:val="22"/>
                <w:lang w:val="uk-UA"/>
              </w:rPr>
              <w:t>виявлені такі порушення, відповідно до</w:t>
            </w:r>
            <w:r w:rsidR="00901DED" w:rsidRPr="00354FEC">
              <w:rPr>
                <w:sz w:val="20"/>
                <w:szCs w:val="22"/>
                <w:lang w:val="uk-UA"/>
              </w:rPr>
              <w:t xml:space="preserve"> </w:t>
            </w:r>
            <w:r w:rsidRPr="00354FEC">
              <w:rPr>
                <w:sz w:val="20"/>
                <w:szCs w:val="22"/>
                <w:lang w:val="uk-UA"/>
              </w:rPr>
              <w:t>загальних правил оподаткування, встановлених цим Законом, та з одночасним застосуванням відповідних фінансових санкцій.</w:t>
            </w:r>
          </w:p>
        </w:tc>
      </w:tr>
    </w:tbl>
    <w:p w:rsidR="009363FA" w:rsidRPr="00354FEC" w:rsidRDefault="009363FA" w:rsidP="00901DED">
      <w:pPr>
        <w:spacing w:line="360" w:lineRule="auto"/>
        <w:ind w:firstLine="709"/>
        <w:jc w:val="both"/>
        <w:rPr>
          <w:szCs w:val="28"/>
          <w:lang w:val="uk-UA"/>
        </w:rPr>
      </w:pPr>
    </w:p>
    <w:p w:rsidR="003C28E5" w:rsidRPr="00354FEC" w:rsidRDefault="003C28E5" w:rsidP="00901DED">
      <w:pPr>
        <w:spacing w:line="360" w:lineRule="auto"/>
        <w:ind w:firstLine="709"/>
        <w:jc w:val="both"/>
        <w:rPr>
          <w:szCs w:val="28"/>
          <w:lang w:val="uk-UA"/>
        </w:rPr>
      </w:pPr>
      <w:r w:rsidRPr="00354FEC">
        <w:rPr>
          <w:szCs w:val="28"/>
          <w:lang w:val="uk-UA"/>
        </w:rPr>
        <w:br w:type="page"/>
        <w:t>Додаток Е</w:t>
      </w:r>
    </w:p>
    <w:p w:rsidR="003C28E5" w:rsidRPr="00354FEC" w:rsidRDefault="003C28E5" w:rsidP="00901DED">
      <w:pPr>
        <w:spacing w:line="360" w:lineRule="auto"/>
        <w:ind w:firstLine="709"/>
        <w:jc w:val="both"/>
        <w:rPr>
          <w:szCs w:val="28"/>
          <w:lang w:val="uk-UA"/>
        </w:rPr>
      </w:pPr>
    </w:p>
    <w:p w:rsidR="003C28E5" w:rsidRPr="00354FEC" w:rsidRDefault="003C28E5" w:rsidP="00901DED">
      <w:pPr>
        <w:spacing w:line="360" w:lineRule="auto"/>
        <w:ind w:firstLine="709"/>
        <w:jc w:val="both"/>
        <w:rPr>
          <w:szCs w:val="28"/>
          <w:lang w:val="uk-UA"/>
        </w:rPr>
      </w:pPr>
      <w:r w:rsidRPr="00354FEC">
        <w:rPr>
          <w:szCs w:val="28"/>
          <w:lang w:val="uk-UA"/>
        </w:rPr>
        <w:t>Класифікація податку на додану вартість</w:t>
      </w:r>
    </w:p>
    <w:p w:rsidR="003C28E5" w:rsidRPr="00354FEC" w:rsidRDefault="003C28E5" w:rsidP="00901DED">
      <w:pPr>
        <w:spacing w:line="360" w:lineRule="auto"/>
        <w:ind w:firstLine="709"/>
        <w:jc w:val="both"/>
        <w:rPr>
          <w:szCs w:val="28"/>
          <w:lang w:val="uk-UA"/>
        </w:rPr>
      </w:pPr>
    </w:p>
    <w:p w:rsidR="003C28E5" w:rsidRPr="00354FEC" w:rsidRDefault="00B31B15" w:rsidP="00901DED">
      <w:pPr>
        <w:spacing w:line="360" w:lineRule="auto"/>
        <w:ind w:firstLine="709"/>
        <w:jc w:val="both"/>
        <w:rPr>
          <w:lang w:val="uk-UA"/>
        </w:rPr>
      </w:pPr>
      <w:r>
        <w:rPr>
          <w:lang w:val="uk-UA"/>
        </w:rPr>
        <w:pict>
          <v:shape id="_x0000_i1053" type="#_x0000_t75" style="width:423pt;height:399pt">
            <v:imagedata r:id="rId39" o:title=""/>
          </v:shape>
        </w:pict>
      </w:r>
    </w:p>
    <w:p w:rsidR="003C28E5" w:rsidRPr="00354FEC" w:rsidRDefault="003C28E5" w:rsidP="00901DED">
      <w:pPr>
        <w:spacing w:line="360" w:lineRule="auto"/>
        <w:ind w:firstLine="709"/>
        <w:jc w:val="both"/>
        <w:rPr>
          <w:szCs w:val="28"/>
          <w:lang w:val="uk-UA"/>
        </w:rPr>
      </w:pPr>
    </w:p>
    <w:p w:rsidR="003C28E5" w:rsidRPr="00354FEC" w:rsidRDefault="003C28E5" w:rsidP="00901DED">
      <w:pPr>
        <w:spacing w:line="360" w:lineRule="auto"/>
        <w:ind w:firstLine="709"/>
        <w:jc w:val="both"/>
        <w:rPr>
          <w:szCs w:val="28"/>
          <w:lang w:val="uk-UA"/>
        </w:rPr>
      </w:pPr>
      <w:r w:rsidRPr="00354FEC">
        <w:rPr>
          <w:szCs w:val="28"/>
          <w:lang w:val="uk-UA"/>
        </w:rPr>
        <w:br w:type="page"/>
        <w:t>Додаток Ж</w:t>
      </w:r>
    </w:p>
    <w:p w:rsidR="00F162D1" w:rsidRDefault="00F162D1" w:rsidP="00901DED">
      <w:pPr>
        <w:spacing w:line="360" w:lineRule="auto"/>
        <w:ind w:firstLine="709"/>
        <w:jc w:val="both"/>
        <w:rPr>
          <w:szCs w:val="28"/>
          <w:lang w:val="uk-UA"/>
        </w:rPr>
      </w:pPr>
    </w:p>
    <w:p w:rsidR="003C28E5" w:rsidRPr="00354FEC" w:rsidRDefault="003C28E5" w:rsidP="00901DED">
      <w:pPr>
        <w:spacing w:line="360" w:lineRule="auto"/>
        <w:ind w:firstLine="709"/>
        <w:jc w:val="both"/>
        <w:rPr>
          <w:szCs w:val="28"/>
          <w:lang w:val="uk-UA"/>
        </w:rPr>
      </w:pPr>
      <w:r w:rsidRPr="00354FEC">
        <w:rPr>
          <w:szCs w:val="28"/>
          <w:lang w:val="uk-UA"/>
        </w:rPr>
        <w:t>Платники акцизного збору в Україні</w:t>
      </w:r>
    </w:p>
    <w:tbl>
      <w:tblPr>
        <w:tblStyle w:val="a3"/>
        <w:tblW w:w="9070" w:type="dxa"/>
        <w:jc w:val="center"/>
        <w:tblLook w:val="01E0" w:firstRow="1" w:lastRow="1" w:firstColumn="1" w:lastColumn="1" w:noHBand="0" w:noVBand="0"/>
      </w:tblPr>
      <w:tblGrid>
        <w:gridCol w:w="486"/>
        <w:gridCol w:w="8584"/>
      </w:tblGrid>
      <w:tr w:rsidR="003C28E5" w:rsidRPr="00354FEC" w:rsidTr="00F162D1">
        <w:trPr>
          <w:jc w:val="center"/>
        </w:trPr>
        <w:tc>
          <w:tcPr>
            <w:tcW w:w="486" w:type="dxa"/>
          </w:tcPr>
          <w:p w:rsidR="003C28E5" w:rsidRPr="00354FEC" w:rsidRDefault="003C28E5" w:rsidP="00901DED">
            <w:pPr>
              <w:spacing w:line="360" w:lineRule="auto"/>
              <w:rPr>
                <w:sz w:val="20"/>
                <w:szCs w:val="22"/>
                <w:lang w:val="uk-UA"/>
              </w:rPr>
            </w:pPr>
            <w:r w:rsidRPr="00354FEC">
              <w:rPr>
                <w:sz w:val="20"/>
                <w:szCs w:val="22"/>
                <w:lang w:val="uk-UA"/>
              </w:rPr>
              <w:t>№ п/п</w:t>
            </w:r>
          </w:p>
        </w:tc>
        <w:tc>
          <w:tcPr>
            <w:tcW w:w="8584" w:type="dxa"/>
          </w:tcPr>
          <w:p w:rsidR="003C28E5" w:rsidRPr="00354FEC" w:rsidRDefault="003C28E5" w:rsidP="00901DED">
            <w:pPr>
              <w:spacing w:line="360" w:lineRule="auto"/>
              <w:rPr>
                <w:sz w:val="20"/>
                <w:szCs w:val="22"/>
                <w:lang w:val="uk-UA"/>
              </w:rPr>
            </w:pPr>
            <w:r w:rsidRPr="00354FEC">
              <w:rPr>
                <w:sz w:val="20"/>
                <w:szCs w:val="22"/>
                <w:lang w:val="uk-UA"/>
              </w:rPr>
              <w:t>Платники акцизного збору</w:t>
            </w:r>
          </w:p>
        </w:tc>
      </w:tr>
      <w:tr w:rsidR="003C28E5" w:rsidRPr="00354FEC" w:rsidTr="00F162D1">
        <w:trPr>
          <w:jc w:val="center"/>
        </w:trPr>
        <w:tc>
          <w:tcPr>
            <w:tcW w:w="486" w:type="dxa"/>
          </w:tcPr>
          <w:p w:rsidR="003C28E5" w:rsidRPr="00354FEC" w:rsidRDefault="003C28E5" w:rsidP="00901DED">
            <w:pPr>
              <w:spacing w:line="360" w:lineRule="auto"/>
              <w:rPr>
                <w:sz w:val="20"/>
                <w:szCs w:val="22"/>
                <w:lang w:val="uk-UA"/>
              </w:rPr>
            </w:pPr>
            <w:r w:rsidRPr="00354FEC">
              <w:rPr>
                <w:sz w:val="20"/>
                <w:szCs w:val="22"/>
                <w:lang w:val="uk-UA"/>
              </w:rPr>
              <w:t>1.</w:t>
            </w:r>
          </w:p>
        </w:tc>
        <w:tc>
          <w:tcPr>
            <w:tcW w:w="8584" w:type="dxa"/>
          </w:tcPr>
          <w:p w:rsidR="003C28E5" w:rsidRPr="00354FEC" w:rsidRDefault="003C28E5" w:rsidP="00901DED">
            <w:pPr>
              <w:spacing w:line="360" w:lineRule="auto"/>
              <w:rPr>
                <w:sz w:val="20"/>
                <w:szCs w:val="22"/>
                <w:lang w:val="uk-UA"/>
              </w:rPr>
            </w:pPr>
            <w:r w:rsidRPr="00354FEC">
              <w:rPr>
                <w:sz w:val="20"/>
                <w:szCs w:val="22"/>
                <w:lang w:val="uk-UA"/>
              </w:rPr>
              <w:t>Суб'єкти підприємницької діяльності, а також їх філії, відділення (інші відокремлені підрозділи):</w:t>
            </w:r>
          </w:p>
          <w:p w:rsidR="003C28E5" w:rsidRPr="00354FEC" w:rsidRDefault="003C28E5" w:rsidP="00901DED">
            <w:pPr>
              <w:spacing w:line="360" w:lineRule="auto"/>
              <w:rPr>
                <w:sz w:val="20"/>
                <w:szCs w:val="22"/>
                <w:lang w:val="uk-UA"/>
              </w:rPr>
            </w:pPr>
            <w:r w:rsidRPr="00354FEC">
              <w:rPr>
                <w:sz w:val="20"/>
                <w:szCs w:val="22"/>
                <w:lang w:val="uk-UA"/>
              </w:rPr>
              <w:t>- виробники підакцизних товарів на митній території України, у тому числі з давальницької сировини по товарах (продукції), на які встановлено ставки акцизного збору у твердих сумах;</w:t>
            </w:r>
          </w:p>
          <w:p w:rsidR="003C28E5" w:rsidRPr="00354FEC" w:rsidRDefault="003C28E5" w:rsidP="00901DED">
            <w:pPr>
              <w:spacing w:line="360" w:lineRule="auto"/>
              <w:rPr>
                <w:sz w:val="20"/>
                <w:szCs w:val="22"/>
                <w:lang w:val="uk-UA"/>
              </w:rPr>
            </w:pPr>
            <w:r w:rsidRPr="00354FEC">
              <w:rPr>
                <w:sz w:val="20"/>
                <w:szCs w:val="22"/>
                <w:lang w:val="uk-UA"/>
              </w:rPr>
              <w:t>- замовники, за дорученням яких виготовляється продукція на давальницьких умовах по товарах, на які встановлено ставки акцизного збору у відсотках до обороту, які сплачують акцизний збір виробнику.</w:t>
            </w:r>
          </w:p>
        </w:tc>
      </w:tr>
      <w:tr w:rsidR="003C28E5" w:rsidRPr="00354FEC" w:rsidTr="00F162D1">
        <w:trPr>
          <w:jc w:val="center"/>
        </w:trPr>
        <w:tc>
          <w:tcPr>
            <w:tcW w:w="486" w:type="dxa"/>
          </w:tcPr>
          <w:p w:rsidR="003C28E5" w:rsidRPr="00354FEC" w:rsidRDefault="003C28E5" w:rsidP="00901DED">
            <w:pPr>
              <w:spacing w:line="360" w:lineRule="auto"/>
              <w:rPr>
                <w:sz w:val="20"/>
                <w:szCs w:val="22"/>
                <w:lang w:val="uk-UA"/>
              </w:rPr>
            </w:pPr>
            <w:r w:rsidRPr="00354FEC">
              <w:rPr>
                <w:sz w:val="20"/>
                <w:szCs w:val="22"/>
                <w:lang w:val="uk-UA"/>
              </w:rPr>
              <w:t>2.</w:t>
            </w:r>
          </w:p>
        </w:tc>
        <w:tc>
          <w:tcPr>
            <w:tcW w:w="8584" w:type="dxa"/>
          </w:tcPr>
          <w:p w:rsidR="003C28E5" w:rsidRPr="00354FEC" w:rsidRDefault="003C28E5" w:rsidP="00901DED">
            <w:pPr>
              <w:spacing w:line="360" w:lineRule="auto"/>
              <w:rPr>
                <w:sz w:val="20"/>
                <w:szCs w:val="22"/>
                <w:lang w:val="uk-UA"/>
              </w:rPr>
            </w:pPr>
            <w:r w:rsidRPr="00354FEC">
              <w:rPr>
                <w:sz w:val="20"/>
                <w:szCs w:val="22"/>
                <w:lang w:val="uk-UA"/>
              </w:rPr>
              <w:t>Нерезиденти, які здійснюють виготовлення підакцизних товарів (послуг) на митній території України безпосередньо або через їх постійні представництва чи осіб, прирівняних до них згідно із законодавством.</w:t>
            </w:r>
          </w:p>
        </w:tc>
      </w:tr>
      <w:tr w:rsidR="003C28E5" w:rsidRPr="00354FEC" w:rsidTr="00F162D1">
        <w:trPr>
          <w:jc w:val="center"/>
        </w:trPr>
        <w:tc>
          <w:tcPr>
            <w:tcW w:w="486" w:type="dxa"/>
          </w:tcPr>
          <w:p w:rsidR="003C28E5" w:rsidRPr="00354FEC" w:rsidRDefault="003C28E5" w:rsidP="00901DED">
            <w:pPr>
              <w:spacing w:line="360" w:lineRule="auto"/>
              <w:rPr>
                <w:sz w:val="20"/>
                <w:szCs w:val="22"/>
                <w:lang w:val="uk-UA"/>
              </w:rPr>
            </w:pPr>
            <w:r w:rsidRPr="00354FEC">
              <w:rPr>
                <w:sz w:val="20"/>
                <w:szCs w:val="22"/>
                <w:lang w:val="uk-UA"/>
              </w:rPr>
              <w:t>3.</w:t>
            </w:r>
          </w:p>
        </w:tc>
        <w:tc>
          <w:tcPr>
            <w:tcW w:w="8584" w:type="dxa"/>
          </w:tcPr>
          <w:p w:rsidR="003C28E5" w:rsidRPr="00354FEC" w:rsidRDefault="003C28E5" w:rsidP="00901DED">
            <w:pPr>
              <w:spacing w:line="360" w:lineRule="auto"/>
              <w:rPr>
                <w:sz w:val="20"/>
                <w:szCs w:val="22"/>
                <w:lang w:val="uk-UA"/>
              </w:rPr>
            </w:pPr>
            <w:r w:rsidRPr="00354FEC">
              <w:rPr>
                <w:sz w:val="20"/>
                <w:szCs w:val="22"/>
                <w:lang w:val="uk-UA"/>
              </w:rPr>
              <w:t>Будь-які суб'єкти підприємницької діяльності, інші юридичні особи, їх філії, відділення, інші відокремлені підрозділи, які імпортують на митну територію України підакцизні товари, незалежно від наявності внесених до них іноземних інвестицій;</w:t>
            </w:r>
          </w:p>
        </w:tc>
      </w:tr>
      <w:tr w:rsidR="003C28E5" w:rsidRPr="00354FEC" w:rsidTr="00F162D1">
        <w:trPr>
          <w:jc w:val="center"/>
        </w:trPr>
        <w:tc>
          <w:tcPr>
            <w:tcW w:w="486" w:type="dxa"/>
          </w:tcPr>
          <w:p w:rsidR="003C28E5" w:rsidRPr="00354FEC" w:rsidRDefault="003C28E5" w:rsidP="00901DED">
            <w:pPr>
              <w:spacing w:line="360" w:lineRule="auto"/>
              <w:rPr>
                <w:sz w:val="20"/>
                <w:szCs w:val="22"/>
                <w:lang w:val="uk-UA"/>
              </w:rPr>
            </w:pPr>
            <w:r w:rsidRPr="00354FEC">
              <w:rPr>
                <w:sz w:val="20"/>
                <w:szCs w:val="22"/>
                <w:lang w:val="uk-UA"/>
              </w:rPr>
              <w:t>4.</w:t>
            </w:r>
          </w:p>
        </w:tc>
        <w:tc>
          <w:tcPr>
            <w:tcW w:w="8584" w:type="dxa"/>
          </w:tcPr>
          <w:p w:rsidR="003C28E5" w:rsidRPr="00354FEC" w:rsidRDefault="003C28E5" w:rsidP="00901DED">
            <w:pPr>
              <w:spacing w:line="360" w:lineRule="auto"/>
              <w:rPr>
                <w:sz w:val="20"/>
                <w:szCs w:val="22"/>
                <w:lang w:val="uk-UA"/>
              </w:rPr>
            </w:pPr>
            <w:r w:rsidRPr="00354FEC">
              <w:rPr>
                <w:sz w:val="20"/>
                <w:szCs w:val="22"/>
                <w:lang w:val="uk-UA"/>
              </w:rPr>
              <w:t>Фізичні особи - резиденти або нерезиденти, які:</w:t>
            </w:r>
          </w:p>
          <w:p w:rsidR="003C28E5" w:rsidRPr="00354FEC" w:rsidRDefault="003C28E5" w:rsidP="00901DED">
            <w:pPr>
              <w:spacing w:line="360" w:lineRule="auto"/>
              <w:rPr>
                <w:sz w:val="20"/>
                <w:szCs w:val="22"/>
                <w:lang w:val="uk-UA"/>
              </w:rPr>
            </w:pPr>
            <w:r w:rsidRPr="00354FEC">
              <w:rPr>
                <w:sz w:val="20"/>
                <w:szCs w:val="22"/>
                <w:lang w:val="uk-UA"/>
              </w:rPr>
              <w:t>- ввозять (пересилають) підакцизні речі або предмети на митну територію України у вигляді супроводжувального або несупроводжувального багажу;</w:t>
            </w:r>
          </w:p>
          <w:p w:rsidR="003C28E5" w:rsidRPr="00354FEC" w:rsidRDefault="003C28E5" w:rsidP="00901DED">
            <w:pPr>
              <w:spacing w:line="360" w:lineRule="auto"/>
              <w:rPr>
                <w:sz w:val="20"/>
                <w:szCs w:val="22"/>
                <w:lang w:val="uk-UA"/>
              </w:rPr>
            </w:pPr>
            <w:r w:rsidRPr="00354FEC">
              <w:rPr>
                <w:sz w:val="20"/>
                <w:szCs w:val="22"/>
                <w:lang w:val="uk-UA"/>
              </w:rPr>
              <w:t>- одержують такі підакцизні речі (предмети), переслані (надіслані) з-за митного кордону України у вигляді поштових чи інших відправлень або несупроводжувального багажу, в обсягах або вартістю, що перевищують норми безмитного провезення (пересилання) для таких фізичних осіб, визначені митним законодавством, що станом на 2010 рік складає 200 євро;</w:t>
            </w:r>
          </w:p>
        </w:tc>
      </w:tr>
      <w:tr w:rsidR="003C28E5" w:rsidRPr="00354FEC" w:rsidTr="00F162D1">
        <w:trPr>
          <w:jc w:val="center"/>
        </w:trPr>
        <w:tc>
          <w:tcPr>
            <w:tcW w:w="486" w:type="dxa"/>
          </w:tcPr>
          <w:p w:rsidR="003C28E5" w:rsidRPr="00354FEC" w:rsidRDefault="003C28E5" w:rsidP="00901DED">
            <w:pPr>
              <w:spacing w:line="360" w:lineRule="auto"/>
              <w:rPr>
                <w:sz w:val="20"/>
                <w:szCs w:val="22"/>
                <w:lang w:val="uk-UA"/>
              </w:rPr>
            </w:pPr>
            <w:r w:rsidRPr="00354FEC">
              <w:rPr>
                <w:sz w:val="20"/>
                <w:szCs w:val="22"/>
                <w:lang w:val="uk-UA"/>
              </w:rPr>
              <w:t>5.</w:t>
            </w:r>
          </w:p>
        </w:tc>
        <w:tc>
          <w:tcPr>
            <w:tcW w:w="8584" w:type="dxa"/>
          </w:tcPr>
          <w:p w:rsidR="003C28E5" w:rsidRPr="00354FEC" w:rsidRDefault="003C28E5" w:rsidP="00901DED">
            <w:pPr>
              <w:spacing w:line="360" w:lineRule="auto"/>
              <w:rPr>
                <w:sz w:val="20"/>
                <w:szCs w:val="22"/>
                <w:lang w:val="uk-UA"/>
              </w:rPr>
            </w:pPr>
            <w:r w:rsidRPr="00354FEC">
              <w:rPr>
                <w:sz w:val="20"/>
                <w:szCs w:val="22"/>
                <w:lang w:val="uk-UA"/>
              </w:rPr>
              <w:t>Юридичні або фізичні особи, які купують (одержують в інші форми володіння, користування або розпорядження) підакцизні товари у податкових агентів.</w:t>
            </w:r>
          </w:p>
        </w:tc>
      </w:tr>
    </w:tbl>
    <w:p w:rsidR="003C28E5" w:rsidRPr="00354FEC" w:rsidRDefault="003C28E5" w:rsidP="00901DED">
      <w:pPr>
        <w:spacing w:line="360" w:lineRule="auto"/>
        <w:ind w:firstLine="709"/>
        <w:jc w:val="both"/>
        <w:rPr>
          <w:lang w:val="uk-UA"/>
        </w:rPr>
      </w:pPr>
    </w:p>
    <w:p w:rsidR="003C28E5" w:rsidRPr="00354FEC" w:rsidRDefault="003C28E5" w:rsidP="00901DED">
      <w:pPr>
        <w:pStyle w:val="HTML"/>
        <w:spacing w:line="360" w:lineRule="auto"/>
        <w:ind w:firstLine="709"/>
        <w:jc w:val="both"/>
        <w:rPr>
          <w:rFonts w:ascii="Times New Roman" w:hAnsi="Times New Roman" w:cs="Times New Roman"/>
          <w:bCs/>
          <w:sz w:val="28"/>
          <w:szCs w:val="28"/>
          <w:lang w:val="uk-UA"/>
        </w:rPr>
      </w:pPr>
      <w:r w:rsidRPr="00354FEC">
        <w:rPr>
          <w:rFonts w:ascii="Times New Roman" w:hAnsi="Times New Roman" w:cs="Times New Roman"/>
          <w:sz w:val="28"/>
          <w:szCs w:val="28"/>
          <w:lang w:val="uk-UA"/>
        </w:rPr>
        <w:br w:type="page"/>
      </w:r>
      <w:r w:rsidRPr="00354FEC">
        <w:rPr>
          <w:rFonts w:ascii="Times New Roman" w:hAnsi="Times New Roman" w:cs="Times New Roman"/>
          <w:bCs/>
          <w:sz w:val="28"/>
          <w:szCs w:val="28"/>
          <w:lang w:val="uk-UA"/>
        </w:rPr>
        <w:t>Додаток З</w:t>
      </w:r>
    </w:p>
    <w:p w:rsidR="003C28E5" w:rsidRPr="00354FEC" w:rsidRDefault="003C28E5" w:rsidP="00901DED">
      <w:pPr>
        <w:pStyle w:val="HTML"/>
        <w:spacing w:line="360" w:lineRule="auto"/>
        <w:ind w:firstLine="709"/>
        <w:jc w:val="both"/>
        <w:rPr>
          <w:rFonts w:ascii="Times New Roman" w:hAnsi="Times New Roman" w:cs="Times New Roman"/>
          <w:bCs/>
          <w:sz w:val="28"/>
          <w:szCs w:val="28"/>
          <w:lang w:val="uk-UA"/>
        </w:rPr>
      </w:pPr>
    </w:p>
    <w:p w:rsidR="003C28E5" w:rsidRPr="00354FEC" w:rsidRDefault="003C28E5" w:rsidP="00901DED">
      <w:pPr>
        <w:pStyle w:val="HTML"/>
        <w:spacing w:line="360" w:lineRule="auto"/>
        <w:ind w:firstLine="709"/>
        <w:jc w:val="both"/>
        <w:rPr>
          <w:rFonts w:ascii="Times New Roman" w:hAnsi="Times New Roman" w:cs="Times New Roman"/>
          <w:bCs/>
          <w:sz w:val="28"/>
          <w:szCs w:val="28"/>
          <w:lang w:val="uk-UA"/>
        </w:rPr>
      </w:pPr>
      <w:r w:rsidRPr="00354FEC">
        <w:rPr>
          <w:rFonts w:ascii="Times New Roman" w:hAnsi="Times New Roman" w:cs="Times New Roman"/>
          <w:bCs/>
          <w:sz w:val="28"/>
          <w:szCs w:val="28"/>
          <w:lang w:val="uk-UA"/>
        </w:rPr>
        <w:t>Перелік товарів, які обкладаються вивізним митом в Україні</w:t>
      </w:r>
    </w:p>
    <w:tbl>
      <w:tblPr>
        <w:tblStyle w:val="a3"/>
        <w:tblW w:w="9070" w:type="dxa"/>
        <w:jc w:val="center"/>
        <w:tblLook w:val="01E0" w:firstRow="1" w:lastRow="1" w:firstColumn="1" w:lastColumn="1" w:noHBand="0" w:noVBand="0"/>
      </w:tblPr>
      <w:tblGrid>
        <w:gridCol w:w="634"/>
        <w:gridCol w:w="59"/>
        <w:gridCol w:w="8377"/>
      </w:tblGrid>
      <w:tr w:rsidR="003C28E5" w:rsidRPr="00354FEC" w:rsidTr="00F162D1">
        <w:trPr>
          <w:jc w:val="center"/>
        </w:trPr>
        <w:tc>
          <w:tcPr>
            <w:tcW w:w="634" w:type="dxa"/>
          </w:tcPr>
          <w:p w:rsidR="003C28E5" w:rsidRPr="00354FEC" w:rsidRDefault="003C28E5" w:rsidP="00901DED">
            <w:pPr>
              <w:spacing w:line="360" w:lineRule="auto"/>
              <w:rPr>
                <w:sz w:val="20"/>
                <w:szCs w:val="22"/>
                <w:lang w:val="uk-UA"/>
              </w:rPr>
            </w:pPr>
            <w:r w:rsidRPr="00354FEC">
              <w:rPr>
                <w:sz w:val="20"/>
                <w:szCs w:val="22"/>
                <w:lang w:val="uk-UA"/>
              </w:rPr>
              <w:t>№ п/п</w:t>
            </w:r>
          </w:p>
        </w:tc>
        <w:tc>
          <w:tcPr>
            <w:tcW w:w="8436" w:type="dxa"/>
            <w:gridSpan w:val="2"/>
          </w:tcPr>
          <w:p w:rsidR="003C28E5" w:rsidRPr="00354FEC" w:rsidRDefault="00901DED" w:rsidP="00901DED">
            <w:pPr>
              <w:spacing w:line="360" w:lineRule="auto"/>
              <w:rPr>
                <w:sz w:val="20"/>
                <w:szCs w:val="22"/>
                <w:lang w:val="uk-UA"/>
              </w:rPr>
            </w:pPr>
            <w:r w:rsidRPr="00354FEC">
              <w:rPr>
                <w:rStyle w:val="apple-style-span"/>
                <w:sz w:val="20"/>
                <w:lang w:val="uk-UA"/>
              </w:rPr>
              <w:t xml:space="preserve"> </w:t>
            </w:r>
            <w:r w:rsidR="003C28E5" w:rsidRPr="00354FEC">
              <w:rPr>
                <w:rStyle w:val="apple-style-span"/>
                <w:sz w:val="20"/>
                <w:lang w:val="uk-UA"/>
              </w:rPr>
              <w:t>Перелік товарів, які</w:t>
            </w:r>
            <w:r w:rsidRPr="00354FEC">
              <w:rPr>
                <w:rStyle w:val="apple-style-span"/>
                <w:sz w:val="20"/>
                <w:lang w:val="uk-UA"/>
              </w:rPr>
              <w:t xml:space="preserve"> </w:t>
            </w:r>
            <w:r w:rsidR="003C28E5" w:rsidRPr="00354FEC">
              <w:rPr>
                <w:rStyle w:val="apple-style-span"/>
                <w:sz w:val="20"/>
                <w:lang w:val="uk-UA"/>
              </w:rPr>
              <w:t>відповідно</w:t>
            </w:r>
            <w:r w:rsidRPr="00354FEC">
              <w:rPr>
                <w:rStyle w:val="apple-style-span"/>
                <w:sz w:val="20"/>
                <w:lang w:val="uk-UA"/>
              </w:rPr>
              <w:t xml:space="preserve"> </w:t>
            </w:r>
            <w:r w:rsidR="003C28E5" w:rsidRPr="00354FEC">
              <w:rPr>
                <w:rStyle w:val="apple-style-span"/>
                <w:sz w:val="20"/>
                <w:lang w:val="uk-UA"/>
              </w:rPr>
              <w:t>до законів підлягають обкладенню вивізним</w:t>
            </w:r>
            <w:r w:rsidRPr="00354FEC">
              <w:rPr>
                <w:rStyle w:val="apple-style-span"/>
                <w:sz w:val="20"/>
                <w:lang w:val="uk-UA"/>
              </w:rPr>
              <w:t xml:space="preserve"> </w:t>
            </w:r>
            <w:r w:rsidR="003C28E5" w:rsidRPr="00354FEC">
              <w:rPr>
                <w:rStyle w:val="apple-style-span"/>
                <w:sz w:val="20"/>
                <w:lang w:val="uk-UA"/>
              </w:rPr>
              <w:t>митом</w:t>
            </w:r>
          </w:p>
        </w:tc>
      </w:tr>
      <w:tr w:rsidR="003C28E5" w:rsidRPr="00354FEC" w:rsidTr="00F162D1">
        <w:trPr>
          <w:jc w:val="center"/>
        </w:trPr>
        <w:tc>
          <w:tcPr>
            <w:tcW w:w="634" w:type="dxa"/>
          </w:tcPr>
          <w:p w:rsidR="003C28E5" w:rsidRPr="00354FEC" w:rsidRDefault="003C28E5" w:rsidP="00901DED">
            <w:pPr>
              <w:spacing w:line="360" w:lineRule="auto"/>
              <w:rPr>
                <w:sz w:val="20"/>
                <w:szCs w:val="22"/>
                <w:lang w:val="uk-UA"/>
              </w:rPr>
            </w:pPr>
            <w:r w:rsidRPr="00354FEC">
              <w:rPr>
                <w:sz w:val="20"/>
                <w:szCs w:val="22"/>
                <w:lang w:val="uk-UA"/>
              </w:rPr>
              <w:t>1.</w:t>
            </w:r>
          </w:p>
        </w:tc>
        <w:tc>
          <w:tcPr>
            <w:tcW w:w="8436" w:type="dxa"/>
            <w:gridSpan w:val="2"/>
          </w:tcPr>
          <w:p w:rsidR="003C28E5" w:rsidRPr="00354FEC" w:rsidRDefault="003C28E5" w:rsidP="00901DED">
            <w:pPr>
              <w:spacing w:line="360" w:lineRule="auto"/>
              <w:rPr>
                <w:sz w:val="20"/>
                <w:szCs w:val="22"/>
                <w:lang w:val="uk-UA"/>
              </w:rPr>
            </w:pPr>
            <w:r w:rsidRPr="00354FEC">
              <w:rPr>
                <w:sz w:val="20"/>
                <w:szCs w:val="22"/>
                <w:lang w:val="uk-UA"/>
              </w:rPr>
              <w:t>Перелік товарів, зазначених у Законі України "Про вивізне (експортне) мито на живу худобу та шкіряну сировину"</w:t>
            </w:r>
          </w:p>
        </w:tc>
      </w:tr>
      <w:tr w:rsidR="003C28E5" w:rsidRPr="00354FEC" w:rsidTr="00F162D1">
        <w:trPr>
          <w:jc w:val="center"/>
        </w:trPr>
        <w:tc>
          <w:tcPr>
            <w:tcW w:w="634" w:type="dxa"/>
          </w:tcPr>
          <w:p w:rsidR="003C28E5" w:rsidRPr="00354FEC" w:rsidRDefault="003C28E5" w:rsidP="00901DED">
            <w:pPr>
              <w:pStyle w:val="HTML"/>
              <w:spacing w:line="360" w:lineRule="auto"/>
              <w:rPr>
                <w:rFonts w:ascii="Times New Roman" w:hAnsi="Times New Roman" w:cs="Times New Roman"/>
                <w:szCs w:val="22"/>
                <w:lang w:val="uk-UA"/>
              </w:rPr>
            </w:pPr>
            <w:r w:rsidRPr="00354FEC">
              <w:rPr>
                <w:rFonts w:ascii="Times New Roman" w:hAnsi="Times New Roman" w:cs="Times New Roman"/>
                <w:szCs w:val="22"/>
                <w:lang w:val="uk-UA"/>
              </w:rPr>
              <w:t>1.1.</w:t>
            </w:r>
          </w:p>
        </w:tc>
        <w:tc>
          <w:tcPr>
            <w:tcW w:w="8436" w:type="dxa"/>
            <w:gridSpan w:val="2"/>
          </w:tcPr>
          <w:p w:rsidR="003C28E5" w:rsidRPr="00354FEC" w:rsidRDefault="003C28E5" w:rsidP="00901DED">
            <w:pPr>
              <w:pStyle w:val="HTML"/>
              <w:spacing w:line="360" w:lineRule="auto"/>
              <w:rPr>
                <w:rFonts w:ascii="Times New Roman" w:hAnsi="Times New Roman" w:cs="Times New Roman"/>
                <w:szCs w:val="22"/>
                <w:lang w:val="uk-UA"/>
              </w:rPr>
            </w:pPr>
            <w:r w:rsidRPr="00354FEC">
              <w:rPr>
                <w:rFonts w:ascii="Times New Roman" w:hAnsi="Times New Roman" w:cs="Times New Roman"/>
                <w:szCs w:val="22"/>
                <w:lang w:val="uk-UA"/>
              </w:rPr>
              <w:t xml:space="preserve">Велика рогата </w:t>
            </w:r>
            <w:bookmarkStart w:id="15" w:name="148"/>
            <w:bookmarkEnd w:id="15"/>
            <w:r w:rsidRPr="00354FEC">
              <w:rPr>
                <w:rFonts w:ascii="Times New Roman" w:hAnsi="Times New Roman" w:cs="Times New Roman"/>
                <w:szCs w:val="22"/>
                <w:lang w:val="uk-UA"/>
              </w:rPr>
              <w:t xml:space="preserve">худоба свійських </w:t>
            </w:r>
            <w:bookmarkStart w:id="16" w:name="149"/>
            <w:bookmarkEnd w:id="16"/>
            <w:r w:rsidRPr="00354FEC">
              <w:rPr>
                <w:rFonts w:ascii="Times New Roman" w:hAnsi="Times New Roman" w:cs="Times New Roman"/>
                <w:szCs w:val="22"/>
                <w:lang w:val="uk-UA"/>
              </w:rPr>
              <w:t xml:space="preserve">видів жива, крім </w:t>
            </w:r>
            <w:bookmarkStart w:id="17" w:name="150"/>
            <w:bookmarkEnd w:id="17"/>
            <w:r w:rsidRPr="00354FEC">
              <w:rPr>
                <w:rFonts w:ascii="Times New Roman" w:hAnsi="Times New Roman" w:cs="Times New Roman"/>
                <w:szCs w:val="22"/>
                <w:lang w:val="uk-UA"/>
              </w:rPr>
              <w:t>чистопородних (чистокровних)</w:t>
            </w:r>
            <w:r w:rsidR="00901DED" w:rsidRPr="00354FEC">
              <w:rPr>
                <w:rFonts w:ascii="Times New Roman" w:hAnsi="Times New Roman" w:cs="Times New Roman"/>
                <w:szCs w:val="22"/>
                <w:lang w:val="uk-UA"/>
              </w:rPr>
              <w:t xml:space="preserve"> </w:t>
            </w:r>
            <w:bookmarkStart w:id="18" w:name="151"/>
            <w:bookmarkStart w:id="19" w:name="152"/>
            <w:bookmarkEnd w:id="18"/>
            <w:bookmarkEnd w:id="19"/>
            <w:r w:rsidRPr="00354FEC">
              <w:rPr>
                <w:rFonts w:ascii="Times New Roman" w:hAnsi="Times New Roman" w:cs="Times New Roman"/>
                <w:szCs w:val="22"/>
                <w:lang w:val="uk-UA"/>
              </w:rPr>
              <w:t>племінних тварин:</w:t>
            </w:r>
          </w:p>
          <w:p w:rsidR="003C28E5" w:rsidRPr="00354FEC" w:rsidRDefault="003C28E5" w:rsidP="00901DED">
            <w:pPr>
              <w:numPr>
                <w:ilvl w:val="0"/>
                <w:numId w:val="32"/>
              </w:numPr>
              <w:spacing w:line="360" w:lineRule="auto"/>
              <w:ind w:left="0" w:firstLine="0"/>
              <w:rPr>
                <w:sz w:val="20"/>
                <w:szCs w:val="22"/>
                <w:lang w:val="uk-UA"/>
              </w:rPr>
            </w:pPr>
            <w:r w:rsidRPr="00354FEC">
              <w:rPr>
                <w:sz w:val="20"/>
                <w:szCs w:val="22"/>
                <w:lang w:val="uk-UA"/>
              </w:rPr>
              <w:t xml:space="preserve">свійські види масою не більш як </w:t>
            </w:r>
            <w:smartTag w:uri="urn:schemas-microsoft-com:office:smarttags" w:element="metricconverter">
              <w:smartTagPr>
                <w:attr w:name="ProductID" w:val="80 кг"/>
              </w:smartTagPr>
              <w:r w:rsidRPr="00354FEC">
                <w:rPr>
                  <w:sz w:val="20"/>
                  <w:szCs w:val="22"/>
                  <w:lang w:val="uk-UA"/>
                </w:rPr>
                <w:t>80 кг</w:t>
              </w:r>
            </w:smartTag>
            <w:r w:rsidRPr="00354FEC">
              <w:rPr>
                <w:sz w:val="20"/>
                <w:szCs w:val="22"/>
                <w:lang w:val="uk-UA"/>
              </w:rPr>
              <w:t>.;</w:t>
            </w:r>
          </w:p>
          <w:p w:rsidR="003C28E5" w:rsidRPr="00354FEC" w:rsidRDefault="003C28E5" w:rsidP="00901DED">
            <w:pPr>
              <w:numPr>
                <w:ilvl w:val="0"/>
                <w:numId w:val="32"/>
              </w:numPr>
              <w:spacing w:line="360" w:lineRule="auto"/>
              <w:ind w:left="0" w:firstLine="0"/>
              <w:rPr>
                <w:sz w:val="20"/>
                <w:szCs w:val="22"/>
                <w:lang w:val="uk-UA"/>
              </w:rPr>
            </w:pPr>
            <w:r w:rsidRPr="00354FEC">
              <w:rPr>
                <w:sz w:val="20"/>
                <w:szCs w:val="22"/>
                <w:lang w:val="uk-UA"/>
              </w:rPr>
              <w:t xml:space="preserve">свійські види масою понад </w:t>
            </w:r>
            <w:smartTag w:uri="urn:schemas-microsoft-com:office:smarttags" w:element="metricconverter">
              <w:smartTagPr>
                <w:attr w:name="ProductID" w:val="80 кг"/>
              </w:smartTagPr>
              <w:r w:rsidRPr="00354FEC">
                <w:rPr>
                  <w:sz w:val="20"/>
                  <w:szCs w:val="22"/>
                  <w:lang w:val="uk-UA"/>
                </w:rPr>
                <w:t>80 кг</w:t>
              </w:r>
            </w:smartTag>
            <w:r w:rsidRPr="00354FEC">
              <w:rPr>
                <w:sz w:val="20"/>
                <w:szCs w:val="22"/>
                <w:lang w:val="uk-UA"/>
              </w:rPr>
              <w:t xml:space="preserve">., але не більш як </w:t>
            </w:r>
            <w:smartTag w:uri="urn:schemas-microsoft-com:office:smarttags" w:element="metricconverter">
              <w:smartTagPr>
                <w:attr w:name="ProductID" w:val="160 кг"/>
              </w:smartTagPr>
              <w:r w:rsidRPr="00354FEC">
                <w:rPr>
                  <w:sz w:val="20"/>
                  <w:szCs w:val="22"/>
                  <w:lang w:val="uk-UA"/>
                </w:rPr>
                <w:t>160 кг</w:t>
              </w:r>
            </w:smartTag>
            <w:r w:rsidRPr="00354FEC">
              <w:rPr>
                <w:sz w:val="20"/>
                <w:szCs w:val="22"/>
                <w:lang w:val="uk-UA"/>
              </w:rPr>
              <w:t>. для забою;</w:t>
            </w:r>
          </w:p>
          <w:p w:rsidR="003C28E5" w:rsidRPr="00354FEC" w:rsidRDefault="003C28E5" w:rsidP="00901DED">
            <w:pPr>
              <w:numPr>
                <w:ilvl w:val="0"/>
                <w:numId w:val="32"/>
              </w:numPr>
              <w:spacing w:line="360" w:lineRule="auto"/>
              <w:ind w:left="0" w:firstLine="0"/>
              <w:rPr>
                <w:sz w:val="20"/>
                <w:szCs w:val="22"/>
                <w:lang w:val="uk-UA"/>
              </w:rPr>
            </w:pPr>
            <w:r w:rsidRPr="00354FEC">
              <w:rPr>
                <w:sz w:val="20"/>
                <w:szCs w:val="22"/>
                <w:lang w:val="uk-UA"/>
              </w:rPr>
              <w:t xml:space="preserve">свійські види масою понад </w:t>
            </w:r>
            <w:smartTag w:uri="urn:schemas-microsoft-com:office:smarttags" w:element="metricconverter">
              <w:smartTagPr>
                <w:attr w:name="ProductID" w:val="80 кг"/>
              </w:smartTagPr>
              <w:r w:rsidRPr="00354FEC">
                <w:rPr>
                  <w:sz w:val="20"/>
                  <w:szCs w:val="22"/>
                  <w:lang w:val="uk-UA"/>
                </w:rPr>
                <w:t>80 кг</w:t>
              </w:r>
            </w:smartTag>
            <w:r w:rsidRPr="00354FEC">
              <w:rPr>
                <w:sz w:val="20"/>
                <w:szCs w:val="22"/>
                <w:lang w:val="uk-UA"/>
              </w:rPr>
              <w:t xml:space="preserve">., але не більш як </w:t>
            </w:r>
            <w:smartTag w:uri="urn:schemas-microsoft-com:office:smarttags" w:element="metricconverter">
              <w:smartTagPr>
                <w:attr w:name="ProductID" w:val="160 кг"/>
              </w:smartTagPr>
              <w:r w:rsidRPr="00354FEC">
                <w:rPr>
                  <w:sz w:val="20"/>
                  <w:szCs w:val="22"/>
                  <w:lang w:val="uk-UA"/>
                </w:rPr>
                <w:t>160 кг</w:t>
              </w:r>
            </w:smartTag>
            <w:r w:rsidRPr="00354FEC">
              <w:rPr>
                <w:sz w:val="20"/>
                <w:szCs w:val="22"/>
                <w:lang w:val="uk-UA"/>
              </w:rPr>
              <w:t>. не для забою;</w:t>
            </w:r>
            <w:r w:rsidR="00901DED" w:rsidRPr="00354FEC">
              <w:rPr>
                <w:sz w:val="20"/>
                <w:szCs w:val="22"/>
                <w:lang w:val="uk-UA"/>
              </w:rPr>
              <w:t xml:space="preserve"> </w:t>
            </w:r>
          </w:p>
          <w:p w:rsidR="003C28E5" w:rsidRPr="00354FEC" w:rsidRDefault="003C28E5" w:rsidP="00901DED">
            <w:pPr>
              <w:numPr>
                <w:ilvl w:val="0"/>
                <w:numId w:val="32"/>
              </w:numPr>
              <w:spacing w:line="360" w:lineRule="auto"/>
              <w:ind w:left="0" w:firstLine="0"/>
              <w:rPr>
                <w:sz w:val="20"/>
                <w:szCs w:val="22"/>
                <w:lang w:val="uk-UA"/>
              </w:rPr>
            </w:pPr>
            <w:r w:rsidRPr="00354FEC">
              <w:rPr>
                <w:sz w:val="20"/>
                <w:szCs w:val="22"/>
                <w:lang w:val="uk-UA"/>
              </w:rPr>
              <w:t xml:space="preserve">свійські види масою понад </w:t>
            </w:r>
            <w:smartTag w:uri="urn:schemas-microsoft-com:office:smarttags" w:element="metricconverter">
              <w:smartTagPr>
                <w:attr w:name="ProductID" w:val="160 кг"/>
              </w:smartTagPr>
              <w:r w:rsidRPr="00354FEC">
                <w:rPr>
                  <w:sz w:val="20"/>
                  <w:szCs w:val="22"/>
                  <w:lang w:val="uk-UA"/>
                </w:rPr>
                <w:t>160 кг</w:t>
              </w:r>
            </w:smartTag>
            <w:r w:rsidRPr="00354FEC">
              <w:rPr>
                <w:sz w:val="20"/>
                <w:szCs w:val="22"/>
                <w:lang w:val="uk-UA"/>
              </w:rPr>
              <w:t xml:space="preserve">., але не більш як </w:t>
            </w:r>
            <w:smartTag w:uri="urn:schemas-microsoft-com:office:smarttags" w:element="metricconverter">
              <w:smartTagPr>
                <w:attr w:name="ProductID" w:val="300 кг"/>
              </w:smartTagPr>
              <w:r w:rsidRPr="00354FEC">
                <w:rPr>
                  <w:sz w:val="20"/>
                  <w:szCs w:val="22"/>
                  <w:lang w:val="uk-UA"/>
                </w:rPr>
                <w:t>300 кг</w:t>
              </w:r>
            </w:smartTag>
            <w:r w:rsidRPr="00354FEC">
              <w:rPr>
                <w:sz w:val="20"/>
                <w:szCs w:val="22"/>
                <w:lang w:val="uk-UA"/>
              </w:rPr>
              <w:t>. для забою;</w:t>
            </w:r>
            <w:r w:rsidR="00901DED" w:rsidRPr="00354FEC">
              <w:rPr>
                <w:sz w:val="20"/>
                <w:szCs w:val="22"/>
                <w:lang w:val="uk-UA"/>
              </w:rPr>
              <w:t xml:space="preserve"> </w:t>
            </w:r>
          </w:p>
          <w:p w:rsidR="003C28E5" w:rsidRPr="00354FEC" w:rsidRDefault="003C28E5" w:rsidP="00901DED">
            <w:pPr>
              <w:numPr>
                <w:ilvl w:val="0"/>
                <w:numId w:val="32"/>
              </w:numPr>
              <w:spacing w:line="360" w:lineRule="auto"/>
              <w:ind w:left="0" w:firstLine="0"/>
              <w:rPr>
                <w:sz w:val="20"/>
                <w:szCs w:val="22"/>
                <w:lang w:val="uk-UA"/>
              </w:rPr>
            </w:pPr>
            <w:r w:rsidRPr="00354FEC">
              <w:rPr>
                <w:sz w:val="20"/>
                <w:szCs w:val="22"/>
                <w:lang w:val="uk-UA"/>
              </w:rPr>
              <w:t xml:space="preserve">свійські види масою понад </w:t>
            </w:r>
            <w:smartTag w:uri="urn:schemas-microsoft-com:office:smarttags" w:element="metricconverter">
              <w:smartTagPr>
                <w:attr w:name="ProductID" w:val="160 кг"/>
              </w:smartTagPr>
              <w:r w:rsidRPr="00354FEC">
                <w:rPr>
                  <w:sz w:val="20"/>
                  <w:szCs w:val="22"/>
                  <w:lang w:val="uk-UA"/>
                </w:rPr>
                <w:t>160 кг</w:t>
              </w:r>
            </w:smartTag>
            <w:r w:rsidRPr="00354FEC">
              <w:rPr>
                <w:sz w:val="20"/>
                <w:szCs w:val="22"/>
                <w:lang w:val="uk-UA"/>
              </w:rPr>
              <w:t xml:space="preserve">., але не більш як </w:t>
            </w:r>
            <w:smartTag w:uri="urn:schemas-microsoft-com:office:smarttags" w:element="metricconverter">
              <w:smartTagPr>
                <w:attr w:name="ProductID" w:val="300 кг"/>
              </w:smartTagPr>
              <w:r w:rsidRPr="00354FEC">
                <w:rPr>
                  <w:sz w:val="20"/>
                  <w:szCs w:val="22"/>
                  <w:lang w:val="uk-UA"/>
                </w:rPr>
                <w:t>300 кг</w:t>
              </w:r>
            </w:smartTag>
            <w:r w:rsidRPr="00354FEC">
              <w:rPr>
                <w:sz w:val="20"/>
                <w:szCs w:val="22"/>
                <w:lang w:val="uk-UA"/>
              </w:rPr>
              <w:t>. не для забою;</w:t>
            </w:r>
            <w:r w:rsidR="00901DED" w:rsidRPr="00354FEC">
              <w:rPr>
                <w:sz w:val="20"/>
                <w:szCs w:val="22"/>
                <w:lang w:val="uk-UA"/>
              </w:rPr>
              <w:t xml:space="preserve"> </w:t>
            </w:r>
          </w:p>
          <w:p w:rsidR="003C28E5" w:rsidRPr="00354FEC" w:rsidRDefault="003C28E5" w:rsidP="00901DED">
            <w:pPr>
              <w:numPr>
                <w:ilvl w:val="0"/>
                <w:numId w:val="32"/>
              </w:numPr>
              <w:spacing w:line="360" w:lineRule="auto"/>
              <w:ind w:left="0" w:firstLine="0"/>
              <w:rPr>
                <w:sz w:val="20"/>
                <w:szCs w:val="22"/>
                <w:lang w:val="uk-UA"/>
              </w:rPr>
            </w:pPr>
            <w:r w:rsidRPr="00354FEC">
              <w:rPr>
                <w:sz w:val="20"/>
                <w:szCs w:val="22"/>
                <w:lang w:val="uk-UA"/>
              </w:rPr>
              <w:t xml:space="preserve">нетелі (самки великої рогатої худоби до першого отелення) масою понад </w:t>
            </w:r>
            <w:smartTag w:uri="urn:schemas-microsoft-com:office:smarttags" w:element="metricconverter">
              <w:smartTagPr>
                <w:attr w:name="ProductID" w:val="300 кг"/>
              </w:smartTagPr>
              <w:r w:rsidRPr="00354FEC">
                <w:rPr>
                  <w:sz w:val="20"/>
                  <w:szCs w:val="22"/>
                  <w:lang w:val="uk-UA"/>
                </w:rPr>
                <w:t>300 кг</w:t>
              </w:r>
            </w:smartTag>
            <w:r w:rsidRPr="00354FEC">
              <w:rPr>
                <w:sz w:val="20"/>
                <w:szCs w:val="22"/>
                <w:lang w:val="uk-UA"/>
              </w:rPr>
              <w:t xml:space="preserve"> для забою;</w:t>
            </w:r>
          </w:p>
          <w:p w:rsidR="003C28E5" w:rsidRPr="00354FEC" w:rsidRDefault="003C28E5" w:rsidP="00901DED">
            <w:pPr>
              <w:numPr>
                <w:ilvl w:val="0"/>
                <w:numId w:val="32"/>
              </w:numPr>
              <w:spacing w:line="360" w:lineRule="auto"/>
              <w:ind w:left="0" w:firstLine="0"/>
              <w:rPr>
                <w:sz w:val="20"/>
                <w:szCs w:val="22"/>
                <w:lang w:val="uk-UA"/>
              </w:rPr>
            </w:pPr>
            <w:r w:rsidRPr="00354FEC">
              <w:rPr>
                <w:sz w:val="20"/>
                <w:szCs w:val="22"/>
                <w:lang w:val="uk-UA"/>
              </w:rPr>
              <w:t xml:space="preserve">нетелі (самки великої рогатої худоби до першого отелення) масою понад </w:t>
            </w:r>
            <w:smartTag w:uri="urn:schemas-microsoft-com:office:smarttags" w:element="metricconverter">
              <w:smartTagPr>
                <w:attr w:name="ProductID" w:val="300 кг"/>
              </w:smartTagPr>
              <w:r w:rsidRPr="00354FEC">
                <w:rPr>
                  <w:sz w:val="20"/>
                  <w:szCs w:val="22"/>
                  <w:lang w:val="uk-UA"/>
                </w:rPr>
                <w:t>300 кг</w:t>
              </w:r>
            </w:smartTag>
            <w:r w:rsidRPr="00354FEC">
              <w:rPr>
                <w:sz w:val="20"/>
                <w:szCs w:val="22"/>
                <w:lang w:val="uk-UA"/>
              </w:rPr>
              <w:t xml:space="preserve"> не для забою;</w:t>
            </w:r>
          </w:p>
          <w:p w:rsidR="003C28E5" w:rsidRPr="00354FEC" w:rsidRDefault="003C28E5" w:rsidP="00901DED">
            <w:pPr>
              <w:numPr>
                <w:ilvl w:val="0"/>
                <w:numId w:val="32"/>
              </w:numPr>
              <w:spacing w:line="360" w:lineRule="auto"/>
              <w:ind w:left="0" w:firstLine="0"/>
              <w:rPr>
                <w:sz w:val="20"/>
                <w:szCs w:val="22"/>
                <w:lang w:val="uk-UA"/>
              </w:rPr>
            </w:pPr>
            <w:r w:rsidRPr="00354FEC">
              <w:rPr>
                <w:sz w:val="20"/>
                <w:szCs w:val="22"/>
                <w:lang w:val="uk-UA"/>
              </w:rPr>
              <w:t xml:space="preserve">корови масою понад </w:t>
            </w:r>
            <w:smartTag w:uri="urn:schemas-microsoft-com:office:smarttags" w:element="metricconverter">
              <w:smartTagPr>
                <w:attr w:name="ProductID" w:val="300 кг"/>
              </w:smartTagPr>
              <w:r w:rsidRPr="00354FEC">
                <w:rPr>
                  <w:sz w:val="20"/>
                  <w:szCs w:val="22"/>
                  <w:lang w:val="uk-UA"/>
                </w:rPr>
                <w:t>300 кг</w:t>
              </w:r>
            </w:smartTag>
            <w:r w:rsidRPr="00354FEC">
              <w:rPr>
                <w:sz w:val="20"/>
                <w:szCs w:val="22"/>
                <w:lang w:val="uk-UA"/>
              </w:rPr>
              <w:t>. для забою;</w:t>
            </w:r>
          </w:p>
          <w:p w:rsidR="003C28E5" w:rsidRPr="00354FEC" w:rsidRDefault="003C28E5" w:rsidP="00901DED">
            <w:pPr>
              <w:numPr>
                <w:ilvl w:val="0"/>
                <w:numId w:val="32"/>
              </w:numPr>
              <w:spacing w:line="360" w:lineRule="auto"/>
              <w:ind w:left="0" w:firstLine="0"/>
              <w:rPr>
                <w:sz w:val="20"/>
                <w:szCs w:val="22"/>
                <w:lang w:val="uk-UA"/>
              </w:rPr>
            </w:pPr>
            <w:r w:rsidRPr="00354FEC">
              <w:rPr>
                <w:sz w:val="20"/>
                <w:szCs w:val="22"/>
                <w:lang w:val="uk-UA"/>
              </w:rPr>
              <w:t xml:space="preserve">корови масою понад </w:t>
            </w:r>
            <w:smartTag w:uri="urn:schemas-microsoft-com:office:smarttags" w:element="metricconverter">
              <w:smartTagPr>
                <w:attr w:name="ProductID" w:val="300 кг"/>
              </w:smartTagPr>
              <w:r w:rsidRPr="00354FEC">
                <w:rPr>
                  <w:sz w:val="20"/>
                  <w:szCs w:val="22"/>
                  <w:lang w:val="uk-UA"/>
                </w:rPr>
                <w:t>300 кг</w:t>
              </w:r>
            </w:smartTag>
            <w:r w:rsidRPr="00354FEC">
              <w:rPr>
                <w:sz w:val="20"/>
                <w:szCs w:val="22"/>
                <w:lang w:val="uk-UA"/>
              </w:rPr>
              <w:t>. не для забою;</w:t>
            </w:r>
          </w:p>
          <w:p w:rsidR="003C28E5" w:rsidRPr="00354FEC" w:rsidRDefault="003C28E5" w:rsidP="00901DED">
            <w:pPr>
              <w:numPr>
                <w:ilvl w:val="0"/>
                <w:numId w:val="32"/>
              </w:numPr>
              <w:spacing w:line="360" w:lineRule="auto"/>
              <w:ind w:left="0" w:firstLine="0"/>
              <w:rPr>
                <w:sz w:val="20"/>
                <w:szCs w:val="22"/>
                <w:lang w:val="uk-UA"/>
              </w:rPr>
            </w:pPr>
            <w:r w:rsidRPr="00354FEC">
              <w:rPr>
                <w:sz w:val="20"/>
                <w:szCs w:val="22"/>
                <w:lang w:val="uk-UA"/>
              </w:rPr>
              <w:t xml:space="preserve">свійські види, крім нетелей та корів масою понад </w:t>
            </w:r>
            <w:smartTag w:uri="urn:schemas-microsoft-com:office:smarttags" w:element="metricconverter">
              <w:smartTagPr>
                <w:attr w:name="ProductID" w:val="300 кг"/>
              </w:smartTagPr>
              <w:r w:rsidRPr="00354FEC">
                <w:rPr>
                  <w:sz w:val="20"/>
                  <w:szCs w:val="22"/>
                  <w:lang w:val="uk-UA"/>
                </w:rPr>
                <w:t>300 кг</w:t>
              </w:r>
            </w:smartTag>
            <w:r w:rsidRPr="00354FEC">
              <w:rPr>
                <w:sz w:val="20"/>
                <w:szCs w:val="22"/>
                <w:lang w:val="uk-UA"/>
              </w:rPr>
              <w:t>. для забою;</w:t>
            </w:r>
          </w:p>
          <w:p w:rsidR="003C28E5" w:rsidRPr="00354FEC" w:rsidRDefault="003C28E5" w:rsidP="00901DED">
            <w:pPr>
              <w:numPr>
                <w:ilvl w:val="0"/>
                <w:numId w:val="32"/>
              </w:numPr>
              <w:spacing w:line="360" w:lineRule="auto"/>
              <w:ind w:left="0" w:firstLine="0"/>
              <w:rPr>
                <w:sz w:val="20"/>
                <w:szCs w:val="22"/>
                <w:lang w:val="uk-UA"/>
              </w:rPr>
            </w:pPr>
            <w:r w:rsidRPr="00354FEC">
              <w:rPr>
                <w:sz w:val="20"/>
                <w:szCs w:val="22"/>
                <w:lang w:val="uk-UA"/>
              </w:rPr>
              <w:t xml:space="preserve">свійські види, крім нетелей та корів масою понад </w:t>
            </w:r>
            <w:smartTag w:uri="urn:schemas-microsoft-com:office:smarttags" w:element="metricconverter">
              <w:smartTagPr>
                <w:attr w:name="ProductID" w:val="300 кг"/>
              </w:smartTagPr>
              <w:r w:rsidRPr="00354FEC">
                <w:rPr>
                  <w:sz w:val="20"/>
                  <w:szCs w:val="22"/>
                  <w:lang w:val="uk-UA"/>
                </w:rPr>
                <w:t>300 кг</w:t>
              </w:r>
            </w:smartTag>
            <w:r w:rsidRPr="00354FEC">
              <w:rPr>
                <w:sz w:val="20"/>
                <w:szCs w:val="22"/>
                <w:lang w:val="uk-UA"/>
              </w:rPr>
              <w:t>. не для забою;</w:t>
            </w:r>
          </w:p>
          <w:p w:rsidR="003C28E5" w:rsidRPr="00354FEC" w:rsidRDefault="003C28E5" w:rsidP="00901DED">
            <w:pPr>
              <w:numPr>
                <w:ilvl w:val="0"/>
                <w:numId w:val="32"/>
              </w:numPr>
              <w:spacing w:line="360" w:lineRule="auto"/>
              <w:ind w:left="0" w:firstLine="0"/>
              <w:rPr>
                <w:sz w:val="20"/>
                <w:szCs w:val="22"/>
                <w:lang w:val="uk-UA"/>
              </w:rPr>
            </w:pPr>
            <w:r w:rsidRPr="00354FEC">
              <w:rPr>
                <w:sz w:val="20"/>
                <w:szCs w:val="22"/>
                <w:lang w:val="uk-UA"/>
              </w:rPr>
              <w:t>несвійські види великої рогатої худоби живої.</w:t>
            </w:r>
          </w:p>
        </w:tc>
      </w:tr>
      <w:tr w:rsidR="003C28E5" w:rsidRPr="00354FEC" w:rsidTr="00F162D1">
        <w:trPr>
          <w:jc w:val="center"/>
        </w:trPr>
        <w:tc>
          <w:tcPr>
            <w:tcW w:w="634" w:type="dxa"/>
          </w:tcPr>
          <w:p w:rsidR="003C28E5" w:rsidRPr="00354FEC" w:rsidRDefault="003C28E5" w:rsidP="00901DED">
            <w:pPr>
              <w:spacing w:line="360" w:lineRule="auto"/>
              <w:rPr>
                <w:sz w:val="20"/>
                <w:szCs w:val="22"/>
                <w:lang w:val="uk-UA"/>
              </w:rPr>
            </w:pPr>
            <w:r w:rsidRPr="00354FEC">
              <w:rPr>
                <w:sz w:val="20"/>
                <w:szCs w:val="22"/>
                <w:lang w:val="uk-UA"/>
              </w:rPr>
              <w:t>1.2.</w:t>
            </w:r>
          </w:p>
        </w:tc>
        <w:tc>
          <w:tcPr>
            <w:tcW w:w="8436" w:type="dxa"/>
            <w:gridSpan w:val="2"/>
          </w:tcPr>
          <w:p w:rsidR="003C28E5" w:rsidRPr="00354FEC" w:rsidRDefault="003C28E5" w:rsidP="00901DED">
            <w:pPr>
              <w:spacing w:line="360" w:lineRule="auto"/>
              <w:rPr>
                <w:sz w:val="20"/>
                <w:szCs w:val="22"/>
                <w:lang w:val="uk-UA"/>
              </w:rPr>
            </w:pPr>
            <w:r w:rsidRPr="00354FEC">
              <w:rPr>
                <w:sz w:val="20"/>
                <w:szCs w:val="22"/>
                <w:lang w:val="uk-UA"/>
              </w:rPr>
              <w:t>Вівці живі:</w:t>
            </w:r>
          </w:p>
          <w:p w:rsidR="003C28E5" w:rsidRPr="00354FEC" w:rsidRDefault="003C28E5" w:rsidP="00901DED">
            <w:pPr>
              <w:numPr>
                <w:ilvl w:val="0"/>
                <w:numId w:val="32"/>
              </w:numPr>
              <w:spacing w:line="360" w:lineRule="auto"/>
              <w:ind w:left="0" w:firstLine="0"/>
              <w:rPr>
                <w:sz w:val="20"/>
                <w:szCs w:val="22"/>
                <w:lang w:val="uk-UA"/>
              </w:rPr>
            </w:pPr>
            <w:r w:rsidRPr="00354FEC">
              <w:rPr>
                <w:sz w:val="20"/>
                <w:szCs w:val="22"/>
                <w:lang w:val="uk-UA"/>
              </w:rPr>
              <w:t>вівці чистопородні (чистокровні);</w:t>
            </w:r>
          </w:p>
          <w:p w:rsidR="003C28E5" w:rsidRPr="00354FEC" w:rsidRDefault="003C28E5" w:rsidP="00901DED">
            <w:pPr>
              <w:numPr>
                <w:ilvl w:val="0"/>
                <w:numId w:val="32"/>
              </w:numPr>
              <w:spacing w:line="360" w:lineRule="auto"/>
              <w:ind w:left="0" w:firstLine="0"/>
              <w:rPr>
                <w:sz w:val="20"/>
                <w:szCs w:val="22"/>
                <w:lang w:val="uk-UA"/>
              </w:rPr>
            </w:pPr>
            <w:r w:rsidRPr="00354FEC">
              <w:rPr>
                <w:sz w:val="20"/>
                <w:szCs w:val="22"/>
                <w:lang w:val="uk-UA"/>
              </w:rPr>
              <w:t>племінні тварини;</w:t>
            </w:r>
          </w:p>
          <w:p w:rsidR="003C28E5" w:rsidRPr="00354FEC" w:rsidRDefault="003C28E5" w:rsidP="00901DED">
            <w:pPr>
              <w:numPr>
                <w:ilvl w:val="0"/>
                <w:numId w:val="32"/>
              </w:numPr>
              <w:spacing w:line="360" w:lineRule="auto"/>
              <w:ind w:left="0" w:firstLine="0"/>
              <w:rPr>
                <w:sz w:val="20"/>
                <w:szCs w:val="22"/>
                <w:lang w:val="uk-UA"/>
              </w:rPr>
            </w:pPr>
            <w:r w:rsidRPr="00354FEC">
              <w:rPr>
                <w:sz w:val="20"/>
                <w:szCs w:val="22"/>
                <w:lang w:val="uk-UA"/>
              </w:rPr>
              <w:t xml:space="preserve">ягнята (віком до одного року); </w:t>
            </w:r>
          </w:p>
          <w:p w:rsidR="003C28E5" w:rsidRPr="00354FEC" w:rsidRDefault="003C28E5" w:rsidP="00901DED">
            <w:pPr>
              <w:numPr>
                <w:ilvl w:val="0"/>
                <w:numId w:val="32"/>
              </w:numPr>
              <w:spacing w:line="360" w:lineRule="auto"/>
              <w:ind w:left="0" w:firstLine="0"/>
              <w:rPr>
                <w:sz w:val="20"/>
                <w:szCs w:val="22"/>
                <w:lang w:val="uk-UA"/>
              </w:rPr>
            </w:pPr>
            <w:r w:rsidRPr="00354FEC">
              <w:rPr>
                <w:sz w:val="20"/>
                <w:szCs w:val="22"/>
                <w:lang w:val="uk-UA"/>
              </w:rPr>
              <w:t>інші живі вівці, крім чистопородних (чистокровних) племінних тварин та ягнят (віком до одного року);</w:t>
            </w:r>
          </w:p>
        </w:tc>
      </w:tr>
      <w:tr w:rsidR="003C28E5" w:rsidRPr="00354FEC" w:rsidTr="00F162D1">
        <w:trPr>
          <w:jc w:val="center"/>
        </w:trPr>
        <w:tc>
          <w:tcPr>
            <w:tcW w:w="634" w:type="dxa"/>
          </w:tcPr>
          <w:p w:rsidR="003C28E5" w:rsidRPr="00354FEC" w:rsidRDefault="003C28E5" w:rsidP="00901DED">
            <w:pPr>
              <w:spacing w:line="360" w:lineRule="auto"/>
              <w:rPr>
                <w:sz w:val="20"/>
                <w:szCs w:val="22"/>
                <w:lang w:val="uk-UA"/>
              </w:rPr>
            </w:pPr>
            <w:r w:rsidRPr="00354FEC">
              <w:rPr>
                <w:sz w:val="20"/>
                <w:szCs w:val="22"/>
                <w:lang w:val="uk-UA"/>
              </w:rPr>
              <w:t>1.3.</w:t>
            </w:r>
          </w:p>
        </w:tc>
        <w:tc>
          <w:tcPr>
            <w:tcW w:w="8436" w:type="dxa"/>
            <w:gridSpan w:val="2"/>
          </w:tcPr>
          <w:p w:rsidR="003C28E5" w:rsidRPr="00354FEC" w:rsidRDefault="003C28E5" w:rsidP="00901DED">
            <w:pPr>
              <w:spacing w:line="360" w:lineRule="auto"/>
              <w:rPr>
                <w:sz w:val="20"/>
                <w:szCs w:val="22"/>
                <w:lang w:val="uk-UA"/>
              </w:rPr>
            </w:pPr>
            <w:r w:rsidRPr="00354FEC">
              <w:rPr>
                <w:sz w:val="20"/>
                <w:szCs w:val="22"/>
                <w:lang w:val="uk-UA"/>
              </w:rPr>
              <w:t>Шкури необроблені великої рогатої худоби або тварин родини конячих (свіжі або солоні, сушені, оброблені вапном, протравлені чи консервовані іншим способом, але не дублені, не вироблені під пергамент і не піддані подальшій обробці), з волосяним покровом або без волосяного покрову, спилок або неспилок.</w:t>
            </w:r>
          </w:p>
        </w:tc>
      </w:tr>
      <w:tr w:rsidR="003C28E5" w:rsidRPr="00354FEC" w:rsidTr="00F162D1">
        <w:trPr>
          <w:jc w:val="center"/>
        </w:trPr>
        <w:tc>
          <w:tcPr>
            <w:tcW w:w="634" w:type="dxa"/>
          </w:tcPr>
          <w:p w:rsidR="003C28E5" w:rsidRPr="00354FEC" w:rsidRDefault="003C28E5" w:rsidP="00901DED">
            <w:pPr>
              <w:spacing w:line="360" w:lineRule="auto"/>
              <w:rPr>
                <w:sz w:val="20"/>
                <w:szCs w:val="22"/>
                <w:lang w:val="uk-UA"/>
              </w:rPr>
            </w:pPr>
            <w:r w:rsidRPr="00354FEC">
              <w:rPr>
                <w:sz w:val="20"/>
                <w:szCs w:val="22"/>
                <w:lang w:val="uk-UA"/>
              </w:rPr>
              <w:t>1.4.</w:t>
            </w:r>
          </w:p>
        </w:tc>
        <w:tc>
          <w:tcPr>
            <w:tcW w:w="8436" w:type="dxa"/>
            <w:gridSpan w:val="2"/>
          </w:tcPr>
          <w:p w:rsidR="003C28E5" w:rsidRPr="00354FEC" w:rsidRDefault="003C28E5" w:rsidP="00901DED">
            <w:pPr>
              <w:spacing w:line="360" w:lineRule="auto"/>
              <w:rPr>
                <w:sz w:val="20"/>
                <w:lang w:val="uk-UA"/>
              </w:rPr>
            </w:pPr>
            <w:r w:rsidRPr="00354FEC">
              <w:rPr>
                <w:sz w:val="20"/>
                <w:szCs w:val="22"/>
                <w:lang w:val="uk-UA"/>
              </w:rPr>
              <w:t>Необроблені шкури овець або шкури ягнят (свіжі або солоні, сушені, оброблені вапном, зольні, нікельовані чи консервовані іншим способом, але не дублені, не вироблені під пергамент і не піддані подальшій обробці), з вовняним покровом або без вовняного покрову, спилок або неспилок.</w:t>
            </w:r>
          </w:p>
        </w:tc>
      </w:tr>
      <w:tr w:rsidR="003C28E5" w:rsidRPr="00354FEC" w:rsidTr="00F162D1">
        <w:trPr>
          <w:jc w:val="center"/>
        </w:trPr>
        <w:tc>
          <w:tcPr>
            <w:tcW w:w="634" w:type="dxa"/>
          </w:tcPr>
          <w:p w:rsidR="003C28E5" w:rsidRPr="00354FEC" w:rsidRDefault="003C28E5" w:rsidP="00901DED">
            <w:pPr>
              <w:spacing w:line="360" w:lineRule="auto"/>
              <w:rPr>
                <w:sz w:val="20"/>
                <w:szCs w:val="22"/>
                <w:lang w:val="uk-UA"/>
              </w:rPr>
            </w:pPr>
            <w:r w:rsidRPr="00354FEC">
              <w:rPr>
                <w:sz w:val="20"/>
                <w:szCs w:val="22"/>
                <w:lang w:val="uk-UA"/>
              </w:rPr>
              <w:t>1.5.</w:t>
            </w:r>
          </w:p>
        </w:tc>
        <w:tc>
          <w:tcPr>
            <w:tcW w:w="8436" w:type="dxa"/>
            <w:gridSpan w:val="2"/>
          </w:tcPr>
          <w:p w:rsidR="003C28E5" w:rsidRPr="00354FEC" w:rsidRDefault="003C28E5" w:rsidP="00901DED">
            <w:pPr>
              <w:spacing w:line="360" w:lineRule="auto"/>
              <w:rPr>
                <w:sz w:val="20"/>
                <w:lang w:val="uk-UA"/>
              </w:rPr>
            </w:pPr>
            <w:r w:rsidRPr="00354FEC">
              <w:rPr>
                <w:sz w:val="20"/>
                <w:szCs w:val="22"/>
                <w:lang w:val="uk-UA"/>
              </w:rPr>
              <w:t>Шкури та шкіри необроблені (шкірсировина)(свіжа або солона, сушена, оброблена вапном, зольна, пікельована чи консервована іншим способом, але не дублена, не вироблена під пергамент і не піддана подальшій обробці), з волосяним покровом або без волосяного покрову, спилок або неспилок, крім кіз або козенят та плазунів.</w:t>
            </w:r>
          </w:p>
        </w:tc>
      </w:tr>
      <w:tr w:rsidR="003C28E5" w:rsidRPr="00354FEC" w:rsidTr="00F162D1">
        <w:trPr>
          <w:jc w:val="center"/>
        </w:trPr>
        <w:tc>
          <w:tcPr>
            <w:tcW w:w="634" w:type="dxa"/>
          </w:tcPr>
          <w:p w:rsidR="003C28E5" w:rsidRPr="00354FEC" w:rsidRDefault="003C28E5" w:rsidP="00901DED">
            <w:pPr>
              <w:spacing w:line="360" w:lineRule="auto"/>
              <w:rPr>
                <w:sz w:val="20"/>
                <w:szCs w:val="22"/>
                <w:lang w:val="uk-UA"/>
              </w:rPr>
            </w:pPr>
            <w:r w:rsidRPr="00354FEC">
              <w:rPr>
                <w:sz w:val="20"/>
                <w:szCs w:val="22"/>
                <w:lang w:val="uk-UA"/>
              </w:rPr>
              <w:t>2.</w:t>
            </w:r>
          </w:p>
        </w:tc>
        <w:tc>
          <w:tcPr>
            <w:tcW w:w="8436" w:type="dxa"/>
            <w:gridSpan w:val="2"/>
          </w:tcPr>
          <w:p w:rsidR="003C28E5" w:rsidRPr="00354FEC" w:rsidRDefault="003C28E5" w:rsidP="00901DED">
            <w:pPr>
              <w:spacing w:line="360" w:lineRule="auto"/>
              <w:rPr>
                <w:sz w:val="20"/>
                <w:lang w:val="uk-UA"/>
              </w:rPr>
            </w:pPr>
            <w:r w:rsidRPr="00354FEC">
              <w:rPr>
                <w:sz w:val="20"/>
                <w:szCs w:val="22"/>
                <w:lang w:val="uk-UA"/>
              </w:rPr>
              <w:t>Перелік товарів, зазначених у Законі України "Про ставки вивізного (експортного) мита на насіння деяких видів олійних культур"</w:t>
            </w:r>
          </w:p>
        </w:tc>
      </w:tr>
      <w:tr w:rsidR="003C28E5" w:rsidRPr="00354FEC" w:rsidTr="00F162D1">
        <w:trPr>
          <w:jc w:val="center"/>
        </w:trPr>
        <w:tc>
          <w:tcPr>
            <w:tcW w:w="634" w:type="dxa"/>
          </w:tcPr>
          <w:p w:rsidR="003C28E5" w:rsidRPr="00354FEC" w:rsidRDefault="003C28E5" w:rsidP="00901DED">
            <w:pPr>
              <w:spacing w:line="360" w:lineRule="auto"/>
              <w:rPr>
                <w:sz w:val="20"/>
                <w:szCs w:val="22"/>
                <w:lang w:val="uk-UA"/>
              </w:rPr>
            </w:pPr>
            <w:r w:rsidRPr="00354FEC">
              <w:rPr>
                <w:sz w:val="20"/>
                <w:szCs w:val="22"/>
                <w:lang w:val="uk-UA"/>
              </w:rPr>
              <w:t>2.1.</w:t>
            </w:r>
          </w:p>
        </w:tc>
        <w:tc>
          <w:tcPr>
            <w:tcW w:w="8436" w:type="dxa"/>
            <w:gridSpan w:val="2"/>
          </w:tcPr>
          <w:p w:rsidR="003C28E5" w:rsidRPr="00354FEC" w:rsidRDefault="003C28E5" w:rsidP="00901DED">
            <w:pPr>
              <w:spacing w:line="360" w:lineRule="auto"/>
              <w:rPr>
                <w:sz w:val="20"/>
                <w:lang w:val="uk-UA"/>
              </w:rPr>
            </w:pPr>
            <w:r w:rsidRPr="00354FEC">
              <w:rPr>
                <w:sz w:val="20"/>
                <w:szCs w:val="22"/>
                <w:lang w:val="uk-UA"/>
              </w:rPr>
              <w:t>Насіння льону, подрібнене або не подрібнене.</w:t>
            </w:r>
          </w:p>
        </w:tc>
      </w:tr>
      <w:tr w:rsidR="003C28E5" w:rsidRPr="00354FEC" w:rsidTr="00F162D1">
        <w:trPr>
          <w:jc w:val="center"/>
        </w:trPr>
        <w:tc>
          <w:tcPr>
            <w:tcW w:w="634" w:type="dxa"/>
          </w:tcPr>
          <w:p w:rsidR="003C28E5" w:rsidRPr="00354FEC" w:rsidRDefault="003C28E5" w:rsidP="00901DED">
            <w:pPr>
              <w:spacing w:line="360" w:lineRule="auto"/>
              <w:rPr>
                <w:sz w:val="20"/>
                <w:szCs w:val="22"/>
                <w:lang w:val="uk-UA"/>
              </w:rPr>
            </w:pPr>
            <w:r w:rsidRPr="00354FEC">
              <w:rPr>
                <w:sz w:val="20"/>
                <w:szCs w:val="22"/>
                <w:lang w:val="uk-UA"/>
              </w:rPr>
              <w:t>2.2.</w:t>
            </w:r>
          </w:p>
        </w:tc>
        <w:tc>
          <w:tcPr>
            <w:tcW w:w="8436" w:type="dxa"/>
            <w:gridSpan w:val="2"/>
          </w:tcPr>
          <w:p w:rsidR="003C28E5" w:rsidRPr="00354FEC" w:rsidRDefault="003C28E5" w:rsidP="00901DED">
            <w:pPr>
              <w:spacing w:line="360" w:lineRule="auto"/>
              <w:rPr>
                <w:sz w:val="20"/>
                <w:lang w:val="uk-UA"/>
              </w:rPr>
            </w:pPr>
            <w:r w:rsidRPr="00354FEC">
              <w:rPr>
                <w:sz w:val="20"/>
                <w:szCs w:val="22"/>
                <w:lang w:val="uk-UA"/>
              </w:rPr>
              <w:t>Насіння соняшнику, подрібнене або не подрібнене.</w:t>
            </w:r>
          </w:p>
        </w:tc>
      </w:tr>
      <w:tr w:rsidR="003C28E5" w:rsidRPr="00354FEC" w:rsidTr="00F162D1">
        <w:trPr>
          <w:jc w:val="center"/>
        </w:trPr>
        <w:tc>
          <w:tcPr>
            <w:tcW w:w="634" w:type="dxa"/>
          </w:tcPr>
          <w:p w:rsidR="003C28E5" w:rsidRPr="00354FEC" w:rsidRDefault="003C28E5" w:rsidP="00901DED">
            <w:pPr>
              <w:spacing w:line="360" w:lineRule="auto"/>
              <w:rPr>
                <w:sz w:val="20"/>
                <w:szCs w:val="22"/>
                <w:lang w:val="uk-UA"/>
              </w:rPr>
            </w:pPr>
            <w:r w:rsidRPr="00354FEC">
              <w:rPr>
                <w:sz w:val="20"/>
                <w:szCs w:val="22"/>
                <w:lang w:val="uk-UA"/>
              </w:rPr>
              <w:t>2.3.</w:t>
            </w:r>
          </w:p>
        </w:tc>
        <w:tc>
          <w:tcPr>
            <w:tcW w:w="8436" w:type="dxa"/>
            <w:gridSpan w:val="2"/>
          </w:tcPr>
          <w:p w:rsidR="003C28E5" w:rsidRPr="00354FEC" w:rsidRDefault="003C28E5" w:rsidP="00901DED">
            <w:pPr>
              <w:spacing w:line="360" w:lineRule="auto"/>
              <w:rPr>
                <w:sz w:val="20"/>
                <w:lang w:val="uk-UA"/>
              </w:rPr>
            </w:pPr>
            <w:r w:rsidRPr="00354FEC">
              <w:rPr>
                <w:sz w:val="20"/>
                <w:szCs w:val="22"/>
                <w:lang w:val="uk-UA"/>
              </w:rPr>
              <w:t xml:space="preserve"> Насіння рижію.</w:t>
            </w:r>
          </w:p>
        </w:tc>
      </w:tr>
      <w:tr w:rsidR="003C28E5" w:rsidRPr="00354FEC" w:rsidTr="00F162D1">
        <w:trPr>
          <w:jc w:val="center"/>
        </w:trPr>
        <w:tc>
          <w:tcPr>
            <w:tcW w:w="634" w:type="dxa"/>
          </w:tcPr>
          <w:p w:rsidR="003C28E5" w:rsidRPr="00354FEC" w:rsidRDefault="003C28E5" w:rsidP="00901DED">
            <w:pPr>
              <w:spacing w:line="360" w:lineRule="auto"/>
              <w:rPr>
                <w:sz w:val="20"/>
                <w:szCs w:val="22"/>
                <w:lang w:val="uk-UA"/>
              </w:rPr>
            </w:pPr>
            <w:r w:rsidRPr="00354FEC">
              <w:rPr>
                <w:sz w:val="20"/>
                <w:szCs w:val="22"/>
                <w:lang w:val="uk-UA"/>
              </w:rPr>
              <w:t>3.</w:t>
            </w:r>
          </w:p>
        </w:tc>
        <w:tc>
          <w:tcPr>
            <w:tcW w:w="8436" w:type="dxa"/>
            <w:gridSpan w:val="2"/>
          </w:tcPr>
          <w:p w:rsidR="003C28E5" w:rsidRPr="00354FEC" w:rsidRDefault="003C28E5" w:rsidP="00901DED">
            <w:pPr>
              <w:spacing w:line="360" w:lineRule="auto"/>
              <w:rPr>
                <w:sz w:val="20"/>
                <w:lang w:val="uk-UA"/>
              </w:rPr>
            </w:pPr>
            <w:r w:rsidRPr="00354FEC">
              <w:rPr>
                <w:sz w:val="20"/>
                <w:szCs w:val="22"/>
                <w:lang w:val="uk-UA"/>
              </w:rPr>
              <w:t>Перелік товарів, зазначених у Законі України "Про вивізне (експортне) мито на відходи та брухт чорних металів"</w:t>
            </w:r>
          </w:p>
        </w:tc>
      </w:tr>
      <w:tr w:rsidR="003C28E5" w:rsidRPr="00354FEC" w:rsidTr="00F162D1">
        <w:trPr>
          <w:jc w:val="center"/>
        </w:trPr>
        <w:tc>
          <w:tcPr>
            <w:tcW w:w="634" w:type="dxa"/>
          </w:tcPr>
          <w:p w:rsidR="003C28E5" w:rsidRPr="00354FEC" w:rsidRDefault="003C28E5" w:rsidP="00901DED">
            <w:pPr>
              <w:spacing w:line="360" w:lineRule="auto"/>
              <w:rPr>
                <w:sz w:val="20"/>
                <w:szCs w:val="22"/>
                <w:lang w:val="uk-UA"/>
              </w:rPr>
            </w:pPr>
            <w:r w:rsidRPr="00354FEC">
              <w:rPr>
                <w:sz w:val="20"/>
                <w:szCs w:val="22"/>
                <w:lang w:val="uk-UA"/>
              </w:rPr>
              <w:t>3.1.</w:t>
            </w:r>
          </w:p>
        </w:tc>
        <w:tc>
          <w:tcPr>
            <w:tcW w:w="8436" w:type="dxa"/>
            <w:gridSpan w:val="2"/>
          </w:tcPr>
          <w:p w:rsidR="003C28E5" w:rsidRPr="00354FEC" w:rsidRDefault="003C28E5" w:rsidP="00901DED">
            <w:pPr>
              <w:spacing w:line="360" w:lineRule="auto"/>
              <w:rPr>
                <w:sz w:val="20"/>
                <w:lang w:val="uk-UA"/>
              </w:rPr>
            </w:pPr>
            <w:r w:rsidRPr="00354FEC">
              <w:rPr>
                <w:sz w:val="20"/>
                <w:szCs w:val="22"/>
                <w:lang w:val="uk-UA"/>
              </w:rPr>
              <w:t>Відходи та брухт ливарного чавуну.</w:t>
            </w:r>
          </w:p>
        </w:tc>
      </w:tr>
      <w:tr w:rsidR="003C28E5" w:rsidRPr="00354FEC" w:rsidTr="00F162D1">
        <w:trPr>
          <w:jc w:val="center"/>
        </w:trPr>
        <w:tc>
          <w:tcPr>
            <w:tcW w:w="634" w:type="dxa"/>
          </w:tcPr>
          <w:p w:rsidR="003C28E5" w:rsidRPr="00354FEC" w:rsidRDefault="003C28E5" w:rsidP="00901DED">
            <w:pPr>
              <w:spacing w:line="360" w:lineRule="auto"/>
              <w:rPr>
                <w:sz w:val="20"/>
                <w:szCs w:val="22"/>
                <w:lang w:val="uk-UA"/>
              </w:rPr>
            </w:pPr>
            <w:r w:rsidRPr="00354FEC">
              <w:rPr>
                <w:sz w:val="20"/>
                <w:szCs w:val="22"/>
                <w:lang w:val="uk-UA"/>
              </w:rPr>
              <w:t>3.2.</w:t>
            </w:r>
          </w:p>
        </w:tc>
        <w:tc>
          <w:tcPr>
            <w:tcW w:w="8436" w:type="dxa"/>
            <w:gridSpan w:val="2"/>
          </w:tcPr>
          <w:p w:rsidR="003C28E5" w:rsidRPr="00354FEC" w:rsidRDefault="003C28E5" w:rsidP="00901DED">
            <w:pPr>
              <w:spacing w:line="360" w:lineRule="auto"/>
              <w:rPr>
                <w:sz w:val="20"/>
                <w:lang w:val="uk-UA"/>
              </w:rPr>
            </w:pPr>
            <w:r w:rsidRPr="00354FEC">
              <w:rPr>
                <w:sz w:val="20"/>
                <w:szCs w:val="22"/>
                <w:lang w:val="uk-UA"/>
              </w:rPr>
              <w:t>Відходи та брухт чорних металів, луджені.</w:t>
            </w:r>
          </w:p>
        </w:tc>
      </w:tr>
      <w:tr w:rsidR="003C28E5" w:rsidRPr="00354FEC" w:rsidTr="00F162D1">
        <w:trPr>
          <w:jc w:val="center"/>
        </w:trPr>
        <w:tc>
          <w:tcPr>
            <w:tcW w:w="634" w:type="dxa"/>
          </w:tcPr>
          <w:p w:rsidR="003C28E5" w:rsidRPr="00354FEC" w:rsidRDefault="003C28E5" w:rsidP="00901DED">
            <w:pPr>
              <w:spacing w:line="360" w:lineRule="auto"/>
              <w:rPr>
                <w:sz w:val="20"/>
                <w:szCs w:val="22"/>
                <w:lang w:val="uk-UA"/>
              </w:rPr>
            </w:pPr>
            <w:r w:rsidRPr="00354FEC">
              <w:rPr>
                <w:sz w:val="20"/>
                <w:szCs w:val="22"/>
                <w:lang w:val="uk-UA"/>
              </w:rPr>
              <w:t>3.3.</w:t>
            </w:r>
          </w:p>
        </w:tc>
        <w:tc>
          <w:tcPr>
            <w:tcW w:w="8436" w:type="dxa"/>
            <w:gridSpan w:val="2"/>
          </w:tcPr>
          <w:p w:rsidR="003C28E5" w:rsidRPr="00354FEC" w:rsidRDefault="003C28E5" w:rsidP="00901DED">
            <w:pPr>
              <w:spacing w:line="360" w:lineRule="auto"/>
              <w:rPr>
                <w:sz w:val="20"/>
                <w:lang w:val="uk-UA"/>
              </w:rPr>
            </w:pPr>
            <w:r w:rsidRPr="00354FEC">
              <w:rPr>
                <w:sz w:val="20"/>
                <w:szCs w:val="22"/>
                <w:lang w:val="uk-UA"/>
              </w:rPr>
              <w:t>Токарна стружка, обрізки, уламки, відходи фрезерного виробництва та ошурки з чорних металів.</w:t>
            </w:r>
          </w:p>
        </w:tc>
      </w:tr>
      <w:tr w:rsidR="003C28E5" w:rsidRPr="00354FEC" w:rsidTr="00F162D1">
        <w:trPr>
          <w:jc w:val="center"/>
        </w:trPr>
        <w:tc>
          <w:tcPr>
            <w:tcW w:w="634" w:type="dxa"/>
          </w:tcPr>
          <w:p w:rsidR="003C28E5" w:rsidRPr="00354FEC" w:rsidRDefault="003C28E5" w:rsidP="00901DED">
            <w:pPr>
              <w:spacing w:line="360" w:lineRule="auto"/>
              <w:rPr>
                <w:sz w:val="20"/>
                <w:szCs w:val="22"/>
                <w:lang w:val="uk-UA"/>
              </w:rPr>
            </w:pPr>
            <w:r w:rsidRPr="00354FEC">
              <w:rPr>
                <w:sz w:val="20"/>
                <w:szCs w:val="22"/>
                <w:lang w:val="uk-UA"/>
              </w:rPr>
              <w:t>3.4.</w:t>
            </w:r>
          </w:p>
        </w:tc>
        <w:tc>
          <w:tcPr>
            <w:tcW w:w="8436" w:type="dxa"/>
            <w:gridSpan w:val="2"/>
          </w:tcPr>
          <w:p w:rsidR="003C28E5" w:rsidRPr="00354FEC" w:rsidRDefault="003C28E5" w:rsidP="00901DED">
            <w:pPr>
              <w:spacing w:line="360" w:lineRule="auto"/>
              <w:rPr>
                <w:sz w:val="20"/>
                <w:lang w:val="uk-UA"/>
              </w:rPr>
            </w:pPr>
            <w:r w:rsidRPr="00354FEC">
              <w:rPr>
                <w:sz w:val="20"/>
                <w:szCs w:val="22"/>
                <w:lang w:val="uk-UA"/>
              </w:rPr>
              <w:t>Відходи обрізування або штампування, пакетовані з чорних металів.</w:t>
            </w:r>
          </w:p>
        </w:tc>
      </w:tr>
      <w:tr w:rsidR="003C28E5" w:rsidRPr="00354FEC" w:rsidTr="00F162D1">
        <w:trPr>
          <w:jc w:val="center"/>
        </w:trPr>
        <w:tc>
          <w:tcPr>
            <w:tcW w:w="634" w:type="dxa"/>
          </w:tcPr>
          <w:p w:rsidR="003C28E5" w:rsidRPr="00354FEC" w:rsidRDefault="003C28E5" w:rsidP="00901DED">
            <w:pPr>
              <w:spacing w:line="360" w:lineRule="auto"/>
              <w:rPr>
                <w:sz w:val="20"/>
                <w:szCs w:val="22"/>
                <w:lang w:val="uk-UA"/>
              </w:rPr>
            </w:pPr>
            <w:r w:rsidRPr="00354FEC">
              <w:rPr>
                <w:sz w:val="20"/>
                <w:szCs w:val="22"/>
                <w:lang w:val="uk-UA"/>
              </w:rPr>
              <w:t>3.5.</w:t>
            </w:r>
          </w:p>
        </w:tc>
        <w:tc>
          <w:tcPr>
            <w:tcW w:w="8436" w:type="dxa"/>
            <w:gridSpan w:val="2"/>
          </w:tcPr>
          <w:p w:rsidR="003C28E5" w:rsidRPr="00354FEC" w:rsidRDefault="003C28E5" w:rsidP="00901DED">
            <w:pPr>
              <w:spacing w:line="360" w:lineRule="auto"/>
              <w:rPr>
                <w:sz w:val="20"/>
                <w:lang w:val="uk-UA"/>
              </w:rPr>
            </w:pPr>
            <w:r w:rsidRPr="00354FEC">
              <w:rPr>
                <w:sz w:val="20"/>
                <w:szCs w:val="22"/>
                <w:lang w:val="uk-UA"/>
              </w:rPr>
              <w:t>Відходи обрізування або штампування, непакетовані з чорних металів.</w:t>
            </w:r>
          </w:p>
        </w:tc>
      </w:tr>
      <w:tr w:rsidR="003C28E5" w:rsidRPr="00354FEC" w:rsidTr="00F162D1">
        <w:trPr>
          <w:jc w:val="center"/>
        </w:trPr>
        <w:tc>
          <w:tcPr>
            <w:tcW w:w="634" w:type="dxa"/>
          </w:tcPr>
          <w:p w:rsidR="003C28E5" w:rsidRPr="00354FEC" w:rsidRDefault="003C28E5" w:rsidP="00901DED">
            <w:pPr>
              <w:spacing w:line="360" w:lineRule="auto"/>
              <w:rPr>
                <w:sz w:val="20"/>
                <w:szCs w:val="22"/>
                <w:lang w:val="uk-UA"/>
              </w:rPr>
            </w:pPr>
            <w:r w:rsidRPr="00354FEC">
              <w:rPr>
                <w:sz w:val="20"/>
                <w:szCs w:val="22"/>
                <w:lang w:val="uk-UA"/>
              </w:rPr>
              <w:t>3.6.</w:t>
            </w:r>
          </w:p>
        </w:tc>
        <w:tc>
          <w:tcPr>
            <w:tcW w:w="8436" w:type="dxa"/>
            <w:gridSpan w:val="2"/>
          </w:tcPr>
          <w:p w:rsidR="003C28E5" w:rsidRPr="00354FEC" w:rsidRDefault="003C28E5" w:rsidP="00901DED">
            <w:pPr>
              <w:spacing w:line="360" w:lineRule="auto"/>
              <w:rPr>
                <w:sz w:val="20"/>
                <w:lang w:val="uk-UA"/>
              </w:rPr>
            </w:pPr>
            <w:r w:rsidRPr="00354FEC">
              <w:rPr>
                <w:sz w:val="20"/>
                <w:szCs w:val="22"/>
                <w:lang w:val="uk-UA"/>
              </w:rPr>
              <w:t>Відходи та брухт чорних металів подрібнені (різані).</w:t>
            </w:r>
          </w:p>
        </w:tc>
      </w:tr>
      <w:tr w:rsidR="003C28E5" w:rsidRPr="00354FEC" w:rsidTr="00F162D1">
        <w:trPr>
          <w:jc w:val="center"/>
        </w:trPr>
        <w:tc>
          <w:tcPr>
            <w:tcW w:w="693" w:type="dxa"/>
            <w:gridSpan w:val="2"/>
          </w:tcPr>
          <w:p w:rsidR="003C28E5" w:rsidRPr="00354FEC" w:rsidRDefault="003C28E5" w:rsidP="00901DED">
            <w:pPr>
              <w:spacing w:line="360" w:lineRule="auto"/>
              <w:rPr>
                <w:sz w:val="20"/>
                <w:szCs w:val="22"/>
                <w:lang w:val="uk-UA"/>
              </w:rPr>
            </w:pPr>
            <w:r w:rsidRPr="00354FEC">
              <w:rPr>
                <w:sz w:val="20"/>
                <w:szCs w:val="22"/>
                <w:lang w:val="uk-UA"/>
              </w:rPr>
              <w:t>3.7.</w:t>
            </w:r>
          </w:p>
        </w:tc>
        <w:tc>
          <w:tcPr>
            <w:tcW w:w="8377" w:type="dxa"/>
          </w:tcPr>
          <w:p w:rsidR="003C28E5" w:rsidRPr="00354FEC" w:rsidRDefault="003C28E5" w:rsidP="00901DED">
            <w:pPr>
              <w:spacing w:line="360" w:lineRule="auto"/>
              <w:rPr>
                <w:sz w:val="20"/>
                <w:lang w:val="uk-UA"/>
              </w:rPr>
            </w:pPr>
            <w:r w:rsidRPr="00354FEC">
              <w:rPr>
                <w:sz w:val="20"/>
                <w:szCs w:val="22"/>
                <w:lang w:val="uk-UA"/>
              </w:rPr>
              <w:t>Відходи та брухт чорних металів, пакетовані.</w:t>
            </w:r>
          </w:p>
        </w:tc>
      </w:tr>
      <w:tr w:rsidR="003C28E5" w:rsidRPr="00354FEC" w:rsidTr="00F162D1">
        <w:trPr>
          <w:jc w:val="center"/>
        </w:trPr>
        <w:tc>
          <w:tcPr>
            <w:tcW w:w="693" w:type="dxa"/>
            <w:gridSpan w:val="2"/>
          </w:tcPr>
          <w:p w:rsidR="003C28E5" w:rsidRPr="00354FEC" w:rsidRDefault="003C28E5" w:rsidP="00901DED">
            <w:pPr>
              <w:spacing w:line="360" w:lineRule="auto"/>
              <w:rPr>
                <w:sz w:val="20"/>
                <w:szCs w:val="22"/>
                <w:lang w:val="uk-UA"/>
              </w:rPr>
            </w:pPr>
            <w:r w:rsidRPr="00354FEC">
              <w:rPr>
                <w:sz w:val="20"/>
                <w:szCs w:val="22"/>
                <w:lang w:val="uk-UA"/>
              </w:rPr>
              <w:t>3.8.</w:t>
            </w:r>
          </w:p>
        </w:tc>
        <w:tc>
          <w:tcPr>
            <w:tcW w:w="8377" w:type="dxa"/>
          </w:tcPr>
          <w:p w:rsidR="003C28E5" w:rsidRPr="00354FEC" w:rsidRDefault="003C28E5" w:rsidP="00901DED">
            <w:pPr>
              <w:spacing w:line="360" w:lineRule="auto"/>
              <w:rPr>
                <w:sz w:val="20"/>
                <w:lang w:val="uk-UA"/>
              </w:rPr>
            </w:pPr>
            <w:r w:rsidRPr="00354FEC">
              <w:rPr>
                <w:sz w:val="20"/>
                <w:szCs w:val="22"/>
                <w:lang w:val="uk-UA"/>
              </w:rPr>
              <w:t>Відходи та брухт чорних металів, несортовані.</w:t>
            </w:r>
          </w:p>
        </w:tc>
      </w:tr>
      <w:tr w:rsidR="003C28E5" w:rsidRPr="00354FEC" w:rsidTr="00F162D1">
        <w:trPr>
          <w:jc w:val="center"/>
        </w:trPr>
        <w:tc>
          <w:tcPr>
            <w:tcW w:w="693" w:type="dxa"/>
            <w:gridSpan w:val="2"/>
          </w:tcPr>
          <w:p w:rsidR="003C28E5" w:rsidRPr="00354FEC" w:rsidRDefault="003C28E5" w:rsidP="00901DED">
            <w:pPr>
              <w:spacing w:line="360" w:lineRule="auto"/>
              <w:rPr>
                <w:sz w:val="20"/>
                <w:szCs w:val="22"/>
                <w:lang w:val="uk-UA"/>
              </w:rPr>
            </w:pPr>
            <w:r w:rsidRPr="00354FEC">
              <w:rPr>
                <w:sz w:val="20"/>
                <w:szCs w:val="22"/>
                <w:lang w:val="uk-UA"/>
              </w:rPr>
              <w:t>3.9.</w:t>
            </w:r>
          </w:p>
        </w:tc>
        <w:tc>
          <w:tcPr>
            <w:tcW w:w="8377" w:type="dxa"/>
          </w:tcPr>
          <w:p w:rsidR="003C28E5" w:rsidRPr="00354FEC" w:rsidRDefault="003C28E5" w:rsidP="00901DED">
            <w:pPr>
              <w:spacing w:line="360" w:lineRule="auto"/>
              <w:rPr>
                <w:sz w:val="20"/>
                <w:lang w:val="uk-UA"/>
              </w:rPr>
            </w:pPr>
            <w:r w:rsidRPr="00354FEC">
              <w:rPr>
                <w:sz w:val="20"/>
                <w:szCs w:val="22"/>
                <w:lang w:val="uk-UA"/>
              </w:rPr>
              <w:t>Відходи та брухт чорних металів, сортовані.</w:t>
            </w:r>
          </w:p>
        </w:tc>
      </w:tr>
      <w:tr w:rsidR="003C28E5" w:rsidRPr="00354FEC" w:rsidTr="00F162D1">
        <w:trPr>
          <w:jc w:val="center"/>
        </w:trPr>
        <w:tc>
          <w:tcPr>
            <w:tcW w:w="693" w:type="dxa"/>
            <w:gridSpan w:val="2"/>
          </w:tcPr>
          <w:p w:rsidR="003C28E5" w:rsidRPr="00354FEC" w:rsidRDefault="003C28E5" w:rsidP="00901DED">
            <w:pPr>
              <w:spacing w:line="360" w:lineRule="auto"/>
              <w:rPr>
                <w:sz w:val="20"/>
                <w:szCs w:val="22"/>
                <w:lang w:val="uk-UA"/>
              </w:rPr>
            </w:pPr>
            <w:r w:rsidRPr="00354FEC">
              <w:rPr>
                <w:sz w:val="20"/>
                <w:szCs w:val="22"/>
                <w:lang w:val="uk-UA"/>
              </w:rPr>
              <w:t>3.10.</w:t>
            </w:r>
          </w:p>
        </w:tc>
        <w:tc>
          <w:tcPr>
            <w:tcW w:w="8377" w:type="dxa"/>
          </w:tcPr>
          <w:p w:rsidR="003C28E5" w:rsidRPr="00354FEC" w:rsidRDefault="003C28E5" w:rsidP="00901DED">
            <w:pPr>
              <w:spacing w:line="360" w:lineRule="auto"/>
              <w:rPr>
                <w:sz w:val="20"/>
                <w:lang w:val="uk-UA"/>
              </w:rPr>
            </w:pPr>
            <w:r w:rsidRPr="00354FEC">
              <w:rPr>
                <w:sz w:val="20"/>
                <w:szCs w:val="22"/>
                <w:lang w:val="uk-UA"/>
              </w:rPr>
              <w:t>Відходи у зливках (шихтові зливки) для переплавки з чорних металів, крім сталі легованої.</w:t>
            </w:r>
          </w:p>
        </w:tc>
      </w:tr>
      <w:tr w:rsidR="003C28E5" w:rsidRPr="00354FEC" w:rsidTr="00F162D1">
        <w:trPr>
          <w:jc w:val="center"/>
        </w:trPr>
        <w:tc>
          <w:tcPr>
            <w:tcW w:w="693" w:type="dxa"/>
            <w:gridSpan w:val="2"/>
          </w:tcPr>
          <w:p w:rsidR="003C28E5" w:rsidRPr="00354FEC" w:rsidRDefault="003C28E5" w:rsidP="00901DED">
            <w:pPr>
              <w:spacing w:line="360" w:lineRule="auto"/>
              <w:rPr>
                <w:sz w:val="20"/>
                <w:szCs w:val="22"/>
                <w:lang w:val="uk-UA"/>
              </w:rPr>
            </w:pPr>
            <w:r w:rsidRPr="00354FEC">
              <w:rPr>
                <w:sz w:val="20"/>
                <w:szCs w:val="22"/>
                <w:lang w:val="uk-UA"/>
              </w:rPr>
              <w:t>4.</w:t>
            </w:r>
          </w:p>
        </w:tc>
        <w:tc>
          <w:tcPr>
            <w:tcW w:w="8377" w:type="dxa"/>
          </w:tcPr>
          <w:p w:rsidR="003C28E5" w:rsidRPr="00354FEC" w:rsidRDefault="003C28E5" w:rsidP="00901DED">
            <w:pPr>
              <w:spacing w:line="360" w:lineRule="auto"/>
              <w:rPr>
                <w:sz w:val="20"/>
                <w:lang w:val="uk-UA"/>
              </w:rPr>
            </w:pPr>
            <w:r w:rsidRPr="00354FEC">
              <w:rPr>
                <w:sz w:val="20"/>
                <w:szCs w:val="22"/>
                <w:lang w:val="uk-UA"/>
              </w:rPr>
              <w:t>Перелік товарів, зазначених у Законі України "Про ставки вивізного (експортного) мита на брухт легованих чорних металів, брухт кольорових металів та напівфабрикати з їх використанням"</w:t>
            </w:r>
          </w:p>
        </w:tc>
      </w:tr>
      <w:tr w:rsidR="003C28E5" w:rsidRPr="00354FEC" w:rsidTr="00F162D1">
        <w:trPr>
          <w:jc w:val="center"/>
        </w:trPr>
        <w:tc>
          <w:tcPr>
            <w:tcW w:w="693" w:type="dxa"/>
            <w:gridSpan w:val="2"/>
          </w:tcPr>
          <w:p w:rsidR="003C28E5" w:rsidRPr="00354FEC" w:rsidRDefault="003C28E5" w:rsidP="00901DED">
            <w:pPr>
              <w:spacing w:line="360" w:lineRule="auto"/>
              <w:rPr>
                <w:sz w:val="20"/>
                <w:szCs w:val="22"/>
                <w:lang w:val="uk-UA"/>
              </w:rPr>
            </w:pPr>
            <w:r w:rsidRPr="00354FEC">
              <w:rPr>
                <w:sz w:val="20"/>
                <w:szCs w:val="22"/>
                <w:lang w:val="uk-UA"/>
              </w:rPr>
              <w:t>4.1.</w:t>
            </w:r>
          </w:p>
        </w:tc>
        <w:tc>
          <w:tcPr>
            <w:tcW w:w="8377" w:type="dxa"/>
          </w:tcPr>
          <w:p w:rsidR="003C28E5" w:rsidRPr="00354FEC" w:rsidRDefault="003C28E5" w:rsidP="00901DED">
            <w:pPr>
              <w:spacing w:line="360" w:lineRule="auto"/>
              <w:rPr>
                <w:sz w:val="20"/>
                <w:lang w:val="uk-UA"/>
              </w:rPr>
            </w:pPr>
            <w:r w:rsidRPr="00354FEC">
              <w:rPr>
                <w:sz w:val="20"/>
                <w:szCs w:val="22"/>
                <w:lang w:val="uk-UA"/>
              </w:rPr>
              <w:t>Ферохром нікель та інші феросплави.</w:t>
            </w:r>
          </w:p>
        </w:tc>
      </w:tr>
      <w:tr w:rsidR="003C28E5" w:rsidRPr="00354FEC" w:rsidTr="00F162D1">
        <w:trPr>
          <w:jc w:val="center"/>
        </w:trPr>
        <w:tc>
          <w:tcPr>
            <w:tcW w:w="693" w:type="dxa"/>
            <w:gridSpan w:val="2"/>
          </w:tcPr>
          <w:p w:rsidR="003C28E5" w:rsidRPr="00354FEC" w:rsidRDefault="003C28E5" w:rsidP="00901DED">
            <w:pPr>
              <w:spacing w:line="360" w:lineRule="auto"/>
              <w:rPr>
                <w:sz w:val="20"/>
                <w:szCs w:val="22"/>
                <w:lang w:val="uk-UA"/>
              </w:rPr>
            </w:pPr>
            <w:r w:rsidRPr="00354FEC">
              <w:rPr>
                <w:sz w:val="20"/>
                <w:szCs w:val="22"/>
                <w:lang w:val="uk-UA"/>
              </w:rPr>
              <w:t>4.2.</w:t>
            </w:r>
          </w:p>
        </w:tc>
        <w:tc>
          <w:tcPr>
            <w:tcW w:w="8377" w:type="dxa"/>
          </w:tcPr>
          <w:p w:rsidR="003C28E5" w:rsidRPr="00354FEC" w:rsidRDefault="003C28E5" w:rsidP="00901DED">
            <w:pPr>
              <w:spacing w:line="360" w:lineRule="auto"/>
              <w:rPr>
                <w:sz w:val="20"/>
                <w:lang w:val="uk-UA"/>
              </w:rPr>
            </w:pPr>
            <w:r w:rsidRPr="00354FEC">
              <w:rPr>
                <w:sz w:val="20"/>
                <w:szCs w:val="22"/>
                <w:lang w:val="uk-UA"/>
              </w:rPr>
              <w:t>Відходи та брухт легованої сталі, корозійностійкої (нержавіючої) сталі.</w:t>
            </w:r>
          </w:p>
        </w:tc>
      </w:tr>
      <w:tr w:rsidR="003C28E5" w:rsidRPr="00354FEC" w:rsidTr="00F162D1">
        <w:trPr>
          <w:jc w:val="center"/>
        </w:trPr>
        <w:tc>
          <w:tcPr>
            <w:tcW w:w="693" w:type="dxa"/>
            <w:gridSpan w:val="2"/>
          </w:tcPr>
          <w:p w:rsidR="003C28E5" w:rsidRPr="00354FEC" w:rsidRDefault="003C28E5" w:rsidP="00901DED">
            <w:pPr>
              <w:spacing w:line="360" w:lineRule="auto"/>
              <w:rPr>
                <w:sz w:val="20"/>
                <w:szCs w:val="22"/>
                <w:lang w:val="uk-UA"/>
              </w:rPr>
            </w:pPr>
            <w:r w:rsidRPr="00354FEC">
              <w:rPr>
                <w:sz w:val="20"/>
                <w:szCs w:val="22"/>
                <w:lang w:val="uk-UA"/>
              </w:rPr>
              <w:t>4.3.</w:t>
            </w:r>
          </w:p>
        </w:tc>
        <w:tc>
          <w:tcPr>
            <w:tcW w:w="8377" w:type="dxa"/>
          </w:tcPr>
          <w:p w:rsidR="003C28E5" w:rsidRPr="00354FEC" w:rsidRDefault="003C28E5" w:rsidP="00901DED">
            <w:pPr>
              <w:spacing w:line="360" w:lineRule="auto"/>
              <w:rPr>
                <w:sz w:val="20"/>
                <w:szCs w:val="22"/>
                <w:lang w:val="uk-UA"/>
              </w:rPr>
            </w:pPr>
            <w:r w:rsidRPr="00354FEC">
              <w:rPr>
                <w:sz w:val="20"/>
                <w:szCs w:val="22"/>
                <w:lang w:val="uk-UA"/>
              </w:rPr>
              <w:t>Відходи та брухт легованої сталі інші.</w:t>
            </w:r>
          </w:p>
        </w:tc>
      </w:tr>
      <w:tr w:rsidR="003C28E5" w:rsidRPr="00354FEC" w:rsidTr="00F162D1">
        <w:trPr>
          <w:jc w:val="center"/>
        </w:trPr>
        <w:tc>
          <w:tcPr>
            <w:tcW w:w="693" w:type="dxa"/>
            <w:gridSpan w:val="2"/>
          </w:tcPr>
          <w:p w:rsidR="003C28E5" w:rsidRPr="00354FEC" w:rsidRDefault="003C28E5" w:rsidP="00901DED">
            <w:pPr>
              <w:spacing w:line="360" w:lineRule="auto"/>
              <w:rPr>
                <w:sz w:val="20"/>
                <w:szCs w:val="22"/>
                <w:lang w:val="uk-UA"/>
              </w:rPr>
            </w:pPr>
            <w:r w:rsidRPr="00354FEC">
              <w:rPr>
                <w:sz w:val="20"/>
                <w:szCs w:val="22"/>
                <w:lang w:val="uk-UA"/>
              </w:rPr>
              <w:t>4.4.</w:t>
            </w:r>
          </w:p>
        </w:tc>
        <w:tc>
          <w:tcPr>
            <w:tcW w:w="8377" w:type="dxa"/>
          </w:tcPr>
          <w:p w:rsidR="003C28E5" w:rsidRPr="00354FEC" w:rsidRDefault="003C28E5" w:rsidP="00901DED">
            <w:pPr>
              <w:spacing w:line="360" w:lineRule="auto"/>
              <w:rPr>
                <w:sz w:val="20"/>
                <w:szCs w:val="22"/>
                <w:lang w:val="uk-UA"/>
              </w:rPr>
            </w:pPr>
            <w:r w:rsidRPr="00354FEC">
              <w:rPr>
                <w:sz w:val="20"/>
                <w:szCs w:val="22"/>
                <w:lang w:val="uk-UA"/>
              </w:rPr>
              <w:t>Відходи у зливках (шихтові зливки) для переплавки, з легованої сталі.</w:t>
            </w:r>
          </w:p>
        </w:tc>
      </w:tr>
      <w:tr w:rsidR="003C28E5" w:rsidRPr="00354FEC" w:rsidTr="00F162D1">
        <w:trPr>
          <w:jc w:val="center"/>
        </w:trPr>
        <w:tc>
          <w:tcPr>
            <w:tcW w:w="693" w:type="dxa"/>
            <w:gridSpan w:val="2"/>
          </w:tcPr>
          <w:p w:rsidR="003C28E5" w:rsidRPr="00354FEC" w:rsidRDefault="003C28E5" w:rsidP="00901DED">
            <w:pPr>
              <w:spacing w:line="360" w:lineRule="auto"/>
              <w:rPr>
                <w:sz w:val="20"/>
                <w:szCs w:val="22"/>
                <w:lang w:val="uk-UA"/>
              </w:rPr>
            </w:pPr>
            <w:r w:rsidRPr="00354FEC">
              <w:rPr>
                <w:sz w:val="20"/>
                <w:szCs w:val="22"/>
                <w:lang w:val="uk-UA"/>
              </w:rPr>
              <w:t>4.5.</w:t>
            </w:r>
          </w:p>
        </w:tc>
        <w:tc>
          <w:tcPr>
            <w:tcW w:w="8377" w:type="dxa"/>
          </w:tcPr>
          <w:p w:rsidR="003C28E5" w:rsidRPr="00354FEC" w:rsidRDefault="003C28E5" w:rsidP="00901DED">
            <w:pPr>
              <w:spacing w:line="360" w:lineRule="auto"/>
              <w:rPr>
                <w:sz w:val="20"/>
                <w:szCs w:val="22"/>
                <w:lang w:val="uk-UA"/>
              </w:rPr>
            </w:pPr>
            <w:r w:rsidRPr="00354FEC">
              <w:rPr>
                <w:sz w:val="20"/>
                <w:szCs w:val="22"/>
                <w:lang w:val="uk-UA"/>
              </w:rPr>
              <w:t>Сталь корозійностійка (нержавіюча) у вигляді зливків та в інших первинних формах.</w:t>
            </w:r>
          </w:p>
        </w:tc>
      </w:tr>
      <w:tr w:rsidR="003C28E5" w:rsidRPr="00354FEC" w:rsidTr="00F162D1">
        <w:trPr>
          <w:jc w:val="center"/>
        </w:trPr>
        <w:tc>
          <w:tcPr>
            <w:tcW w:w="693" w:type="dxa"/>
            <w:gridSpan w:val="2"/>
          </w:tcPr>
          <w:p w:rsidR="003C28E5" w:rsidRPr="00354FEC" w:rsidRDefault="003C28E5" w:rsidP="00901DED">
            <w:pPr>
              <w:spacing w:line="360" w:lineRule="auto"/>
              <w:rPr>
                <w:sz w:val="20"/>
                <w:szCs w:val="22"/>
                <w:lang w:val="uk-UA"/>
              </w:rPr>
            </w:pPr>
            <w:r w:rsidRPr="00354FEC">
              <w:rPr>
                <w:sz w:val="20"/>
                <w:szCs w:val="22"/>
                <w:lang w:val="uk-UA"/>
              </w:rPr>
              <w:t>4.6.</w:t>
            </w:r>
          </w:p>
        </w:tc>
        <w:tc>
          <w:tcPr>
            <w:tcW w:w="8377" w:type="dxa"/>
          </w:tcPr>
          <w:p w:rsidR="003C28E5" w:rsidRPr="00354FEC" w:rsidRDefault="003C28E5" w:rsidP="00901DED">
            <w:pPr>
              <w:spacing w:line="360" w:lineRule="auto"/>
              <w:rPr>
                <w:sz w:val="20"/>
                <w:szCs w:val="22"/>
                <w:lang w:val="uk-UA"/>
              </w:rPr>
            </w:pPr>
            <w:r w:rsidRPr="00354FEC">
              <w:rPr>
                <w:sz w:val="20"/>
                <w:szCs w:val="22"/>
                <w:lang w:val="uk-UA"/>
              </w:rPr>
              <w:t>Штейн мідний; мідь цементаційна (мідь осаджена).</w:t>
            </w:r>
          </w:p>
        </w:tc>
      </w:tr>
      <w:tr w:rsidR="003C28E5" w:rsidRPr="00354FEC" w:rsidTr="00F162D1">
        <w:trPr>
          <w:jc w:val="center"/>
        </w:trPr>
        <w:tc>
          <w:tcPr>
            <w:tcW w:w="693" w:type="dxa"/>
            <w:gridSpan w:val="2"/>
          </w:tcPr>
          <w:p w:rsidR="003C28E5" w:rsidRPr="00354FEC" w:rsidRDefault="003C28E5" w:rsidP="00901DED">
            <w:pPr>
              <w:spacing w:line="360" w:lineRule="auto"/>
              <w:rPr>
                <w:sz w:val="20"/>
                <w:szCs w:val="22"/>
                <w:lang w:val="uk-UA"/>
              </w:rPr>
            </w:pPr>
            <w:r w:rsidRPr="00354FEC">
              <w:rPr>
                <w:sz w:val="20"/>
                <w:szCs w:val="22"/>
                <w:lang w:val="uk-UA"/>
              </w:rPr>
              <w:t>4.7.</w:t>
            </w:r>
          </w:p>
        </w:tc>
        <w:tc>
          <w:tcPr>
            <w:tcW w:w="8377" w:type="dxa"/>
          </w:tcPr>
          <w:p w:rsidR="003C28E5" w:rsidRPr="00354FEC" w:rsidRDefault="003C28E5" w:rsidP="00901DED">
            <w:pPr>
              <w:spacing w:line="360" w:lineRule="auto"/>
              <w:rPr>
                <w:sz w:val="20"/>
                <w:szCs w:val="22"/>
                <w:lang w:val="uk-UA"/>
              </w:rPr>
            </w:pPr>
            <w:r w:rsidRPr="00354FEC">
              <w:rPr>
                <w:sz w:val="20"/>
                <w:szCs w:val="22"/>
                <w:lang w:val="uk-UA"/>
              </w:rPr>
              <w:t>Мідь нерафінована; аноди мідні для електролітичного рафінування.</w:t>
            </w:r>
          </w:p>
        </w:tc>
      </w:tr>
      <w:tr w:rsidR="003C28E5" w:rsidRPr="00354FEC" w:rsidTr="00F162D1">
        <w:trPr>
          <w:jc w:val="center"/>
        </w:trPr>
        <w:tc>
          <w:tcPr>
            <w:tcW w:w="693" w:type="dxa"/>
            <w:gridSpan w:val="2"/>
          </w:tcPr>
          <w:p w:rsidR="003C28E5" w:rsidRPr="00354FEC" w:rsidRDefault="003C28E5" w:rsidP="00901DED">
            <w:pPr>
              <w:spacing w:line="360" w:lineRule="auto"/>
              <w:rPr>
                <w:sz w:val="20"/>
                <w:szCs w:val="22"/>
                <w:lang w:val="uk-UA"/>
              </w:rPr>
            </w:pPr>
            <w:r w:rsidRPr="00354FEC">
              <w:rPr>
                <w:sz w:val="20"/>
                <w:szCs w:val="22"/>
                <w:lang w:val="uk-UA"/>
              </w:rPr>
              <w:t>4.8.</w:t>
            </w:r>
          </w:p>
        </w:tc>
        <w:tc>
          <w:tcPr>
            <w:tcW w:w="8377" w:type="dxa"/>
          </w:tcPr>
          <w:p w:rsidR="003C28E5" w:rsidRPr="00354FEC" w:rsidRDefault="003C28E5" w:rsidP="00901DED">
            <w:pPr>
              <w:spacing w:line="360" w:lineRule="auto"/>
              <w:rPr>
                <w:sz w:val="20"/>
                <w:szCs w:val="22"/>
                <w:lang w:val="uk-UA"/>
              </w:rPr>
            </w:pPr>
            <w:r w:rsidRPr="00354FEC">
              <w:rPr>
                <w:sz w:val="20"/>
                <w:szCs w:val="22"/>
                <w:lang w:val="uk-UA"/>
              </w:rPr>
              <w:t>Ваєрбарси (литі заготовки з металу для виробництва дроту) з рафінованої міді.</w:t>
            </w:r>
          </w:p>
        </w:tc>
      </w:tr>
      <w:tr w:rsidR="003C28E5" w:rsidRPr="00354FEC" w:rsidTr="00F162D1">
        <w:trPr>
          <w:jc w:val="center"/>
        </w:trPr>
        <w:tc>
          <w:tcPr>
            <w:tcW w:w="693" w:type="dxa"/>
            <w:gridSpan w:val="2"/>
          </w:tcPr>
          <w:p w:rsidR="003C28E5" w:rsidRPr="00354FEC" w:rsidRDefault="003C28E5" w:rsidP="00901DED">
            <w:pPr>
              <w:spacing w:line="360" w:lineRule="auto"/>
              <w:rPr>
                <w:sz w:val="20"/>
                <w:szCs w:val="22"/>
                <w:lang w:val="uk-UA"/>
              </w:rPr>
            </w:pPr>
            <w:r w:rsidRPr="00354FEC">
              <w:rPr>
                <w:sz w:val="20"/>
                <w:szCs w:val="22"/>
                <w:lang w:val="uk-UA"/>
              </w:rPr>
              <w:t>4.9.</w:t>
            </w:r>
          </w:p>
        </w:tc>
        <w:tc>
          <w:tcPr>
            <w:tcW w:w="8377" w:type="dxa"/>
          </w:tcPr>
          <w:p w:rsidR="003C28E5" w:rsidRPr="00354FEC" w:rsidRDefault="003C28E5" w:rsidP="00901DED">
            <w:pPr>
              <w:spacing w:line="360" w:lineRule="auto"/>
              <w:rPr>
                <w:sz w:val="20"/>
                <w:szCs w:val="22"/>
                <w:lang w:val="uk-UA"/>
              </w:rPr>
            </w:pPr>
            <w:r w:rsidRPr="00354FEC">
              <w:rPr>
                <w:sz w:val="20"/>
                <w:szCs w:val="22"/>
                <w:lang w:val="uk-UA"/>
              </w:rPr>
              <w:t>Білети (заготівки з металу квадратного чи круглого поперечного перерізу для подальшої прокатки сортових профілів) з рафінованої міді.</w:t>
            </w:r>
          </w:p>
        </w:tc>
      </w:tr>
      <w:tr w:rsidR="003C28E5" w:rsidRPr="00354FEC" w:rsidTr="00F162D1">
        <w:trPr>
          <w:jc w:val="center"/>
        </w:trPr>
        <w:tc>
          <w:tcPr>
            <w:tcW w:w="693" w:type="dxa"/>
            <w:gridSpan w:val="2"/>
          </w:tcPr>
          <w:p w:rsidR="003C28E5" w:rsidRPr="00354FEC" w:rsidRDefault="003C28E5" w:rsidP="00901DED">
            <w:pPr>
              <w:spacing w:line="360" w:lineRule="auto"/>
              <w:rPr>
                <w:sz w:val="20"/>
                <w:szCs w:val="22"/>
                <w:lang w:val="uk-UA"/>
              </w:rPr>
            </w:pPr>
            <w:r w:rsidRPr="00354FEC">
              <w:rPr>
                <w:sz w:val="20"/>
                <w:szCs w:val="22"/>
                <w:lang w:val="uk-UA"/>
              </w:rPr>
              <w:t>4.10.</w:t>
            </w:r>
          </w:p>
        </w:tc>
        <w:tc>
          <w:tcPr>
            <w:tcW w:w="8377" w:type="dxa"/>
          </w:tcPr>
          <w:p w:rsidR="003C28E5" w:rsidRPr="00354FEC" w:rsidRDefault="003C28E5" w:rsidP="00901DED">
            <w:pPr>
              <w:spacing w:line="360" w:lineRule="auto"/>
              <w:rPr>
                <w:sz w:val="20"/>
                <w:szCs w:val="22"/>
                <w:lang w:val="uk-UA"/>
              </w:rPr>
            </w:pPr>
            <w:r w:rsidRPr="00354FEC">
              <w:rPr>
                <w:sz w:val="20"/>
                <w:szCs w:val="22"/>
                <w:lang w:val="uk-UA"/>
              </w:rPr>
              <w:t>Мідь рафінована інша.</w:t>
            </w:r>
          </w:p>
        </w:tc>
      </w:tr>
      <w:tr w:rsidR="003C28E5" w:rsidRPr="00354FEC" w:rsidTr="00F162D1">
        <w:trPr>
          <w:jc w:val="center"/>
        </w:trPr>
        <w:tc>
          <w:tcPr>
            <w:tcW w:w="693" w:type="dxa"/>
            <w:gridSpan w:val="2"/>
          </w:tcPr>
          <w:p w:rsidR="003C28E5" w:rsidRPr="00354FEC" w:rsidRDefault="003C28E5" w:rsidP="00901DED">
            <w:pPr>
              <w:spacing w:line="360" w:lineRule="auto"/>
              <w:rPr>
                <w:sz w:val="20"/>
                <w:szCs w:val="22"/>
                <w:lang w:val="uk-UA"/>
              </w:rPr>
            </w:pPr>
            <w:r w:rsidRPr="00354FEC">
              <w:rPr>
                <w:sz w:val="20"/>
                <w:szCs w:val="22"/>
                <w:lang w:val="uk-UA"/>
              </w:rPr>
              <w:t>4.11.</w:t>
            </w:r>
          </w:p>
        </w:tc>
        <w:tc>
          <w:tcPr>
            <w:tcW w:w="8377" w:type="dxa"/>
          </w:tcPr>
          <w:p w:rsidR="003C28E5" w:rsidRPr="00354FEC" w:rsidRDefault="003C28E5" w:rsidP="00901DED">
            <w:pPr>
              <w:spacing w:line="360" w:lineRule="auto"/>
              <w:rPr>
                <w:sz w:val="20"/>
                <w:szCs w:val="22"/>
                <w:lang w:val="uk-UA"/>
              </w:rPr>
            </w:pPr>
            <w:r w:rsidRPr="00354FEC">
              <w:rPr>
                <w:sz w:val="20"/>
                <w:szCs w:val="22"/>
                <w:lang w:val="uk-UA"/>
              </w:rPr>
              <w:t>Сплави на основі міді та цинку (латуні).</w:t>
            </w:r>
          </w:p>
        </w:tc>
      </w:tr>
      <w:tr w:rsidR="003C28E5" w:rsidRPr="00354FEC" w:rsidTr="00F162D1">
        <w:trPr>
          <w:jc w:val="center"/>
        </w:trPr>
        <w:tc>
          <w:tcPr>
            <w:tcW w:w="693" w:type="dxa"/>
            <w:gridSpan w:val="2"/>
          </w:tcPr>
          <w:p w:rsidR="003C28E5" w:rsidRPr="00354FEC" w:rsidRDefault="003C28E5" w:rsidP="00901DED">
            <w:pPr>
              <w:spacing w:line="360" w:lineRule="auto"/>
              <w:rPr>
                <w:sz w:val="20"/>
                <w:szCs w:val="22"/>
                <w:lang w:val="uk-UA"/>
              </w:rPr>
            </w:pPr>
            <w:r w:rsidRPr="00354FEC">
              <w:rPr>
                <w:sz w:val="20"/>
                <w:szCs w:val="22"/>
                <w:lang w:val="uk-UA"/>
              </w:rPr>
              <w:t>4.12.</w:t>
            </w:r>
          </w:p>
        </w:tc>
        <w:tc>
          <w:tcPr>
            <w:tcW w:w="8377" w:type="dxa"/>
          </w:tcPr>
          <w:p w:rsidR="003C28E5" w:rsidRPr="00354FEC" w:rsidRDefault="003C28E5" w:rsidP="00901DED">
            <w:pPr>
              <w:spacing w:line="360" w:lineRule="auto"/>
              <w:rPr>
                <w:sz w:val="20"/>
                <w:szCs w:val="22"/>
                <w:lang w:val="uk-UA"/>
              </w:rPr>
            </w:pPr>
            <w:r w:rsidRPr="00354FEC">
              <w:rPr>
                <w:sz w:val="20"/>
                <w:szCs w:val="22"/>
                <w:lang w:val="uk-UA"/>
              </w:rPr>
              <w:t>Сплави на основі міді та олова (бронзи).</w:t>
            </w:r>
          </w:p>
        </w:tc>
      </w:tr>
      <w:tr w:rsidR="003C28E5" w:rsidRPr="00354FEC" w:rsidTr="00F162D1">
        <w:trPr>
          <w:jc w:val="center"/>
        </w:trPr>
        <w:tc>
          <w:tcPr>
            <w:tcW w:w="693" w:type="dxa"/>
            <w:gridSpan w:val="2"/>
          </w:tcPr>
          <w:p w:rsidR="003C28E5" w:rsidRPr="00354FEC" w:rsidRDefault="003C28E5" w:rsidP="00901DED">
            <w:pPr>
              <w:spacing w:line="360" w:lineRule="auto"/>
              <w:rPr>
                <w:sz w:val="20"/>
                <w:szCs w:val="22"/>
                <w:lang w:val="uk-UA"/>
              </w:rPr>
            </w:pPr>
            <w:r w:rsidRPr="00354FEC">
              <w:rPr>
                <w:sz w:val="20"/>
                <w:szCs w:val="22"/>
                <w:lang w:val="uk-UA"/>
              </w:rPr>
              <w:t>4.13.</w:t>
            </w:r>
          </w:p>
        </w:tc>
        <w:tc>
          <w:tcPr>
            <w:tcW w:w="8377" w:type="dxa"/>
          </w:tcPr>
          <w:p w:rsidR="003C28E5" w:rsidRPr="00354FEC" w:rsidRDefault="003C28E5" w:rsidP="00901DED">
            <w:pPr>
              <w:spacing w:line="360" w:lineRule="auto"/>
              <w:rPr>
                <w:sz w:val="20"/>
                <w:szCs w:val="22"/>
                <w:lang w:val="uk-UA"/>
              </w:rPr>
            </w:pPr>
            <w:r w:rsidRPr="00354FEC">
              <w:rPr>
                <w:sz w:val="20"/>
                <w:szCs w:val="22"/>
                <w:lang w:val="uk-UA"/>
              </w:rPr>
              <w:t>Сплави на основі міді та нікелю (купронікелі) або з міді, нікелю та цинку (нейзильбери).</w:t>
            </w:r>
          </w:p>
        </w:tc>
      </w:tr>
      <w:tr w:rsidR="003C28E5" w:rsidRPr="00354FEC" w:rsidTr="00F162D1">
        <w:trPr>
          <w:jc w:val="center"/>
        </w:trPr>
        <w:tc>
          <w:tcPr>
            <w:tcW w:w="693" w:type="dxa"/>
            <w:gridSpan w:val="2"/>
          </w:tcPr>
          <w:p w:rsidR="003C28E5" w:rsidRPr="00354FEC" w:rsidRDefault="003C28E5" w:rsidP="00901DED">
            <w:pPr>
              <w:spacing w:line="360" w:lineRule="auto"/>
              <w:rPr>
                <w:sz w:val="20"/>
                <w:szCs w:val="22"/>
                <w:lang w:val="uk-UA"/>
              </w:rPr>
            </w:pPr>
            <w:r w:rsidRPr="00354FEC">
              <w:rPr>
                <w:sz w:val="20"/>
                <w:szCs w:val="22"/>
                <w:lang w:val="uk-UA"/>
              </w:rPr>
              <w:t>4.14.</w:t>
            </w:r>
          </w:p>
        </w:tc>
        <w:tc>
          <w:tcPr>
            <w:tcW w:w="8377" w:type="dxa"/>
          </w:tcPr>
          <w:p w:rsidR="003C28E5" w:rsidRPr="00354FEC" w:rsidRDefault="003C28E5" w:rsidP="00901DED">
            <w:pPr>
              <w:spacing w:line="360" w:lineRule="auto"/>
              <w:rPr>
                <w:sz w:val="20"/>
                <w:szCs w:val="22"/>
                <w:lang w:val="uk-UA"/>
              </w:rPr>
            </w:pPr>
            <w:r w:rsidRPr="00354FEC">
              <w:rPr>
                <w:sz w:val="20"/>
                <w:szCs w:val="22"/>
                <w:lang w:val="uk-UA"/>
              </w:rPr>
              <w:t>Інші мідні сплави (за винятком лігатур товарної позиції 7405).</w:t>
            </w:r>
          </w:p>
        </w:tc>
      </w:tr>
      <w:tr w:rsidR="003C28E5" w:rsidRPr="00354FEC" w:rsidTr="00F162D1">
        <w:trPr>
          <w:jc w:val="center"/>
        </w:trPr>
        <w:tc>
          <w:tcPr>
            <w:tcW w:w="693" w:type="dxa"/>
            <w:gridSpan w:val="2"/>
          </w:tcPr>
          <w:p w:rsidR="003C28E5" w:rsidRPr="00354FEC" w:rsidRDefault="003C28E5" w:rsidP="00901DED">
            <w:pPr>
              <w:spacing w:line="360" w:lineRule="auto"/>
              <w:rPr>
                <w:sz w:val="20"/>
                <w:szCs w:val="22"/>
                <w:lang w:val="uk-UA"/>
              </w:rPr>
            </w:pPr>
            <w:r w:rsidRPr="00354FEC">
              <w:rPr>
                <w:sz w:val="20"/>
                <w:szCs w:val="22"/>
                <w:lang w:val="uk-UA"/>
              </w:rPr>
              <w:t>4.15.</w:t>
            </w:r>
          </w:p>
        </w:tc>
        <w:tc>
          <w:tcPr>
            <w:tcW w:w="8377" w:type="dxa"/>
          </w:tcPr>
          <w:p w:rsidR="003C28E5" w:rsidRPr="00354FEC" w:rsidRDefault="003C28E5" w:rsidP="00901DED">
            <w:pPr>
              <w:spacing w:line="360" w:lineRule="auto"/>
              <w:rPr>
                <w:sz w:val="20"/>
                <w:szCs w:val="22"/>
                <w:lang w:val="uk-UA"/>
              </w:rPr>
            </w:pPr>
            <w:r w:rsidRPr="00354FEC">
              <w:rPr>
                <w:sz w:val="20"/>
                <w:szCs w:val="22"/>
                <w:lang w:val="uk-UA"/>
              </w:rPr>
              <w:t>Відходи і брухт міді.</w:t>
            </w:r>
          </w:p>
        </w:tc>
      </w:tr>
      <w:tr w:rsidR="003C28E5" w:rsidRPr="00354FEC" w:rsidTr="00F162D1">
        <w:trPr>
          <w:jc w:val="center"/>
        </w:trPr>
        <w:tc>
          <w:tcPr>
            <w:tcW w:w="693" w:type="dxa"/>
            <w:gridSpan w:val="2"/>
          </w:tcPr>
          <w:p w:rsidR="003C28E5" w:rsidRPr="00354FEC" w:rsidRDefault="003C28E5" w:rsidP="00901DED">
            <w:pPr>
              <w:spacing w:line="360" w:lineRule="auto"/>
              <w:rPr>
                <w:sz w:val="20"/>
                <w:szCs w:val="22"/>
                <w:lang w:val="uk-UA"/>
              </w:rPr>
            </w:pPr>
            <w:r w:rsidRPr="00354FEC">
              <w:rPr>
                <w:sz w:val="20"/>
                <w:szCs w:val="22"/>
                <w:lang w:val="uk-UA"/>
              </w:rPr>
              <w:t>4.16.</w:t>
            </w:r>
          </w:p>
        </w:tc>
        <w:tc>
          <w:tcPr>
            <w:tcW w:w="8377" w:type="dxa"/>
          </w:tcPr>
          <w:p w:rsidR="003C28E5" w:rsidRPr="00354FEC" w:rsidRDefault="003C28E5" w:rsidP="00901DED">
            <w:pPr>
              <w:spacing w:line="360" w:lineRule="auto"/>
              <w:rPr>
                <w:sz w:val="20"/>
                <w:szCs w:val="22"/>
                <w:lang w:val="uk-UA"/>
              </w:rPr>
            </w:pPr>
            <w:r w:rsidRPr="00354FEC">
              <w:rPr>
                <w:sz w:val="20"/>
                <w:szCs w:val="22"/>
                <w:lang w:val="uk-UA"/>
              </w:rPr>
              <w:t>Лігатури на основі міді.</w:t>
            </w:r>
          </w:p>
        </w:tc>
      </w:tr>
      <w:tr w:rsidR="003C28E5" w:rsidRPr="00354FEC" w:rsidTr="00F162D1">
        <w:trPr>
          <w:jc w:val="center"/>
        </w:trPr>
        <w:tc>
          <w:tcPr>
            <w:tcW w:w="693" w:type="dxa"/>
            <w:gridSpan w:val="2"/>
          </w:tcPr>
          <w:p w:rsidR="003C28E5" w:rsidRPr="00354FEC" w:rsidRDefault="003C28E5" w:rsidP="00901DED">
            <w:pPr>
              <w:spacing w:line="360" w:lineRule="auto"/>
              <w:rPr>
                <w:sz w:val="20"/>
                <w:szCs w:val="22"/>
                <w:lang w:val="uk-UA"/>
              </w:rPr>
            </w:pPr>
            <w:r w:rsidRPr="00354FEC">
              <w:rPr>
                <w:sz w:val="20"/>
                <w:szCs w:val="22"/>
                <w:lang w:val="uk-UA"/>
              </w:rPr>
              <w:t>4.17.</w:t>
            </w:r>
          </w:p>
        </w:tc>
        <w:tc>
          <w:tcPr>
            <w:tcW w:w="8377" w:type="dxa"/>
          </w:tcPr>
          <w:p w:rsidR="003C28E5" w:rsidRPr="00354FEC" w:rsidRDefault="003C28E5" w:rsidP="00901DED">
            <w:pPr>
              <w:spacing w:line="360" w:lineRule="auto"/>
              <w:rPr>
                <w:sz w:val="20"/>
                <w:szCs w:val="22"/>
                <w:lang w:val="uk-UA"/>
              </w:rPr>
            </w:pPr>
            <w:r w:rsidRPr="00354FEC">
              <w:rPr>
                <w:sz w:val="20"/>
                <w:szCs w:val="22"/>
                <w:lang w:val="uk-UA"/>
              </w:rPr>
              <w:t>Порошки та луска з міді.</w:t>
            </w:r>
          </w:p>
        </w:tc>
      </w:tr>
      <w:tr w:rsidR="003C28E5" w:rsidRPr="00354FEC" w:rsidTr="00F162D1">
        <w:trPr>
          <w:jc w:val="center"/>
        </w:trPr>
        <w:tc>
          <w:tcPr>
            <w:tcW w:w="693" w:type="dxa"/>
            <w:gridSpan w:val="2"/>
          </w:tcPr>
          <w:p w:rsidR="003C28E5" w:rsidRPr="00354FEC" w:rsidRDefault="003C28E5" w:rsidP="00901DED">
            <w:pPr>
              <w:spacing w:line="360" w:lineRule="auto"/>
              <w:rPr>
                <w:sz w:val="20"/>
                <w:szCs w:val="22"/>
                <w:lang w:val="uk-UA"/>
              </w:rPr>
            </w:pPr>
            <w:r w:rsidRPr="00354FEC">
              <w:rPr>
                <w:sz w:val="20"/>
                <w:szCs w:val="22"/>
                <w:lang w:val="uk-UA"/>
              </w:rPr>
              <w:t>4.18.</w:t>
            </w:r>
          </w:p>
        </w:tc>
        <w:tc>
          <w:tcPr>
            <w:tcW w:w="8377" w:type="dxa"/>
          </w:tcPr>
          <w:p w:rsidR="003C28E5" w:rsidRPr="00354FEC" w:rsidRDefault="003C28E5" w:rsidP="00901DED">
            <w:pPr>
              <w:spacing w:line="360" w:lineRule="auto"/>
              <w:rPr>
                <w:sz w:val="20"/>
                <w:szCs w:val="22"/>
                <w:lang w:val="uk-UA"/>
              </w:rPr>
            </w:pPr>
            <w:r w:rsidRPr="00354FEC">
              <w:rPr>
                <w:sz w:val="20"/>
                <w:szCs w:val="22"/>
                <w:lang w:val="uk-UA"/>
              </w:rPr>
              <w:t>Решітки та сітки з мідного дроту</w:t>
            </w:r>
          </w:p>
        </w:tc>
      </w:tr>
      <w:tr w:rsidR="003C28E5" w:rsidRPr="00354FEC" w:rsidTr="00F162D1">
        <w:trPr>
          <w:jc w:val="center"/>
        </w:trPr>
        <w:tc>
          <w:tcPr>
            <w:tcW w:w="693" w:type="dxa"/>
            <w:gridSpan w:val="2"/>
          </w:tcPr>
          <w:p w:rsidR="003C28E5" w:rsidRPr="00354FEC" w:rsidRDefault="003C28E5" w:rsidP="00901DED">
            <w:pPr>
              <w:spacing w:line="360" w:lineRule="auto"/>
              <w:rPr>
                <w:sz w:val="20"/>
                <w:szCs w:val="22"/>
                <w:lang w:val="uk-UA"/>
              </w:rPr>
            </w:pPr>
            <w:r w:rsidRPr="00354FEC">
              <w:rPr>
                <w:sz w:val="20"/>
                <w:szCs w:val="22"/>
                <w:lang w:val="uk-UA"/>
              </w:rPr>
              <w:t>4.19.</w:t>
            </w:r>
          </w:p>
        </w:tc>
        <w:tc>
          <w:tcPr>
            <w:tcW w:w="8377" w:type="dxa"/>
          </w:tcPr>
          <w:p w:rsidR="003C28E5" w:rsidRPr="00354FEC" w:rsidRDefault="003C28E5" w:rsidP="00901DED">
            <w:pPr>
              <w:spacing w:line="360" w:lineRule="auto"/>
              <w:rPr>
                <w:sz w:val="20"/>
                <w:szCs w:val="22"/>
                <w:lang w:val="uk-UA"/>
              </w:rPr>
            </w:pPr>
            <w:r w:rsidRPr="00354FEC">
              <w:rPr>
                <w:sz w:val="20"/>
                <w:szCs w:val="22"/>
                <w:lang w:val="uk-UA"/>
              </w:rPr>
              <w:t>Інші вироби з міді без різьби, крім шайб (включаючи шайби пружні).</w:t>
            </w:r>
          </w:p>
        </w:tc>
      </w:tr>
      <w:tr w:rsidR="003C28E5" w:rsidRPr="00354FEC" w:rsidTr="00F162D1">
        <w:trPr>
          <w:jc w:val="center"/>
        </w:trPr>
        <w:tc>
          <w:tcPr>
            <w:tcW w:w="693" w:type="dxa"/>
            <w:gridSpan w:val="2"/>
          </w:tcPr>
          <w:p w:rsidR="003C28E5" w:rsidRPr="00354FEC" w:rsidRDefault="003C28E5" w:rsidP="00901DED">
            <w:pPr>
              <w:spacing w:line="360" w:lineRule="auto"/>
              <w:rPr>
                <w:sz w:val="20"/>
                <w:szCs w:val="22"/>
                <w:lang w:val="uk-UA"/>
              </w:rPr>
            </w:pPr>
            <w:r w:rsidRPr="00354FEC">
              <w:rPr>
                <w:sz w:val="20"/>
                <w:szCs w:val="22"/>
                <w:lang w:val="uk-UA"/>
              </w:rPr>
              <w:t>4.20.</w:t>
            </w:r>
          </w:p>
        </w:tc>
        <w:tc>
          <w:tcPr>
            <w:tcW w:w="8377" w:type="dxa"/>
          </w:tcPr>
          <w:p w:rsidR="003C28E5" w:rsidRPr="00354FEC" w:rsidRDefault="003C28E5" w:rsidP="00901DED">
            <w:pPr>
              <w:spacing w:line="360" w:lineRule="auto"/>
              <w:rPr>
                <w:sz w:val="20"/>
                <w:szCs w:val="22"/>
                <w:lang w:val="uk-UA"/>
              </w:rPr>
            </w:pPr>
            <w:r w:rsidRPr="00354FEC">
              <w:rPr>
                <w:sz w:val="20"/>
                <w:szCs w:val="22"/>
                <w:lang w:val="uk-UA"/>
              </w:rPr>
              <w:t>Інші вироби з міді з різьбою (крім шурупів для дерева, інших гвинтів, болтів та гайок).</w:t>
            </w:r>
          </w:p>
        </w:tc>
      </w:tr>
      <w:tr w:rsidR="003C28E5" w:rsidRPr="00354FEC" w:rsidTr="00F162D1">
        <w:trPr>
          <w:jc w:val="center"/>
        </w:trPr>
        <w:tc>
          <w:tcPr>
            <w:tcW w:w="693" w:type="dxa"/>
            <w:gridSpan w:val="2"/>
          </w:tcPr>
          <w:p w:rsidR="003C28E5" w:rsidRPr="00354FEC" w:rsidRDefault="003C28E5" w:rsidP="00901DED">
            <w:pPr>
              <w:spacing w:line="360" w:lineRule="auto"/>
              <w:rPr>
                <w:sz w:val="20"/>
                <w:szCs w:val="22"/>
                <w:lang w:val="uk-UA"/>
              </w:rPr>
            </w:pPr>
            <w:r w:rsidRPr="00354FEC">
              <w:rPr>
                <w:sz w:val="20"/>
                <w:szCs w:val="22"/>
                <w:lang w:val="uk-UA"/>
              </w:rPr>
              <w:t>4.21.</w:t>
            </w:r>
          </w:p>
        </w:tc>
        <w:tc>
          <w:tcPr>
            <w:tcW w:w="8377" w:type="dxa"/>
          </w:tcPr>
          <w:p w:rsidR="003C28E5" w:rsidRPr="00354FEC" w:rsidRDefault="003C28E5" w:rsidP="00901DED">
            <w:pPr>
              <w:spacing w:line="360" w:lineRule="auto"/>
              <w:rPr>
                <w:sz w:val="20"/>
                <w:szCs w:val="22"/>
                <w:lang w:val="uk-UA"/>
              </w:rPr>
            </w:pPr>
            <w:r w:rsidRPr="00354FEC">
              <w:rPr>
                <w:sz w:val="20"/>
                <w:szCs w:val="22"/>
                <w:lang w:val="uk-UA"/>
              </w:rPr>
              <w:t>Господарчі вироби з міді та їх частини інші.</w:t>
            </w:r>
          </w:p>
        </w:tc>
      </w:tr>
      <w:tr w:rsidR="003C28E5" w:rsidRPr="00354FEC" w:rsidTr="00F162D1">
        <w:trPr>
          <w:jc w:val="center"/>
        </w:trPr>
        <w:tc>
          <w:tcPr>
            <w:tcW w:w="693" w:type="dxa"/>
            <w:gridSpan w:val="2"/>
          </w:tcPr>
          <w:p w:rsidR="003C28E5" w:rsidRPr="00354FEC" w:rsidRDefault="003C28E5" w:rsidP="00901DED">
            <w:pPr>
              <w:spacing w:line="360" w:lineRule="auto"/>
              <w:rPr>
                <w:sz w:val="20"/>
                <w:szCs w:val="22"/>
                <w:lang w:val="uk-UA"/>
              </w:rPr>
            </w:pPr>
            <w:r w:rsidRPr="00354FEC">
              <w:rPr>
                <w:sz w:val="20"/>
                <w:szCs w:val="22"/>
                <w:lang w:val="uk-UA"/>
              </w:rPr>
              <w:t>4.22.</w:t>
            </w:r>
          </w:p>
        </w:tc>
        <w:tc>
          <w:tcPr>
            <w:tcW w:w="8377" w:type="dxa"/>
          </w:tcPr>
          <w:p w:rsidR="003C28E5" w:rsidRPr="00354FEC" w:rsidRDefault="003C28E5" w:rsidP="00901DED">
            <w:pPr>
              <w:spacing w:line="360" w:lineRule="auto"/>
              <w:rPr>
                <w:sz w:val="20"/>
                <w:szCs w:val="22"/>
                <w:lang w:val="uk-UA"/>
              </w:rPr>
            </w:pPr>
            <w:r w:rsidRPr="00354FEC">
              <w:rPr>
                <w:sz w:val="20"/>
                <w:szCs w:val="22"/>
                <w:lang w:val="uk-UA"/>
              </w:rPr>
              <w:t xml:space="preserve">Інші вироби мідні. </w:t>
            </w:r>
          </w:p>
        </w:tc>
      </w:tr>
      <w:tr w:rsidR="003C28E5" w:rsidRPr="00354FEC" w:rsidTr="00F162D1">
        <w:trPr>
          <w:jc w:val="center"/>
        </w:trPr>
        <w:tc>
          <w:tcPr>
            <w:tcW w:w="693" w:type="dxa"/>
            <w:gridSpan w:val="2"/>
          </w:tcPr>
          <w:p w:rsidR="003C28E5" w:rsidRPr="00354FEC" w:rsidRDefault="003C28E5" w:rsidP="00901DED">
            <w:pPr>
              <w:spacing w:line="360" w:lineRule="auto"/>
              <w:rPr>
                <w:sz w:val="20"/>
                <w:szCs w:val="22"/>
                <w:lang w:val="uk-UA"/>
              </w:rPr>
            </w:pPr>
            <w:r w:rsidRPr="00354FEC">
              <w:rPr>
                <w:sz w:val="20"/>
                <w:szCs w:val="22"/>
                <w:lang w:val="uk-UA"/>
              </w:rPr>
              <w:t>4.23.</w:t>
            </w:r>
          </w:p>
        </w:tc>
        <w:tc>
          <w:tcPr>
            <w:tcW w:w="8377" w:type="dxa"/>
          </w:tcPr>
          <w:p w:rsidR="003C28E5" w:rsidRPr="00354FEC" w:rsidRDefault="003C28E5" w:rsidP="00901DED">
            <w:pPr>
              <w:spacing w:line="360" w:lineRule="auto"/>
              <w:rPr>
                <w:sz w:val="20"/>
                <w:szCs w:val="22"/>
                <w:lang w:val="uk-UA"/>
              </w:rPr>
            </w:pPr>
            <w:r w:rsidRPr="00354FEC">
              <w:rPr>
                <w:sz w:val="20"/>
                <w:szCs w:val="22"/>
                <w:lang w:val="uk-UA"/>
              </w:rPr>
              <w:t>Відходи та брухт нікелеві.</w:t>
            </w:r>
          </w:p>
        </w:tc>
      </w:tr>
      <w:tr w:rsidR="003C28E5" w:rsidRPr="00354FEC" w:rsidTr="00F162D1">
        <w:trPr>
          <w:jc w:val="center"/>
        </w:trPr>
        <w:tc>
          <w:tcPr>
            <w:tcW w:w="693" w:type="dxa"/>
            <w:gridSpan w:val="2"/>
          </w:tcPr>
          <w:p w:rsidR="003C28E5" w:rsidRPr="00354FEC" w:rsidRDefault="003C28E5" w:rsidP="00901DED">
            <w:pPr>
              <w:spacing w:line="360" w:lineRule="auto"/>
              <w:rPr>
                <w:sz w:val="20"/>
                <w:szCs w:val="22"/>
                <w:lang w:val="uk-UA"/>
              </w:rPr>
            </w:pPr>
            <w:r w:rsidRPr="00354FEC">
              <w:rPr>
                <w:sz w:val="20"/>
                <w:szCs w:val="22"/>
                <w:lang w:val="uk-UA"/>
              </w:rPr>
              <w:t>4.24.</w:t>
            </w:r>
          </w:p>
        </w:tc>
        <w:tc>
          <w:tcPr>
            <w:tcW w:w="8377" w:type="dxa"/>
          </w:tcPr>
          <w:p w:rsidR="003C28E5" w:rsidRPr="00354FEC" w:rsidRDefault="003C28E5" w:rsidP="00901DED">
            <w:pPr>
              <w:spacing w:line="360" w:lineRule="auto"/>
              <w:rPr>
                <w:sz w:val="20"/>
                <w:szCs w:val="22"/>
                <w:lang w:val="uk-UA"/>
              </w:rPr>
            </w:pPr>
            <w:r w:rsidRPr="00354FEC">
              <w:rPr>
                <w:sz w:val="20"/>
                <w:szCs w:val="22"/>
                <w:lang w:val="uk-UA"/>
              </w:rPr>
              <w:t>Відходи та брухт алюмінієві.</w:t>
            </w:r>
          </w:p>
        </w:tc>
      </w:tr>
      <w:tr w:rsidR="003C28E5" w:rsidRPr="00354FEC" w:rsidTr="00F162D1">
        <w:trPr>
          <w:jc w:val="center"/>
        </w:trPr>
        <w:tc>
          <w:tcPr>
            <w:tcW w:w="693" w:type="dxa"/>
            <w:gridSpan w:val="2"/>
          </w:tcPr>
          <w:p w:rsidR="003C28E5" w:rsidRPr="00354FEC" w:rsidRDefault="003C28E5" w:rsidP="00901DED">
            <w:pPr>
              <w:spacing w:line="360" w:lineRule="auto"/>
              <w:rPr>
                <w:sz w:val="20"/>
                <w:szCs w:val="22"/>
                <w:lang w:val="uk-UA"/>
              </w:rPr>
            </w:pPr>
            <w:r w:rsidRPr="00354FEC">
              <w:rPr>
                <w:sz w:val="20"/>
                <w:szCs w:val="22"/>
                <w:lang w:val="uk-UA"/>
              </w:rPr>
              <w:t>4.25.</w:t>
            </w:r>
          </w:p>
        </w:tc>
        <w:tc>
          <w:tcPr>
            <w:tcW w:w="8377" w:type="dxa"/>
          </w:tcPr>
          <w:p w:rsidR="003C28E5" w:rsidRPr="00354FEC" w:rsidRDefault="003C28E5" w:rsidP="00901DED">
            <w:pPr>
              <w:spacing w:line="360" w:lineRule="auto"/>
              <w:rPr>
                <w:sz w:val="20"/>
                <w:szCs w:val="22"/>
                <w:lang w:val="uk-UA"/>
              </w:rPr>
            </w:pPr>
            <w:r w:rsidRPr="00354FEC">
              <w:rPr>
                <w:sz w:val="20"/>
                <w:szCs w:val="22"/>
                <w:lang w:val="uk-UA"/>
              </w:rPr>
              <w:t>Відходи та брухт свинцеві.</w:t>
            </w:r>
          </w:p>
        </w:tc>
      </w:tr>
      <w:tr w:rsidR="003C28E5" w:rsidRPr="00354FEC" w:rsidTr="00F162D1">
        <w:trPr>
          <w:jc w:val="center"/>
        </w:trPr>
        <w:tc>
          <w:tcPr>
            <w:tcW w:w="693" w:type="dxa"/>
            <w:gridSpan w:val="2"/>
          </w:tcPr>
          <w:p w:rsidR="003C28E5" w:rsidRPr="00354FEC" w:rsidRDefault="003C28E5" w:rsidP="00901DED">
            <w:pPr>
              <w:spacing w:line="360" w:lineRule="auto"/>
              <w:rPr>
                <w:sz w:val="20"/>
                <w:szCs w:val="22"/>
                <w:lang w:val="uk-UA"/>
              </w:rPr>
            </w:pPr>
            <w:r w:rsidRPr="00354FEC">
              <w:rPr>
                <w:sz w:val="20"/>
                <w:szCs w:val="22"/>
                <w:lang w:val="uk-UA"/>
              </w:rPr>
              <w:t>4.26.</w:t>
            </w:r>
          </w:p>
        </w:tc>
        <w:tc>
          <w:tcPr>
            <w:tcW w:w="8377" w:type="dxa"/>
          </w:tcPr>
          <w:p w:rsidR="003C28E5" w:rsidRPr="00354FEC" w:rsidRDefault="003C28E5" w:rsidP="00901DED">
            <w:pPr>
              <w:spacing w:line="360" w:lineRule="auto"/>
              <w:rPr>
                <w:sz w:val="20"/>
                <w:szCs w:val="22"/>
                <w:lang w:val="uk-UA"/>
              </w:rPr>
            </w:pPr>
            <w:r w:rsidRPr="00354FEC">
              <w:rPr>
                <w:sz w:val="20"/>
                <w:szCs w:val="22"/>
                <w:lang w:val="uk-UA"/>
              </w:rPr>
              <w:t>Відходи та брухт цинкові.</w:t>
            </w:r>
          </w:p>
        </w:tc>
      </w:tr>
      <w:tr w:rsidR="003C28E5" w:rsidRPr="00354FEC" w:rsidTr="00F162D1">
        <w:trPr>
          <w:jc w:val="center"/>
        </w:trPr>
        <w:tc>
          <w:tcPr>
            <w:tcW w:w="693" w:type="dxa"/>
            <w:gridSpan w:val="2"/>
          </w:tcPr>
          <w:p w:rsidR="003C28E5" w:rsidRPr="00354FEC" w:rsidRDefault="003C28E5" w:rsidP="00901DED">
            <w:pPr>
              <w:spacing w:line="360" w:lineRule="auto"/>
              <w:rPr>
                <w:sz w:val="20"/>
                <w:szCs w:val="22"/>
                <w:lang w:val="uk-UA"/>
              </w:rPr>
            </w:pPr>
            <w:r w:rsidRPr="00354FEC">
              <w:rPr>
                <w:sz w:val="20"/>
                <w:szCs w:val="22"/>
                <w:lang w:val="uk-UA"/>
              </w:rPr>
              <w:t>4.27.</w:t>
            </w:r>
          </w:p>
        </w:tc>
        <w:tc>
          <w:tcPr>
            <w:tcW w:w="8377" w:type="dxa"/>
          </w:tcPr>
          <w:p w:rsidR="003C28E5" w:rsidRPr="00354FEC" w:rsidRDefault="003C28E5" w:rsidP="00901DED">
            <w:pPr>
              <w:spacing w:line="360" w:lineRule="auto"/>
              <w:rPr>
                <w:sz w:val="20"/>
                <w:szCs w:val="22"/>
                <w:lang w:val="uk-UA"/>
              </w:rPr>
            </w:pPr>
            <w:r w:rsidRPr="00354FEC">
              <w:rPr>
                <w:sz w:val="20"/>
                <w:szCs w:val="22"/>
                <w:lang w:val="uk-UA"/>
              </w:rPr>
              <w:t xml:space="preserve">Відходи та брухт олов’яні. </w:t>
            </w:r>
          </w:p>
        </w:tc>
      </w:tr>
      <w:tr w:rsidR="003C28E5" w:rsidRPr="00354FEC" w:rsidTr="00F162D1">
        <w:trPr>
          <w:jc w:val="center"/>
        </w:trPr>
        <w:tc>
          <w:tcPr>
            <w:tcW w:w="693" w:type="dxa"/>
            <w:gridSpan w:val="2"/>
          </w:tcPr>
          <w:p w:rsidR="003C28E5" w:rsidRPr="00354FEC" w:rsidRDefault="003C28E5" w:rsidP="00901DED">
            <w:pPr>
              <w:spacing w:line="360" w:lineRule="auto"/>
              <w:rPr>
                <w:sz w:val="20"/>
                <w:szCs w:val="22"/>
                <w:lang w:val="uk-UA"/>
              </w:rPr>
            </w:pPr>
            <w:r w:rsidRPr="00354FEC">
              <w:rPr>
                <w:sz w:val="20"/>
                <w:szCs w:val="22"/>
                <w:lang w:val="uk-UA"/>
              </w:rPr>
              <w:t>4.28.</w:t>
            </w:r>
          </w:p>
        </w:tc>
        <w:tc>
          <w:tcPr>
            <w:tcW w:w="8377" w:type="dxa"/>
          </w:tcPr>
          <w:p w:rsidR="003C28E5" w:rsidRPr="00354FEC" w:rsidRDefault="003C28E5" w:rsidP="00901DED">
            <w:pPr>
              <w:spacing w:line="360" w:lineRule="auto"/>
              <w:rPr>
                <w:sz w:val="20"/>
                <w:szCs w:val="22"/>
                <w:lang w:val="uk-UA"/>
              </w:rPr>
            </w:pPr>
            <w:r w:rsidRPr="00354FEC">
              <w:rPr>
                <w:sz w:val="20"/>
                <w:szCs w:val="22"/>
                <w:lang w:val="uk-UA"/>
              </w:rPr>
              <w:t>Відходи та брухт з вольфраму.</w:t>
            </w:r>
          </w:p>
        </w:tc>
      </w:tr>
      <w:tr w:rsidR="003C28E5" w:rsidRPr="00354FEC" w:rsidTr="00F162D1">
        <w:trPr>
          <w:jc w:val="center"/>
        </w:trPr>
        <w:tc>
          <w:tcPr>
            <w:tcW w:w="693" w:type="dxa"/>
            <w:gridSpan w:val="2"/>
          </w:tcPr>
          <w:p w:rsidR="003C28E5" w:rsidRPr="00354FEC" w:rsidRDefault="003C28E5" w:rsidP="00901DED">
            <w:pPr>
              <w:spacing w:line="360" w:lineRule="auto"/>
              <w:rPr>
                <w:sz w:val="20"/>
                <w:szCs w:val="22"/>
                <w:lang w:val="uk-UA"/>
              </w:rPr>
            </w:pPr>
            <w:r w:rsidRPr="00354FEC">
              <w:rPr>
                <w:sz w:val="20"/>
                <w:szCs w:val="22"/>
                <w:lang w:val="uk-UA"/>
              </w:rPr>
              <w:t>4.29.</w:t>
            </w:r>
          </w:p>
        </w:tc>
        <w:tc>
          <w:tcPr>
            <w:tcW w:w="8377" w:type="dxa"/>
          </w:tcPr>
          <w:p w:rsidR="003C28E5" w:rsidRPr="00354FEC" w:rsidRDefault="003C28E5" w:rsidP="00901DED">
            <w:pPr>
              <w:spacing w:line="360" w:lineRule="auto"/>
              <w:rPr>
                <w:sz w:val="20"/>
                <w:szCs w:val="22"/>
                <w:lang w:val="uk-UA"/>
              </w:rPr>
            </w:pPr>
            <w:r w:rsidRPr="00354FEC">
              <w:rPr>
                <w:sz w:val="20"/>
                <w:szCs w:val="22"/>
                <w:lang w:val="uk-UA"/>
              </w:rPr>
              <w:t>Штейни кобальтові та інші проміжні продукти металургії кобальту; кобальт і вироби з кобальту, включаючи відходи та брухт: штейни кобальтові та інші проміжні продукти металургії кобальту; кобальт не оброблений; відходи та брухт; порошки: відходи та брухт.</w:t>
            </w:r>
          </w:p>
        </w:tc>
      </w:tr>
      <w:tr w:rsidR="003C28E5" w:rsidRPr="00354FEC" w:rsidTr="00F162D1">
        <w:trPr>
          <w:jc w:val="center"/>
        </w:trPr>
        <w:tc>
          <w:tcPr>
            <w:tcW w:w="693" w:type="dxa"/>
            <w:gridSpan w:val="2"/>
          </w:tcPr>
          <w:p w:rsidR="003C28E5" w:rsidRPr="00354FEC" w:rsidRDefault="003C28E5" w:rsidP="00901DED">
            <w:pPr>
              <w:spacing w:line="360" w:lineRule="auto"/>
              <w:rPr>
                <w:sz w:val="20"/>
                <w:szCs w:val="22"/>
                <w:lang w:val="uk-UA"/>
              </w:rPr>
            </w:pPr>
            <w:r w:rsidRPr="00354FEC">
              <w:rPr>
                <w:sz w:val="20"/>
                <w:szCs w:val="22"/>
                <w:lang w:val="uk-UA"/>
              </w:rPr>
              <w:t>4.30.</w:t>
            </w:r>
          </w:p>
        </w:tc>
        <w:tc>
          <w:tcPr>
            <w:tcW w:w="8377" w:type="dxa"/>
          </w:tcPr>
          <w:p w:rsidR="003C28E5" w:rsidRPr="00354FEC" w:rsidRDefault="003C28E5" w:rsidP="00901DED">
            <w:pPr>
              <w:spacing w:line="360" w:lineRule="auto"/>
              <w:rPr>
                <w:sz w:val="20"/>
                <w:szCs w:val="22"/>
                <w:lang w:val="uk-UA"/>
              </w:rPr>
            </w:pPr>
            <w:r w:rsidRPr="00354FEC">
              <w:rPr>
                <w:sz w:val="20"/>
                <w:szCs w:val="22"/>
                <w:lang w:val="uk-UA"/>
              </w:rPr>
              <w:t>Відходи та брухт з титану.</w:t>
            </w:r>
          </w:p>
        </w:tc>
      </w:tr>
      <w:tr w:rsidR="003C28E5" w:rsidRPr="00354FEC" w:rsidTr="00F162D1">
        <w:trPr>
          <w:jc w:val="center"/>
        </w:trPr>
        <w:tc>
          <w:tcPr>
            <w:tcW w:w="693" w:type="dxa"/>
            <w:gridSpan w:val="2"/>
          </w:tcPr>
          <w:p w:rsidR="003C28E5" w:rsidRPr="00354FEC" w:rsidRDefault="003C28E5" w:rsidP="00901DED">
            <w:pPr>
              <w:spacing w:line="360" w:lineRule="auto"/>
              <w:rPr>
                <w:sz w:val="20"/>
                <w:szCs w:val="22"/>
                <w:lang w:val="uk-UA"/>
              </w:rPr>
            </w:pPr>
            <w:r w:rsidRPr="00354FEC">
              <w:rPr>
                <w:sz w:val="20"/>
                <w:szCs w:val="22"/>
                <w:lang w:val="uk-UA"/>
              </w:rPr>
              <w:t>4.31.</w:t>
            </w:r>
          </w:p>
        </w:tc>
        <w:tc>
          <w:tcPr>
            <w:tcW w:w="8377" w:type="dxa"/>
          </w:tcPr>
          <w:p w:rsidR="003C28E5" w:rsidRPr="00354FEC" w:rsidRDefault="003C28E5" w:rsidP="00901DED">
            <w:pPr>
              <w:spacing w:line="360" w:lineRule="auto"/>
              <w:rPr>
                <w:sz w:val="20"/>
                <w:szCs w:val="22"/>
                <w:lang w:val="uk-UA"/>
              </w:rPr>
            </w:pPr>
            <w:r w:rsidRPr="00354FEC">
              <w:rPr>
                <w:sz w:val="20"/>
                <w:szCs w:val="22"/>
                <w:lang w:val="uk-UA"/>
              </w:rPr>
              <w:t>Металокераміка і вироби з металокераміки, включаючи відходи та брухт: відходи та брухт.</w:t>
            </w:r>
          </w:p>
        </w:tc>
      </w:tr>
      <w:tr w:rsidR="003C28E5" w:rsidRPr="00354FEC" w:rsidTr="00F162D1">
        <w:trPr>
          <w:jc w:val="center"/>
        </w:trPr>
        <w:tc>
          <w:tcPr>
            <w:tcW w:w="693" w:type="dxa"/>
            <w:gridSpan w:val="2"/>
          </w:tcPr>
          <w:p w:rsidR="003C28E5" w:rsidRPr="00354FEC" w:rsidRDefault="003C28E5" w:rsidP="00901DED">
            <w:pPr>
              <w:spacing w:line="360" w:lineRule="auto"/>
              <w:rPr>
                <w:sz w:val="20"/>
                <w:szCs w:val="22"/>
                <w:lang w:val="uk-UA"/>
              </w:rPr>
            </w:pPr>
            <w:r w:rsidRPr="00354FEC">
              <w:rPr>
                <w:sz w:val="20"/>
                <w:szCs w:val="22"/>
                <w:lang w:val="uk-UA"/>
              </w:rPr>
              <w:t>5.</w:t>
            </w:r>
          </w:p>
        </w:tc>
        <w:tc>
          <w:tcPr>
            <w:tcW w:w="8377" w:type="dxa"/>
          </w:tcPr>
          <w:p w:rsidR="003C28E5" w:rsidRPr="00354FEC" w:rsidRDefault="003C28E5" w:rsidP="00901DED">
            <w:pPr>
              <w:spacing w:line="360" w:lineRule="auto"/>
              <w:rPr>
                <w:sz w:val="20"/>
                <w:szCs w:val="22"/>
                <w:lang w:val="uk-UA"/>
              </w:rPr>
            </w:pPr>
            <w:r w:rsidRPr="00354FEC">
              <w:rPr>
                <w:sz w:val="20"/>
                <w:szCs w:val="22"/>
                <w:lang w:val="uk-UA"/>
              </w:rPr>
              <w:t xml:space="preserve">Перелік товарів, зазначених у Законі України </w:t>
            </w:r>
            <w:r w:rsidRPr="00354FEC">
              <w:rPr>
                <w:rStyle w:val="apple-style-span"/>
                <w:sz w:val="20"/>
                <w:lang w:val="uk-UA"/>
              </w:rPr>
              <w:t>від 03.06.2008 N 309-VI</w:t>
            </w:r>
            <w:r w:rsidR="00901DED" w:rsidRPr="00354FEC">
              <w:rPr>
                <w:rStyle w:val="apple-style-span"/>
                <w:sz w:val="20"/>
                <w:lang w:val="uk-UA"/>
              </w:rPr>
              <w:t xml:space="preserve"> </w:t>
            </w:r>
            <w:r w:rsidRPr="00354FEC">
              <w:rPr>
                <w:rStyle w:val="apple-style-span"/>
                <w:sz w:val="20"/>
                <w:lang w:val="uk-UA"/>
              </w:rPr>
              <w:t>"Про внесення змін</w:t>
            </w:r>
            <w:r w:rsidR="00901DED" w:rsidRPr="00354FEC">
              <w:rPr>
                <w:rStyle w:val="apple-style-span"/>
                <w:sz w:val="20"/>
                <w:lang w:val="uk-UA"/>
              </w:rPr>
              <w:t xml:space="preserve"> </w:t>
            </w:r>
            <w:r w:rsidRPr="00354FEC">
              <w:rPr>
                <w:rStyle w:val="apple-style-span"/>
                <w:sz w:val="20"/>
                <w:lang w:val="uk-UA"/>
              </w:rPr>
              <w:t>до деяких законодавчих актів України"</w:t>
            </w:r>
          </w:p>
        </w:tc>
      </w:tr>
      <w:tr w:rsidR="003C28E5" w:rsidRPr="00354FEC" w:rsidTr="00F162D1">
        <w:trPr>
          <w:jc w:val="center"/>
        </w:trPr>
        <w:tc>
          <w:tcPr>
            <w:tcW w:w="693" w:type="dxa"/>
            <w:gridSpan w:val="2"/>
          </w:tcPr>
          <w:p w:rsidR="003C28E5" w:rsidRPr="00354FEC" w:rsidRDefault="003C28E5" w:rsidP="00901DED">
            <w:pPr>
              <w:spacing w:line="360" w:lineRule="auto"/>
              <w:rPr>
                <w:sz w:val="20"/>
                <w:szCs w:val="22"/>
                <w:lang w:val="uk-UA"/>
              </w:rPr>
            </w:pPr>
            <w:r w:rsidRPr="00354FEC">
              <w:rPr>
                <w:sz w:val="20"/>
                <w:szCs w:val="22"/>
                <w:lang w:val="uk-UA"/>
              </w:rPr>
              <w:t>5.1.</w:t>
            </w:r>
          </w:p>
        </w:tc>
        <w:tc>
          <w:tcPr>
            <w:tcW w:w="8377" w:type="dxa"/>
          </w:tcPr>
          <w:p w:rsidR="003C28E5" w:rsidRPr="00354FEC" w:rsidRDefault="003C28E5" w:rsidP="00901DED">
            <w:pPr>
              <w:spacing w:line="360" w:lineRule="auto"/>
              <w:rPr>
                <w:sz w:val="20"/>
                <w:szCs w:val="22"/>
                <w:lang w:val="uk-UA"/>
              </w:rPr>
            </w:pPr>
            <w:r w:rsidRPr="00354FEC">
              <w:rPr>
                <w:sz w:val="20"/>
                <w:szCs w:val="22"/>
                <w:lang w:val="uk-UA"/>
              </w:rPr>
              <w:t>Природній газ у газоподібному стані.</w:t>
            </w:r>
          </w:p>
        </w:tc>
      </w:tr>
      <w:tr w:rsidR="003C28E5" w:rsidRPr="00354FEC" w:rsidTr="00F162D1">
        <w:trPr>
          <w:jc w:val="center"/>
        </w:trPr>
        <w:tc>
          <w:tcPr>
            <w:tcW w:w="693" w:type="dxa"/>
            <w:gridSpan w:val="2"/>
          </w:tcPr>
          <w:p w:rsidR="003C28E5" w:rsidRPr="00354FEC" w:rsidRDefault="003C28E5" w:rsidP="00901DED">
            <w:pPr>
              <w:spacing w:line="360" w:lineRule="auto"/>
              <w:rPr>
                <w:sz w:val="20"/>
                <w:szCs w:val="22"/>
                <w:lang w:val="uk-UA"/>
              </w:rPr>
            </w:pPr>
            <w:r w:rsidRPr="00354FEC">
              <w:rPr>
                <w:sz w:val="20"/>
                <w:szCs w:val="22"/>
                <w:lang w:val="uk-UA"/>
              </w:rPr>
              <w:t>5.2.</w:t>
            </w:r>
          </w:p>
        </w:tc>
        <w:tc>
          <w:tcPr>
            <w:tcW w:w="8377" w:type="dxa"/>
          </w:tcPr>
          <w:p w:rsidR="003C28E5" w:rsidRPr="00354FEC" w:rsidRDefault="003C28E5" w:rsidP="00901DED">
            <w:pPr>
              <w:spacing w:line="360" w:lineRule="auto"/>
              <w:rPr>
                <w:sz w:val="20"/>
                <w:szCs w:val="22"/>
                <w:lang w:val="uk-UA"/>
              </w:rPr>
            </w:pPr>
            <w:r w:rsidRPr="00354FEC">
              <w:rPr>
                <w:sz w:val="20"/>
                <w:szCs w:val="22"/>
                <w:lang w:val="uk-UA"/>
              </w:rPr>
              <w:t>Газ (крім природного) у газоподібному стані.</w:t>
            </w:r>
          </w:p>
        </w:tc>
      </w:tr>
      <w:tr w:rsidR="003C28E5" w:rsidRPr="00354FEC" w:rsidTr="00F162D1">
        <w:trPr>
          <w:jc w:val="center"/>
        </w:trPr>
        <w:tc>
          <w:tcPr>
            <w:tcW w:w="693" w:type="dxa"/>
            <w:gridSpan w:val="2"/>
          </w:tcPr>
          <w:p w:rsidR="003C28E5" w:rsidRPr="00354FEC" w:rsidRDefault="003C28E5" w:rsidP="00901DED">
            <w:pPr>
              <w:spacing w:line="360" w:lineRule="auto"/>
              <w:rPr>
                <w:sz w:val="20"/>
                <w:szCs w:val="22"/>
                <w:lang w:val="uk-UA"/>
              </w:rPr>
            </w:pPr>
            <w:r w:rsidRPr="00354FEC">
              <w:rPr>
                <w:sz w:val="20"/>
                <w:szCs w:val="22"/>
                <w:lang w:val="uk-UA"/>
              </w:rPr>
              <w:t>5.3.</w:t>
            </w:r>
          </w:p>
        </w:tc>
        <w:tc>
          <w:tcPr>
            <w:tcW w:w="8377" w:type="dxa"/>
          </w:tcPr>
          <w:p w:rsidR="003C28E5" w:rsidRPr="00354FEC" w:rsidRDefault="003C28E5" w:rsidP="00901DED">
            <w:pPr>
              <w:spacing w:line="360" w:lineRule="auto"/>
              <w:rPr>
                <w:sz w:val="20"/>
                <w:szCs w:val="22"/>
                <w:lang w:val="uk-UA"/>
              </w:rPr>
            </w:pPr>
            <w:r w:rsidRPr="00354FEC">
              <w:rPr>
                <w:sz w:val="20"/>
                <w:szCs w:val="22"/>
                <w:lang w:val="uk-UA"/>
              </w:rPr>
              <w:t>Природній газ у скрапленому стані.</w:t>
            </w:r>
          </w:p>
        </w:tc>
      </w:tr>
    </w:tbl>
    <w:p w:rsidR="003C28E5" w:rsidRPr="00354FEC" w:rsidRDefault="003C28E5" w:rsidP="00901DED">
      <w:pPr>
        <w:pStyle w:val="HTML"/>
        <w:spacing w:line="360" w:lineRule="auto"/>
        <w:ind w:firstLine="709"/>
        <w:jc w:val="both"/>
        <w:rPr>
          <w:rFonts w:ascii="Times New Roman" w:hAnsi="Times New Roman" w:cs="Times New Roman"/>
          <w:bCs/>
          <w:sz w:val="28"/>
          <w:szCs w:val="16"/>
          <w:lang w:val="uk-UA"/>
        </w:rPr>
      </w:pPr>
    </w:p>
    <w:p w:rsidR="00C0002A" w:rsidRPr="00354FEC" w:rsidRDefault="00C0002A" w:rsidP="00901DED">
      <w:pPr>
        <w:spacing w:line="360" w:lineRule="auto"/>
        <w:ind w:firstLine="709"/>
        <w:jc w:val="both"/>
        <w:rPr>
          <w:szCs w:val="28"/>
          <w:lang w:val="uk-UA"/>
        </w:rPr>
      </w:pPr>
      <w:r w:rsidRPr="00354FEC">
        <w:rPr>
          <w:szCs w:val="28"/>
          <w:lang w:val="uk-UA"/>
        </w:rPr>
        <w:br w:type="page"/>
        <w:t>Додаток К</w:t>
      </w:r>
    </w:p>
    <w:p w:rsidR="00C0002A" w:rsidRPr="00354FEC" w:rsidRDefault="00C0002A" w:rsidP="00901DED">
      <w:pPr>
        <w:spacing w:line="360" w:lineRule="auto"/>
        <w:ind w:firstLine="709"/>
        <w:jc w:val="both"/>
        <w:rPr>
          <w:szCs w:val="28"/>
          <w:lang w:val="uk-UA"/>
        </w:rPr>
      </w:pPr>
    </w:p>
    <w:p w:rsidR="00C0002A" w:rsidRPr="00354FEC" w:rsidRDefault="00C0002A" w:rsidP="00901DED">
      <w:pPr>
        <w:spacing w:line="360" w:lineRule="auto"/>
        <w:ind w:firstLine="709"/>
        <w:jc w:val="both"/>
        <w:rPr>
          <w:szCs w:val="28"/>
          <w:lang w:val="uk-UA"/>
        </w:rPr>
      </w:pPr>
      <w:r w:rsidRPr="00354FEC">
        <w:rPr>
          <w:szCs w:val="28"/>
          <w:lang w:val="uk-UA"/>
        </w:rPr>
        <w:t>Звільнення від сплати вивізного мита в Україні</w:t>
      </w:r>
    </w:p>
    <w:tbl>
      <w:tblPr>
        <w:tblStyle w:val="a3"/>
        <w:tblW w:w="9070" w:type="dxa"/>
        <w:jc w:val="center"/>
        <w:tblLook w:val="01E0" w:firstRow="1" w:lastRow="1" w:firstColumn="1" w:lastColumn="1" w:noHBand="0" w:noVBand="0"/>
      </w:tblPr>
      <w:tblGrid>
        <w:gridCol w:w="565"/>
        <w:gridCol w:w="8505"/>
      </w:tblGrid>
      <w:tr w:rsidR="00C0002A" w:rsidRPr="00354FEC" w:rsidTr="00F162D1">
        <w:trPr>
          <w:trHeight w:val="282"/>
          <w:jc w:val="center"/>
        </w:trPr>
        <w:tc>
          <w:tcPr>
            <w:tcW w:w="565" w:type="dxa"/>
          </w:tcPr>
          <w:p w:rsidR="00C0002A" w:rsidRPr="00354FEC" w:rsidRDefault="00C0002A" w:rsidP="00901DED">
            <w:pPr>
              <w:spacing w:line="360" w:lineRule="auto"/>
              <w:rPr>
                <w:sz w:val="20"/>
                <w:lang w:val="uk-UA"/>
              </w:rPr>
            </w:pPr>
            <w:r w:rsidRPr="00354FEC">
              <w:rPr>
                <w:sz w:val="20"/>
                <w:lang w:val="uk-UA"/>
              </w:rPr>
              <w:t>№ п/п</w:t>
            </w:r>
          </w:p>
        </w:tc>
        <w:tc>
          <w:tcPr>
            <w:tcW w:w="8505" w:type="dxa"/>
          </w:tcPr>
          <w:p w:rsidR="00C0002A" w:rsidRPr="00354FEC" w:rsidRDefault="00C0002A" w:rsidP="00901DED">
            <w:pPr>
              <w:spacing w:line="360" w:lineRule="auto"/>
              <w:rPr>
                <w:sz w:val="20"/>
                <w:lang w:val="uk-UA"/>
              </w:rPr>
            </w:pPr>
            <w:r w:rsidRPr="00354FEC">
              <w:rPr>
                <w:sz w:val="20"/>
                <w:lang w:val="uk-UA"/>
              </w:rPr>
              <w:t xml:space="preserve">Застосування звільнення від сплати вивізного мита при вивезенні товарів, що підлягають обкладанню митом на підставі угод України про вільну торгівлю за таких умов </w:t>
            </w:r>
          </w:p>
          <w:p w:rsidR="00C0002A" w:rsidRPr="00354FEC" w:rsidRDefault="00C0002A" w:rsidP="00901DED">
            <w:pPr>
              <w:spacing w:line="360" w:lineRule="auto"/>
              <w:rPr>
                <w:sz w:val="20"/>
                <w:lang w:val="uk-UA"/>
              </w:rPr>
            </w:pPr>
            <w:r w:rsidRPr="00354FEC">
              <w:rPr>
                <w:sz w:val="20"/>
                <w:lang w:val="uk-UA"/>
              </w:rPr>
              <w:t>(якщо інше не передбачене міжнародною угодою):</w:t>
            </w:r>
          </w:p>
        </w:tc>
      </w:tr>
      <w:tr w:rsidR="00C0002A" w:rsidRPr="00354FEC" w:rsidTr="00F162D1">
        <w:trPr>
          <w:trHeight w:val="282"/>
          <w:jc w:val="center"/>
        </w:trPr>
        <w:tc>
          <w:tcPr>
            <w:tcW w:w="565" w:type="dxa"/>
          </w:tcPr>
          <w:p w:rsidR="00C0002A" w:rsidRPr="00354FEC" w:rsidRDefault="00C0002A" w:rsidP="00901DED">
            <w:pPr>
              <w:spacing w:line="360" w:lineRule="auto"/>
              <w:rPr>
                <w:sz w:val="20"/>
                <w:lang w:val="uk-UA"/>
              </w:rPr>
            </w:pPr>
            <w:r w:rsidRPr="00354FEC">
              <w:rPr>
                <w:sz w:val="20"/>
                <w:lang w:val="uk-UA"/>
              </w:rPr>
              <w:t>1.</w:t>
            </w:r>
          </w:p>
        </w:tc>
        <w:tc>
          <w:tcPr>
            <w:tcW w:w="8505" w:type="dxa"/>
          </w:tcPr>
          <w:p w:rsidR="00C0002A" w:rsidRPr="00354FEC" w:rsidRDefault="00C0002A" w:rsidP="00901DED">
            <w:pPr>
              <w:spacing w:line="360" w:lineRule="auto"/>
              <w:rPr>
                <w:sz w:val="20"/>
                <w:lang w:val="uk-UA"/>
              </w:rPr>
            </w:pPr>
            <w:r w:rsidRPr="00354FEC">
              <w:rPr>
                <w:sz w:val="20"/>
                <w:lang w:val="uk-UA"/>
              </w:rPr>
              <w:t>При вивезенні товарів до країн СНД:</w:t>
            </w:r>
          </w:p>
        </w:tc>
      </w:tr>
      <w:tr w:rsidR="00C0002A" w:rsidRPr="00354FEC" w:rsidTr="00F162D1">
        <w:trPr>
          <w:jc w:val="center"/>
        </w:trPr>
        <w:tc>
          <w:tcPr>
            <w:tcW w:w="565" w:type="dxa"/>
          </w:tcPr>
          <w:p w:rsidR="00C0002A" w:rsidRPr="00354FEC" w:rsidRDefault="00C0002A" w:rsidP="00901DED">
            <w:pPr>
              <w:spacing w:line="360" w:lineRule="auto"/>
              <w:rPr>
                <w:sz w:val="20"/>
                <w:lang w:val="uk-UA"/>
              </w:rPr>
            </w:pPr>
            <w:r w:rsidRPr="00354FEC">
              <w:rPr>
                <w:sz w:val="20"/>
                <w:lang w:val="uk-UA"/>
              </w:rPr>
              <w:t>1.1.</w:t>
            </w:r>
          </w:p>
        </w:tc>
        <w:tc>
          <w:tcPr>
            <w:tcW w:w="8505" w:type="dxa"/>
          </w:tcPr>
          <w:p w:rsidR="00C0002A" w:rsidRPr="00354FEC" w:rsidRDefault="00C0002A" w:rsidP="00901DED">
            <w:pPr>
              <w:spacing w:line="360" w:lineRule="auto"/>
              <w:rPr>
                <w:sz w:val="20"/>
                <w:lang w:val="uk-UA"/>
              </w:rPr>
            </w:pPr>
            <w:r w:rsidRPr="00354FEC">
              <w:rPr>
                <w:sz w:val="20"/>
                <w:lang w:val="uk-UA"/>
              </w:rPr>
              <w:t>Підтвердження українського походження товарів шляхом подання сертифіката форми СТ-1;</w:t>
            </w:r>
          </w:p>
        </w:tc>
      </w:tr>
      <w:tr w:rsidR="00C0002A" w:rsidRPr="00354FEC" w:rsidTr="00F162D1">
        <w:trPr>
          <w:jc w:val="center"/>
        </w:trPr>
        <w:tc>
          <w:tcPr>
            <w:tcW w:w="565" w:type="dxa"/>
          </w:tcPr>
          <w:p w:rsidR="00C0002A" w:rsidRPr="00354FEC" w:rsidRDefault="00C0002A" w:rsidP="00901DED">
            <w:pPr>
              <w:spacing w:line="360" w:lineRule="auto"/>
              <w:rPr>
                <w:sz w:val="20"/>
                <w:lang w:val="uk-UA"/>
              </w:rPr>
            </w:pPr>
            <w:r w:rsidRPr="00354FEC">
              <w:rPr>
                <w:sz w:val="20"/>
                <w:lang w:val="uk-UA"/>
              </w:rPr>
              <w:t>1.2.</w:t>
            </w:r>
          </w:p>
        </w:tc>
        <w:tc>
          <w:tcPr>
            <w:tcW w:w="8505" w:type="dxa"/>
          </w:tcPr>
          <w:p w:rsidR="00C0002A" w:rsidRPr="00354FEC" w:rsidRDefault="00C0002A" w:rsidP="00901DED">
            <w:pPr>
              <w:spacing w:line="360" w:lineRule="auto"/>
              <w:rPr>
                <w:sz w:val="20"/>
                <w:lang w:val="uk-UA"/>
              </w:rPr>
            </w:pPr>
            <w:r w:rsidRPr="00354FEC">
              <w:rPr>
                <w:sz w:val="20"/>
                <w:lang w:val="uk-UA"/>
              </w:rPr>
              <w:t xml:space="preserve">Переміщення товарів українського походження в країну імпорту. </w:t>
            </w:r>
          </w:p>
          <w:p w:rsidR="00C0002A" w:rsidRPr="00354FEC" w:rsidRDefault="00C0002A" w:rsidP="00901DED">
            <w:pPr>
              <w:spacing w:line="360" w:lineRule="auto"/>
              <w:rPr>
                <w:sz w:val="20"/>
                <w:lang w:val="uk-UA"/>
              </w:rPr>
            </w:pPr>
            <w:r w:rsidRPr="00354FEC">
              <w:rPr>
                <w:sz w:val="20"/>
                <w:lang w:val="uk-UA"/>
              </w:rPr>
              <w:t>При</w:t>
            </w:r>
            <w:r w:rsidR="00901DED" w:rsidRPr="00354FEC">
              <w:rPr>
                <w:sz w:val="20"/>
                <w:lang w:val="uk-UA"/>
              </w:rPr>
              <w:t xml:space="preserve"> </w:t>
            </w:r>
            <w:r w:rsidRPr="00354FEC">
              <w:rPr>
                <w:sz w:val="20"/>
                <w:lang w:val="uk-UA"/>
              </w:rPr>
              <w:t>цьому товар не повинен покидати території держав - учасниць угоди, крім випадків, якщо таке транспортування неможливе внаслідок географічного положення держави-учасниці, або окремої її території;</w:t>
            </w:r>
          </w:p>
        </w:tc>
      </w:tr>
      <w:tr w:rsidR="00C0002A" w:rsidRPr="00354FEC" w:rsidTr="00F162D1">
        <w:trPr>
          <w:jc w:val="center"/>
        </w:trPr>
        <w:tc>
          <w:tcPr>
            <w:tcW w:w="565" w:type="dxa"/>
          </w:tcPr>
          <w:p w:rsidR="00C0002A" w:rsidRPr="00354FEC" w:rsidRDefault="00C0002A" w:rsidP="00901DED">
            <w:pPr>
              <w:spacing w:line="360" w:lineRule="auto"/>
              <w:rPr>
                <w:sz w:val="20"/>
                <w:lang w:val="uk-UA"/>
              </w:rPr>
            </w:pPr>
            <w:r w:rsidRPr="00354FEC">
              <w:rPr>
                <w:sz w:val="20"/>
                <w:lang w:val="uk-UA"/>
              </w:rPr>
              <w:t>1.3.</w:t>
            </w:r>
          </w:p>
        </w:tc>
        <w:tc>
          <w:tcPr>
            <w:tcW w:w="8505" w:type="dxa"/>
          </w:tcPr>
          <w:p w:rsidR="00C0002A" w:rsidRPr="00354FEC" w:rsidRDefault="00C0002A" w:rsidP="00901DED">
            <w:pPr>
              <w:spacing w:line="360" w:lineRule="auto"/>
              <w:rPr>
                <w:sz w:val="20"/>
                <w:lang w:val="uk-UA"/>
              </w:rPr>
            </w:pPr>
            <w:r w:rsidRPr="00354FEC">
              <w:rPr>
                <w:sz w:val="20"/>
                <w:lang w:val="uk-UA"/>
              </w:rPr>
              <w:t>Експорту</w:t>
            </w:r>
            <w:r w:rsidR="00901DED" w:rsidRPr="00354FEC">
              <w:rPr>
                <w:sz w:val="20"/>
                <w:lang w:val="uk-UA"/>
              </w:rPr>
              <w:t xml:space="preserve"> </w:t>
            </w:r>
            <w:r w:rsidRPr="00354FEC">
              <w:rPr>
                <w:sz w:val="20"/>
                <w:lang w:val="uk-UA"/>
              </w:rPr>
              <w:t>товару на основі контракту між</w:t>
            </w:r>
            <w:r w:rsidR="00901DED" w:rsidRPr="00354FEC">
              <w:rPr>
                <w:sz w:val="20"/>
                <w:lang w:val="uk-UA"/>
              </w:rPr>
              <w:t xml:space="preserve"> </w:t>
            </w:r>
            <w:r w:rsidRPr="00354FEC">
              <w:rPr>
                <w:sz w:val="20"/>
                <w:lang w:val="uk-UA"/>
              </w:rPr>
              <w:t>резидентами держав-учасниць угоди про створення зони</w:t>
            </w:r>
            <w:r w:rsidR="00901DED" w:rsidRPr="00354FEC">
              <w:rPr>
                <w:sz w:val="20"/>
                <w:lang w:val="uk-UA"/>
              </w:rPr>
              <w:t xml:space="preserve"> </w:t>
            </w:r>
            <w:r w:rsidRPr="00354FEC">
              <w:rPr>
                <w:sz w:val="20"/>
                <w:lang w:val="uk-UA"/>
              </w:rPr>
              <w:t>вільної торгівлі (країною</w:t>
            </w:r>
            <w:r w:rsidR="00901DED" w:rsidRPr="00354FEC">
              <w:rPr>
                <w:sz w:val="20"/>
                <w:lang w:val="uk-UA"/>
              </w:rPr>
              <w:t xml:space="preserve"> </w:t>
            </w:r>
            <w:r w:rsidRPr="00354FEC">
              <w:rPr>
                <w:sz w:val="20"/>
                <w:lang w:val="uk-UA"/>
              </w:rPr>
              <w:t>призначення та торговельною</w:t>
            </w:r>
            <w:r w:rsidR="00901DED" w:rsidRPr="00354FEC">
              <w:rPr>
                <w:sz w:val="20"/>
                <w:lang w:val="uk-UA"/>
              </w:rPr>
              <w:t xml:space="preserve"> </w:t>
            </w:r>
            <w:r w:rsidRPr="00354FEC">
              <w:rPr>
                <w:sz w:val="20"/>
                <w:lang w:val="uk-UA"/>
              </w:rPr>
              <w:t>країною повинна бути одна країна);</w:t>
            </w:r>
          </w:p>
        </w:tc>
      </w:tr>
      <w:tr w:rsidR="00C0002A" w:rsidRPr="00354FEC" w:rsidTr="00F162D1">
        <w:trPr>
          <w:jc w:val="center"/>
        </w:trPr>
        <w:tc>
          <w:tcPr>
            <w:tcW w:w="565" w:type="dxa"/>
          </w:tcPr>
          <w:p w:rsidR="00C0002A" w:rsidRPr="00354FEC" w:rsidRDefault="00C0002A" w:rsidP="00901DED">
            <w:pPr>
              <w:spacing w:line="360" w:lineRule="auto"/>
              <w:rPr>
                <w:sz w:val="20"/>
                <w:lang w:val="uk-UA"/>
              </w:rPr>
            </w:pPr>
            <w:r w:rsidRPr="00354FEC">
              <w:rPr>
                <w:sz w:val="20"/>
                <w:lang w:val="uk-UA"/>
              </w:rPr>
              <w:t>1.4.</w:t>
            </w:r>
          </w:p>
        </w:tc>
        <w:tc>
          <w:tcPr>
            <w:tcW w:w="8505" w:type="dxa"/>
          </w:tcPr>
          <w:p w:rsidR="00C0002A" w:rsidRPr="00354FEC" w:rsidRDefault="00C0002A" w:rsidP="00901DED">
            <w:pPr>
              <w:spacing w:line="360" w:lineRule="auto"/>
              <w:rPr>
                <w:sz w:val="20"/>
                <w:lang w:val="uk-UA"/>
              </w:rPr>
            </w:pPr>
            <w:r w:rsidRPr="00354FEC">
              <w:rPr>
                <w:sz w:val="20"/>
                <w:lang w:val="uk-UA"/>
              </w:rPr>
              <w:t>Наявності в зовнішньоекономічному контракті розділу "Застереження про реекспорт" (з урахуванням вимог наказу Міністерства економіки та з питань європейської інтеграції України від 15.01.2002 "Про заходи щодо запобігання реекспорту товарів українського походження в рамках міждержавних двосторонніх Угод про вільну торгівлю", зареєстрованого в Міністерстві юстиції України 29.01.2002, та наказу Міністерства економіки та з питань європейської інтеграції України від 10.02.2004 "Про затвердження Положення про порядок оформлення та видачі Міністерством економіки та з</w:t>
            </w:r>
            <w:r w:rsidR="00901DED" w:rsidRPr="00354FEC">
              <w:rPr>
                <w:sz w:val="20"/>
                <w:lang w:val="uk-UA"/>
              </w:rPr>
              <w:t xml:space="preserve"> </w:t>
            </w:r>
            <w:r w:rsidRPr="00354FEC">
              <w:rPr>
                <w:sz w:val="20"/>
                <w:lang w:val="uk-UA"/>
              </w:rPr>
              <w:t>питань європейської</w:t>
            </w:r>
            <w:r w:rsidR="00901DED" w:rsidRPr="00354FEC">
              <w:rPr>
                <w:sz w:val="20"/>
                <w:lang w:val="uk-UA"/>
              </w:rPr>
              <w:t xml:space="preserve"> </w:t>
            </w:r>
            <w:r w:rsidRPr="00354FEC">
              <w:rPr>
                <w:sz w:val="20"/>
                <w:lang w:val="uk-UA"/>
              </w:rPr>
              <w:t>інтеграції України</w:t>
            </w:r>
            <w:r w:rsidR="00901DED" w:rsidRPr="00354FEC">
              <w:rPr>
                <w:sz w:val="20"/>
                <w:lang w:val="uk-UA"/>
              </w:rPr>
              <w:t xml:space="preserve"> </w:t>
            </w:r>
            <w:r w:rsidRPr="00354FEC">
              <w:rPr>
                <w:sz w:val="20"/>
                <w:lang w:val="uk-UA"/>
              </w:rPr>
              <w:t>дозволів на реекспорт товарів іноземного походження</w:t>
            </w:r>
            <w:r w:rsidR="00901DED" w:rsidRPr="00354FEC">
              <w:rPr>
                <w:sz w:val="20"/>
                <w:lang w:val="uk-UA"/>
              </w:rPr>
              <w:t xml:space="preserve"> </w:t>
            </w:r>
            <w:r w:rsidRPr="00354FEC">
              <w:rPr>
                <w:sz w:val="20"/>
                <w:lang w:val="uk-UA"/>
              </w:rPr>
              <w:t>та товарів українського походження" (із змінами), зареєстрованого в Міністерстві</w:t>
            </w:r>
            <w:r w:rsidR="00901DED" w:rsidRPr="00354FEC">
              <w:rPr>
                <w:sz w:val="20"/>
                <w:lang w:val="uk-UA"/>
              </w:rPr>
              <w:t xml:space="preserve"> </w:t>
            </w:r>
            <w:r w:rsidRPr="00354FEC">
              <w:rPr>
                <w:sz w:val="20"/>
                <w:lang w:val="uk-UA"/>
              </w:rPr>
              <w:t>юстиції України 02.03.2004.</w:t>
            </w:r>
          </w:p>
        </w:tc>
      </w:tr>
      <w:tr w:rsidR="00C0002A" w:rsidRPr="00354FEC" w:rsidTr="00F162D1">
        <w:trPr>
          <w:jc w:val="center"/>
        </w:trPr>
        <w:tc>
          <w:tcPr>
            <w:tcW w:w="565" w:type="dxa"/>
          </w:tcPr>
          <w:p w:rsidR="00C0002A" w:rsidRPr="00354FEC" w:rsidRDefault="00C0002A" w:rsidP="00901DED">
            <w:pPr>
              <w:spacing w:line="360" w:lineRule="auto"/>
              <w:rPr>
                <w:sz w:val="20"/>
                <w:lang w:val="uk-UA"/>
              </w:rPr>
            </w:pPr>
            <w:r w:rsidRPr="00354FEC">
              <w:rPr>
                <w:sz w:val="20"/>
                <w:lang w:val="uk-UA"/>
              </w:rPr>
              <w:t>1.5.</w:t>
            </w:r>
          </w:p>
        </w:tc>
        <w:tc>
          <w:tcPr>
            <w:tcW w:w="8505" w:type="dxa"/>
          </w:tcPr>
          <w:p w:rsidR="00C0002A" w:rsidRPr="00354FEC" w:rsidRDefault="00C0002A" w:rsidP="00901DED">
            <w:pPr>
              <w:spacing w:line="360" w:lineRule="auto"/>
              <w:rPr>
                <w:sz w:val="20"/>
                <w:lang w:val="uk-UA"/>
              </w:rPr>
            </w:pPr>
            <w:r w:rsidRPr="00354FEC">
              <w:rPr>
                <w:sz w:val="20"/>
                <w:lang w:val="uk-UA"/>
              </w:rPr>
              <w:t>Наявності</w:t>
            </w:r>
            <w:r w:rsidR="00901DED" w:rsidRPr="00354FEC">
              <w:rPr>
                <w:sz w:val="20"/>
                <w:lang w:val="uk-UA"/>
              </w:rPr>
              <w:t xml:space="preserve"> </w:t>
            </w:r>
            <w:r w:rsidRPr="00354FEC">
              <w:rPr>
                <w:sz w:val="20"/>
                <w:lang w:val="uk-UA"/>
              </w:rPr>
              <w:t>в договорах (контрактах)</w:t>
            </w:r>
            <w:r w:rsidR="00901DED" w:rsidRPr="00354FEC">
              <w:rPr>
                <w:sz w:val="20"/>
                <w:lang w:val="uk-UA"/>
              </w:rPr>
              <w:t xml:space="preserve"> </w:t>
            </w:r>
            <w:r w:rsidRPr="00354FEC">
              <w:rPr>
                <w:sz w:val="20"/>
                <w:lang w:val="uk-UA"/>
              </w:rPr>
              <w:t>про</w:t>
            </w:r>
            <w:r w:rsidR="00901DED" w:rsidRPr="00354FEC">
              <w:rPr>
                <w:sz w:val="20"/>
                <w:lang w:val="uk-UA"/>
              </w:rPr>
              <w:t xml:space="preserve"> </w:t>
            </w:r>
            <w:r w:rsidRPr="00354FEC">
              <w:rPr>
                <w:sz w:val="20"/>
                <w:lang w:val="uk-UA"/>
              </w:rPr>
              <w:t>експорт товарів українського походження,</w:t>
            </w:r>
            <w:r w:rsidR="00901DED" w:rsidRPr="00354FEC">
              <w:rPr>
                <w:sz w:val="20"/>
                <w:lang w:val="uk-UA"/>
              </w:rPr>
              <w:t xml:space="preserve"> </w:t>
            </w:r>
            <w:r w:rsidRPr="00354FEC">
              <w:rPr>
                <w:sz w:val="20"/>
                <w:lang w:val="uk-UA"/>
              </w:rPr>
              <w:t>на які згідно із законодавством України встановлено</w:t>
            </w:r>
            <w:r w:rsidR="00901DED" w:rsidRPr="00354FEC">
              <w:rPr>
                <w:sz w:val="20"/>
                <w:lang w:val="uk-UA"/>
              </w:rPr>
              <w:t xml:space="preserve"> </w:t>
            </w:r>
            <w:r w:rsidRPr="00354FEC">
              <w:rPr>
                <w:sz w:val="20"/>
                <w:lang w:val="uk-UA"/>
              </w:rPr>
              <w:t>вивізне</w:t>
            </w:r>
            <w:r w:rsidR="00901DED" w:rsidRPr="00354FEC">
              <w:rPr>
                <w:sz w:val="20"/>
                <w:lang w:val="uk-UA"/>
              </w:rPr>
              <w:t xml:space="preserve"> </w:t>
            </w:r>
            <w:r w:rsidRPr="00354FEC">
              <w:rPr>
                <w:sz w:val="20"/>
                <w:lang w:val="uk-UA"/>
              </w:rPr>
              <w:t>(експортне)</w:t>
            </w:r>
            <w:r w:rsidR="00901DED" w:rsidRPr="00354FEC">
              <w:rPr>
                <w:sz w:val="20"/>
                <w:lang w:val="uk-UA"/>
              </w:rPr>
              <w:t xml:space="preserve"> </w:t>
            </w:r>
            <w:r w:rsidRPr="00354FEC">
              <w:rPr>
                <w:sz w:val="20"/>
                <w:lang w:val="uk-UA"/>
              </w:rPr>
              <w:t>мито,</w:t>
            </w:r>
            <w:r w:rsidR="00901DED" w:rsidRPr="00354FEC">
              <w:rPr>
                <w:sz w:val="20"/>
                <w:lang w:val="uk-UA"/>
              </w:rPr>
              <w:t xml:space="preserve"> </w:t>
            </w:r>
            <w:r w:rsidRPr="00354FEC">
              <w:rPr>
                <w:sz w:val="20"/>
                <w:lang w:val="uk-UA"/>
              </w:rPr>
              <w:t>зобов'язання покупця про надання продавцю цього товару - резиденту України інформації</w:t>
            </w:r>
            <w:r w:rsidR="00901DED" w:rsidRPr="00354FEC">
              <w:rPr>
                <w:sz w:val="20"/>
                <w:lang w:val="uk-UA"/>
              </w:rPr>
              <w:t xml:space="preserve"> </w:t>
            </w:r>
            <w:r w:rsidRPr="00354FEC">
              <w:rPr>
                <w:sz w:val="20"/>
                <w:lang w:val="uk-UA"/>
              </w:rPr>
              <w:t>про перепродаж</w:t>
            </w:r>
            <w:r w:rsidR="00901DED" w:rsidRPr="00354FEC">
              <w:rPr>
                <w:sz w:val="20"/>
                <w:lang w:val="uk-UA"/>
              </w:rPr>
              <w:t xml:space="preserve"> </w:t>
            </w:r>
            <w:r w:rsidRPr="00354FEC">
              <w:rPr>
                <w:sz w:val="20"/>
                <w:lang w:val="uk-UA"/>
              </w:rPr>
              <w:t>товару з визначенням країни призначення (з урахуванням вимог наказу</w:t>
            </w:r>
            <w:r w:rsidR="00901DED" w:rsidRPr="00354FEC">
              <w:rPr>
                <w:sz w:val="20"/>
                <w:lang w:val="uk-UA"/>
              </w:rPr>
              <w:t xml:space="preserve"> </w:t>
            </w:r>
            <w:r w:rsidRPr="00354FEC">
              <w:rPr>
                <w:sz w:val="20"/>
                <w:lang w:val="uk-UA"/>
              </w:rPr>
              <w:t>Міністерства</w:t>
            </w:r>
            <w:r w:rsidR="00901DED" w:rsidRPr="00354FEC">
              <w:rPr>
                <w:sz w:val="20"/>
                <w:lang w:val="uk-UA"/>
              </w:rPr>
              <w:t xml:space="preserve"> </w:t>
            </w:r>
            <w:r w:rsidRPr="00354FEC">
              <w:rPr>
                <w:sz w:val="20"/>
                <w:lang w:val="uk-UA"/>
              </w:rPr>
              <w:t>економіки</w:t>
            </w:r>
            <w:r w:rsidR="00901DED" w:rsidRPr="00354FEC">
              <w:rPr>
                <w:sz w:val="20"/>
                <w:lang w:val="uk-UA"/>
              </w:rPr>
              <w:t xml:space="preserve"> </w:t>
            </w:r>
            <w:r w:rsidRPr="00354FEC">
              <w:rPr>
                <w:sz w:val="20"/>
                <w:lang w:val="uk-UA"/>
              </w:rPr>
              <w:t>та з питань</w:t>
            </w:r>
            <w:r w:rsidR="00901DED" w:rsidRPr="00354FEC">
              <w:rPr>
                <w:sz w:val="20"/>
                <w:lang w:val="uk-UA"/>
              </w:rPr>
              <w:t xml:space="preserve"> </w:t>
            </w:r>
            <w:r w:rsidRPr="00354FEC">
              <w:rPr>
                <w:sz w:val="20"/>
                <w:lang w:val="uk-UA"/>
              </w:rPr>
              <w:t>європейської інтеграції України від 15.01.2002 "Про заходи щодо запобігання</w:t>
            </w:r>
            <w:r w:rsidR="00901DED" w:rsidRPr="00354FEC">
              <w:rPr>
                <w:sz w:val="20"/>
                <w:lang w:val="uk-UA"/>
              </w:rPr>
              <w:t xml:space="preserve"> </w:t>
            </w:r>
            <w:r w:rsidRPr="00354FEC">
              <w:rPr>
                <w:sz w:val="20"/>
                <w:lang w:val="uk-UA"/>
              </w:rPr>
              <w:t>реекспорту</w:t>
            </w:r>
            <w:r w:rsidR="00901DED" w:rsidRPr="00354FEC">
              <w:rPr>
                <w:sz w:val="20"/>
                <w:lang w:val="uk-UA"/>
              </w:rPr>
              <w:t xml:space="preserve"> </w:t>
            </w:r>
            <w:r w:rsidRPr="00354FEC">
              <w:rPr>
                <w:sz w:val="20"/>
                <w:lang w:val="uk-UA"/>
              </w:rPr>
              <w:t>товарів</w:t>
            </w:r>
            <w:r w:rsidR="00901DED" w:rsidRPr="00354FEC">
              <w:rPr>
                <w:sz w:val="20"/>
                <w:lang w:val="uk-UA"/>
              </w:rPr>
              <w:t xml:space="preserve"> </w:t>
            </w:r>
            <w:r w:rsidRPr="00354FEC">
              <w:rPr>
                <w:sz w:val="20"/>
                <w:lang w:val="uk-UA"/>
              </w:rPr>
              <w:t>українського</w:t>
            </w:r>
            <w:r w:rsidR="00901DED" w:rsidRPr="00354FEC">
              <w:rPr>
                <w:sz w:val="20"/>
                <w:lang w:val="uk-UA"/>
              </w:rPr>
              <w:t xml:space="preserve"> </w:t>
            </w:r>
            <w:r w:rsidRPr="00354FEC">
              <w:rPr>
                <w:sz w:val="20"/>
                <w:lang w:val="uk-UA"/>
              </w:rPr>
              <w:t>походження</w:t>
            </w:r>
            <w:r w:rsidR="00901DED" w:rsidRPr="00354FEC">
              <w:rPr>
                <w:sz w:val="20"/>
                <w:lang w:val="uk-UA"/>
              </w:rPr>
              <w:t xml:space="preserve"> </w:t>
            </w:r>
            <w:r w:rsidRPr="00354FEC">
              <w:rPr>
                <w:sz w:val="20"/>
                <w:lang w:val="uk-UA"/>
              </w:rPr>
              <w:t>в рамках</w:t>
            </w:r>
            <w:r w:rsidR="00901DED" w:rsidRPr="00354FEC">
              <w:rPr>
                <w:sz w:val="20"/>
                <w:lang w:val="uk-UA"/>
              </w:rPr>
              <w:t xml:space="preserve"> </w:t>
            </w:r>
            <w:r w:rsidRPr="00354FEC">
              <w:rPr>
                <w:sz w:val="20"/>
                <w:lang w:val="uk-UA"/>
              </w:rPr>
              <w:t>міждержавних</w:t>
            </w:r>
            <w:r w:rsidR="00901DED" w:rsidRPr="00354FEC">
              <w:rPr>
                <w:sz w:val="20"/>
                <w:lang w:val="uk-UA"/>
              </w:rPr>
              <w:t xml:space="preserve"> </w:t>
            </w:r>
            <w:r w:rsidRPr="00354FEC">
              <w:rPr>
                <w:sz w:val="20"/>
                <w:lang w:val="uk-UA"/>
              </w:rPr>
              <w:t>двосторонніх</w:t>
            </w:r>
            <w:r w:rsidR="00901DED" w:rsidRPr="00354FEC">
              <w:rPr>
                <w:sz w:val="20"/>
                <w:lang w:val="uk-UA"/>
              </w:rPr>
              <w:t xml:space="preserve"> </w:t>
            </w:r>
            <w:r w:rsidRPr="00354FEC">
              <w:rPr>
                <w:sz w:val="20"/>
                <w:lang w:val="uk-UA"/>
              </w:rPr>
              <w:t>Угод</w:t>
            </w:r>
            <w:r w:rsidR="00901DED" w:rsidRPr="00354FEC">
              <w:rPr>
                <w:sz w:val="20"/>
                <w:lang w:val="uk-UA"/>
              </w:rPr>
              <w:t xml:space="preserve"> </w:t>
            </w:r>
            <w:r w:rsidRPr="00354FEC">
              <w:rPr>
                <w:sz w:val="20"/>
                <w:lang w:val="uk-UA"/>
              </w:rPr>
              <w:t>про</w:t>
            </w:r>
            <w:r w:rsidR="00901DED" w:rsidRPr="00354FEC">
              <w:rPr>
                <w:sz w:val="20"/>
                <w:lang w:val="uk-UA"/>
              </w:rPr>
              <w:t xml:space="preserve"> </w:t>
            </w:r>
            <w:r w:rsidRPr="00354FEC">
              <w:rPr>
                <w:sz w:val="20"/>
                <w:lang w:val="uk-UA"/>
              </w:rPr>
              <w:t>вільну</w:t>
            </w:r>
            <w:r w:rsidR="00901DED" w:rsidRPr="00354FEC">
              <w:rPr>
                <w:sz w:val="20"/>
                <w:lang w:val="uk-UA"/>
              </w:rPr>
              <w:t xml:space="preserve"> </w:t>
            </w:r>
            <w:r w:rsidRPr="00354FEC">
              <w:rPr>
                <w:sz w:val="20"/>
                <w:lang w:val="uk-UA"/>
              </w:rPr>
              <w:t>торгівлю", зареєстрованого в Міністерстві</w:t>
            </w:r>
            <w:r w:rsidR="00901DED" w:rsidRPr="00354FEC">
              <w:rPr>
                <w:sz w:val="20"/>
                <w:lang w:val="uk-UA"/>
              </w:rPr>
              <w:t xml:space="preserve"> </w:t>
            </w:r>
            <w:r w:rsidRPr="00354FEC">
              <w:rPr>
                <w:sz w:val="20"/>
                <w:lang w:val="uk-UA"/>
              </w:rPr>
              <w:t>юстиції України</w:t>
            </w:r>
            <w:r w:rsidR="00901DED" w:rsidRPr="00354FEC">
              <w:rPr>
                <w:sz w:val="20"/>
                <w:lang w:val="uk-UA"/>
              </w:rPr>
              <w:t xml:space="preserve"> </w:t>
            </w:r>
            <w:r w:rsidRPr="00354FEC">
              <w:rPr>
                <w:sz w:val="20"/>
                <w:lang w:val="uk-UA"/>
              </w:rPr>
              <w:t>29.01.2002, та наказу</w:t>
            </w:r>
            <w:r w:rsidR="00901DED" w:rsidRPr="00354FEC">
              <w:rPr>
                <w:sz w:val="20"/>
                <w:lang w:val="uk-UA"/>
              </w:rPr>
              <w:t xml:space="preserve"> </w:t>
            </w:r>
            <w:r w:rsidRPr="00354FEC">
              <w:rPr>
                <w:sz w:val="20"/>
                <w:lang w:val="uk-UA"/>
              </w:rPr>
              <w:t>Міністерства</w:t>
            </w:r>
            <w:r w:rsidR="00901DED" w:rsidRPr="00354FEC">
              <w:rPr>
                <w:sz w:val="20"/>
                <w:lang w:val="uk-UA"/>
              </w:rPr>
              <w:t xml:space="preserve"> </w:t>
            </w:r>
            <w:r w:rsidRPr="00354FEC">
              <w:rPr>
                <w:sz w:val="20"/>
                <w:lang w:val="uk-UA"/>
              </w:rPr>
              <w:t>економіки</w:t>
            </w:r>
            <w:r w:rsidR="00901DED" w:rsidRPr="00354FEC">
              <w:rPr>
                <w:sz w:val="20"/>
                <w:lang w:val="uk-UA"/>
              </w:rPr>
              <w:t xml:space="preserve"> </w:t>
            </w:r>
            <w:r w:rsidRPr="00354FEC">
              <w:rPr>
                <w:sz w:val="20"/>
                <w:lang w:val="uk-UA"/>
              </w:rPr>
              <w:t>та</w:t>
            </w:r>
            <w:r w:rsidR="00901DED" w:rsidRPr="00354FEC">
              <w:rPr>
                <w:sz w:val="20"/>
                <w:lang w:val="uk-UA"/>
              </w:rPr>
              <w:t xml:space="preserve"> </w:t>
            </w:r>
            <w:r w:rsidRPr="00354FEC">
              <w:rPr>
                <w:sz w:val="20"/>
                <w:lang w:val="uk-UA"/>
              </w:rPr>
              <w:t>з</w:t>
            </w:r>
            <w:r w:rsidR="00901DED" w:rsidRPr="00354FEC">
              <w:rPr>
                <w:sz w:val="20"/>
                <w:lang w:val="uk-UA"/>
              </w:rPr>
              <w:t xml:space="preserve"> </w:t>
            </w:r>
            <w:r w:rsidRPr="00354FEC">
              <w:rPr>
                <w:sz w:val="20"/>
                <w:lang w:val="uk-UA"/>
              </w:rPr>
              <w:t>питань європейської інтеграції України від 10.02.2004</w:t>
            </w:r>
            <w:r w:rsidR="00901DED" w:rsidRPr="00354FEC">
              <w:rPr>
                <w:sz w:val="20"/>
                <w:lang w:val="uk-UA"/>
              </w:rPr>
              <w:t xml:space="preserve"> </w:t>
            </w:r>
            <w:r w:rsidRPr="00354FEC">
              <w:rPr>
                <w:sz w:val="20"/>
                <w:lang w:val="uk-UA"/>
              </w:rPr>
              <w:t>N</w:t>
            </w:r>
            <w:r w:rsidR="00901DED" w:rsidRPr="00354FEC">
              <w:rPr>
                <w:sz w:val="20"/>
                <w:lang w:val="uk-UA"/>
              </w:rPr>
              <w:t xml:space="preserve"> </w:t>
            </w:r>
            <w:r w:rsidRPr="00354FEC">
              <w:rPr>
                <w:sz w:val="20"/>
                <w:lang w:val="uk-UA"/>
              </w:rPr>
              <w:t>52 "Про</w:t>
            </w:r>
            <w:r w:rsidR="00901DED" w:rsidRPr="00354FEC">
              <w:rPr>
                <w:sz w:val="20"/>
                <w:lang w:val="uk-UA"/>
              </w:rPr>
              <w:t xml:space="preserve"> </w:t>
            </w:r>
            <w:r w:rsidRPr="00354FEC">
              <w:rPr>
                <w:sz w:val="20"/>
                <w:lang w:val="uk-UA"/>
              </w:rPr>
              <w:t>затвердження</w:t>
            </w:r>
            <w:r w:rsidR="00901DED" w:rsidRPr="00354FEC">
              <w:rPr>
                <w:sz w:val="20"/>
                <w:lang w:val="uk-UA"/>
              </w:rPr>
              <w:t xml:space="preserve"> </w:t>
            </w:r>
            <w:r w:rsidRPr="00354FEC">
              <w:rPr>
                <w:sz w:val="20"/>
                <w:lang w:val="uk-UA"/>
              </w:rPr>
              <w:t>Положення</w:t>
            </w:r>
            <w:r w:rsidR="00901DED" w:rsidRPr="00354FEC">
              <w:rPr>
                <w:sz w:val="20"/>
                <w:lang w:val="uk-UA"/>
              </w:rPr>
              <w:t xml:space="preserve"> </w:t>
            </w:r>
            <w:r w:rsidRPr="00354FEC">
              <w:rPr>
                <w:sz w:val="20"/>
                <w:lang w:val="uk-UA"/>
              </w:rPr>
              <w:t>про</w:t>
            </w:r>
            <w:r w:rsidR="00901DED" w:rsidRPr="00354FEC">
              <w:rPr>
                <w:sz w:val="20"/>
                <w:lang w:val="uk-UA"/>
              </w:rPr>
              <w:t xml:space="preserve"> </w:t>
            </w:r>
            <w:r w:rsidRPr="00354FEC">
              <w:rPr>
                <w:sz w:val="20"/>
                <w:lang w:val="uk-UA"/>
              </w:rPr>
              <w:t>порядок</w:t>
            </w:r>
            <w:r w:rsidR="00901DED" w:rsidRPr="00354FEC">
              <w:rPr>
                <w:sz w:val="20"/>
                <w:lang w:val="uk-UA"/>
              </w:rPr>
              <w:t xml:space="preserve"> </w:t>
            </w:r>
            <w:r w:rsidRPr="00354FEC">
              <w:rPr>
                <w:sz w:val="20"/>
                <w:lang w:val="uk-UA"/>
              </w:rPr>
              <w:t>оформлення</w:t>
            </w:r>
            <w:r w:rsidR="00901DED" w:rsidRPr="00354FEC">
              <w:rPr>
                <w:sz w:val="20"/>
                <w:lang w:val="uk-UA"/>
              </w:rPr>
              <w:t xml:space="preserve"> </w:t>
            </w:r>
            <w:r w:rsidRPr="00354FEC">
              <w:rPr>
                <w:sz w:val="20"/>
                <w:lang w:val="uk-UA"/>
              </w:rPr>
              <w:t>та видачі Міністерством</w:t>
            </w:r>
            <w:r w:rsidR="00901DED" w:rsidRPr="00354FEC">
              <w:rPr>
                <w:sz w:val="20"/>
                <w:lang w:val="uk-UA"/>
              </w:rPr>
              <w:t xml:space="preserve"> </w:t>
            </w:r>
            <w:r w:rsidRPr="00354FEC">
              <w:rPr>
                <w:sz w:val="20"/>
                <w:lang w:val="uk-UA"/>
              </w:rPr>
              <w:t>економіки</w:t>
            </w:r>
            <w:r w:rsidR="00901DED" w:rsidRPr="00354FEC">
              <w:rPr>
                <w:sz w:val="20"/>
                <w:lang w:val="uk-UA"/>
              </w:rPr>
              <w:t xml:space="preserve"> </w:t>
            </w:r>
            <w:r w:rsidRPr="00354FEC">
              <w:rPr>
                <w:sz w:val="20"/>
                <w:lang w:val="uk-UA"/>
              </w:rPr>
              <w:t>та</w:t>
            </w:r>
            <w:r w:rsidR="00901DED" w:rsidRPr="00354FEC">
              <w:rPr>
                <w:sz w:val="20"/>
                <w:lang w:val="uk-UA"/>
              </w:rPr>
              <w:t xml:space="preserve"> </w:t>
            </w:r>
            <w:r w:rsidRPr="00354FEC">
              <w:rPr>
                <w:sz w:val="20"/>
                <w:lang w:val="uk-UA"/>
              </w:rPr>
              <w:t>з</w:t>
            </w:r>
            <w:r w:rsidR="00901DED" w:rsidRPr="00354FEC">
              <w:rPr>
                <w:sz w:val="20"/>
                <w:lang w:val="uk-UA"/>
              </w:rPr>
              <w:t xml:space="preserve"> </w:t>
            </w:r>
            <w:r w:rsidRPr="00354FEC">
              <w:rPr>
                <w:sz w:val="20"/>
                <w:lang w:val="uk-UA"/>
              </w:rPr>
              <w:t>питань</w:t>
            </w:r>
            <w:r w:rsidR="00901DED" w:rsidRPr="00354FEC">
              <w:rPr>
                <w:sz w:val="20"/>
                <w:lang w:val="uk-UA"/>
              </w:rPr>
              <w:t xml:space="preserve"> </w:t>
            </w:r>
            <w:r w:rsidRPr="00354FEC">
              <w:rPr>
                <w:sz w:val="20"/>
                <w:lang w:val="uk-UA"/>
              </w:rPr>
              <w:t>європейської інтеграції України</w:t>
            </w:r>
            <w:r w:rsidR="00901DED" w:rsidRPr="00354FEC">
              <w:rPr>
                <w:sz w:val="20"/>
                <w:lang w:val="uk-UA"/>
              </w:rPr>
              <w:t xml:space="preserve"> </w:t>
            </w:r>
            <w:r w:rsidRPr="00354FEC">
              <w:rPr>
                <w:sz w:val="20"/>
                <w:lang w:val="uk-UA"/>
              </w:rPr>
              <w:t>дозволів</w:t>
            </w:r>
            <w:r w:rsidR="00901DED" w:rsidRPr="00354FEC">
              <w:rPr>
                <w:sz w:val="20"/>
                <w:lang w:val="uk-UA"/>
              </w:rPr>
              <w:t xml:space="preserve"> </w:t>
            </w:r>
            <w:r w:rsidRPr="00354FEC">
              <w:rPr>
                <w:sz w:val="20"/>
                <w:lang w:val="uk-UA"/>
              </w:rPr>
              <w:t>на</w:t>
            </w:r>
            <w:r w:rsidR="00901DED" w:rsidRPr="00354FEC">
              <w:rPr>
                <w:sz w:val="20"/>
                <w:lang w:val="uk-UA"/>
              </w:rPr>
              <w:t xml:space="preserve"> </w:t>
            </w:r>
            <w:r w:rsidRPr="00354FEC">
              <w:rPr>
                <w:sz w:val="20"/>
                <w:lang w:val="uk-UA"/>
              </w:rPr>
              <w:t>реекспорт</w:t>
            </w:r>
            <w:r w:rsidR="00901DED" w:rsidRPr="00354FEC">
              <w:rPr>
                <w:sz w:val="20"/>
                <w:lang w:val="uk-UA"/>
              </w:rPr>
              <w:t xml:space="preserve"> </w:t>
            </w:r>
            <w:r w:rsidRPr="00354FEC">
              <w:rPr>
                <w:sz w:val="20"/>
                <w:lang w:val="uk-UA"/>
              </w:rPr>
              <w:t>товарів іноземного походження та товарів українського походження" (із змінами),</w:t>
            </w:r>
            <w:r w:rsidR="00901DED" w:rsidRPr="00354FEC">
              <w:rPr>
                <w:sz w:val="20"/>
                <w:lang w:val="uk-UA"/>
              </w:rPr>
              <w:t xml:space="preserve"> </w:t>
            </w:r>
            <w:r w:rsidRPr="00354FEC">
              <w:rPr>
                <w:sz w:val="20"/>
                <w:lang w:val="uk-UA"/>
              </w:rPr>
              <w:t>зареєстрованого</w:t>
            </w:r>
            <w:r w:rsidR="00901DED" w:rsidRPr="00354FEC">
              <w:rPr>
                <w:sz w:val="20"/>
                <w:lang w:val="uk-UA"/>
              </w:rPr>
              <w:t xml:space="preserve"> </w:t>
            </w:r>
            <w:r w:rsidRPr="00354FEC">
              <w:rPr>
                <w:sz w:val="20"/>
                <w:lang w:val="uk-UA"/>
              </w:rPr>
              <w:t>в Міністерстві юстиції України 02.03.2004.</w:t>
            </w:r>
          </w:p>
        </w:tc>
      </w:tr>
      <w:tr w:rsidR="00C0002A" w:rsidRPr="00354FEC" w:rsidTr="00F162D1">
        <w:trPr>
          <w:jc w:val="center"/>
        </w:trPr>
        <w:tc>
          <w:tcPr>
            <w:tcW w:w="565" w:type="dxa"/>
          </w:tcPr>
          <w:p w:rsidR="00C0002A" w:rsidRPr="00354FEC" w:rsidRDefault="00C0002A" w:rsidP="00901DED">
            <w:pPr>
              <w:spacing w:line="360" w:lineRule="auto"/>
              <w:rPr>
                <w:sz w:val="20"/>
                <w:lang w:val="uk-UA"/>
              </w:rPr>
            </w:pPr>
            <w:r w:rsidRPr="00354FEC">
              <w:rPr>
                <w:sz w:val="20"/>
                <w:lang w:val="uk-UA"/>
              </w:rPr>
              <w:t>2.</w:t>
            </w:r>
          </w:p>
        </w:tc>
        <w:tc>
          <w:tcPr>
            <w:tcW w:w="8505" w:type="dxa"/>
          </w:tcPr>
          <w:p w:rsidR="00C0002A" w:rsidRPr="00354FEC" w:rsidRDefault="00C0002A" w:rsidP="00901DED">
            <w:pPr>
              <w:spacing w:line="360" w:lineRule="auto"/>
              <w:rPr>
                <w:sz w:val="20"/>
                <w:lang w:val="uk-UA"/>
              </w:rPr>
            </w:pPr>
            <w:r w:rsidRPr="00354FEC">
              <w:rPr>
                <w:sz w:val="20"/>
                <w:lang w:val="uk-UA"/>
              </w:rPr>
              <w:t>При вивезенні товарів до Македонії:</w:t>
            </w:r>
          </w:p>
        </w:tc>
      </w:tr>
      <w:tr w:rsidR="00C0002A" w:rsidRPr="00354FEC" w:rsidTr="00F162D1">
        <w:trPr>
          <w:jc w:val="center"/>
        </w:trPr>
        <w:tc>
          <w:tcPr>
            <w:tcW w:w="565" w:type="dxa"/>
          </w:tcPr>
          <w:p w:rsidR="00C0002A" w:rsidRPr="00354FEC" w:rsidRDefault="00C0002A" w:rsidP="00901DED">
            <w:pPr>
              <w:spacing w:line="360" w:lineRule="auto"/>
              <w:rPr>
                <w:sz w:val="20"/>
                <w:lang w:val="uk-UA"/>
              </w:rPr>
            </w:pPr>
            <w:r w:rsidRPr="00354FEC">
              <w:rPr>
                <w:sz w:val="20"/>
                <w:lang w:val="uk-UA"/>
              </w:rPr>
              <w:t>2.1.</w:t>
            </w:r>
          </w:p>
        </w:tc>
        <w:tc>
          <w:tcPr>
            <w:tcW w:w="8505" w:type="dxa"/>
          </w:tcPr>
          <w:p w:rsidR="00C0002A" w:rsidRPr="00354FEC" w:rsidRDefault="00C0002A" w:rsidP="00901DED">
            <w:pPr>
              <w:spacing w:line="360" w:lineRule="auto"/>
              <w:rPr>
                <w:sz w:val="20"/>
                <w:lang w:val="uk-UA"/>
              </w:rPr>
            </w:pPr>
            <w:r w:rsidRPr="00354FEC">
              <w:rPr>
                <w:sz w:val="20"/>
                <w:lang w:val="uk-UA"/>
              </w:rPr>
              <w:t>Підтвердження українського походження товарів шляхом подання сертифіката форми EUR-1;</w:t>
            </w:r>
          </w:p>
        </w:tc>
      </w:tr>
      <w:tr w:rsidR="00C0002A" w:rsidRPr="00354FEC" w:rsidTr="00F162D1">
        <w:trPr>
          <w:jc w:val="center"/>
        </w:trPr>
        <w:tc>
          <w:tcPr>
            <w:tcW w:w="565" w:type="dxa"/>
          </w:tcPr>
          <w:p w:rsidR="00C0002A" w:rsidRPr="00354FEC" w:rsidRDefault="00C0002A" w:rsidP="00901DED">
            <w:pPr>
              <w:spacing w:line="360" w:lineRule="auto"/>
              <w:rPr>
                <w:sz w:val="20"/>
                <w:lang w:val="uk-UA"/>
              </w:rPr>
            </w:pPr>
            <w:r w:rsidRPr="00354FEC">
              <w:rPr>
                <w:sz w:val="20"/>
                <w:lang w:val="uk-UA"/>
              </w:rPr>
              <w:t>2.2.</w:t>
            </w:r>
          </w:p>
        </w:tc>
        <w:tc>
          <w:tcPr>
            <w:tcW w:w="8505" w:type="dxa"/>
          </w:tcPr>
          <w:p w:rsidR="00C0002A" w:rsidRPr="00354FEC" w:rsidRDefault="00C0002A" w:rsidP="00901DED">
            <w:pPr>
              <w:spacing w:line="360" w:lineRule="auto"/>
              <w:rPr>
                <w:sz w:val="20"/>
                <w:lang w:val="uk-UA"/>
              </w:rPr>
            </w:pPr>
            <w:r w:rsidRPr="00354FEC">
              <w:rPr>
                <w:sz w:val="20"/>
                <w:lang w:val="uk-UA"/>
              </w:rPr>
              <w:t>Прямого переміщення товарів українського</w:t>
            </w:r>
            <w:r w:rsidR="00901DED" w:rsidRPr="00354FEC">
              <w:rPr>
                <w:sz w:val="20"/>
                <w:lang w:val="uk-UA"/>
              </w:rPr>
              <w:t xml:space="preserve"> </w:t>
            </w:r>
            <w:r w:rsidRPr="00354FEC">
              <w:rPr>
                <w:sz w:val="20"/>
                <w:lang w:val="uk-UA"/>
              </w:rPr>
              <w:t>походження в Республіку Македонія на умовах, визначених Протоколом "С" до Угоди про вільну торгівлю між Республікою Македонія</w:t>
            </w:r>
            <w:r w:rsidR="00901DED" w:rsidRPr="00354FEC">
              <w:rPr>
                <w:sz w:val="20"/>
                <w:lang w:val="uk-UA"/>
              </w:rPr>
              <w:t xml:space="preserve"> </w:t>
            </w:r>
            <w:r w:rsidRPr="00354FEC">
              <w:rPr>
                <w:sz w:val="20"/>
                <w:lang w:val="uk-UA"/>
              </w:rPr>
              <w:t>та Україною.</w:t>
            </w:r>
          </w:p>
        </w:tc>
      </w:tr>
      <w:tr w:rsidR="00C0002A" w:rsidRPr="00354FEC" w:rsidTr="00F162D1">
        <w:trPr>
          <w:jc w:val="center"/>
        </w:trPr>
        <w:tc>
          <w:tcPr>
            <w:tcW w:w="565" w:type="dxa"/>
          </w:tcPr>
          <w:p w:rsidR="00C0002A" w:rsidRPr="00354FEC" w:rsidRDefault="00C0002A" w:rsidP="00901DED">
            <w:pPr>
              <w:spacing w:line="360" w:lineRule="auto"/>
              <w:rPr>
                <w:sz w:val="20"/>
                <w:lang w:val="uk-UA"/>
              </w:rPr>
            </w:pPr>
            <w:r w:rsidRPr="00354FEC">
              <w:rPr>
                <w:sz w:val="20"/>
                <w:lang w:val="uk-UA"/>
              </w:rPr>
              <w:t>2.3.</w:t>
            </w:r>
          </w:p>
        </w:tc>
        <w:tc>
          <w:tcPr>
            <w:tcW w:w="8505" w:type="dxa"/>
          </w:tcPr>
          <w:p w:rsidR="00C0002A" w:rsidRPr="00354FEC" w:rsidRDefault="00C0002A" w:rsidP="00901DED">
            <w:pPr>
              <w:spacing w:line="360" w:lineRule="auto"/>
              <w:rPr>
                <w:sz w:val="20"/>
                <w:lang w:val="uk-UA"/>
              </w:rPr>
            </w:pPr>
            <w:r w:rsidRPr="00354FEC">
              <w:rPr>
                <w:sz w:val="20"/>
                <w:lang w:val="uk-UA"/>
              </w:rPr>
              <w:t>Експорту товару на</w:t>
            </w:r>
            <w:r w:rsidR="00901DED" w:rsidRPr="00354FEC">
              <w:rPr>
                <w:sz w:val="20"/>
                <w:lang w:val="uk-UA"/>
              </w:rPr>
              <w:t xml:space="preserve"> </w:t>
            </w:r>
            <w:r w:rsidRPr="00354FEC">
              <w:rPr>
                <w:sz w:val="20"/>
                <w:lang w:val="uk-UA"/>
              </w:rPr>
              <w:t>основі контракту між резидентами держав-учасниць угоди (країною</w:t>
            </w:r>
            <w:r w:rsidR="00901DED" w:rsidRPr="00354FEC">
              <w:rPr>
                <w:sz w:val="20"/>
                <w:lang w:val="uk-UA"/>
              </w:rPr>
              <w:t xml:space="preserve"> </w:t>
            </w:r>
            <w:r w:rsidRPr="00354FEC">
              <w:rPr>
                <w:sz w:val="20"/>
                <w:lang w:val="uk-UA"/>
              </w:rPr>
              <w:t>призначення та торговельною країною повинна бути Македонія).</w:t>
            </w:r>
          </w:p>
        </w:tc>
      </w:tr>
      <w:tr w:rsidR="00C0002A" w:rsidRPr="00354FEC" w:rsidTr="00F162D1">
        <w:trPr>
          <w:jc w:val="center"/>
        </w:trPr>
        <w:tc>
          <w:tcPr>
            <w:tcW w:w="565" w:type="dxa"/>
          </w:tcPr>
          <w:p w:rsidR="00C0002A" w:rsidRPr="00354FEC" w:rsidRDefault="00C0002A" w:rsidP="00901DED">
            <w:pPr>
              <w:spacing w:line="360" w:lineRule="auto"/>
              <w:rPr>
                <w:sz w:val="20"/>
                <w:lang w:val="uk-UA"/>
              </w:rPr>
            </w:pPr>
            <w:r w:rsidRPr="00354FEC">
              <w:rPr>
                <w:sz w:val="20"/>
                <w:lang w:val="uk-UA"/>
              </w:rPr>
              <w:t>2.4.</w:t>
            </w:r>
          </w:p>
        </w:tc>
        <w:tc>
          <w:tcPr>
            <w:tcW w:w="8505" w:type="dxa"/>
          </w:tcPr>
          <w:p w:rsidR="00C0002A" w:rsidRPr="00354FEC" w:rsidRDefault="00C0002A" w:rsidP="00901DED">
            <w:pPr>
              <w:spacing w:line="360" w:lineRule="auto"/>
              <w:rPr>
                <w:sz w:val="20"/>
                <w:lang w:val="uk-UA"/>
              </w:rPr>
            </w:pPr>
            <w:r w:rsidRPr="00354FEC">
              <w:rPr>
                <w:sz w:val="20"/>
                <w:lang w:val="uk-UA"/>
              </w:rPr>
              <w:t>Наявності в зовнішньоекономічному контракті розділу "Застереження про реекспорт" (з урахуванням вимог наказу Міністерства економіки та з питань європейської інтеграції України від 15.01.2002 "Про заходи</w:t>
            </w:r>
            <w:r w:rsidR="00901DED" w:rsidRPr="00354FEC">
              <w:rPr>
                <w:sz w:val="20"/>
                <w:lang w:val="uk-UA"/>
              </w:rPr>
              <w:t xml:space="preserve"> </w:t>
            </w:r>
            <w:r w:rsidRPr="00354FEC">
              <w:rPr>
                <w:sz w:val="20"/>
                <w:lang w:val="uk-UA"/>
              </w:rPr>
              <w:t>щодо запобігання реекспорту товарів українського походження в рамках міждержавних двосторонніх Угод про вільну торгівлю", зареєстрованого в Міністерстві юстиції України 29.01.2002, та наказу Міністерства економіки та з питань європейської інтеграції України від 10.02.2004 "Про затвердження</w:t>
            </w:r>
            <w:r w:rsidR="00901DED" w:rsidRPr="00354FEC">
              <w:rPr>
                <w:sz w:val="20"/>
                <w:lang w:val="uk-UA"/>
              </w:rPr>
              <w:t xml:space="preserve"> </w:t>
            </w:r>
            <w:r w:rsidRPr="00354FEC">
              <w:rPr>
                <w:sz w:val="20"/>
                <w:lang w:val="uk-UA"/>
              </w:rPr>
              <w:t>Положення про порядок оформлення та видачі Міністерством економіки та з питань європейської інтеграції України</w:t>
            </w:r>
            <w:r w:rsidR="00901DED" w:rsidRPr="00354FEC">
              <w:rPr>
                <w:sz w:val="20"/>
                <w:lang w:val="uk-UA"/>
              </w:rPr>
              <w:t xml:space="preserve"> </w:t>
            </w:r>
            <w:r w:rsidRPr="00354FEC">
              <w:rPr>
                <w:sz w:val="20"/>
                <w:lang w:val="uk-UA"/>
              </w:rPr>
              <w:t>дозволів</w:t>
            </w:r>
            <w:r w:rsidR="00901DED" w:rsidRPr="00354FEC">
              <w:rPr>
                <w:sz w:val="20"/>
                <w:lang w:val="uk-UA"/>
              </w:rPr>
              <w:t xml:space="preserve"> </w:t>
            </w:r>
            <w:r w:rsidRPr="00354FEC">
              <w:rPr>
                <w:sz w:val="20"/>
                <w:lang w:val="uk-UA"/>
              </w:rPr>
              <w:t>на</w:t>
            </w:r>
            <w:r w:rsidR="00901DED" w:rsidRPr="00354FEC">
              <w:rPr>
                <w:sz w:val="20"/>
                <w:lang w:val="uk-UA"/>
              </w:rPr>
              <w:t xml:space="preserve"> </w:t>
            </w:r>
            <w:r w:rsidRPr="00354FEC">
              <w:rPr>
                <w:sz w:val="20"/>
                <w:lang w:val="uk-UA"/>
              </w:rPr>
              <w:t>реекспорт</w:t>
            </w:r>
            <w:r w:rsidR="00901DED" w:rsidRPr="00354FEC">
              <w:rPr>
                <w:sz w:val="20"/>
                <w:lang w:val="uk-UA"/>
              </w:rPr>
              <w:t xml:space="preserve"> </w:t>
            </w:r>
            <w:r w:rsidRPr="00354FEC">
              <w:rPr>
                <w:sz w:val="20"/>
                <w:lang w:val="uk-UA"/>
              </w:rPr>
              <w:t>товарів іноземного</w:t>
            </w:r>
            <w:r w:rsidR="00901DED" w:rsidRPr="00354FEC">
              <w:rPr>
                <w:sz w:val="20"/>
                <w:lang w:val="uk-UA"/>
              </w:rPr>
              <w:t xml:space="preserve"> </w:t>
            </w:r>
            <w:r w:rsidRPr="00354FEC">
              <w:rPr>
                <w:sz w:val="20"/>
                <w:lang w:val="uk-UA"/>
              </w:rPr>
              <w:t>походження</w:t>
            </w:r>
            <w:r w:rsidR="00901DED" w:rsidRPr="00354FEC">
              <w:rPr>
                <w:sz w:val="20"/>
                <w:lang w:val="uk-UA"/>
              </w:rPr>
              <w:t xml:space="preserve"> </w:t>
            </w:r>
            <w:r w:rsidRPr="00354FEC">
              <w:rPr>
                <w:sz w:val="20"/>
                <w:lang w:val="uk-UA"/>
              </w:rPr>
              <w:t>та</w:t>
            </w:r>
            <w:r w:rsidR="00901DED" w:rsidRPr="00354FEC">
              <w:rPr>
                <w:sz w:val="20"/>
                <w:lang w:val="uk-UA"/>
              </w:rPr>
              <w:t xml:space="preserve"> </w:t>
            </w:r>
            <w:r w:rsidRPr="00354FEC">
              <w:rPr>
                <w:sz w:val="20"/>
                <w:lang w:val="uk-UA"/>
              </w:rPr>
              <w:t>товарів українського походження" (із змінами), зареєстрованого в Міністерстві юстиції України 02.03.2004.</w:t>
            </w:r>
          </w:p>
        </w:tc>
      </w:tr>
      <w:tr w:rsidR="00C0002A" w:rsidRPr="00354FEC" w:rsidTr="00F162D1">
        <w:trPr>
          <w:jc w:val="center"/>
        </w:trPr>
        <w:tc>
          <w:tcPr>
            <w:tcW w:w="565" w:type="dxa"/>
          </w:tcPr>
          <w:p w:rsidR="00C0002A" w:rsidRPr="00354FEC" w:rsidRDefault="00C0002A" w:rsidP="00901DED">
            <w:pPr>
              <w:spacing w:line="360" w:lineRule="auto"/>
              <w:rPr>
                <w:sz w:val="20"/>
                <w:lang w:val="uk-UA"/>
              </w:rPr>
            </w:pPr>
            <w:r w:rsidRPr="00354FEC">
              <w:rPr>
                <w:sz w:val="20"/>
                <w:lang w:val="uk-UA"/>
              </w:rPr>
              <w:t>2.5.</w:t>
            </w:r>
          </w:p>
        </w:tc>
        <w:tc>
          <w:tcPr>
            <w:tcW w:w="8505" w:type="dxa"/>
          </w:tcPr>
          <w:p w:rsidR="00C0002A" w:rsidRPr="00354FEC" w:rsidRDefault="00C0002A" w:rsidP="00901DED">
            <w:pPr>
              <w:spacing w:line="360" w:lineRule="auto"/>
              <w:rPr>
                <w:sz w:val="20"/>
                <w:lang w:val="uk-UA"/>
              </w:rPr>
            </w:pPr>
            <w:r w:rsidRPr="00354FEC">
              <w:rPr>
                <w:sz w:val="20"/>
                <w:lang w:val="uk-UA"/>
              </w:rPr>
              <w:t>Наявності в</w:t>
            </w:r>
            <w:r w:rsidR="00901DED" w:rsidRPr="00354FEC">
              <w:rPr>
                <w:sz w:val="20"/>
                <w:lang w:val="uk-UA"/>
              </w:rPr>
              <w:t xml:space="preserve"> </w:t>
            </w:r>
            <w:r w:rsidRPr="00354FEC">
              <w:rPr>
                <w:sz w:val="20"/>
                <w:lang w:val="uk-UA"/>
              </w:rPr>
              <w:t>договорах (контрактах)</w:t>
            </w:r>
            <w:r w:rsidR="00901DED" w:rsidRPr="00354FEC">
              <w:rPr>
                <w:sz w:val="20"/>
                <w:lang w:val="uk-UA"/>
              </w:rPr>
              <w:t xml:space="preserve"> </w:t>
            </w:r>
            <w:r w:rsidRPr="00354FEC">
              <w:rPr>
                <w:sz w:val="20"/>
                <w:lang w:val="uk-UA"/>
              </w:rPr>
              <w:t>про</w:t>
            </w:r>
            <w:r w:rsidR="00901DED" w:rsidRPr="00354FEC">
              <w:rPr>
                <w:sz w:val="20"/>
                <w:lang w:val="uk-UA"/>
              </w:rPr>
              <w:t xml:space="preserve"> </w:t>
            </w:r>
            <w:r w:rsidRPr="00354FEC">
              <w:rPr>
                <w:sz w:val="20"/>
                <w:lang w:val="uk-UA"/>
              </w:rPr>
              <w:t>експорт</w:t>
            </w:r>
            <w:r w:rsidR="00901DED" w:rsidRPr="00354FEC">
              <w:rPr>
                <w:sz w:val="20"/>
                <w:lang w:val="uk-UA"/>
              </w:rPr>
              <w:t xml:space="preserve"> </w:t>
            </w:r>
            <w:r w:rsidRPr="00354FEC">
              <w:rPr>
                <w:sz w:val="20"/>
                <w:lang w:val="uk-UA"/>
              </w:rPr>
              <w:t>товарів українського походження,</w:t>
            </w:r>
            <w:r w:rsidR="00901DED" w:rsidRPr="00354FEC">
              <w:rPr>
                <w:sz w:val="20"/>
                <w:lang w:val="uk-UA"/>
              </w:rPr>
              <w:t xml:space="preserve"> </w:t>
            </w:r>
            <w:r w:rsidRPr="00354FEC">
              <w:rPr>
                <w:sz w:val="20"/>
                <w:lang w:val="uk-UA"/>
              </w:rPr>
              <w:t>на які згідно із законодавством України встановлено вивізне (експортне) мито, зобов'язання</w:t>
            </w:r>
            <w:r w:rsidR="00901DED" w:rsidRPr="00354FEC">
              <w:rPr>
                <w:sz w:val="20"/>
                <w:lang w:val="uk-UA"/>
              </w:rPr>
              <w:t xml:space="preserve"> </w:t>
            </w:r>
            <w:r w:rsidRPr="00354FEC">
              <w:rPr>
                <w:sz w:val="20"/>
                <w:lang w:val="uk-UA"/>
              </w:rPr>
              <w:t>покупця</w:t>
            </w:r>
            <w:r w:rsidR="00901DED" w:rsidRPr="00354FEC">
              <w:rPr>
                <w:sz w:val="20"/>
                <w:lang w:val="uk-UA"/>
              </w:rPr>
              <w:t xml:space="preserve"> </w:t>
            </w:r>
            <w:r w:rsidRPr="00354FEC">
              <w:rPr>
                <w:sz w:val="20"/>
                <w:lang w:val="uk-UA"/>
              </w:rPr>
              <w:t>про надання</w:t>
            </w:r>
            <w:r w:rsidR="00901DED" w:rsidRPr="00354FEC">
              <w:rPr>
                <w:sz w:val="20"/>
                <w:lang w:val="uk-UA"/>
              </w:rPr>
              <w:t xml:space="preserve"> </w:t>
            </w:r>
            <w:r w:rsidRPr="00354FEC">
              <w:rPr>
                <w:sz w:val="20"/>
                <w:lang w:val="uk-UA"/>
              </w:rPr>
              <w:t>продавцю</w:t>
            </w:r>
            <w:r w:rsidR="00901DED" w:rsidRPr="00354FEC">
              <w:rPr>
                <w:sz w:val="20"/>
                <w:lang w:val="uk-UA"/>
              </w:rPr>
              <w:t xml:space="preserve"> </w:t>
            </w:r>
            <w:r w:rsidRPr="00354FEC">
              <w:rPr>
                <w:sz w:val="20"/>
                <w:lang w:val="uk-UA"/>
              </w:rPr>
              <w:t>цього товару - резиденту України інформації про перепродаж товару з визначенням країни призначення (з</w:t>
            </w:r>
            <w:r w:rsidR="00901DED" w:rsidRPr="00354FEC">
              <w:rPr>
                <w:sz w:val="20"/>
                <w:lang w:val="uk-UA"/>
              </w:rPr>
              <w:t xml:space="preserve"> </w:t>
            </w:r>
            <w:r w:rsidRPr="00354FEC">
              <w:rPr>
                <w:sz w:val="20"/>
                <w:lang w:val="uk-UA"/>
              </w:rPr>
              <w:t>урахуванням вимог наказу</w:t>
            </w:r>
            <w:r w:rsidR="00901DED" w:rsidRPr="00354FEC">
              <w:rPr>
                <w:sz w:val="20"/>
                <w:lang w:val="uk-UA"/>
              </w:rPr>
              <w:t xml:space="preserve"> </w:t>
            </w:r>
            <w:r w:rsidRPr="00354FEC">
              <w:rPr>
                <w:sz w:val="20"/>
                <w:lang w:val="uk-UA"/>
              </w:rPr>
              <w:t>Міністерства</w:t>
            </w:r>
            <w:r w:rsidR="00901DED" w:rsidRPr="00354FEC">
              <w:rPr>
                <w:sz w:val="20"/>
                <w:lang w:val="uk-UA"/>
              </w:rPr>
              <w:t xml:space="preserve"> </w:t>
            </w:r>
            <w:r w:rsidRPr="00354FEC">
              <w:rPr>
                <w:sz w:val="20"/>
                <w:lang w:val="uk-UA"/>
              </w:rPr>
              <w:t>економіки</w:t>
            </w:r>
            <w:r w:rsidR="00901DED" w:rsidRPr="00354FEC">
              <w:rPr>
                <w:sz w:val="20"/>
                <w:lang w:val="uk-UA"/>
              </w:rPr>
              <w:t xml:space="preserve"> </w:t>
            </w:r>
            <w:r w:rsidRPr="00354FEC">
              <w:rPr>
                <w:sz w:val="20"/>
                <w:lang w:val="uk-UA"/>
              </w:rPr>
              <w:t>та</w:t>
            </w:r>
            <w:r w:rsidR="00901DED" w:rsidRPr="00354FEC">
              <w:rPr>
                <w:sz w:val="20"/>
                <w:lang w:val="uk-UA"/>
              </w:rPr>
              <w:t xml:space="preserve"> </w:t>
            </w:r>
            <w:r w:rsidRPr="00354FEC">
              <w:rPr>
                <w:sz w:val="20"/>
                <w:lang w:val="uk-UA"/>
              </w:rPr>
              <w:t>з</w:t>
            </w:r>
            <w:r w:rsidR="00901DED" w:rsidRPr="00354FEC">
              <w:rPr>
                <w:sz w:val="20"/>
                <w:lang w:val="uk-UA"/>
              </w:rPr>
              <w:t xml:space="preserve"> </w:t>
            </w:r>
            <w:r w:rsidRPr="00354FEC">
              <w:rPr>
                <w:sz w:val="20"/>
                <w:lang w:val="uk-UA"/>
              </w:rPr>
              <w:t>питань європейської інтеграції України від 15.01.2002 "Про</w:t>
            </w:r>
            <w:r w:rsidR="00901DED" w:rsidRPr="00354FEC">
              <w:rPr>
                <w:sz w:val="20"/>
                <w:lang w:val="uk-UA"/>
              </w:rPr>
              <w:t xml:space="preserve"> </w:t>
            </w:r>
            <w:r w:rsidRPr="00354FEC">
              <w:rPr>
                <w:sz w:val="20"/>
                <w:lang w:val="uk-UA"/>
              </w:rPr>
              <w:t>заходи щодо запобігання</w:t>
            </w:r>
            <w:r w:rsidR="00901DED" w:rsidRPr="00354FEC">
              <w:rPr>
                <w:sz w:val="20"/>
                <w:lang w:val="uk-UA"/>
              </w:rPr>
              <w:t xml:space="preserve"> </w:t>
            </w:r>
            <w:r w:rsidRPr="00354FEC">
              <w:rPr>
                <w:sz w:val="20"/>
                <w:lang w:val="uk-UA"/>
              </w:rPr>
              <w:t>реекспорту</w:t>
            </w:r>
            <w:r w:rsidR="00901DED" w:rsidRPr="00354FEC">
              <w:rPr>
                <w:sz w:val="20"/>
                <w:lang w:val="uk-UA"/>
              </w:rPr>
              <w:t xml:space="preserve"> </w:t>
            </w:r>
            <w:r w:rsidRPr="00354FEC">
              <w:rPr>
                <w:sz w:val="20"/>
                <w:lang w:val="uk-UA"/>
              </w:rPr>
              <w:t>товарів</w:t>
            </w:r>
            <w:r w:rsidR="00901DED" w:rsidRPr="00354FEC">
              <w:rPr>
                <w:sz w:val="20"/>
                <w:lang w:val="uk-UA"/>
              </w:rPr>
              <w:t xml:space="preserve"> </w:t>
            </w:r>
            <w:r w:rsidRPr="00354FEC">
              <w:rPr>
                <w:sz w:val="20"/>
                <w:lang w:val="uk-UA"/>
              </w:rPr>
              <w:t>українського</w:t>
            </w:r>
            <w:r w:rsidR="00901DED" w:rsidRPr="00354FEC">
              <w:rPr>
                <w:sz w:val="20"/>
                <w:lang w:val="uk-UA"/>
              </w:rPr>
              <w:t xml:space="preserve"> </w:t>
            </w:r>
            <w:r w:rsidRPr="00354FEC">
              <w:rPr>
                <w:sz w:val="20"/>
                <w:lang w:val="uk-UA"/>
              </w:rPr>
              <w:t>походження в рамках міждержавних</w:t>
            </w:r>
            <w:r w:rsidR="00901DED" w:rsidRPr="00354FEC">
              <w:rPr>
                <w:sz w:val="20"/>
                <w:lang w:val="uk-UA"/>
              </w:rPr>
              <w:t xml:space="preserve"> </w:t>
            </w:r>
            <w:r w:rsidRPr="00354FEC">
              <w:rPr>
                <w:sz w:val="20"/>
                <w:lang w:val="uk-UA"/>
              </w:rPr>
              <w:t>двосторонніх Угод</w:t>
            </w:r>
            <w:r w:rsidR="00901DED" w:rsidRPr="00354FEC">
              <w:rPr>
                <w:sz w:val="20"/>
                <w:lang w:val="uk-UA"/>
              </w:rPr>
              <w:t xml:space="preserve"> </w:t>
            </w:r>
            <w:r w:rsidRPr="00354FEC">
              <w:rPr>
                <w:sz w:val="20"/>
                <w:lang w:val="uk-UA"/>
              </w:rPr>
              <w:t>про</w:t>
            </w:r>
            <w:r w:rsidR="00901DED" w:rsidRPr="00354FEC">
              <w:rPr>
                <w:sz w:val="20"/>
                <w:lang w:val="uk-UA"/>
              </w:rPr>
              <w:t xml:space="preserve"> </w:t>
            </w:r>
            <w:r w:rsidRPr="00354FEC">
              <w:rPr>
                <w:sz w:val="20"/>
                <w:lang w:val="uk-UA"/>
              </w:rPr>
              <w:t>вільну</w:t>
            </w:r>
            <w:r w:rsidR="00901DED" w:rsidRPr="00354FEC">
              <w:rPr>
                <w:sz w:val="20"/>
                <w:lang w:val="uk-UA"/>
              </w:rPr>
              <w:t xml:space="preserve"> </w:t>
            </w:r>
            <w:r w:rsidRPr="00354FEC">
              <w:rPr>
                <w:sz w:val="20"/>
                <w:lang w:val="uk-UA"/>
              </w:rPr>
              <w:t>торгівлю", зареєстрованого в Міністерстві</w:t>
            </w:r>
            <w:r w:rsidR="00901DED" w:rsidRPr="00354FEC">
              <w:rPr>
                <w:sz w:val="20"/>
                <w:lang w:val="uk-UA"/>
              </w:rPr>
              <w:t xml:space="preserve"> </w:t>
            </w:r>
            <w:r w:rsidRPr="00354FEC">
              <w:rPr>
                <w:sz w:val="20"/>
                <w:lang w:val="uk-UA"/>
              </w:rPr>
              <w:t>юстиції України</w:t>
            </w:r>
            <w:r w:rsidR="00901DED" w:rsidRPr="00354FEC">
              <w:rPr>
                <w:sz w:val="20"/>
                <w:lang w:val="uk-UA"/>
              </w:rPr>
              <w:t xml:space="preserve"> </w:t>
            </w:r>
            <w:r w:rsidRPr="00354FEC">
              <w:rPr>
                <w:sz w:val="20"/>
                <w:lang w:val="uk-UA"/>
              </w:rPr>
              <w:t>29.01.2002, та</w:t>
            </w:r>
            <w:r w:rsidR="00901DED" w:rsidRPr="00354FEC">
              <w:rPr>
                <w:sz w:val="20"/>
                <w:lang w:val="uk-UA"/>
              </w:rPr>
              <w:t xml:space="preserve"> </w:t>
            </w:r>
            <w:r w:rsidRPr="00354FEC">
              <w:rPr>
                <w:sz w:val="20"/>
                <w:lang w:val="uk-UA"/>
              </w:rPr>
              <w:t>наказу</w:t>
            </w:r>
            <w:r w:rsidR="00901DED" w:rsidRPr="00354FEC">
              <w:rPr>
                <w:sz w:val="20"/>
                <w:lang w:val="uk-UA"/>
              </w:rPr>
              <w:t xml:space="preserve"> </w:t>
            </w:r>
            <w:r w:rsidRPr="00354FEC">
              <w:rPr>
                <w:sz w:val="20"/>
                <w:lang w:val="uk-UA"/>
              </w:rPr>
              <w:t>Міністерства</w:t>
            </w:r>
            <w:r w:rsidR="00901DED" w:rsidRPr="00354FEC">
              <w:rPr>
                <w:sz w:val="20"/>
                <w:lang w:val="uk-UA"/>
              </w:rPr>
              <w:t xml:space="preserve"> </w:t>
            </w:r>
            <w:r w:rsidRPr="00354FEC">
              <w:rPr>
                <w:sz w:val="20"/>
                <w:lang w:val="uk-UA"/>
              </w:rPr>
              <w:t>економіки</w:t>
            </w:r>
            <w:r w:rsidR="00901DED" w:rsidRPr="00354FEC">
              <w:rPr>
                <w:sz w:val="20"/>
                <w:lang w:val="uk-UA"/>
              </w:rPr>
              <w:t xml:space="preserve"> </w:t>
            </w:r>
            <w:r w:rsidRPr="00354FEC">
              <w:rPr>
                <w:sz w:val="20"/>
                <w:lang w:val="uk-UA"/>
              </w:rPr>
              <w:t>та</w:t>
            </w:r>
            <w:r w:rsidR="00901DED" w:rsidRPr="00354FEC">
              <w:rPr>
                <w:sz w:val="20"/>
                <w:lang w:val="uk-UA"/>
              </w:rPr>
              <w:t xml:space="preserve"> </w:t>
            </w:r>
            <w:r w:rsidRPr="00354FEC">
              <w:rPr>
                <w:sz w:val="20"/>
                <w:lang w:val="uk-UA"/>
              </w:rPr>
              <w:t>з</w:t>
            </w:r>
            <w:r w:rsidR="00901DED" w:rsidRPr="00354FEC">
              <w:rPr>
                <w:sz w:val="20"/>
                <w:lang w:val="uk-UA"/>
              </w:rPr>
              <w:t xml:space="preserve"> </w:t>
            </w:r>
            <w:r w:rsidRPr="00354FEC">
              <w:rPr>
                <w:sz w:val="20"/>
                <w:lang w:val="uk-UA"/>
              </w:rPr>
              <w:t>питань європейської</w:t>
            </w:r>
            <w:r w:rsidR="00901DED" w:rsidRPr="00354FEC">
              <w:rPr>
                <w:sz w:val="20"/>
                <w:lang w:val="uk-UA"/>
              </w:rPr>
              <w:t xml:space="preserve"> </w:t>
            </w:r>
            <w:r w:rsidRPr="00354FEC">
              <w:rPr>
                <w:sz w:val="20"/>
                <w:lang w:val="uk-UA"/>
              </w:rPr>
              <w:t>інтеграції</w:t>
            </w:r>
            <w:r w:rsidR="00901DED" w:rsidRPr="00354FEC">
              <w:rPr>
                <w:sz w:val="20"/>
                <w:lang w:val="uk-UA"/>
              </w:rPr>
              <w:t xml:space="preserve"> </w:t>
            </w:r>
            <w:r w:rsidRPr="00354FEC">
              <w:rPr>
                <w:sz w:val="20"/>
                <w:lang w:val="uk-UA"/>
              </w:rPr>
              <w:t>України від 10.02.2004 "Про затвердження</w:t>
            </w:r>
            <w:r w:rsidR="00901DED" w:rsidRPr="00354FEC">
              <w:rPr>
                <w:sz w:val="20"/>
                <w:lang w:val="uk-UA"/>
              </w:rPr>
              <w:t xml:space="preserve"> </w:t>
            </w:r>
            <w:r w:rsidRPr="00354FEC">
              <w:rPr>
                <w:sz w:val="20"/>
                <w:lang w:val="uk-UA"/>
              </w:rPr>
              <w:t>Положення</w:t>
            </w:r>
            <w:r w:rsidR="00901DED" w:rsidRPr="00354FEC">
              <w:rPr>
                <w:sz w:val="20"/>
                <w:lang w:val="uk-UA"/>
              </w:rPr>
              <w:t xml:space="preserve"> </w:t>
            </w:r>
            <w:r w:rsidRPr="00354FEC">
              <w:rPr>
                <w:sz w:val="20"/>
                <w:lang w:val="uk-UA"/>
              </w:rPr>
              <w:t>про</w:t>
            </w:r>
            <w:r w:rsidR="00901DED" w:rsidRPr="00354FEC">
              <w:rPr>
                <w:sz w:val="20"/>
                <w:lang w:val="uk-UA"/>
              </w:rPr>
              <w:t xml:space="preserve"> </w:t>
            </w:r>
            <w:r w:rsidRPr="00354FEC">
              <w:rPr>
                <w:sz w:val="20"/>
                <w:lang w:val="uk-UA"/>
              </w:rPr>
              <w:t>порядок</w:t>
            </w:r>
            <w:r w:rsidR="00901DED" w:rsidRPr="00354FEC">
              <w:rPr>
                <w:sz w:val="20"/>
                <w:lang w:val="uk-UA"/>
              </w:rPr>
              <w:t xml:space="preserve"> </w:t>
            </w:r>
            <w:r w:rsidRPr="00354FEC">
              <w:rPr>
                <w:sz w:val="20"/>
                <w:lang w:val="uk-UA"/>
              </w:rPr>
              <w:t>оформлення та видачі Міністерством</w:t>
            </w:r>
            <w:r w:rsidR="00901DED" w:rsidRPr="00354FEC">
              <w:rPr>
                <w:sz w:val="20"/>
                <w:lang w:val="uk-UA"/>
              </w:rPr>
              <w:t xml:space="preserve"> </w:t>
            </w:r>
            <w:r w:rsidRPr="00354FEC">
              <w:rPr>
                <w:sz w:val="20"/>
                <w:lang w:val="uk-UA"/>
              </w:rPr>
              <w:t>економіки</w:t>
            </w:r>
            <w:r w:rsidR="00901DED" w:rsidRPr="00354FEC">
              <w:rPr>
                <w:sz w:val="20"/>
                <w:lang w:val="uk-UA"/>
              </w:rPr>
              <w:t xml:space="preserve"> </w:t>
            </w:r>
            <w:r w:rsidRPr="00354FEC">
              <w:rPr>
                <w:sz w:val="20"/>
                <w:lang w:val="uk-UA"/>
              </w:rPr>
              <w:t>та</w:t>
            </w:r>
            <w:r w:rsidR="00901DED" w:rsidRPr="00354FEC">
              <w:rPr>
                <w:sz w:val="20"/>
                <w:lang w:val="uk-UA"/>
              </w:rPr>
              <w:t xml:space="preserve"> </w:t>
            </w:r>
            <w:r w:rsidRPr="00354FEC">
              <w:rPr>
                <w:sz w:val="20"/>
                <w:lang w:val="uk-UA"/>
              </w:rPr>
              <w:t>з</w:t>
            </w:r>
            <w:r w:rsidR="00901DED" w:rsidRPr="00354FEC">
              <w:rPr>
                <w:sz w:val="20"/>
                <w:lang w:val="uk-UA"/>
              </w:rPr>
              <w:t xml:space="preserve"> </w:t>
            </w:r>
            <w:r w:rsidRPr="00354FEC">
              <w:rPr>
                <w:sz w:val="20"/>
                <w:lang w:val="uk-UA"/>
              </w:rPr>
              <w:t>питань</w:t>
            </w:r>
            <w:r w:rsidR="00901DED" w:rsidRPr="00354FEC">
              <w:rPr>
                <w:sz w:val="20"/>
                <w:lang w:val="uk-UA"/>
              </w:rPr>
              <w:t xml:space="preserve"> </w:t>
            </w:r>
            <w:r w:rsidRPr="00354FEC">
              <w:rPr>
                <w:sz w:val="20"/>
                <w:lang w:val="uk-UA"/>
              </w:rPr>
              <w:t>європейської</w:t>
            </w:r>
            <w:r w:rsidR="00901DED" w:rsidRPr="00354FEC">
              <w:rPr>
                <w:sz w:val="20"/>
                <w:lang w:val="uk-UA"/>
              </w:rPr>
              <w:t xml:space="preserve"> </w:t>
            </w:r>
            <w:r w:rsidRPr="00354FEC">
              <w:rPr>
                <w:sz w:val="20"/>
                <w:lang w:val="uk-UA"/>
              </w:rPr>
              <w:t>інтеграції України дозволів на реекспорт</w:t>
            </w:r>
            <w:r w:rsidR="00901DED" w:rsidRPr="00354FEC">
              <w:rPr>
                <w:sz w:val="20"/>
                <w:lang w:val="uk-UA"/>
              </w:rPr>
              <w:t xml:space="preserve"> </w:t>
            </w:r>
            <w:r w:rsidRPr="00354FEC">
              <w:rPr>
                <w:sz w:val="20"/>
                <w:lang w:val="uk-UA"/>
              </w:rPr>
              <w:t>товарів</w:t>
            </w:r>
            <w:r w:rsidR="00901DED" w:rsidRPr="00354FEC">
              <w:rPr>
                <w:sz w:val="20"/>
                <w:lang w:val="uk-UA"/>
              </w:rPr>
              <w:t xml:space="preserve"> </w:t>
            </w:r>
            <w:r w:rsidRPr="00354FEC">
              <w:rPr>
                <w:sz w:val="20"/>
                <w:lang w:val="uk-UA"/>
              </w:rPr>
              <w:t>іноземного</w:t>
            </w:r>
            <w:r w:rsidR="00901DED" w:rsidRPr="00354FEC">
              <w:rPr>
                <w:sz w:val="20"/>
                <w:lang w:val="uk-UA"/>
              </w:rPr>
              <w:t xml:space="preserve"> </w:t>
            </w:r>
            <w:r w:rsidRPr="00354FEC">
              <w:rPr>
                <w:sz w:val="20"/>
                <w:lang w:val="uk-UA"/>
              </w:rPr>
              <w:t>походження</w:t>
            </w:r>
            <w:r w:rsidR="00901DED" w:rsidRPr="00354FEC">
              <w:rPr>
                <w:sz w:val="20"/>
                <w:lang w:val="uk-UA"/>
              </w:rPr>
              <w:t xml:space="preserve"> </w:t>
            </w:r>
            <w:r w:rsidRPr="00354FEC">
              <w:rPr>
                <w:sz w:val="20"/>
                <w:lang w:val="uk-UA"/>
              </w:rPr>
              <w:t>та товарів</w:t>
            </w:r>
            <w:r w:rsidR="00901DED" w:rsidRPr="00354FEC">
              <w:rPr>
                <w:sz w:val="20"/>
                <w:lang w:val="uk-UA"/>
              </w:rPr>
              <w:t xml:space="preserve"> </w:t>
            </w:r>
            <w:r w:rsidRPr="00354FEC">
              <w:rPr>
                <w:sz w:val="20"/>
                <w:lang w:val="uk-UA"/>
              </w:rPr>
              <w:t>українського походження" (із змінами),</w:t>
            </w:r>
            <w:r w:rsidR="00901DED" w:rsidRPr="00354FEC">
              <w:rPr>
                <w:sz w:val="20"/>
                <w:lang w:val="uk-UA"/>
              </w:rPr>
              <w:t xml:space="preserve"> </w:t>
            </w:r>
            <w:r w:rsidRPr="00354FEC">
              <w:rPr>
                <w:sz w:val="20"/>
                <w:lang w:val="uk-UA"/>
              </w:rPr>
              <w:t>зареєстрованого в Міністерстві юстиції України 02.03.2004.</w:t>
            </w:r>
          </w:p>
          <w:p w:rsidR="00C0002A" w:rsidRPr="00354FEC" w:rsidRDefault="00C0002A" w:rsidP="00901DED">
            <w:pPr>
              <w:spacing w:line="360" w:lineRule="auto"/>
              <w:rPr>
                <w:sz w:val="20"/>
                <w:lang w:val="uk-UA"/>
              </w:rPr>
            </w:pPr>
          </w:p>
        </w:tc>
      </w:tr>
    </w:tbl>
    <w:p w:rsidR="00C0002A" w:rsidRPr="00354FEC" w:rsidRDefault="00C0002A" w:rsidP="00901DED">
      <w:pPr>
        <w:spacing w:line="360" w:lineRule="auto"/>
        <w:ind w:firstLine="709"/>
        <w:jc w:val="both"/>
        <w:rPr>
          <w:szCs w:val="28"/>
          <w:lang w:val="uk-UA"/>
        </w:rPr>
      </w:pPr>
    </w:p>
    <w:p w:rsidR="00B57F7C" w:rsidRPr="00354FEC" w:rsidRDefault="00B57F7C" w:rsidP="00901DED">
      <w:pPr>
        <w:spacing w:line="360" w:lineRule="auto"/>
        <w:ind w:firstLine="709"/>
        <w:jc w:val="both"/>
        <w:rPr>
          <w:szCs w:val="28"/>
          <w:lang w:val="uk-UA"/>
        </w:rPr>
      </w:pPr>
      <w:r w:rsidRPr="00354FEC">
        <w:rPr>
          <w:szCs w:val="28"/>
          <w:lang w:val="uk-UA"/>
        </w:rPr>
        <w:br w:type="page"/>
        <w:t>Додаток Л</w:t>
      </w:r>
    </w:p>
    <w:p w:rsidR="00B57F7C" w:rsidRPr="00354FEC" w:rsidRDefault="00B57F7C" w:rsidP="00901DED">
      <w:pPr>
        <w:spacing w:line="360" w:lineRule="auto"/>
        <w:ind w:firstLine="709"/>
        <w:jc w:val="both"/>
        <w:rPr>
          <w:szCs w:val="28"/>
          <w:lang w:val="uk-UA"/>
        </w:rPr>
      </w:pPr>
    </w:p>
    <w:p w:rsidR="00B57F7C" w:rsidRPr="00354FEC" w:rsidRDefault="00B57F7C" w:rsidP="00901DED">
      <w:pPr>
        <w:spacing w:line="360" w:lineRule="auto"/>
        <w:ind w:firstLine="709"/>
        <w:jc w:val="both"/>
        <w:rPr>
          <w:szCs w:val="28"/>
          <w:lang w:val="uk-UA"/>
        </w:rPr>
      </w:pPr>
      <w:r w:rsidRPr="00354FEC">
        <w:rPr>
          <w:szCs w:val="28"/>
          <w:lang w:val="uk-UA"/>
        </w:rPr>
        <w:t>Особливі види мита в Україні</w:t>
      </w:r>
    </w:p>
    <w:tbl>
      <w:tblPr>
        <w:tblStyle w:val="a3"/>
        <w:tblW w:w="9070" w:type="dxa"/>
        <w:jc w:val="center"/>
        <w:tblLook w:val="01E0" w:firstRow="1" w:lastRow="1" w:firstColumn="1" w:lastColumn="1" w:noHBand="0" w:noVBand="0"/>
      </w:tblPr>
      <w:tblGrid>
        <w:gridCol w:w="1956"/>
        <w:gridCol w:w="7114"/>
      </w:tblGrid>
      <w:tr w:rsidR="00B57F7C" w:rsidRPr="00354FEC" w:rsidTr="00F162D1">
        <w:trPr>
          <w:trHeight w:val="64"/>
          <w:jc w:val="center"/>
        </w:trPr>
        <w:tc>
          <w:tcPr>
            <w:tcW w:w="1956" w:type="dxa"/>
          </w:tcPr>
          <w:p w:rsidR="00B57F7C" w:rsidRPr="00354FEC" w:rsidRDefault="00B57F7C" w:rsidP="00901DED">
            <w:pPr>
              <w:spacing w:line="360" w:lineRule="auto"/>
              <w:rPr>
                <w:sz w:val="20"/>
                <w:szCs w:val="22"/>
                <w:lang w:val="uk-UA"/>
              </w:rPr>
            </w:pPr>
            <w:r w:rsidRPr="00354FEC">
              <w:rPr>
                <w:sz w:val="20"/>
                <w:szCs w:val="22"/>
                <w:lang w:val="uk-UA"/>
              </w:rPr>
              <w:t>Види мита</w:t>
            </w:r>
          </w:p>
        </w:tc>
        <w:tc>
          <w:tcPr>
            <w:tcW w:w="7114" w:type="dxa"/>
          </w:tcPr>
          <w:p w:rsidR="00B57F7C" w:rsidRPr="00354FEC" w:rsidRDefault="00B57F7C" w:rsidP="00901DED">
            <w:pPr>
              <w:spacing w:line="360" w:lineRule="auto"/>
              <w:rPr>
                <w:sz w:val="20"/>
                <w:szCs w:val="22"/>
                <w:lang w:val="uk-UA"/>
              </w:rPr>
            </w:pPr>
            <w:r w:rsidRPr="00354FEC">
              <w:rPr>
                <w:sz w:val="20"/>
                <w:szCs w:val="22"/>
                <w:lang w:val="uk-UA"/>
              </w:rPr>
              <w:t>Мета застосування</w:t>
            </w:r>
          </w:p>
        </w:tc>
      </w:tr>
      <w:tr w:rsidR="00B57F7C" w:rsidRPr="00354FEC" w:rsidTr="00F162D1">
        <w:trPr>
          <w:jc w:val="center"/>
        </w:trPr>
        <w:tc>
          <w:tcPr>
            <w:tcW w:w="1956" w:type="dxa"/>
          </w:tcPr>
          <w:p w:rsidR="00B57F7C" w:rsidRPr="00354FEC" w:rsidRDefault="00B57F7C" w:rsidP="00901DED">
            <w:pPr>
              <w:spacing w:line="360" w:lineRule="auto"/>
              <w:rPr>
                <w:sz w:val="20"/>
                <w:szCs w:val="22"/>
                <w:lang w:val="uk-UA"/>
              </w:rPr>
            </w:pPr>
          </w:p>
          <w:p w:rsidR="00B57F7C" w:rsidRPr="00354FEC" w:rsidRDefault="00B57F7C" w:rsidP="00901DED">
            <w:pPr>
              <w:spacing w:line="360" w:lineRule="auto"/>
              <w:rPr>
                <w:sz w:val="20"/>
                <w:szCs w:val="22"/>
                <w:lang w:val="uk-UA"/>
              </w:rPr>
            </w:pPr>
          </w:p>
          <w:p w:rsidR="00B57F7C" w:rsidRPr="00354FEC" w:rsidRDefault="00B57F7C" w:rsidP="00901DED">
            <w:pPr>
              <w:spacing w:line="360" w:lineRule="auto"/>
              <w:rPr>
                <w:sz w:val="20"/>
                <w:szCs w:val="22"/>
                <w:lang w:val="uk-UA"/>
              </w:rPr>
            </w:pPr>
          </w:p>
          <w:p w:rsidR="00B57F7C" w:rsidRPr="00354FEC" w:rsidRDefault="00B57F7C" w:rsidP="00901DED">
            <w:pPr>
              <w:spacing w:line="360" w:lineRule="auto"/>
              <w:rPr>
                <w:sz w:val="20"/>
                <w:szCs w:val="22"/>
                <w:lang w:val="uk-UA"/>
              </w:rPr>
            </w:pPr>
          </w:p>
          <w:p w:rsidR="00B57F7C" w:rsidRPr="00354FEC" w:rsidRDefault="00B57F7C" w:rsidP="00901DED">
            <w:pPr>
              <w:spacing w:line="360" w:lineRule="auto"/>
              <w:rPr>
                <w:sz w:val="20"/>
                <w:szCs w:val="22"/>
                <w:lang w:val="uk-UA"/>
              </w:rPr>
            </w:pPr>
            <w:r w:rsidRPr="00354FEC">
              <w:rPr>
                <w:sz w:val="20"/>
                <w:szCs w:val="22"/>
                <w:lang w:val="uk-UA"/>
              </w:rPr>
              <w:t>Спеціальне</w:t>
            </w:r>
          </w:p>
          <w:p w:rsidR="00B57F7C" w:rsidRPr="00354FEC" w:rsidRDefault="00B57F7C" w:rsidP="00901DED">
            <w:pPr>
              <w:spacing w:line="360" w:lineRule="auto"/>
              <w:rPr>
                <w:sz w:val="20"/>
                <w:szCs w:val="22"/>
                <w:lang w:val="uk-UA"/>
              </w:rPr>
            </w:pPr>
            <w:r w:rsidRPr="00354FEC">
              <w:rPr>
                <w:sz w:val="20"/>
                <w:szCs w:val="22"/>
                <w:lang w:val="uk-UA"/>
              </w:rPr>
              <w:t>мито</w:t>
            </w:r>
          </w:p>
        </w:tc>
        <w:tc>
          <w:tcPr>
            <w:tcW w:w="7114" w:type="dxa"/>
          </w:tcPr>
          <w:p w:rsidR="00B57F7C" w:rsidRPr="00354FEC" w:rsidRDefault="00B57F7C" w:rsidP="00901DED">
            <w:pPr>
              <w:numPr>
                <w:ilvl w:val="0"/>
                <w:numId w:val="33"/>
              </w:numPr>
              <w:tabs>
                <w:tab w:val="clear" w:pos="720"/>
                <w:tab w:val="num" w:pos="972"/>
              </w:tabs>
              <w:spacing w:line="360" w:lineRule="auto"/>
              <w:ind w:left="0" w:firstLine="0"/>
              <w:rPr>
                <w:sz w:val="20"/>
                <w:szCs w:val="22"/>
                <w:lang w:val="uk-UA"/>
              </w:rPr>
            </w:pPr>
            <w:r w:rsidRPr="00354FEC">
              <w:rPr>
                <w:sz w:val="20"/>
                <w:szCs w:val="22"/>
                <w:lang w:val="uk-UA"/>
              </w:rPr>
              <w:t>Як засіб захисту українських виробників.</w:t>
            </w:r>
          </w:p>
          <w:p w:rsidR="00B57F7C" w:rsidRPr="00354FEC" w:rsidRDefault="00B57F7C" w:rsidP="00901DED">
            <w:pPr>
              <w:numPr>
                <w:ilvl w:val="0"/>
                <w:numId w:val="33"/>
              </w:numPr>
              <w:tabs>
                <w:tab w:val="clear" w:pos="720"/>
                <w:tab w:val="num" w:pos="972"/>
              </w:tabs>
              <w:spacing w:line="360" w:lineRule="auto"/>
              <w:ind w:left="0" w:firstLine="0"/>
              <w:rPr>
                <w:sz w:val="20"/>
                <w:szCs w:val="22"/>
                <w:lang w:val="uk-UA"/>
              </w:rPr>
            </w:pPr>
            <w:r w:rsidRPr="00354FEC">
              <w:rPr>
                <w:sz w:val="20"/>
                <w:szCs w:val="22"/>
                <w:lang w:val="uk-UA"/>
              </w:rPr>
              <w:t>Як засіб захисту національного товаровиробника у разі, коли товари ввозяться на митну територію України в обсягах та (або) за таких умов,</w:t>
            </w:r>
            <w:r w:rsidR="00901DED" w:rsidRPr="00354FEC">
              <w:rPr>
                <w:sz w:val="20"/>
                <w:szCs w:val="22"/>
                <w:lang w:val="uk-UA"/>
              </w:rPr>
              <w:t xml:space="preserve"> </w:t>
            </w:r>
            <w:r w:rsidRPr="00354FEC">
              <w:rPr>
                <w:sz w:val="20"/>
                <w:szCs w:val="22"/>
                <w:lang w:val="uk-UA"/>
              </w:rPr>
              <w:t>що заподіюють значну</w:t>
            </w:r>
            <w:r w:rsidR="00901DED" w:rsidRPr="00354FEC">
              <w:rPr>
                <w:sz w:val="20"/>
                <w:szCs w:val="22"/>
                <w:lang w:val="uk-UA"/>
              </w:rPr>
              <w:t xml:space="preserve"> </w:t>
            </w:r>
            <w:r w:rsidRPr="00354FEC">
              <w:rPr>
                <w:sz w:val="20"/>
                <w:szCs w:val="22"/>
                <w:lang w:val="uk-UA"/>
              </w:rPr>
              <w:t>шкоду або створюють загрозу заподіяння значної шкоди національному товаровиробнику.</w:t>
            </w:r>
          </w:p>
          <w:p w:rsidR="00B57F7C" w:rsidRPr="00354FEC" w:rsidRDefault="00B57F7C" w:rsidP="00901DED">
            <w:pPr>
              <w:numPr>
                <w:ilvl w:val="0"/>
                <w:numId w:val="33"/>
              </w:numPr>
              <w:tabs>
                <w:tab w:val="clear" w:pos="720"/>
                <w:tab w:val="num" w:pos="972"/>
              </w:tabs>
              <w:spacing w:line="360" w:lineRule="auto"/>
              <w:ind w:left="0" w:firstLine="0"/>
              <w:rPr>
                <w:sz w:val="20"/>
                <w:szCs w:val="22"/>
                <w:lang w:val="uk-UA"/>
              </w:rPr>
            </w:pPr>
            <w:r w:rsidRPr="00354FEC">
              <w:rPr>
                <w:sz w:val="20"/>
                <w:szCs w:val="22"/>
                <w:lang w:val="uk-UA"/>
              </w:rPr>
              <w:t>Як запобіжний засіб щодо учасників зовнішньоекономічної діяльності, які порушують національні інтереси у сфері зовнішньоекономічної діяльності.</w:t>
            </w:r>
          </w:p>
          <w:p w:rsidR="00B57F7C" w:rsidRPr="00354FEC" w:rsidRDefault="00B57F7C" w:rsidP="00901DED">
            <w:pPr>
              <w:numPr>
                <w:ilvl w:val="0"/>
                <w:numId w:val="33"/>
              </w:numPr>
              <w:tabs>
                <w:tab w:val="clear" w:pos="720"/>
                <w:tab w:val="num" w:pos="972"/>
              </w:tabs>
              <w:spacing w:line="360" w:lineRule="auto"/>
              <w:ind w:left="0" w:firstLine="0"/>
              <w:rPr>
                <w:sz w:val="20"/>
                <w:szCs w:val="22"/>
                <w:lang w:val="uk-UA"/>
              </w:rPr>
            </w:pPr>
            <w:r w:rsidRPr="00354FEC">
              <w:rPr>
                <w:sz w:val="20"/>
                <w:szCs w:val="22"/>
                <w:lang w:val="uk-UA"/>
              </w:rPr>
              <w:t>Як заходи у відповідь на дискримінаційні та (або) недружні дії інших держав, митних союзів та економічних угруповань, які обмежують здійснення</w:t>
            </w:r>
            <w:r w:rsidR="00901DED" w:rsidRPr="00354FEC">
              <w:rPr>
                <w:sz w:val="20"/>
                <w:szCs w:val="22"/>
                <w:lang w:val="uk-UA"/>
              </w:rPr>
              <w:t xml:space="preserve"> </w:t>
            </w:r>
            <w:r w:rsidRPr="00354FEC">
              <w:rPr>
                <w:sz w:val="20"/>
                <w:szCs w:val="22"/>
                <w:lang w:val="uk-UA"/>
              </w:rPr>
              <w:t>законних прав та інтересів суб'єктів зовнішньоекономічної діяльності та (або) ущемляють інтереси України.</w:t>
            </w:r>
          </w:p>
        </w:tc>
      </w:tr>
      <w:tr w:rsidR="00B57F7C" w:rsidRPr="00354FEC" w:rsidTr="00F162D1">
        <w:trPr>
          <w:jc w:val="center"/>
        </w:trPr>
        <w:tc>
          <w:tcPr>
            <w:tcW w:w="1956" w:type="dxa"/>
          </w:tcPr>
          <w:p w:rsidR="00B57F7C" w:rsidRPr="00354FEC" w:rsidRDefault="00B57F7C" w:rsidP="00901DED">
            <w:pPr>
              <w:spacing w:line="360" w:lineRule="auto"/>
              <w:rPr>
                <w:sz w:val="20"/>
                <w:szCs w:val="22"/>
                <w:lang w:val="uk-UA"/>
              </w:rPr>
            </w:pPr>
          </w:p>
          <w:p w:rsidR="00B57F7C" w:rsidRPr="00354FEC" w:rsidRDefault="00B57F7C" w:rsidP="00901DED">
            <w:pPr>
              <w:spacing w:line="360" w:lineRule="auto"/>
              <w:rPr>
                <w:sz w:val="20"/>
                <w:szCs w:val="22"/>
                <w:lang w:val="uk-UA"/>
              </w:rPr>
            </w:pPr>
          </w:p>
          <w:p w:rsidR="00B57F7C" w:rsidRPr="00354FEC" w:rsidRDefault="00B57F7C" w:rsidP="00901DED">
            <w:pPr>
              <w:spacing w:line="360" w:lineRule="auto"/>
              <w:rPr>
                <w:sz w:val="20"/>
                <w:szCs w:val="22"/>
                <w:lang w:val="uk-UA"/>
              </w:rPr>
            </w:pPr>
          </w:p>
          <w:p w:rsidR="00B57F7C" w:rsidRPr="00354FEC" w:rsidRDefault="00B57F7C" w:rsidP="00901DED">
            <w:pPr>
              <w:spacing w:line="360" w:lineRule="auto"/>
              <w:rPr>
                <w:sz w:val="20"/>
                <w:szCs w:val="22"/>
                <w:lang w:val="uk-UA"/>
              </w:rPr>
            </w:pPr>
            <w:r w:rsidRPr="00354FEC">
              <w:rPr>
                <w:sz w:val="20"/>
                <w:szCs w:val="22"/>
                <w:lang w:val="uk-UA"/>
              </w:rPr>
              <w:t>Антидемпінгове мито</w:t>
            </w:r>
          </w:p>
        </w:tc>
        <w:tc>
          <w:tcPr>
            <w:tcW w:w="7114" w:type="dxa"/>
          </w:tcPr>
          <w:p w:rsidR="00B57F7C" w:rsidRPr="00354FEC" w:rsidRDefault="00B57F7C" w:rsidP="00901DED">
            <w:pPr>
              <w:numPr>
                <w:ilvl w:val="0"/>
                <w:numId w:val="33"/>
              </w:numPr>
              <w:tabs>
                <w:tab w:val="clear" w:pos="720"/>
                <w:tab w:val="num" w:pos="972"/>
              </w:tabs>
              <w:spacing w:line="360" w:lineRule="auto"/>
              <w:ind w:left="0" w:firstLine="0"/>
              <w:rPr>
                <w:sz w:val="20"/>
                <w:szCs w:val="22"/>
                <w:lang w:val="uk-UA"/>
              </w:rPr>
            </w:pPr>
            <w:r w:rsidRPr="00354FEC">
              <w:rPr>
                <w:sz w:val="20"/>
                <w:szCs w:val="22"/>
                <w:lang w:val="uk-UA"/>
              </w:rPr>
              <w:t>У разі ввезення на митну</w:t>
            </w:r>
            <w:r w:rsidR="00901DED" w:rsidRPr="00354FEC">
              <w:rPr>
                <w:sz w:val="20"/>
                <w:szCs w:val="22"/>
                <w:lang w:val="uk-UA"/>
              </w:rPr>
              <w:t xml:space="preserve"> </w:t>
            </w:r>
            <w:r w:rsidRPr="00354FEC">
              <w:rPr>
                <w:sz w:val="20"/>
                <w:szCs w:val="22"/>
                <w:lang w:val="uk-UA"/>
              </w:rPr>
              <w:t>територію України товарів, які є об'єктом демпінгу, яке заподіює шкоду національному товаровиробнику відповідно до Закону України "Про захист національного товаровиробника від демпінгового імпорту".</w:t>
            </w:r>
          </w:p>
          <w:p w:rsidR="00B57F7C" w:rsidRPr="00354FEC" w:rsidRDefault="00B57F7C" w:rsidP="00901DED">
            <w:pPr>
              <w:numPr>
                <w:ilvl w:val="0"/>
                <w:numId w:val="33"/>
              </w:numPr>
              <w:tabs>
                <w:tab w:val="clear" w:pos="720"/>
                <w:tab w:val="num" w:pos="972"/>
              </w:tabs>
              <w:spacing w:line="360" w:lineRule="auto"/>
              <w:ind w:left="0" w:firstLine="0"/>
              <w:rPr>
                <w:sz w:val="20"/>
                <w:szCs w:val="22"/>
                <w:lang w:val="uk-UA"/>
              </w:rPr>
            </w:pPr>
            <w:r w:rsidRPr="00354FEC">
              <w:rPr>
                <w:sz w:val="20"/>
                <w:szCs w:val="22"/>
                <w:lang w:val="uk-UA"/>
              </w:rPr>
              <w:t>У разі вивезення за межі митної території України товарів</w:t>
            </w:r>
            <w:r w:rsidR="00901DED" w:rsidRPr="00354FEC">
              <w:rPr>
                <w:sz w:val="20"/>
                <w:szCs w:val="22"/>
                <w:lang w:val="uk-UA"/>
              </w:rPr>
              <w:t xml:space="preserve"> </w:t>
            </w:r>
            <w:r w:rsidRPr="00354FEC">
              <w:rPr>
                <w:sz w:val="20"/>
                <w:szCs w:val="22"/>
                <w:lang w:val="uk-UA"/>
              </w:rPr>
              <w:t>за ціною, істотно нижчою за ціни інших експортерів подібних або безпосередньо конкуруючих товарів на момент цього вивезення,</w:t>
            </w:r>
            <w:r w:rsidR="00901DED" w:rsidRPr="00354FEC">
              <w:rPr>
                <w:sz w:val="20"/>
                <w:szCs w:val="22"/>
                <w:lang w:val="uk-UA"/>
              </w:rPr>
              <w:t xml:space="preserve"> </w:t>
            </w:r>
            <w:r w:rsidRPr="00354FEC">
              <w:rPr>
                <w:sz w:val="20"/>
                <w:szCs w:val="22"/>
                <w:lang w:val="uk-UA"/>
              </w:rPr>
              <w:t>якщо таке вивезення заподіює шкоду.</w:t>
            </w:r>
          </w:p>
        </w:tc>
      </w:tr>
      <w:tr w:rsidR="00B57F7C" w:rsidRPr="00354FEC" w:rsidTr="00F162D1">
        <w:trPr>
          <w:jc w:val="center"/>
        </w:trPr>
        <w:tc>
          <w:tcPr>
            <w:tcW w:w="1956" w:type="dxa"/>
          </w:tcPr>
          <w:p w:rsidR="00B57F7C" w:rsidRPr="00354FEC" w:rsidRDefault="00B57F7C" w:rsidP="00901DED">
            <w:pPr>
              <w:spacing w:line="360" w:lineRule="auto"/>
              <w:rPr>
                <w:sz w:val="20"/>
                <w:szCs w:val="22"/>
                <w:lang w:val="uk-UA"/>
              </w:rPr>
            </w:pPr>
          </w:p>
          <w:p w:rsidR="00B57F7C" w:rsidRPr="00354FEC" w:rsidRDefault="00B57F7C" w:rsidP="00901DED">
            <w:pPr>
              <w:spacing w:line="360" w:lineRule="auto"/>
              <w:rPr>
                <w:sz w:val="20"/>
                <w:szCs w:val="22"/>
                <w:lang w:val="uk-UA"/>
              </w:rPr>
            </w:pPr>
          </w:p>
          <w:p w:rsidR="00B57F7C" w:rsidRPr="00354FEC" w:rsidRDefault="00B57F7C" w:rsidP="00901DED">
            <w:pPr>
              <w:spacing w:line="360" w:lineRule="auto"/>
              <w:rPr>
                <w:sz w:val="20"/>
                <w:szCs w:val="22"/>
                <w:lang w:val="uk-UA"/>
              </w:rPr>
            </w:pPr>
          </w:p>
          <w:p w:rsidR="00B57F7C" w:rsidRPr="00354FEC" w:rsidRDefault="00B57F7C" w:rsidP="00901DED">
            <w:pPr>
              <w:spacing w:line="360" w:lineRule="auto"/>
              <w:rPr>
                <w:sz w:val="20"/>
                <w:szCs w:val="22"/>
                <w:lang w:val="uk-UA"/>
              </w:rPr>
            </w:pPr>
            <w:r w:rsidRPr="00354FEC">
              <w:rPr>
                <w:sz w:val="20"/>
                <w:szCs w:val="22"/>
                <w:lang w:val="uk-UA"/>
              </w:rPr>
              <w:t>Компенсаційне мито</w:t>
            </w:r>
          </w:p>
        </w:tc>
        <w:tc>
          <w:tcPr>
            <w:tcW w:w="7114" w:type="dxa"/>
          </w:tcPr>
          <w:p w:rsidR="00B57F7C" w:rsidRPr="00354FEC" w:rsidRDefault="00B57F7C" w:rsidP="00901DED">
            <w:pPr>
              <w:numPr>
                <w:ilvl w:val="0"/>
                <w:numId w:val="34"/>
              </w:numPr>
              <w:tabs>
                <w:tab w:val="clear" w:pos="1332"/>
                <w:tab w:val="num" w:pos="972"/>
              </w:tabs>
              <w:spacing w:line="360" w:lineRule="auto"/>
              <w:ind w:left="0" w:firstLine="0"/>
              <w:rPr>
                <w:sz w:val="20"/>
                <w:szCs w:val="22"/>
                <w:lang w:val="uk-UA"/>
              </w:rPr>
            </w:pPr>
            <w:r w:rsidRPr="00354FEC">
              <w:rPr>
                <w:sz w:val="20"/>
                <w:szCs w:val="22"/>
                <w:lang w:val="uk-UA"/>
              </w:rPr>
              <w:t>У разі ввезення на</w:t>
            </w:r>
            <w:r w:rsidR="00901DED" w:rsidRPr="00354FEC">
              <w:rPr>
                <w:sz w:val="20"/>
                <w:szCs w:val="22"/>
                <w:lang w:val="uk-UA"/>
              </w:rPr>
              <w:t xml:space="preserve"> </w:t>
            </w:r>
            <w:r w:rsidRPr="00354FEC">
              <w:rPr>
                <w:sz w:val="20"/>
                <w:szCs w:val="22"/>
                <w:lang w:val="uk-UA"/>
              </w:rPr>
              <w:t>митну територію України товарів, які є об'єктом субсидованого імпорту, яке заподіює шкоду національному товаровиробнику відповідно до Закону України "Про захист національного товаровиробника від субсидованого імпорту".</w:t>
            </w:r>
          </w:p>
          <w:p w:rsidR="00B57F7C" w:rsidRPr="00354FEC" w:rsidRDefault="00B57F7C" w:rsidP="00901DED">
            <w:pPr>
              <w:numPr>
                <w:ilvl w:val="0"/>
                <w:numId w:val="34"/>
              </w:numPr>
              <w:tabs>
                <w:tab w:val="clear" w:pos="1332"/>
                <w:tab w:val="num" w:pos="972"/>
              </w:tabs>
              <w:spacing w:line="360" w:lineRule="auto"/>
              <w:ind w:left="0" w:firstLine="0"/>
              <w:rPr>
                <w:sz w:val="20"/>
                <w:szCs w:val="22"/>
                <w:lang w:val="uk-UA"/>
              </w:rPr>
            </w:pPr>
            <w:r w:rsidRPr="00354FEC">
              <w:rPr>
                <w:sz w:val="20"/>
                <w:szCs w:val="22"/>
                <w:lang w:val="uk-UA"/>
              </w:rPr>
              <w:t>у разі вивезення за межі митної території України товарів, для виробництва, переробки, продажу, транспортування, експорту або споживання яких безпосередньо або опосередковано надавалася субсидія, якщо таке вивезення заподіює шкоду.</w:t>
            </w:r>
          </w:p>
        </w:tc>
      </w:tr>
    </w:tbl>
    <w:p w:rsidR="00B57F7C" w:rsidRPr="00354FEC" w:rsidRDefault="00B57F7C" w:rsidP="00901DED">
      <w:pPr>
        <w:spacing w:line="360" w:lineRule="auto"/>
        <w:ind w:firstLine="709"/>
        <w:jc w:val="both"/>
        <w:rPr>
          <w:szCs w:val="28"/>
          <w:lang w:val="uk-UA"/>
        </w:rPr>
      </w:pPr>
    </w:p>
    <w:p w:rsidR="007F7646" w:rsidRPr="00354FEC" w:rsidRDefault="007F7646" w:rsidP="00901DED">
      <w:pPr>
        <w:spacing w:line="360" w:lineRule="auto"/>
        <w:ind w:firstLine="709"/>
        <w:jc w:val="both"/>
        <w:rPr>
          <w:szCs w:val="28"/>
          <w:lang w:val="uk-UA"/>
        </w:rPr>
      </w:pPr>
      <w:r w:rsidRPr="00354FEC">
        <w:rPr>
          <w:szCs w:val="28"/>
          <w:lang w:val="uk-UA"/>
        </w:rPr>
        <w:br w:type="page"/>
        <w:t>Додаток М</w:t>
      </w:r>
    </w:p>
    <w:p w:rsidR="007F7646" w:rsidRPr="00354FEC" w:rsidRDefault="007F7646" w:rsidP="00901DED">
      <w:pPr>
        <w:spacing w:line="360" w:lineRule="auto"/>
        <w:ind w:firstLine="709"/>
        <w:jc w:val="both"/>
        <w:rPr>
          <w:szCs w:val="28"/>
          <w:lang w:val="uk-UA"/>
        </w:rPr>
      </w:pPr>
      <w:r w:rsidRPr="00354FEC">
        <w:rPr>
          <w:szCs w:val="28"/>
          <w:lang w:val="uk-UA"/>
        </w:rPr>
        <w:t>Звільнення від сплати мита в Україні</w:t>
      </w:r>
    </w:p>
    <w:p w:rsidR="007F7646" w:rsidRPr="00354FEC" w:rsidRDefault="007F7646" w:rsidP="00901DED">
      <w:pPr>
        <w:spacing w:line="360" w:lineRule="auto"/>
        <w:ind w:firstLine="709"/>
        <w:jc w:val="both"/>
        <w:rPr>
          <w:szCs w:val="28"/>
          <w:lang w:val="uk-UA"/>
        </w:rPr>
      </w:pPr>
    </w:p>
    <w:tbl>
      <w:tblPr>
        <w:tblStyle w:val="a3"/>
        <w:tblW w:w="9070" w:type="dxa"/>
        <w:jc w:val="center"/>
        <w:tblLook w:val="01E0" w:firstRow="1" w:lastRow="1" w:firstColumn="1" w:lastColumn="1" w:noHBand="0" w:noVBand="0"/>
      </w:tblPr>
      <w:tblGrid>
        <w:gridCol w:w="508"/>
        <w:gridCol w:w="8562"/>
      </w:tblGrid>
      <w:tr w:rsidR="007F7646" w:rsidRPr="00354FEC" w:rsidTr="00F162D1">
        <w:trPr>
          <w:jc w:val="center"/>
        </w:trPr>
        <w:tc>
          <w:tcPr>
            <w:tcW w:w="508" w:type="dxa"/>
          </w:tcPr>
          <w:p w:rsidR="007F7646" w:rsidRPr="00354FEC" w:rsidRDefault="007F7646" w:rsidP="00901DED">
            <w:pPr>
              <w:spacing w:line="360" w:lineRule="auto"/>
              <w:rPr>
                <w:sz w:val="20"/>
                <w:szCs w:val="22"/>
                <w:lang w:val="uk-UA"/>
              </w:rPr>
            </w:pPr>
            <w:r w:rsidRPr="00354FEC">
              <w:rPr>
                <w:sz w:val="20"/>
                <w:szCs w:val="22"/>
                <w:lang w:val="uk-UA"/>
              </w:rPr>
              <w:t>1.</w:t>
            </w:r>
          </w:p>
        </w:tc>
        <w:tc>
          <w:tcPr>
            <w:tcW w:w="8562" w:type="dxa"/>
          </w:tcPr>
          <w:p w:rsidR="007F7646" w:rsidRPr="00354FEC" w:rsidRDefault="007F7646" w:rsidP="00901DED">
            <w:pPr>
              <w:spacing w:line="360" w:lineRule="auto"/>
              <w:rPr>
                <w:sz w:val="20"/>
                <w:szCs w:val="22"/>
                <w:lang w:val="uk-UA"/>
              </w:rPr>
            </w:pPr>
            <w:r w:rsidRPr="00354FEC">
              <w:rPr>
                <w:sz w:val="20"/>
                <w:szCs w:val="22"/>
                <w:lang w:val="uk-UA"/>
              </w:rPr>
              <w:t>Транспортні засоби, що здійснюють регулярні міжнародні перевезення</w:t>
            </w:r>
            <w:r w:rsidR="00901DED" w:rsidRPr="00354FEC">
              <w:rPr>
                <w:sz w:val="20"/>
                <w:szCs w:val="22"/>
                <w:lang w:val="uk-UA"/>
              </w:rPr>
              <w:t xml:space="preserve"> </w:t>
            </w:r>
            <w:r w:rsidRPr="00354FEC">
              <w:rPr>
                <w:sz w:val="20"/>
                <w:szCs w:val="22"/>
                <w:lang w:val="uk-UA"/>
              </w:rPr>
              <w:t>вантажів, багажу та пасажирів, а також предмети матеріально-технічного</w:t>
            </w:r>
            <w:r w:rsidR="00901DED" w:rsidRPr="00354FEC">
              <w:rPr>
                <w:sz w:val="20"/>
                <w:szCs w:val="22"/>
                <w:lang w:val="uk-UA"/>
              </w:rPr>
              <w:t xml:space="preserve"> </w:t>
            </w:r>
            <w:r w:rsidRPr="00354FEC">
              <w:rPr>
                <w:sz w:val="20"/>
                <w:szCs w:val="22"/>
                <w:lang w:val="uk-UA"/>
              </w:rPr>
              <w:t>постачання і</w:t>
            </w:r>
            <w:r w:rsidR="00901DED" w:rsidRPr="00354FEC">
              <w:rPr>
                <w:sz w:val="20"/>
                <w:szCs w:val="22"/>
                <w:lang w:val="uk-UA"/>
              </w:rPr>
              <w:t xml:space="preserve"> </w:t>
            </w:r>
            <w:r w:rsidRPr="00354FEC">
              <w:rPr>
                <w:sz w:val="20"/>
                <w:szCs w:val="22"/>
                <w:lang w:val="uk-UA"/>
              </w:rPr>
              <w:t>спорядження, паливо, продовольство та інше майно, необхідні для їх нормальної експлуатації на час перебування</w:t>
            </w:r>
            <w:r w:rsidR="00901DED" w:rsidRPr="00354FEC">
              <w:rPr>
                <w:sz w:val="20"/>
                <w:szCs w:val="22"/>
                <w:lang w:val="uk-UA"/>
              </w:rPr>
              <w:t xml:space="preserve"> </w:t>
            </w:r>
            <w:r w:rsidRPr="00354FEC">
              <w:rPr>
                <w:sz w:val="20"/>
                <w:szCs w:val="22"/>
                <w:lang w:val="uk-UA"/>
              </w:rPr>
              <w:t>в</w:t>
            </w:r>
            <w:r w:rsidR="00901DED" w:rsidRPr="00354FEC">
              <w:rPr>
                <w:sz w:val="20"/>
                <w:szCs w:val="22"/>
                <w:lang w:val="uk-UA"/>
              </w:rPr>
              <w:t xml:space="preserve"> </w:t>
            </w:r>
            <w:r w:rsidRPr="00354FEC">
              <w:rPr>
                <w:sz w:val="20"/>
                <w:szCs w:val="22"/>
                <w:lang w:val="uk-UA"/>
              </w:rPr>
              <w:t>дорозі,</w:t>
            </w:r>
            <w:r w:rsidR="00901DED" w:rsidRPr="00354FEC">
              <w:rPr>
                <w:sz w:val="20"/>
                <w:szCs w:val="22"/>
                <w:lang w:val="uk-UA"/>
              </w:rPr>
              <w:t xml:space="preserve"> </w:t>
            </w:r>
            <w:r w:rsidRPr="00354FEC">
              <w:rPr>
                <w:sz w:val="20"/>
                <w:szCs w:val="22"/>
                <w:lang w:val="uk-UA"/>
              </w:rPr>
              <w:t>в</w:t>
            </w:r>
            <w:r w:rsidR="00901DED" w:rsidRPr="00354FEC">
              <w:rPr>
                <w:sz w:val="20"/>
                <w:szCs w:val="22"/>
                <w:lang w:val="uk-UA"/>
              </w:rPr>
              <w:t xml:space="preserve"> </w:t>
            </w:r>
            <w:r w:rsidRPr="00354FEC">
              <w:rPr>
                <w:sz w:val="20"/>
                <w:szCs w:val="22"/>
                <w:lang w:val="uk-UA"/>
              </w:rPr>
              <w:t>пунктах</w:t>
            </w:r>
            <w:r w:rsidR="00901DED" w:rsidRPr="00354FEC">
              <w:rPr>
                <w:sz w:val="20"/>
                <w:szCs w:val="22"/>
                <w:lang w:val="uk-UA"/>
              </w:rPr>
              <w:t xml:space="preserve"> </w:t>
            </w:r>
            <w:r w:rsidRPr="00354FEC">
              <w:rPr>
                <w:sz w:val="20"/>
                <w:szCs w:val="22"/>
                <w:lang w:val="uk-UA"/>
              </w:rPr>
              <w:t>проміжної зупинки, або придбані за кордоном у зв'язку з ліквідацією аварії (поломки) даних транспортних засобів.</w:t>
            </w:r>
          </w:p>
        </w:tc>
      </w:tr>
      <w:tr w:rsidR="007F7646" w:rsidRPr="00354FEC" w:rsidTr="00F162D1">
        <w:trPr>
          <w:jc w:val="center"/>
        </w:trPr>
        <w:tc>
          <w:tcPr>
            <w:tcW w:w="508" w:type="dxa"/>
          </w:tcPr>
          <w:p w:rsidR="007F7646" w:rsidRPr="00354FEC" w:rsidRDefault="007F7646" w:rsidP="00901DED">
            <w:pPr>
              <w:spacing w:line="360" w:lineRule="auto"/>
              <w:rPr>
                <w:sz w:val="20"/>
                <w:szCs w:val="22"/>
                <w:lang w:val="uk-UA"/>
              </w:rPr>
            </w:pPr>
            <w:r w:rsidRPr="00354FEC">
              <w:rPr>
                <w:sz w:val="20"/>
                <w:szCs w:val="22"/>
                <w:lang w:val="uk-UA"/>
              </w:rPr>
              <w:t>2.</w:t>
            </w:r>
          </w:p>
        </w:tc>
        <w:tc>
          <w:tcPr>
            <w:tcW w:w="8562" w:type="dxa"/>
          </w:tcPr>
          <w:p w:rsidR="007F7646" w:rsidRPr="00354FEC" w:rsidRDefault="007F7646" w:rsidP="00901DED">
            <w:pPr>
              <w:spacing w:line="360" w:lineRule="auto"/>
              <w:rPr>
                <w:sz w:val="20"/>
                <w:szCs w:val="22"/>
                <w:lang w:val="uk-UA"/>
              </w:rPr>
            </w:pPr>
            <w:r w:rsidRPr="00354FEC">
              <w:rPr>
                <w:sz w:val="20"/>
                <w:szCs w:val="22"/>
                <w:lang w:val="uk-UA"/>
              </w:rPr>
              <w:t>Предмети матеріально-технічного постачання та спорядження, паливо, сировина для промислової переробки, продовольство та інше майно, що</w:t>
            </w:r>
            <w:r w:rsidR="00901DED" w:rsidRPr="00354FEC">
              <w:rPr>
                <w:sz w:val="20"/>
                <w:szCs w:val="22"/>
                <w:lang w:val="uk-UA"/>
              </w:rPr>
              <w:t xml:space="preserve"> </w:t>
            </w:r>
            <w:r w:rsidRPr="00354FEC">
              <w:rPr>
                <w:sz w:val="20"/>
                <w:szCs w:val="22"/>
                <w:lang w:val="uk-UA"/>
              </w:rPr>
              <w:t>вивозяться за межі митної території України для забезпечення виробничої</w:t>
            </w:r>
            <w:r w:rsidR="00901DED" w:rsidRPr="00354FEC">
              <w:rPr>
                <w:sz w:val="20"/>
                <w:szCs w:val="22"/>
                <w:lang w:val="uk-UA"/>
              </w:rPr>
              <w:t xml:space="preserve"> </w:t>
            </w:r>
            <w:r w:rsidRPr="00354FEC">
              <w:rPr>
                <w:sz w:val="20"/>
                <w:szCs w:val="22"/>
                <w:lang w:val="uk-UA"/>
              </w:rPr>
              <w:t>діяльності українських та орендованих (зафрахтованих) українськими підприємствами і організаціями суден, які ведуть морський промисел, а також продукція їх промислу, що ввозиться на митну територію України.</w:t>
            </w:r>
          </w:p>
        </w:tc>
      </w:tr>
      <w:tr w:rsidR="007F7646" w:rsidRPr="00354FEC" w:rsidTr="00F162D1">
        <w:trPr>
          <w:jc w:val="center"/>
        </w:trPr>
        <w:tc>
          <w:tcPr>
            <w:tcW w:w="508" w:type="dxa"/>
          </w:tcPr>
          <w:p w:rsidR="007F7646" w:rsidRPr="00354FEC" w:rsidRDefault="007F7646" w:rsidP="00901DED">
            <w:pPr>
              <w:spacing w:line="360" w:lineRule="auto"/>
              <w:rPr>
                <w:sz w:val="20"/>
                <w:szCs w:val="22"/>
                <w:lang w:val="uk-UA"/>
              </w:rPr>
            </w:pPr>
            <w:r w:rsidRPr="00354FEC">
              <w:rPr>
                <w:sz w:val="20"/>
                <w:szCs w:val="22"/>
                <w:lang w:val="uk-UA"/>
              </w:rPr>
              <w:t>3.</w:t>
            </w:r>
          </w:p>
        </w:tc>
        <w:tc>
          <w:tcPr>
            <w:tcW w:w="8562" w:type="dxa"/>
          </w:tcPr>
          <w:p w:rsidR="007F7646" w:rsidRPr="00354FEC" w:rsidRDefault="007F7646" w:rsidP="00901DED">
            <w:pPr>
              <w:spacing w:line="360" w:lineRule="auto"/>
              <w:rPr>
                <w:sz w:val="20"/>
                <w:szCs w:val="22"/>
                <w:lang w:val="uk-UA"/>
              </w:rPr>
            </w:pPr>
            <w:r w:rsidRPr="00354FEC">
              <w:rPr>
                <w:sz w:val="20"/>
                <w:szCs w:val="22"/>
                <w:lang w:val="uk-UA"/>
              </w:rPr>
              <w:t>Валюта України, іноземна валюта, цінні папери та банківські метали.</w:t>
            </w:r>
          </w:p>
        </w:tc>
      </w:tr>
      <w:tr w:rsidR="007F7646" w:rsidRPr="00354FEC" w:rsidTr="00F162D1">
        <w:trPr>
          <w:jc w:val="center"/>
        </w:trPr>
        <w:tc>
          <w:tcPr>
            <w:tcW w:w="508" w:type="dxa"/>
          </w:tcPr>
          <w:p w:rsidR="007F7646" w:rsidRPr="00354FEC" w:rsidRDefault="007F7646" w:rsidP="00901DED">
            <w:pPr>
              <w:spacing w:line="360" w:lineRule="auto"/>
              <w:rPr>
                <w:sz w:val="20"/>
                <w:szCs w:val="22"/>
                <w:lang w:val="uk-UA"/>
              </w:rPr>
            </w:pPr>
            <w:r w:rsidRPr="00354FEC">
              <w:rPr>
                <w:sz w:val="20"/>
                <w:szCs w:val="22"/>
                <w:lang w:val="uk-UA"/>
              </w:rPr>
              <w:t>4.</w:t>
            </w:r>
          </w:p>
        </w:tc>
        <w:tc>
          <w:tcPr>
            <w:tcW w:w="8562" w:type="dxa"/>
          </w:tcPr>
          <w:p w:rsidR="007F7646" w:rsidRPr="00354FEC" w:rsidRDefault="007F7646" w:rsidP="00901DED">
            <w:pPr>
              <w:spacing w:line="360" w:lineRule="auto"/>
              <w:rPr>
                <w:sz w:val="20"/>
                <w:szCs w:val="22"/>
                <w:lang w:val="uk-UA"/>
              </w:rPr>
            </w:pPr>
            <w:r w:rsidRPr="00354FEC">
              <w:rPr>
                <w:sz w:val="20"/>
                <w:szCs w:val="22"/>
                <w:lang w:val="uk-UA"/>
              </w:rPr>
              <w:t>Товари та інші предмети, що підлягають оберненню у власність держави.</w:t>
            </w:r>
          </w:p>
        </w:tc>
      </w:tr>
      <w:tr w:rsidR="007F7646" w:rsidRPr="00354FEC" w:rsidTr="00F162D1">
        <w:trPr>
          <w:jc w:val="center"/>
        </w:trPr>
        <w:tc>
          <w:tcPr>
            <w:tcW w:w="508" w:type="dxa"/>
          </w:tcPr>
          <w:p w:rsidR="007F7646" w:rsidRPr="00354FEC" w:rsidRDefault="007F7646" w:rsidP="00901DED">
            <w:pPr>
              <w:spacing w:line="360" w:lineRule="auto"/>
              <w:rPr>
                <w:sz w:val="20"/>
                <w:szCs w:val="22"/>
                <w:lang w:val="uk-UA"/>
              </w:rPr>
            </w:pPr>
            <w:r w:rsidRPr="00354FEC">
              <w:rPr>
                <w:sz w:val="20"/>
                <w:szCs w:val="22"/>
                <w:lang w:val="uk-UA"/>
              </w:rPr>
              <w:t>5.</w:t>
            </w:r>
          </w:p>
        </w:tc>
        <w:tc>
          <w:tcPr>
            <w:tcW w:w="8562" w:type="dxa"/>
          </w:tcPr>
          <w:p w:rsidR="007F7646" w:rsidRPr="00354FEC" w:rsidRDefault="007F7646" w:rsidP="00901DED">
            <w:pPr>
              <w:spacing w:line="360" w:lineRule="auto"/>
              <w:rPr>
                <w:sz w:val="20"/>
                <w:szCs w:val="22"/>
                <w:lang w:val="uk-UA"/>
              </w:rPr>
            </w:pPr>
            <w:r w:rsidRPr="00354FEC">
              <w:rPr>
                <w:sz w:val="20"/>
                <w:szCs w:val="22"/>
                <w:lang w:val="uk-UA"/>
              </w:rPr>
              <w:t>Товари та інші предмети, що стали в результаті пошкодження до пропуску їх</w:t>
            </w:r>
            <w:r w:rsidR="00901DED" w:rsidRPr="00354FEC">
              <w:rPr>
                <w:sz w:val="20"/>
                <w:szCs w:val="22"/>
                <w:lang w:val="uk-UA"/>
              </w:rPr>
              <w:t xml:space="preserve"> </w:t>
            </w:r>
            <w:r w:rsidRPr="00354FEC">
              <w:rPr>
                <w:sz w:val="20"/>
                <w:szCs w:val="22"/>
                <w:lang w:val="uk-UA"/>
              </w:rPr>
              <w:t>через митний кордон України непридатними для використання як вироби або матеріали.</w:t>
            </w:r>
          </w:p>
        </w:tc>
      </w:tr>
      <w:tr w:rsidR="007F7646" w:rsidRPr="00354FEC" w:rsidTr="00F162D1">
        <w:trPr>
          <w:jc w:val="center"/>
        </w:trPr>
        <w:tc>
          <w:tcPr>
            <w:tcW w:w="508" w:type="dxa"/>
          </w:tcPr>
          <w:p w:rsidR="007F7646" w:rsidRPr="00354FEC" w:rsidRDefault="007F7646" w:rsidP="00901DED">
            <w:pPr>
              <w:spacing w:line="360" w:lineRule="auto"/>
              <w:rPr>
                <w:sz w:val="20"/>
                <w:szCs w:val="22"/>
                <w:lang w:val="uk-UA"/>
              </w:rPr>
            </w:pPr>
            <w:r w:rsidRPr="00354FEC">
              <w:rPr>
                <w:sz w:val="20"/>
                <w:szCs w:val="22"/>
                <w:lang w:val="uk-UA"/>
              </w:rPr>
              <w:t>6.</w:t>
            </w:r>
          </w:p>
        </w:tc>
        <w:tc>
          <w:tcPr>
            <w:tcW w:w="8562" w:type="dxa"/>
          </w:tcPr>
          <w:p w:rsidR="007F7646" w:rsidRPr="00354FEC" w:rsidRDefault="007F7646" w:rsidP="00901DED">
            <w:pPr>
              <w:spacing w:line="360" w:lineRule="auto"/>
              <w:rPr>
                <w:sz w:val="20"/>
                <w:szCs w:val="22"/>
                <w:lang w:val="uk-UA"/>
              </w:rPr>
            </w:pPr>
            <w:r w:rsidRPr="00354FEC">
              <w:rPr>
                <w:sz w:val="20"/>
                <w:szCs w:val="22"/>
                <w:lang w:val="uk-UA"/>
              </w:rPr>
              <w:t>Предмети, що ввозяться в Україну для офіційного і особистого користування або вивозяться за кордон організаціями та особами, які відповідно до</w:t>
            </w:r>
            <w:r w:rsidR="00901DED" w:rsidRPr="00354FEC">
              <w:rPr>
                <w:sz w:val="20"/>
                <w:szCs w:val="22"/>
                <w:lang w:val="uk-UA"/>
              </w:rPr>
              <w:t xml:space="preserve"> </w:t>
            </w:r>
            <w:r w:rsidRPr="00354FEC">
              <w:rPr>
                <w:sz w:val="20"/>
                <w:szCs w:val="22"/>
                <w:lang w:val="uk-UA"/>
              </w:rPr>
              <w:t>міжнародних договорів України і законів України користуються правом безмитного ввезення в Україну та безмитного вивезення з України таких предметів.</w:t>
            </w:r>
          </w:p>
        </w:tc>
      </w:tr>
      <w:tr w:rsidR="007F7646" w:rsidRPr="00354FEC" w:rsidTr="00F162D1">
        <w:trPr>
          <w:jc w:val="center"/>
        </w:trPr>
        <w:tc>
          <w:tcPr>
            <w:tcW w:w="508" w:type="dxa"/>
          </w:tcPr>
          <w:p w:rsidR="007F7646" w:rsidRPr="00354FEC" w:rsidRDefault="007F7646" w:rsidP="00901DED">
            <w:pPr>
              <w:spacing w:line="360" w:lineRule="auto"/>
              <w:rPr>
                <w:sz w:val="20"/>
                <w:szCs w:val="22"/>
                <w:lang w:val="uk-UA"/>
              </w:rPr>
            </w:pPr>
            <w:r w:rsidRPr="00354FEC">
              <w:rPr>
                <w:sz w:val="20"/>
                <w:szCs w:val="22"/>
                <w:lang w:val="uk-UA"/>
              </w:rPr>
              <w:t>7.</w:t>
            </w:r>
          </w:p>
        </w:tc>
        <w:tc>
          <w:tcPr>
            <w:tcW w:w="8562" w:type="dxa"/>
          </w:tcPr>
          <w:p w:rsidR="007F7646" w:rsidRPr="00354FEC" w:rsidRDefault="007F7646" w:rsidP="00901DED">
            <w:pPr>
              <w:spacing w:line="360" w:lineRule="auto"/>
              <w:rPr>
                <w:sz w:val="20"/>
                <w:szCs w:val="22"/>
                <w:lang w:val="uk-UA"/>
              </w:rPr>
            </w:pPr>
            <w:r w:rsidRPr="00354FEC">
              <w:rPr>
                <w:sz w:val="20"/>
                <w:szCs w:val="22"/>
                <w:lang w:val="uk-UA"/>
              </w:rPr>
              <w:t>Товари, що походять з митної території України (за винятком товарів за</w:t>
            </w:r>
            <w:r w:rsidR="00901DED" w:rsidRPr="00354FEC">
              <w:rPr>
                <w:sz w:val="20"/>
                <w:szCs w:val="22"/>
                <w:lang w:val="uk-UA"/>
              </w:rPr>
              <w:t xml:space="preserve"> </w:t>
            </w:r>
            <w:r w:rsidRPr="00354FEC">
              <w:rPr>
                <w:sz w:val="20"/>
                <w:szCs w:val="22"/>
                <w:lang w:val="uk-UA"/>
              </w:rPr>
              <w:t>кодами згідно з Українською класифікацією товарів зовнішньоекономічної діяльності); товарів, що вироблені на територіях, де запроваджено митний режим спеціальної митної зони; товарів, вироблених в митному режимі переробки на митній території України з давальницької сировини</w:t>
            </w:r>
            <w:r w:rsidR="00901DED" w:rsidRPr="00354FEC">
              <w:rPr>
                <w:sz w:val="20"/>
                <w:szCs w:val="22"/>
                <w:lang w:val="uk-UA"/>
              </w:rPr>
              <w:t xml:space="preserve"> </w:t>
            </w:r>
            <w:r w:rsidRPr="00354FEC">
              <w:rPr>
                <w:sz w:val="20"/>
                <w:szCs w:val="22"/>
                <w:lang w:val="uk-UA"/>
              </w:rPr>
              <w:t>іноземного замовника) і ввозяться назад на цю територію в митному режимі реімпорту, а</w:t>
            </w:r>
            <w:r w:rsidR="00901DED" w:rsidRPr="00354FEC">
              <w:rPr>
                <w:sz w:val="20"/>
                <w:szCs w:val="22"/>
                <w:lang w:val="uk-UA"/>
              </w:rPr>
              <w:t xml:space="preserve"> </w:t>
            </w:r>
            <w:r w:rsidRPr="00354FEC">
              <w:rPr>
                <w:sz w:val="20"/>
                <w:szCs w:val="22"/>
                <w:lang w:val="uk-UA"/>
              </w:rPr>
              <w:t>також</w:t>
            </w:r>
            <w:r w:rsidR="00901DED" w:rsidRPr="00354FEC">
              <w:rPr>
                <w:sz w:val="20"/>
                <w:szCs w:val="22"/>
                <w:lang w:val="uk-UA"/>
              </w:rPr>
              <w:t xml:space="preserve"> </w:t>
            </w:r>
            <w:r w:rsidRPr="00354FEC">
              <w:rPr>
                <w:sz w:val="20"/>
                <w:szCs w:val="22"/>
                <w:lang w:val="uk-UA"/>
              </w:rPr>
              <w:t>товари іноземного походження, які вивозяться назад за межі митної території України в незмінному стані.</w:t>
            </w:r>
          </w:p>
        </w:tc>
      </w:tr>
      <w:tr w:rsidR="007F7646" w:rsidRPr="00354FEC" w:rsidTr="00F162D1">
        <w:trPr>
          <w:jc w:val="center"/>
        </w:trPr>
        <w:tc>
          <w:tcPr>
            <w:tcW w:w="508" w:type="dxa"/>
          </w:tcPr>
          <w:p w:rsidR="007F7646" w:rsidRPr="00354FEC" w:rsidRDefault="007F7646" w:rsidP="00901DED">
            <w:pPr>
              <w:spacing w:line="360" w:lineRule="auto"/>
              <w:rPr>
                <w:sz w:val="20"/>
                <w:szCs w:val="22"/>
                <w:lang w:val="uk-UA"/>
              </w:rPr>
            </w:pPr>
            <w:r w:rsidRPr="00354FEC">
              <w:rPr>
                <w:sz w:val="20"/>
                <w:szCs w:val="22"/>
                <w:lang w:val="uk-UA"/>
              </w:rPr>
              <w:t>8.</w:t>
            </w:r>
          </w:p>
        </w:tc>
        <w:tc>
          <w:tcPr>
            <w:tcW w:w="8562" w:type="dxa"/>
          </w:tcPr>
          <w:p w:rsidR="007F7646" w:rsidRPr="00354FEC" w:rsidRDefault="007F7646" w:rsidP="00901DED">
            <w:pPr>
              <w:spacing w:line="360" w:lineRule="auto"/>
              <w:rPr>
                <w:sz w:val="20"/>
                <w:szCs w:val="22"/>
                <w:lang w:val="uk-UA"/>
              </w:rPr>
            </w:pPr>
            <w:r w:rsidRPr="00354FEC">
              <w:rPr>
                <w:sz w:val="20"/>
                <w:szCs w:val="22"/>
                <w:lang w:val="uk-UA"/>
              </w:rPr>
              <w:t>Товари та інші</w:t>
            </w:r>
            <w:r w:rsidR="00901DED" w:rsidRPr="00354FEC">
              <w:rPr>
                <w:sz w:val="20"/>
                <w:szCs w:val="22"/>
                <w:lang w:val="uk-UA"/>
              </w:rPr>
              <w:t xml:space="preserve"> </w:t>
            </w:r>
            <w:r w:rsidRPr="00354FEC">
              <w:rPr>
                <w:sz w:val="20"/>
                <w:szCs w:val="22"/>
                <w:lang w:val="uk-UA"/>
              </w:rPr>
              <w:t>предмети, що знову ввозяться на митну територію України і походять з іншої території, які були оплачені митом при первісному ввезенні на митну територію України та тимчасово, у тому числі з метою ремонту, вивозились за її межі;</w:t>
            </w:r>
          </w:p>
        </w:tc>
      </w:tr>
      <w:tr w:rsidR="007F7646" w:rsidRPr="00354FEC" w:rsidTr="00F162D1">
        <w:trPr>
          <w:jc w:val="center"/>
        </w:trPr>
        <w:tc>
          <w:tcPr>
            <w:tcW w:w="508" w:type="dxa"/>
          </w:tcPr>
          <w:p w:rsidR="007F7646" w:rsidRPr="00354FEC" w:rsidRDefault="007F7646" w:rsidP="00901DED">
            <w:pPr>
              <w:spacing w:line="360" w:lineRule="auto"/>
              <w:rPr>
                <w:sz w:val="20"/>
                <w:szCs w:val="22"/>
                <w:lang w:val="uk-UA"/>
              </w:rPr>
            </w:pPr>
            <w:r w:rsidRPr="00354FEC">
              <w:rPr>
                <w:sz w:val="20"/>
                <w:szCs w:val="22"/>
                <w:lang w:val="uk-UA"/>
              </w:rPr>
              <w:t>9.</w:t>
            </w:r>
          </w:p>
        </w:tc>
        <w:tc>
          <w:tcPr>
            <w:tcW w:w="8562" w:type="dxa"/>
          </w:tcPr>
          <w:p w:rsidR="007F7646" w:rsidRPr="00354FEC" w:rsidRDefault="007F7646" w:rsidP="00901DED">
            <w:pPr>
              <w:spacing w:line="360" w:lineRule="auto"/>
              <w:rPr>
                <w:sz w:val="20"/>
                <w:szCs w:val="22"/>
                <w:lang w:val="uk-UA"/>
              </w:rPr>
            </w:pPr>
            <w:r w:rsidRPr="00354FEC">
              <w:rPr>
                <w:sz w:val="20"/>
                <w:szCs w:val="22"/>
                <w:lang w:val="uk-UA"/>
              </w:rPr>
              <w:t>Товари та інші предмети, що знову вивозяться за межі митної території України і походять з</w:t>
            </w:r>
            <w:r w:rsidR="00901DED" w:rsidRPr="00354FEC">
              <w:rPr>
                <w:sz w:val="20"/>
                <w:szCs w:val="22"/>
                <w:lang w:val="uk-UA"/>
              </w:rPr>
              <w:t xml:space="preserve"> </w:t>
            </w:r>
            <w:r w:rsidRPr="00354FEC">
              <w:rPr>
                <w:sz w:val="20"/>
                <w:szCs w:val="22"/>
                <w:lang w:val="uk-UA"/>
              </w:rPr>
              <w:t>цієї території, які</w:t>
            </w:r>
            <w:r w:rsidR="00901DED" w:rsidRPr="00354FEC">
              <w:rPr>
                <w:sz w:val="20"/>
                <w:szCs w:val="22"/>
                <w:lang w:val="uk-UA"/>
              </w:rPr>
              <w:t xml:space="preserve"> </w:t>
            </w:r>
            <w:r w:rsidRPr="00354FEC">
              <w:rPr>
                <w:sz w:val="20"/>
                <w:szCs w:val="22"/>
                <w:lang w:val="uk-UA"/>
              </w:rPr>
              <w:t>були оплачені митом при первісному вивезенні за межі</w:t>
            </w:r>
            <w:r w:rsidR="00901DED" w:rsidRPr="00354FEC">
              <w:rPr>
                <w:sz w:val="20"/>
                <w:szCs w:val="22"/>
                <w:lang w:val="uk-UA"/>
              </w:rPr>
              <w:t xml:space="preserve"> </w:t>
            </w:r>
            <w:r w:rsidRPr="00354FEC">
              <w:rPr>
                <w:sz w:val="20"/>
                <w:szCs w:val="22"/>
                <w:lang w:val="uk-UA"/>
              </w:rPr>
              <w:t>митної</w:t>
            </w:r>
            <w:r w:rsidR="00901DED" w:rsidRPr="00354FEC">
              <w:rPr>
                <w:sz w:val="20"/>
                <w:szCs w:val="22"/>
                <w:lang w:val="uk-UA"/>
              </w:rPr>
              <w:t xml:space="preserve"> </w:t>
            </w:r>
            <w:r w:rsidRPr="00354FEC">
              <w:rPr>
                <w:sz w:val="20"/>
                <w:szCs w:val="22"/>
                <w:lang w:val="uk-UA"/>
              </w:rPr>
              <w:t>території України та тимчасово ввозились на цю територію.</w:t>
            </w:r>
          </w:p>
        </w:tc>
      </w:tr>
      <w:tr w:rsidR="007F7646" w:rsidRPr="00354FEC" w:rsidTr="00F162D1">
        <w:trPr>
          <w:jc w:val="center"/>
        </w:trPr>
        <w:tc>
          <w:tcPr>
            <w:tcW w:w="508" w:type="dxa"/>
          </w:tcPr>
          <w:p w:rsidR="007F7646" w:rsidRPr="00354FEC" w:rsidRDefault="007F7646" w:rsidP="00901DED">
            <w:pPr>
              <w:spacing w:line="360" w:lineRule="auto"/>
              <w:rPr>
                <w:sz w:val="20"/>
                <w:szCs w:val="22"/>
                <w:lang w:val="uk-UA"/>
              </w:rPr>
            </w:pPr>
            <w:r w:rsidRPr="00354FEC">
              <w:rPr>
                <w:sz w:val="20"/>
                <w:szCs w:val="22"/>
                <w:lang w:val="uk-UA"/>
              </w:rPr>
              <w:t>10.</w:t>
            </w:r>
          </w:p>
        </w:tc>
        <w:tc>
          <w:tcPr>
            <w:tcW w:w="8562" w:type="dxa"/>
          </w:tcPr>
          <w:p w:rsidR="007F7646" w:rsidRPr="00354FEC" w:rsidRDefault="007F7646" w:rsidP="00901DED">
            <w:pPr>
              <w:spacing w:line="360" w:lineRule="auto"/>
              <w:rPr>
                <w:sz w:val="20"/>
                <w:szCs w:val="22"/>
                <w:lang w:val="uk-UA"/>
              </w:rPr>
            </w:pPr>
            <w:r w:rsidRPr="00354FEC">
              <w:rPr>
                <w:sz w:val="20"/>
                <w:szCs w:val="22"/>
                <w:lang w:val="uk-UA"/>
              </w:rPr>
              <w:t>До 1 січня 2007 року при ввезенні на митну територію України матеріалів, устаткування і комплектуючого обладнання, що використовуються для будівництва морських та річкових</w:t>
            </w:r>
            <w:r w:rsidR="00901DED" w:rsidRPr="00354FEC">
              <w:rPr>
                <w:sz w:val="20"/>
                <w:szCs w:val="22"/>
                <w:lang w:val="uk-UA"/>
              </w:rPr>
              <w:t xml:space="preserve"> </w:t>
            </w:r>
            <w:r w:rsidRPr="00354FEC">
              <w:rPr>
                <w:sz w:val="20"/>
                <w:szCs w:val="22"/>
                <w:lang w:val="uk-UA"/>
              </w:rPr>
              <w:t xml:space="preserve">суден підприємствами суднобудівної промисловості, якщо такі товари не виробляються підприємствами на території України або виробляються, але не відповідають сертифікаційним вимогам міжнародних класифікаційних товариств чи вимогам замовників морських та річкових суден, визначеним умовами контрактів. </w:t>
            </w:r>
          </w:p>
          <w:p w:rsidR="007F7646" w:rsidRPr="00354FEC" w:rsidRDefault="007F7646" w:rsidP="00901DED">
            <w:pPr>
              <w:spacing w:line="360" w:lineRule="auto"/>
              <w:rPr>
                <w:sz w:val="20"/>
                <w:szCs w:val="22"/>
                <w:lang w:val="uk-UA"/>
              </w:rPr>
            </w:pPr>
            <w:r w:rsidRPr="00354FEC">
              <w:rPr>
                <w:sz w:val="20"/>
                <w:szCs w:val="22"/>
                <w:lang w:val="uk-UA"/>
              </w:rPr>
              <w:t>Переліки та обсяги цих товарів (крім підакцизних) затверджуються</w:t>
            </w:r>
            <w:r w:rsidR="00901DED" w:rsidRPr="00354FEC">
              <w:rPr>
                <w:sz w:val="20"/>
                <w:szCs w:val="22"/>
                <w:lang w:val="uk-UA"/>
              </w:rPr>
              <w:t xml:space="preserve"> </w:t>
            </w:r>
            <w:r w:rsidRPr="00354FEC">
              <w:rPr>
                <w:sz w:val="20"/>
                <w:szCs w:val="22"/>
                <w:lang w:val="uk-UA"/>
              </w:rPr>
              <w:t>Кабінетом Міністрів</w:t>
            </w:r>
            <w:r w:rsidR="00901DED" w:rsidRPr="00354FEC">
              <w:rPr>
                <w:sz w:val="20"/>
                <w:szCs w:val="22"/>
                <w:lang w:val="uk-UA"/>
              </w:rPr>
              <w:t xml:space="preserve"> </w:t>
            </w:r>
            <w:r w:rsidRPr="00354FEC">
              <w:rPr>
                <w:sz w:val="20"/>
                <w:szCs w:val="22"/>
                <w:lang w:val="uk-UA"/>
              </w:rPr>
              <w:t>України відповідно до контрактів, укладених цими підприємствами до 1 березня</w:t>
            </w:r>
            <w:r w:rsidR="00901DED" w:rsidRPr="00354FEC">
              <w:rPr>
                <w:sz w:val="20"/>
                <w:szCs w:val="22"/>
                <w:lang w:val="uk-UA"/>
              </w:rPr>
              <w:t xml:space="preserve"> </w:t>
            </w:r>
            <w:r w:rsidRPr="00354FEC">
              <w:rPr>
                <w:sz w:val="20"/>
                <w:szCs w:val="22"/>
                <w:lang w:val="uk-UA"/>
              </w:rPr>
              <w:t>2005 року.</w:t>
            </w:r>
          </w:p>
        </w:tc>
      </w:tr>
      <w:tr w:rsidR="007F7646" w:rsidRPr="00354FEC" w:rsidTr="00F162D1">
        <w:trPr>
          <w:jc w:val="center"/>
        </w:trPr>
        <w:tc>
          <w:tcPr>
            <w:tcW w:w="508" w:type="dxa"/>
          </w:tcPr>
          <w:p w:rsidR="007F7646" w:rsidRPr="00354FEC" w:rsidRDefault="007F7646" w:rsidP="00901DED">
            <w:pPr>
              <w:spacing w:line="360" w:lineRule="auto"/>
              <w:rPr>
                <w:sz w:val="20"/>
                <w:szCs w:val="22"/>
                <w:lang w:val="uk-UA"/>
              </w:rPr>
            </w:pPr>
            <w:r w:rsidRPr="00354FEC">
              <w:rPr>
                <w:sz w:val="20"/>
                <w:szCs w:val="22"/>
                <w:lang w:val="uk-UA"/>
              </w:rPr>
              <w:t>11.</w:t>
            </w:r>
          </w:p>
        </w:tc>
        <w:tc>
          <w:tcPr>
            <w:tcW w:w="8562" w:type="dxa"/>
          </w:tcPr>
          <w:p w:rsidR="007F7646" w:rsidRPr="00354FEC" w:rsidRDefault="007F7646" w:rsidP="00901DED">
            <w:pPr>
              <w:spacing w:line="360" w:lineRule="auto"/>
              <w:rPr>
                <w:sz w:val="20"/>
                <w:szCs w:val="22"/>
                <w:lang w:val="uk-UA"/>
              </w:rPr>
            </w:pPr>
            <w:r w:rsidRPr="00354FEC">
              <w:rPr>
                <w:sz w:val="20"/>
                <w:szCs w:val="22"/>
                <w:lang w:val="uk-UA"/>
              </w:rPr>
              <w:t xml:space="preserve">Документи та видання, які надсилаються рамках міжнародного обміну до освітніх, наукових або культурних закладів, у тому числі бібліотек. </w:t>
            </w:r>
          </w:p>
          <w:p w:rsidR="007F7646" w:rsidRPr="00354FEC" w:rsidRDefault="007F7646" w:rsidP="00901DED">
            <w:pPr>
              <w:spacing w:line="360" w:lineRule="auto"/>
              <w:rPr>
                <w:sz w:val="20"/>
                <w:szCs w:val="22"/>
                <w:lang w:val="uk-UA"/>
              </w:rPr>
            </w:pPr>
            <w:r w:rsidRPr="00354FEC">
              <w:rPr>
                <w:sz w:val="20"/>
                <w:szCs w:val="22"/>
                <w:lang w:val="uk-UA"/>
              </w:rPr>
              <w:t>Перелік цих закладів визначається Кабінетом Міністрів України.</w:t>
            </w:r>
          </w:p>
        </w:tc>
      </w:tr>
      <w:tr w:rsidR="007F7646" w:rsidRPr="00354FEC" w:rsidTr="00F162D1">
        <w:trPr>
          <w:jc w:val="center"/>
        </w:trPr>
        <w:tc>
          <w:tcPr>
            <w:tcW w:w="508" w:type="dxa"/>
          </w:tcPr>
          <w:p w:rsidR="007F7646" w:rsidRPr="00354FEC" w:rsidRDefault="007F7646" w:rsidP="00901DED">
            <w:pPr>
              <w:spacing w:line="360" w:lineRule="auto"/>
              <w:rPr>
                <w:sz w:val="20"/>
                <w:szCs w:val="22"/>
                <w:lang w:val="uk-UA"/>
              </w:rPr>
            </w:pPr>
            <w:r w:rsidRPr="00354FEC">
              <w:rPr>
                <w:sz w:val="20"/>
                <w:szCs w:val="22"/>
                <w:lang w:val="uk-UA"/>
              </w:rPr>
              <w:t>12.</w:t>
            </w:r>
          </w:p>
        </w:tc>
        <w:tc>
          <w:tcPr>
            <w:tcW w:w="8562" w:type="dxa"/>
          </w:tcPr>
          <w:p w:rsidR="007F7646" w:rsidRPr="00354FEC" w:rsidRDefault="007F7646" w:rsidP="00901DED">
            <w:pPr>
              <w:spacing w:line="360" w:lineRule="auto"/>
              <w:rPr>
                <w:sz w:val="20"/>
                <w:szCs w:val="22"/>
                <w:lang w:val="uk-UA"/>
              </w:rPr>
            </w:pPr>
            <w:r w:rsidRPr="00354FEC">
              <w:rPr>
                <w:sz w:val="20"/>
                <w:szCs w:val="22"/>
                <w:lang w:val="uk-UA"/>
              </w:rPr>
              <w:t>Товари, що ввозяться на митну територію України відповідно до Закону України «Про спеціальний режим інвестиційної та інноваційної діяльності технологічних парків».</w:t>
            </w:r>
          </w:p>
        </w:tc>
      </w:tr>
      <w:tr w:rsidR="007F7646" w:rsidRPr="00354FEC" w:rsidTr="00F162D1">
        <w:trPr>
          <w:jc w:val="center"/>
        </w:trPr>
        <w:tc>
          <w:tcPr>
            <w:tcW w:w="508" w:type="dxa"/>
          </w:tcPr>
          <w:p w:rsidR="007F7646" w:rsidRPr="00354FEC" w:rsidRDefault="007F7646" w:rsidP="00901DED">
            <w:pPr>
              <w:spacing w:line="360" w:lineRule="auto"/>
              <w:rPr>
                <w:sz w:val="20"/>
                <w:szCs w:val="22"/>
                <w:lang w:val="uk-UA"/>
              </w:rPr>
            </w:pPr>
            <w:r w:rsidRPr="00354FEC">
              <w:rPr>
                <w:sz w:val="20"/>
                <w:szCs w:val="22"/>
                <w:lang w:val="uk-UA"/>
              </w:rPr>
              <w:t xml:space="preserve">13. </w:t>
            </w:r>
          </w:p>
        </w:tc>
        <w:tc>
          <w:tcPr>
            <w:tcW w:w="8562" w:type="dxa"/>
          </w:tcPr>
          <w:p w:rsidR="007F7646" w:rsidRPr="00354FEC" w:rsidRDefault="007F7646" w:rsidP="00901DED">
            <w:pPr>
              <w:spacing w:line="360" w:lineRule="auto"/>
              <w:rPr>
                <w:sz w:val="20"/>
                <w:szCs w:val="22"/>
                <w:lang w:val="uk-UA"/>
              </w:rPr>
            </w:pPr>
            <w:r w:rsidRPr="00354FEC">
              <w:rPr>
                <w:sz w:val="20"/>
                <w:szCs w:val="22"/>
                <w:lang w:val="uk-UA"/>
              </w:rPr>
              <w:t>Товари та інші матеріальні цінності, включаючи будь-які предмети, майно, продукцію, обладнання, устаткування, транспортні засоби та інші речі майнового характеру, що ввозяться на митну територію України, призначені для виконання угоди про розподіл продукції, а також продукція, що вивозиться інвестором з України відповідно до Закону</w:t>
            </w:r>
            <w:r w:rsidR="00901DED" w:rsidRPr="00354FEC">
              <w:rPr>
                <w:sz w:val="20"/>
                <w:szCs w:val="22"/>
                <w:lang w:val="uk-UA"/>
              </w:rPr>
              <w:t xml:space="preserve"> </w:t>
            </w:r>
            <w:r w:rsidRPr="00354FEC">
              <w:rPr>
                <w:sz w:val="20"/>
                <w:szCs w:val="22"/>
                <w:lang w:val="uk-UA"/>
              </w:rPr>
              <w:t>України "Про угоди про розподіл продукції" та угоди про розподіл продукції.</w:t>
            </w:r>
          </w:p>
        </w:tc>
      </w:tr>
      <w:tr w:rsidR="007F7646" w:rsidRPr="00354FEC" w:rsidTr="00F162D1">
        <w:trPr>
          <w:jc w:val="center"/>
        </w:trPr>
        <w:tc>
          <w:tcPr>
            <w:tcW w:w="508" w:type="dxa"/>
          </w:tcPr>
          <w:p w:rsidR="007F7646" w:rsidRPr="00354FEC" w:rsidRDefault="007F7646" w:rsidP="00901DED">
            <w:pPr>
              <w:spacing w:line="360" w:lineRule="auto"/>
              <w:rPr>
                <w:sz w:val="20"/>
                <w:szCs w:val="22"/>
                <w:lang w:val="uk-UA"/>
              </w:rPr>
            </w:pPr>
            <w:r w:rsidRPr="00354FEC">
              <w:rPr>
                <w:sz w:val="20"/>
                <w:szCs w:val="22"/>
                <w:lang w:val="uk-UA"/>
              </w:rPr>
              <w:t>14.</w:t>
            </w:r>
          </w:p>
        </w:tc>
        <w:tc>
          <w:tcPr>
            <w:tcW w:w="8562" w:type="dxa"/>
          </w:tcPr>
          <w:p w:rsidR="007F7646" w:rsidRPr="00354FEC" w:rsidRDefault="007F7646" w:rsidP="00901DED">
            <w:pPr>
              <w:spacing w:line="360" w:lineRule="auto"/>
              <w:rPr>
                <w:sz w:val="20"/>
                <w:szCs w:val="22"/>
                <w:lang w:val="uk-UA"/>
              </w:rPr>
            </w:pPr>
            <w:r w:rsidRPr="00354FEC">
              <w:rPr>
                <w:sz w:val="20"/>
                <w:szCs w:val="22"/>
                <w:lang w:val="uk-UA"/>
              </w:rPr>
              <w:t>До 1 січня 2015 року товари, які не виробляються в Україні і ввозяться на</w:t>
            </w:r>
            <w:r w:rsidR="00901DED" w:rsidRPr="00354FEC">
              <w:rPr>
                <w:sz w:val="20"/>
                <w:szCs w:val="22"/>
                <w:lang w:val="uk-UA"/>
              </w:rPr>
              <w:t xml:space="preserve"> </w:t>
            </w:r>
            <w:r w:rsidRPr="00354FEC">
              <w:rPr>
                <w:sz w:val="20"/>
                <w:szCs w:val="22"/>
                <w:lang w:val="uk-UA"/>
              </w:rPr>
              <w:t>митну територію України для використання у видавничій діяльності та</w:t>
            </w:r>
            <w:r w:rsidR="00901DED" w:rsidRPr="00354FEC">
              <w:rPr>
                <w:sz w:val="20"/>
                <w:szCs w:val="22"/>
                <w:lang w:val="uk-UA"/>
              </w:rPr>
              <w:t xml:space="preserve"> </w:t>
            </w:r>
            <w:r w:rsidRPr="00354FEC">
              <w:rPr>
                <w:sz w:val="20"/>
                <w:szCs w:val="22"/>
                <w:lang w:val="uk-UA"/>
              </w:rPr>
              <w:t>діяльності з виготовлення книжкової продукції, яка виробляється в Україні:</w:t>
            </w:r>
          </w:p>
          <w:p w:rsidR="007F7646" w:rsidRPr="00354FEC" w:rsidRDefault="007F7646" w:rsidP="00901DED">
            <w:pPr>
              <w:numPr>
                <w:ilvl w:val="0"/>
                <w:numId w:val="35"/>
              </w:numPr>
              <w:tabs>
                <w:tab w:val="clear" w:pos="1164"/>
                <w:tab w:val="num" w:pos="804"/>
              </w:tabs>
              <w:spacing w:line="360" w:lineRule="auto"/>
              <w:ind w:left="0" w:firstLine="0"/>
              <w:rPr>
                <w:sz w:val="20"/>
                <w:szCs w:val="22"/>
                <w:lang w:val="uk-UA"/>
              </w:rPr>
            </w:pPr>
            <w:r w:rsidRPr="00354FEC">
              <w:rPr>
                <w:sz w:val="20"/>
                <w:szCs w:val="22"/>
                <w:lang w:val="uk-UA"/>
              </w:rPr>
              <w:t>Готові сикативи.</w:t>
            </w:r>
          </w:p>
          <w:p w:rsidR="007F7646" w:rsidRPr="00354FEC" w:rsidRDefault="007F7646" w:rsidP="00901DED">
            <w:pPr>
              <w:numPr>
                <w:ilvl w:val="0"/>
                <w:numId w:val="35"/>
              </w:numPr>
              <w:tabs>
                <w:tab w:val="clear" w:pos="1164"/>
                <w:tab w:val="num" w:pos="804"/>
              </w:tabs>
              <w:spacing w:line="360" w:lineRule="auto"/>
              <w:ind w:left="0" w:firstLine="0"/>
              <w:rPr>
                <w:sz w:val="20"/>
                <w:szCs w:val="22"/>
                <w:lang w:val="uk-UA"/>
              </w:rPr>
            </w:pPr>
            <w:r w:rsidRPr="00354FEC">
              <w:rPr>
                <w:sz w:val="20"/>
                <w:szCs w:val="22"/>
                <w:lang w:val="uk-UA"/>
              </w:rPr>
              <w:t>Тільки пігменти (включаючи металеві порошки та пластівці диспергованих у неводному у вигляді рідини, пасти або густої маси, видів, які використовують для виробництва друкарських фарб (включаючи емалі), крім тих, що на основі алюмінієвого порошку.</w:t>
            </w:r>
          </w:p>
          <w:p w:rsidR="007F7646" w:rsidRPr="00354FEC" w:rsidRDefault="007F7646" w:rsidP="00901DED">
            <w:pPr>
              <w:numPr>
                <w:ilvl w:val="0"/>
                <w:numId w:val="35"/>
              </w:numPr>
              <w:tabs>
                <w:tab w:val="clear" w:pos="1164"/>
                <w:tab w:val="num" w:pos="804"/>
              </w:tabs>
              <w:spacing w:line="360" w:lineRule="auto"/>
              <w:ind w:left="0" w:firstLine="0"/>
              <w:rPr>
                <w:sz w:val="20"/>
                <w:szCs w:val="22"/>
                <w:lang w:val="uk-UA"/>
              </w:rPr>
            </w:pPr>
            <w:r w:rsidRPr="00354FEC">
              <w:rPr>
                <w:sz w:val="20"/>
                <w:szCs w:val="22"/>
                <w:lang w:val="uk-UA"/>
              </w:rPr>
              <w:t xml:space="preserve">Фарба друкарська чорна </w:t>
            </w:r>
          </w:p>
          <w:p w:rsidR="007F7646" w:rsidRPr="00354FEC" w:rsidRDefault="007F7646" w:rsidP="00901DED">
            <w:pPr>
              <w:numPr>
                <w:ilvl w:val="0"/>
                <w:numId w:val="35"/>
              </w:numPr>
              <w:tabs>
                <w:tab w:val="clear" w:pos="1164"/>
                <w:tab w:val="num" w:pos="804"/>
              </w:tabs>
              <w:spacing w:line="360" w:lineRule="auto"/>
              <w:ind w:left="0" w:firstLine="0"/>
              <w:rPr>
                <w:sz w:val="20"/>
                <w:szCs w:val="22"/>
                <w:lang w:val="uk-UA"/>
              </w:rPr>
            </w:pPr>
            <w:r w:rsidRPr="00354FEC">
              <w:rPr>
                <w:sz w:val="20"/>
                <w:szCs w:val="22"/>
                <w:lang w:val="uk-UA"/>
              </w:rPr>
              <w:t xml:space="preserve">Фарба друкарська, крім чорної </w:t>
            </w:r>
          </w:p>
          <w:p w:rsidR="007F7646" w:rsidRPr="00354FEC" w:rsidRDefault="007F7646" w:rsidP="00901DED">
            <w:pPr>
              <w:numPr>
                <w:ilvl w:val="0"/>
                <w:numId w:val="35"/>
              </w:numPr>
              <w:tabs>
                <w:tab w:val="clear" w:pos="1164"/>
                <w:tab w:val="num" w:pos="804"/>
              </w:tabs>
              <w:spacing w:line="360" w:lineRule="auto"/>
              <w:ind w:left="0" w:firstLine="0"/>
              <w:rPr>
                <w:sz w:val="20"/>
                <w:szCs w:val="22"/>
                <w:lang w:val="uk-UA"/>
              </w:rPr>
            </w:pPr>
            <w:r w:rsidRPr="00354FEC">
              <w:rPr>
                <w:sz w:val="20"/>
                <w:szCs w:val="22"/>
                <w:lang w:val="uk-UA"/>
              </w:rPr>
              <w:t>Модифіковані крохмалі, які використовуються в паперовій промисловості.</w:t>
            </w:r>
          </w:p>
          <w:p w:rsidR="007F7646" w:rsidRPr="00354FEC" w:rsidRDefault="007F7646" w:rsidP="00901DED">
            <w:pPr>
              <w:numPr>
                <w:ilvl w:val="0"/>
                <w:numId w:val="35"/>
              </w:numPr>
              <w:tabs>
                <w:tab w:val="clear" w:pos="1164"/>
                <w:tab w:val="num" w:pos="804"/>
              </w:tabs>
              <w:spacing w:line="360" w:lineRule="auto"/>
              <w:ind w:left="0" w:firstLine="0"/>
              <w:rPr>
                <w:sz w:val="20"/>
                <w:szCs w:val="22"/>
                <w:lang w:val="uk-UA"/>
              </w:rPr>
            </w:pPr>
            <w:r w:rsidRPr="00354FEC">
              <w:rPr>
                <w:sz w:val="20"/>
                <w:szCs w:val="22"/>
                <w:lang w:val="uk-UA"/>
              </w:rPr>
              <w:t xml:space="preserve">Тільки пластини (алюмінієві) із нанесеним на них сенсибілізованим (світлочутливим) шаром та пластини, фотополімеризаційно придатні для виготовлення друкарських форм у поліграфії, довжина будь-якого боку яких перевищує </w:t>
            </w:r>
            <w:smartTag w:uri="urn:schemas-microsoft-com:office:smarttags" w:element="metricconverter">
              <w:smartTagPr>
                <w:attr w:name="ProductID" w:val="255 мм"/>
              </w:smartTagPr>
              <w:r w:rsidRPr="00354FEC">
                <w:rPr>
                  <w:sz w:val="20"/>
                  <w:szCs w:val="22"/>
                  <w:lang w:val="uk-UA"/>
                </w:rPr>
                <w:t>255 мм</w:t>
              </w:r>
            </w:smartTag>
            <w:r w:rsidRPr="00354FEC">
              <w:rPr>
                <w:sz w:val="20"/>
                <w:szCs w:val="22"/>
                <w:lang w:val="uk-UA"/>
              </w:rPr>
              <w:t>; пластини (магнієві) із нанесеним на них сенсибілізованим (світлочутливим) шаром для</w:t>
            </w:r>
            <w:r w:rsidR="00901DED" w:rsidRPr="00354FEC">
              <w:rPr>
                <w:sz w:val="20"/>
                <w:szCs w:val="22"/>
                <w:lang w:val="uk-UA"/>
              </w:rPr>
              <w:t xml:space="preserve"> </w:t>
            </w:r>
            <w:r w:rsidRPr="00354FEC">
              <w:rPr>
                <w:sz w:val="20"/>
                <w:szCs w:val="22"/>
                <w:lang w:val="uk-UA"/>
              </w:rPr>
              <w:t xml:space="preserve">виготовлення штампів для тиснення в поліграфії, довжина будь-якого боку яких перевищує </w:t>
            </w:r>
            <w:smartTag w:uri="urn:schemas-microsoft-com:office:smarttags" w:element="metricconverter">
              <w:smartTagPr>
                <w:attr w:name="ProductID" w:val="255 мм"/>
              </w:smartTagPr>
              <w:r w:rsidRPr="00354FEC">
                <w:rPr>
                  <w:sz w:val="20"/>
                  <w:szCs w:val="22"/>
                  <w:lang w:val="uk-UA"/>
                </w:rPr>
                <w:t>255 мм</w:t>
              </w:r>
            </w:smartTag>
            <w:r w:rsidRPr="00354FEC">
              <w:rPr>
                <w:sz w:val="20"/>
                <w:szCs w:val="22"/>
                <w:lang w:val="uk-UA"/>
              </w:rPr>
              <w:t>; фотоплівки плоскі (листові) для виготовлення фотоформ у поліграфії, довжина будь-якого боку</w:t>
            </w:r>
            <w:r w:rsidR="00901DED" w:rsidRPr="00354FEC">
              <w:rPr>
                <w:sz w:val="20"/>
                <w:szCs w:val="22"/>
                <w:lang w:val="uk-UA"/>
              </w:rPr>
              <w:t xml:space="preserve"> </w:t>
            </w:r>
            <w:r w:rsidRPr="00354FEC">
              <w:rPr>
                <w:sz w:val="20"/>
                <w:szCs w:val="22"/>
                <w:lang w:val="uk-UA"/>
              </w:rPr>
              <w:t xml:space="preserve">яких перевищує </w:t>
            </w:r>
            <w:smartTag w:uri="urn:schemas-microsoft-com:office:smarttags" w:element="metricconverter">
              <w:smartTagPr>
                <w:attr w:name="ProductID" w:val="255 мм"/>
              </w:smartTagPr>
              <w:r w:rsidRPr="00354FEC">
                <w:rPr>
                  <w:sz w:val="20"/>
                  <w:szCs w:val="22"/>
                  <w:lang w:val="uk-UA"/>
                </w:rPr>
                <w:t>255 мм</w:t>
              </w:r>
            </w:smartTag>
            <w:r w:rsidRPr="00354FEC">
              <w:rPr>
                <w:sz w:val="20"/>
                <w:szCs w:val="22"/>
                <w:lang w:val="uk-UA"/>
              </w:rPr>
              <w:t>.</w:t>
            </w:r>
          </w:p>
          <w:p w:rsidR="007F7646" w:rsidRPr="00354FEC" w:rsidRDefault="007F7646" w:rsidP="00901DED">
            <w:pPr>
              <w:numPr>
                <w:ilvl w:val="0"/>
                <w:numId w:val="35"/>
              </w:numPr>
              <w:tabs>
                <w:tab w:val="clear" w:pos="1164"/>
                <w:tab w:val="num" w:pos="804"/>
              </w:tabs>
              <w:spacing w:line="360" w:lineRule="auto"/>
              <w:ind w:left="0" w:firstLine="0"/>
              <w:rPr>
                <w:sz w:val="20"/>
                <w:szCs w:val="22"/>
                <w:lang w:val="uk-UA"/>
              </w:rPr>
            </w:pPr>
            <w:r w:rsidRPr="00354FEC">
              <w:rPr>
                <w:sz w:val="20"/>
                <w:szCs w:val="22"/>
                <w:lang w:val="uk-UA"/>
              </w:rPr>
              <w:t xml:space="preserve">Фотоплівки рулонні для виготовлення фотоформ у поліграфії завширшки понад </w:t>
            </w:r>
            <w:smartTag w:uri="urn:schemas-microsoft-com:office:smarttags" w:element="metricconverter">
              <w:smartTagPr>
                <w:attr w:name="ProductID" w:val="610 мм"/>
              </w:smartTagPr>
              <w:r w:rsidRPr="00354FEC">
                <w:rPr>
                  <w:sz w:val="20"/>
                  <w:szCs w:val="22"/>
                  <w:lang w:val="uk-UA"/>
                </w:rPr>
                <w:t>610 мм</w:t>
              </w:r>
            </w:smartTag>
            <w:r w:rsidRPr="00354FEC">
              <w:rPr>
                <w:sz w:val="20"/>
                <w:szCs w:val="22"/>
                <w:lang w:val="uk-UA"/>
              </w:rPr>
              <w:t xml:space="preserve"> і завдовжки більш як </w:t>
            </w:r>
            <w:smartTag w:uri="urn:schemas-microsoft-com:office:smarttags" w:element="metricconverter">
              <w:smartTagPr>
                <w:attr w:name="ProductID" w:val="200 м"/>
              </w:smartTagPr>
              <w:r w:rsidRPr="00354FEC">
                <w:rPr>
                  <w:sz w:val="20"/>
                  <w:szCs w:val="22"/>
                  <w:lang w:val="uk-UA"/>
                </w:rPr>
                <w:t>200 м</w:t>
              </w:r>
            </w:smartTag>
            <w:r w:rsidRPr="00354FEC">
              <w:rPr>
                <w:sz w:val="20"/>
                <w:szCs w:val="22"/>
                <w:lang w:val="uk-UA"/>
              </w:rPr>
              <w:t>.</w:t>
            </w:r>
          </w:p>
          <w:p w:rsidR="007F7646" w:rsidRPr="00354FEC" w:rsidRDefault="007F7646" w:rsidP="00901DED">
            <w:pPr>
              <w:numPr>
                <w:ilvl w:val="0"/>
                <w:numId w:val="35"/>
              </w:numPr>
              <w:tabs>
                <w:tab w:val="clear" w:pos="1164"/>
                <w:tab w:val="num" w:pos="804"/>
              </w:tabs>
              <w:spacing w:line="360" w:lineRule="auto"/>
              <w:ind w:left="0" w:firstLine="0"/>
              <w:rPr>
                <w:sz w:val="20"/>
                <w:szCs w:val="22"/>
                <w:lang w:val="uk-UA"/>
              </w:rPr>
            </w:pPr>
            <w:r w:rsidRPr="00354FEC">
              <w:rPr>
                <w:sz w:val="20"/>
                <w:szCs w:val="22"/>
                <w:lang w:val="uk-UA"/>
              </w:rPr>
              <w:t xml:space="preserve">Фотоплівки рулонні для виготовлення фотоформ у поліграфії завширшки понад </w:t>
            </w:r>
            <w:smartTag w:uri="urn:schemas-microsoft-com:office:smarttags" w:element="metricconverter">
              <w:smartTagPr>
                <w:attr w:name="ProductID" w:val="610 мм"/>
              </w:smartTagPr>
              <w:r w:rsidRPr="00354FEC">
                <w:rPr>
                  <w:sz w:val="20"/>
                  <w:szCs w:val="22"/>
                  <w:lang w:val="uk-UA"/>
                </w:rPr>
                <w:t>610 мм</w:t>
              </w:r>
            </w:smartTag>
            <w:r w:rsidRPr="00354FEC">
              <w:rPr>
                <w:sz w:val="20"/>
                <w:szCs w:val="22"/>
                <w:lang w:val="uk-UA"/>
              </w:rPr>
              <w:t xml:space="preserve"> і завдовжки не більш як </w:t>
            </w:r>
            <w:smartTag w:uri="urn:schemas-microsoft-com:office:smarttags" w:element="metricconverter">
              <w:smartTagPr>
                <w:attr w:name="ProductID" w:val="200 м"/>
              </w:smartTagPr>
              <w:r w:rsidRPr="00354FEC">
                <w:rPr>
                  <w:sz w:val="20"/>
                  <w:szCs w:val="22"/>
                  <w:lang w:val="uk-UA"/>
                </w:rPr>
                <w:t>200 м</w:t>
              </w:r>
            </w:smartTag>
            <w:r w:rsidRPr="00354FEC">
              <w:rPr>
                <w:sz w:val="20"/>
                <w:szCs w:val="22"/>
                <w:lang w:val="uk-UA"/>
              </w:rPr>
              <w:t>.</w:t>
            </w:r>
          </w:p>
          <w:p w:rsidR="007F7646" w:rsidRPr="00354FEC" w:rsidRDefault="007F7646" w:rsidP="00901DED">
            <w:pPr>
              <w:numPr>
                <w:ilvl w:val="0"/>
                <w:numId w:val="35"/>
              </w:numPr>
              <w:tabs>
                <w:tab w:val="clear" w:pos="1164"/>
                <w:tab w:val="num" w:pos="804"/>
              </w:tabs>
              <w:spacing w:line="360" w:lineRule="auto"/>
              <w:ind w:left="0" w:firstLine="0"/>
              <w:rPr>
                <w:sz w:val="20"/>
                <w:szCs w:val="22"/>
                <w:lang w:val="uk-UA"/>
              </w:rPr>
            </w:pPr>
            <w:r w:rsidRPr="00354FEC">
              <w:rPr>
                <w:sz w:val="20"/>
                <w:szCs w:val="22"/>
                <w:lang w:val="uk-UA"/>
              </w:rPr>
              <w:t xml:space="preserve">Фотоплівки рулонні для виготовлення фотоформ у поліграфії завширшки більш як </w:t>
            </w:r>
            <w:smartTag w:uri="urn:schemas-microsoft-com:office:smarttags" w:element="metricconverter">
              <w:smartTagPr>
                <w:attr w:name="ProductID" w:val="105 мм"/>
              </w:smartTagPr>
              <w:r w:rsidRPr="00354FEC">
                <w:rPr>
                  <w:sz w:val="20"/>
                  <w:szCs w:val="22"/>
                  <w:lang w:val="uk-UA"/>
                </w:rPr>
                <w:t>105 мм</w:t>
              </w:r>
            </w:smartTag>
            <w:r w:rsidRPr="00354FEC">
              <w:rPr>
                <w:sz w:val="20"/>
                <w:szCs w:val="22"/>
                <w:lang w:val="uk-UA"/>
              </w:rPr>
              <w:t xml:space="preserve">, але не більш як </w:t>
            </w:r>
            <w:smartTag w:uri="urn:schemas-microsoft-com:office:smarttags" w:element="metricconverter">
              <w:smartTagPr>
                <w:attr w:name="ProductID" w:val="610 мм"/>
              </w:smartTagPr>
              <w:r w:rsidRPr="00354FEC">
                <w:rPr>
                  <w:sz w:val="20"/>
                  <w:szCs w:val="22"/>
                  <w:lang w:val="uk-UA"/>
                </w:rPr>
                <w:t>610 мм</w:t>
              </w:r>
            </w:smartTag>
            <w:r w:rsidRPr="00354FEC">
              <w:rPr>
                <w:sz w:val="20"/>
                <w:szCs w:val="22"/>
                <w:lang w:val="uk-UA"/>
              </w:rPr>
              <w:t xml:space="preserve"> і завдовжки більш як </w:t>
            </w:r>
            <w:smartTag w:uri="urn:schemas-microsoft-com:office:smarttags" w:element="metricconverter">
              <w:smartTagPr>
                <w:attr w:name="ProductID" w:val="200 м"/>
              </w:smartTagPr>
              <w:r w:rsidRPr="00354FEC">
                <w:rPr>
                  <w:sz w:val="20"/>
                  <w:szCs w:val="22"/>
                  <w:lang w:val="uk-UA"/>
                </w:rPr>
                <w:t>200 м</w:t>
              </w:r>
            </w:smartTag>
            <w:r w:rsidRPr="00354FEC">
              <w:rPr>
                <w:sz w:val="20"/>
                <w:szCs w:val="22"/>
                <w:lang w:val="uk-UA"/>
              </w:rPr>
              <w:t>.</w:t>
            </w:r>
          </w:p>
          <w:p w:rsidR="007F7646" w:rsidRPr="00354FEC" w:rsidRDefault="007F7646" w:rsidP="00901DED">
            <w:pPr>
              <w:numPr>
                <w:ilvl w:val="0"/>
                <w:numId w:val="35"/>
              </w:numPr>
              <w:tabs>
                <w:tab w:val="clear" w:pos="1164"/>
                <w:tab w:val="num" w:pos="804"/>
              </w:tabs>
              <w:spacing w:line="360" w:lineRule="auto"/>
              <w:ind w:left="0" w:firstLine="0"/>
              <w:rPr>
                <w:sz w:val="20"/>
                <w:szCs w:val="22"/>
                <w:lang w:val="uk-UA"/>
              </w:rPr>
            </w:pPr>
            <w:r w:rsidRPr="00354FEC">
              <w:rPr>
                <w:sz w:val="20"/>
                <w:szCs w:val="22"/>
                <w:lang w:val="uk-UA"/>
              </w:rPr>
              <w:t>Смоли алкіні.</w:t>
            </w:r>
          </w:p>
          <w:p w:rsidR="007F7646" w:rsidRPr="00354FEC" w:rsidRDefault="007F7646" w:rsidP="00901DED">
            <w:pPr>
              <w:numPr>
                <w:ilvl w:val="0"/>
                <w:numId w:val="35"/>
              </w:numPr>
              <w:tabs>
                <w:tab w:val="clear" w:pos="1164"/>
                <w:tab w:val="num" w:pos="804"/>
              </w:tabs>
              <w:spacing w:line="360" w:lineRule="auto"/>
              <w:ind w:left="0" w:firstLine="0"/>
              <w:rPr>
                <w:sz w:val="20"/>
                <w:szCs w:val="22"/>
                <w:lang w:val="uk-UA"/>
              </w:rPr>
            </w:pPr>
            <w:r w:rsidRPr="00354FEC">
              <w:rPr>
                <w:sz w:val="20"/>
                <w:szCs w:val="22"/>
                <w:lang w:val="uk-UA"/>
              </w:rPr>
              <w:t xml:space="preserve">Офсетні гумові пластини із непористої гуми, крім покриття для підлог і матів. </w:t>
            </w:r>
          </w:p>
          <w:p w:rsidR="007F7646" w:rsidRPr="00354FEC" w:rsidRDefault="007F7646" w:rsidP="00901DED">
            <w:pPr>
              <w:numPr>
                <w:ilvl w:val="0"/>
                <w:numId w:val="35"/>
              </w:numPr>
              <w:tabs>
                <w:tab w:val="clear" w:pos="1164"/>
                <w:tab w:val="num" w:pos="804"/>
              </w:tabs>
              <w:spacing w:line="360" w:lineRule="auto"/>
              <w:ind w:left="0" w:firstLine="0"/>
              <w:rPr>
                <w:sz w:val="20"/>
                <w:szCs w:val="22"/>
                <w:lang w:val="uk-UA"/>
              </w:rPr>
            </w:pPr>
            <w:r w:rsidRPr="00354FEC">
              <w:rPr>
                <w:sz w:val="20"/>
                <w:szCs w:val="22"/>
                <w:lang w:val="uk-UA"/>
              </w:rPr>
              <w:t>Целюлоза деревинна, натронна чи сульфатна, крім розчинних сортів, напіввибілена або вибілена з хвойних порід.</w:t>
            </w:r>
          </w:p>
          <w:p w:rsidR="007F7646" w:rsidRPr="00354FEC" w:rsidRDefault="007F7646" w:rsidP="00901DED">
            <w:pPr>
              <w:numPr>
                <w:ilvl w:val="0"/>
                <w:numId w:val="35"/>
              </w:numPr>
              <w:tabs>
                <w:tab w:val="clear" w:pos="1164"/>
                <w:tab w:val="num" w:pos="804"/>
              </w:tabs>
              <w:spacing w:line="360" w:lineRule="auto"/>
              <w:ind w:left="0" w:firstLine="0"/>
              <w:rPr>
                <w:sz w:val="20"/>
                <w:szCs w:val="22"/>
                <w:lang w:val="uk-UA"/>
              </w:rPr>
            </w:pPr>
            <w:r w:rsidRPr="00354FEC">
              <w:rPr>
                <w:sz w:val="20"/>
                <w:szCs w:val="22"/>
                <w:lang w:val="uk-UA"/>
              </w:rPr>
              <w:t>Целюлоза деревинна, натронна чи сульфатна, крім розчинних сортів, напіввибілена або вибілена з листяних порід.</w:t>
            </w:r>
          </w:p>
          <w:p w:rsidR="007F7646" w:rsidRPr="00354FEC" w:rsidRDefault="007F7646" w:rsidP="00901DED">
            <w:pPr>
              <w:numPr>
                <w:ilvl w:val="0"/>
                <w:numId w:val="35"/>
              </w:numPr>
              <w:tabs>
                <w:tab w:val="clear" w:pos="1164"/>
                <w:tab w:val="num" w:pos="804"/>
              </w:tabs>
              <w:spacing w:line="360" w:lineRule="auto"/>
              <w:ind w:left="0" w:firstLine="0"/>
              <w:rPr>
                <w:sz w:val="20"/>
                <w:szCs w:val="22"/>
                <w:lang w:val="uk-UA"/>
              </w:rPr>
            </w:pPr>
            <w:r w:rsidRPr="00354FEC">
              <w:rPr>
                <w:sz w:val="20"/>
                <w:szCs w:val="22"/>
                <w:lang w:val="uk-UA"/>
              </w:rPr>
              <w:t>Целюлоза деревинна сульфітна, крім розчинних сортів, напіввибілена або вибілена з хвойних порід.</w:t>
            </w:r>
          </w:p>
          <w:p w:rsidR="007F7646" w:rsidRPr="00354FEC" w:rsidRDefault="007F7646" w:rsidP="00901DED">
            <w:pPr>
              <w:numPr>
                <w:ilvl w:val="0"/>
                <w:numId w:val="35"/>
              </w:numPr>
              <w:tabs>
                <w:tab w:val="clear" w:pos="1164"/>
                <w:tab w:val="num" w:pos="804"/>
              </w:tabs>
              <w:spacing w:line="360" w:lineRule="auto"/>
              <w:ind w:left="0" w:firstLine="0"/>
              <w:rPr>
                <w:sz w:val="20"/>
                <w:szCs w:val="22"/>
                <w:lang w:val="uk-UA"/>
              </w:rPr>
            </w:pPr>
            <w:r w:rsidRPr="00354FEC">
              <w:rPr>
                <w:sz w:val="20"/>
                <w:szCs w:val="22"/>
                <w:lang w:val="uk-UA"/>
              </w:rPr>
              <w:t>Несортовані відходи паперу і картону та макулатура.</w:t>
            </w:r>
          </w:p>
          <w:p w:rsidR="007F7646" w:rsidRPr="00354FEC" w:rsidRDefault="007F7646" w:rsidP="00901DED">
            <w:pPr>
              <w:numPr>
                <w:ilvl w:val="0"/>
                <w:numId w:val="35"/>
              </w:numPr>
              <w:tabs>
                <w:tab w:val="clear" w:pos="1164"/>
                <w:tab w:val="num" w:pos="804"/>
              </w:tabs>
              <w:spacing w:line="360" w:lineRule="auto"/>
              <w:ind w:left="0" w:firstLine="0"/>
              <w:rPr>
                <w:sz w:val="20"/>
                <w:szCs w:val="22"/>
                <w:lang w:val="uk-UA"/>
              </w:rPr>
            </w:pPr>
            <w:r w:rsidRPr="00354FEC">
              <w:rPr>
                <w:sz w:val="20"/>
                <w:szCs w:val="22"/>
                <w:lang w:val="uk-UA"/>
              </w:rPr>
              <w:t>Відсортовані відходи паперу і картону та макулатура.</w:t>
            </w:r>
          </w:p>
          <w:p w:rsidR="007F7646" w:rsidRPr="00354FEC" w:rsidRDefault="007F7646" w:rsidP="00901DED">
            <w:pPr>
              <w:numPr>
                <w:ilvl w:val="0"/>
                <w:numId w:val="35"/>
              </w:numPr>
              <w:tabs>
                <w:tab w:val="clear" w:pos="1164"/>
                <w:tab w:val="num" w:pos="804"/>
              </w:tabs>
              <w:spacing w:line="360" w:lineRule="auto"/>
              <w:ind w:left="0" w:firstLine="0"/>
              <w:rPr>
                <w:sz w:val="20"/>
                <w:szCs w:val="22"/>
                <w:lang w:val="uk-UA"/>
              </w:rPr>
            </w:pPr>
            <w:r w:rsidRPr="00354FEC">
              <w:rPr>
                <w:sz w:val="20"/>
                <w:szCs w:val="22"/>
                <w:lang w:val="uk-UA"/>
              </w:rPr>
              <w:t>Тільки текстильні матеріали, які використовуються для виготовлення книжкових палітурок.</w:t>
            </w:r>
          </w:p>
          <w:p w:rsidR="007F7646" w:rsidRPr="00354FEC" w:rsidRDefault="007F7646" w:rsidP="00901DED">
            <w:pPr>
              <w:numPr>
                <w:ilvl w:val="0"/>
                <w:numId w:val="35"/>
              </w:numPr>
              <w:tabs>
                <w:tab w:val="clear" w:pos="1164"/>
                <w:tab w:val="num" w:pos="804"/>
              </w:tabs>
              <w:spacing w:line="360" w:lineRule="auto"/>
              <w:ind w:left="0" w:firstLine="0"/>
              <w:rPr>
                <w:sz w:val="20"/>
                <w:szCs w:val="22"/>
                <w:lang w:val="uk-UA"/>
              </w:rPr>
            </w:pPr>
            <w:r w:rsidRPr="00354FEC">
              <w:rPr>
                <w:sz w:val="20"/>
                <w:szCs w:val="22"/>
                <w:lang w:val="uk-UA"/>
              </w:rPr>
              <w:t>Обладнання для виробництва паперової маси з волокнистих целюлозних матеріалів або для виробництва чи обробки паперу або картону.</w:t>
            </w:r>
          </w:p>
          <w:p w:rsidR="007F7646" w:rsidRPr="00354FEC" w:rsidRDefault="007F7646" w:rsidP="00901DED">
            <w:pPr>
              <w:numPr>
                <w:ilvl w:val="0"/>
                <w:numId w:val="35"/>
              </w:numPr>
              <w:tabs>
                <w:tab w:val="clear" w:pos="1164"/>
                <w:tab w:val="num" w:pos="804"/>
              </w:tabs>
              <w:spacing w:line="360" w:lineRule="auto"/>
              <w:ind w:left="0" w:firstLine="0"/>
              <w:rPr>
                <w:sz w:val="20"/>
                <w:szCs w:val="22"/>
                <w:lang w:val="uk-UA"/>
              </w:rPr>
            </w:pPr>
            <w:r w:rsidRPr="00354FEC">
              <w:rPr>
                <w:sz w:val="20"/>
                <w:szCs w:val="22"/>
                <w:lang w:val="uk-UA"/>
              </w:rPr>
              <w:t>Обладнання для оправлення, включаючи брошурувальні машини.</w:t>
            </w:r>
          </w:p>
          <w:p w:rsidR="007F7646" w:rsidRPr="00354FEC" w:rsidRDefault="007F7646" w:rsidP="00901DED">
            <w:pPr>
              <w:numPr>
                <w:ilvl w:val="0"/>
                <w:numId w:val="35"/>
              </w:numPr>
              <w:tabs>
                <w:tab w:val="clear" w:pos="1164"/>
                <w:tab w:val="num" w:pos="804"/>
              </w:tabs>
              <w:spacing w:line="360" w:lineRule="auto"/>
              <w:ind w:left="0" w:firstLine="0"/>
              <w:rPr>
                <w:sz w:val="20"/>
                <w:szCs w:val="22"/>
                <w:lang w:val="uk-UA"/>
              </w:rPr>
            </w:pPr>
            <w:r w:rsidRPr="00354FEC">
              <w:rPr>
                <w:sz w:val="20"/>
                <w:szCs w:val="22"/>
                <w:lang w:val="uk-UA"/>
              </w:rPr>
              <w:t>Інше обладнання для виробництва товарів з паперової маси, паперу або картону, включаючи різальні машини будь-якого типу.</w:t>
            </w:r>
          </w:p>
          <w:p w:rsidR="007F7646" w:rsidRPr="00354FEC" w:rsidRDefault="007F7646" w:rsidP="00901DED">
            <w:pPr>
              <w:numPr>
                <w:ilvl w:val="0"/>
                <w:numId w:val="35"/>
              </w:numPr>
              <w:tabs>
                <w:tab w:val="clear" w:pos="1164"/>
                <w:tab w:val="num" w:pos="804"/>
              </w:tabs>
              <w:spacing w:line="360" w:lineRule="auto"/>
              <w:ind w:left="0" w:firstLine="0"/>
              <w:rPr>
                <w:sz w:val="20"/>
                <w:szCs w:val="22"/>
                <w:lang w:val="uk-UA"/>
              </w:rPr>
            </w:pPr>
            <w:r w:rsidRPr="00354FEC">
              <w:rPr>
                <w:sz w:val="20"/>
                <w:szCs w:val="22"/>
                <w:lang w:val="uk-UA"/>
              </w:rPr>
              <w:t>Машини для офсетного друку та обладнання і частини до них, крім товарної позиції.</w:t>
            </w:r>
          </w:p>
        </w:tc>
      </w:tr>
      <w:tr w:rsidR="007F7646" w:rsidRPr="00354FEC" w:rsidTr="00F162D1">
        <w:trPr>
          <w:jc w:val="center"/>
        </w:trPr>
        <w:tc>
          <w:tcPr>
            <w:tcW w:w="508" w:type="dxa"/>
          </w:tcPr>
          <w:p w:rsidR="007F7646" w:rsidRPr="00354FEC" w:rsidRDefault="007F7646" w:rsidP="00901DED">
            <w:pPr>
              <w:spacing w:line="360" w:lineRule="auto"/>
              <w:rPr>
                <w:sz w:val="20"/>
                <w:szCs w:val="22"/>
                <w:lang w:val="uk-UA"/>
              </w:rPr>
            </w:pPr>
            <w:r w:rsidRPr="00354FEC">
              <w:rPr>
                <w:sz w:val="20"/>
                <w:szCs w:val="22"/>
                <w:lang w:val="uk-UA"/>
              </w:rPr>
              <w:t>15.</w:t>
            </w:r>
          </w:p>
        </w:tc>
        <w:tc>
          <w:tcPr>
            <w:tcW w:w="8562" w:type="dxa"/>
          </w:tcPr>
          <w:p w:rsidR="007F7646" w:rsidRPr="00354FEC" w:rsidRDefault="007F7646" w:rsidP="00901DED">
            <w:pPr>
              <w:spacing w:line="360" w:lineRule="auto"/>
              <w:rPr>
                <w:sz w:val="20"/>
                <w:szCs w:val="22"/>
                <w:lang w:val="uk-UA"/>
              </w:rPr>
            </w:pPr>
            <w:r w:rsidRPr="00354FEC">
              <w:rPr>
                <w:sz w:val="20"/>
                <w:szCs w:val="22"/>
                <w:lang w:val="uk-UA"/>
              </w:rPr>
              <w:t>До 1 січня 2016 року товари, які ввозяться у митному режимі імпорту (реімпорту)</w:t>
            </w:r>
            <w:r w:rsidR="00901DED" w:rsidRPr="00354FEC">
              <w:rPr>
                <w:sz w:val="20"/>
                <w:szCs w:val="22"/>
                <w:lang w:val="uk-UA"/>
              </w:rPr>
              <w:t xml:space="preserve"> </w:t>
            </w:r>
            <w:r w:rsidRPr="00354FEC">
              <w:rPr>
                <w:sz w:val="20"/>
                <w:szCs w:val="22"/>
                <w:lang w:val="uk-UA"/>
              </w:rPr>
              <w:t>суб'єктами літакобудування, що підпадають під дію Закону України "Про розвиток літакобудівної промисловості" за окремими</w:t>
            </w:r>
            <w:r w:rsidR="00901DED" w:rsidRPr="00354FEC">
              <w:rPr>
                <w:sz w:val="20"/>
                <w:szCs w:val="22"/>
                <w:lang w:val="uk-UA"/>
              </w:rPr>
              <w:t xml:space="preserve"> </w:t>
            </w:r>
            <w:r w:rsidRPr="00354FEC">
              <w:rPr>
                <w:sz w:val="20"/>
                <w:szCs w:val="22"/>
                <w:lang w:val="uk-UA"/>
              </w:rPr>
              <w:t>кодами Української класифікації товарів зовнішньоекономічної діяльності.</w:t>
            </w:r>
          </w:p>
        </w:tc>
      </w:tr>
      <w:tr w:rsidR="007F7646" w:rsidRPr="00354FEC" w:rsidTr="00F162D1">
        <w:trPr>
          <w:jc w:val="center"/>
        </w:trPr>
        <w:tc>
          <w:tcPr>
            <w:tcW w:w="508" w:type="dxa"/>
          </w:tcPr>
          <w:p w:rsidR="007F7646" w:rsidRPr="00354FEC" w:rsidRDefault="007F7646" w:rsidP="00901DED">
            <w:pPr>
              <w:spacing w:line="360" w:lineRule="auto"/>
              <w:rPr>
                <w:sz w:val="20"/>
                <w:szCs w:val="22"/>
                <w:lang w:val="uk-UA"/>
              </w:rPr>
            </w:pPr>
            <w:r w:rsidRPr="00354FEC">
              <w:rPr>
                <w:sz w:val="20"/>
                <w:szCs w:val="22"/>
                <w:lang w:val="uk-UA"/>
              </w:rPr>
              <w:t>16.</w:t>
            </w:r>
          </w:p>
        </w:tc>
        <w:tc>
          <w:tcPr>
            <w:tcW w:w="8562" w:type="dxa"/>
          </w:tcPr>
          <w:p w:rsidR="007F7646" w:rsidRPr="00354FEC" w:rsidRDefault="007F7646" w:rsidP="00901DED">
            <w:pPr>
              <w:spacing w:line="360" w:lineRule="auto"/>
              <w:rPr>
                <w:sz w:val="20"/>
                <w:szCs w:val="22"/>
                <w:lang w:val="uk-UA"/>
              </w:rPr>
            </w:pPr>
            <w:r w:rsidRPr="00354FEC">
              <w:rPr>
                <w:sz w:val="20"/>
                <w:szCs w:val="22"/>
                <w:lang w:val="uk-UA"/>
              </w:rPr>
              <w:t>Архівні документи, придбані з метою їх внесення до Національного архівного</w:t>
            </w:r>
            <w:r w:rsidR="00901DED" w:rsidRPr="00354FEC">
              <w:rPr>
                <w:sz w:val="20"/>
                <w:szCs w:val="22"/>
                <w:lang w:val="uk-UA"/>
              </w:rPr>
              <w:t xml:space="preserve"> </w:t>
            </w:r>
            <w:r w:rsidRPr="00354FEC">
              <w:rPr>
                <w:sz w:val="20"/>
                <w:szCs w:val="22"/>
                <w:lang w:val="uk-UA"/>
              </w:rPr>
              <w:t>фонду.</w:t>
            </w:r>
          </w:p>
        </w:tc>
      </w:tr>
      <w:tr w:rsidR="007F7646" w:rsidRPr="00354FEC" w:rsidTr="00F162D1">
        <w:trPr>
          <w:jc w:val="center"/>
        </w:trPr>
        <w:tc>
          <w:tcPr>
            <w:tcW w:w="508" w:type="dxa"/>
          </w:tcPr>
          <w:p w:rsidR="007F7646" w:rsidRPr="00354FEC" w:rsidRDefault="007F7646" w:rsidP="00901DED">
            <w:pPr>
              <w:spacing w:line="360" w:lineRule="auto"/>
              <w:rPr>
                <w:sz w:val="20"/>
                <w:szCs w:val="22"/>
                <w:lang w:val="uk-UA"/>
              </w:rPr>
            </w:pPr>
            <w:r w:rsidRPr="00354FEC">
              <w:rPr>
                <w:sz w:val="20"/>
                <w:szCs w:val="22"/>
                <w:lang w:val="uk-UA"/>
              </w:rPr>
              <w:t>17.</w:t>
            </w:r>
          </w:p>
        </w:tc>
        <w:tc>
          <w:tcPr>
            <w:tcW w:w="8562" w:type="dxa"/>
          </w:tcPr>
          <w:p w:rsidR="007F7646" w:rsidRPr="00354FEC" w:rsidRDefault="007F7646" w:rsidP="00901DED">
            <w:pPr>
              <w:spacing w:line="360" w:lineRule="auto"/>
              <w:rPr>
                <w:sz w:val="20"/>
                <w:szCs w:val="22"/>
                <w:lang w:val="uk-UA"/>
              </w:rPr>
            </w:pPr>
            <w:r w:rsidRPr="00354FEC">
              <w:rPr>
                <w:sz w:val="20"/>
                <w:szCs w:val="22"/>
                <w:lang w:val="uk-UA"/>
              </w:rPr>
              <w:t>Матеріали, устаткування та комплектуючі вироби (крім підакцизних), що ввозяться</w:t>
            </w:r>
            <w:r w:rsidR="00901DED" w:rsidRPr="00354FEC">
              <w:rPr>
                <w:sz w:val="20"/>
                <w:szCs w:val="22"/>
                <w:lang w:val="uk-UA"/>
              </w:rPr>
              <w:t xml:space="preserve"> </w:t>
            </w:r>
            <w:r w:rsidRPr="00354FEC">
              <w:rPr>
                <w:sz w:val="20"/>
                <w:szCs w:val="22"/>
                <w:lang w:val="uk-UA"/>
              </w:rPr>
              <w:t>вітчизняними підприємствами для переробки,</w:t>
            </w:r>
            <w:r w:rsidR="00901DED" w:rsidRPr="00354FEC">
              <w:rPr>
                <w:sz w:val="20"/>
                <w:szCs w:val="22"/>
                <w:lang w:val="uk-UA"/>
              </w:rPr>
              <w:t xml:space="preserve"> </w:t>
            </w:r>
            <w:r w:rsidRPr="00354FEC">
              <w:rPr>
                <w:sz w:val="20"/>
                <w:szCs w:val="22"/>
                <w:lang w:val="uk-UA"/>
              </w:rPr>
              <w:t>комплектування на митній території України з подальшим вивезенням за межі України для реалізації інвестиційних проектів у Туркменистані відповідно до Спільного Розпорядження Президента України Л. Кучми і Президента Туркменистану С. Ніязова "Про будівництво і фінансування інвестиційних об'єктів загальнодержавного значення в Туркменистані", підписаного 4 жовтня 2000 року, якщо такі товари не виробляються в Україні або не</w:t>
            </w:r>
            <w:r w:rsidR="00901DED" w:rsidRPr="00354FEC">
              <w:rPr>
                <w:sz w:val="20"/>
                <w:szCs w:val="22"/>
                <w:lang w:val="uk-UA"/>
              </w:rPr>
              <w:t xml:space="preserve"> </w:t>
            </w:r>
            <w:r w:rsidRPr="00354FEC">
              <w:rPr>
                <w:sz w:val="20"/>
                <w:szCs w:val="22"/>
                <w:lang w:val="uk-UA"/>
              </w:rPr>
              <w:t>відповідають вимогам замовників, визначених у договорах. Перелік та обсяг таких товарів затверджуються Кабінетом Міністрів України відповідно до контрактів (договорів), укладених цими</w:t>
            </w:r>
            <w:r w:rsidR="00901DED" w:rsidRPr="00354FEC">
              <w:rPr>
                <w:sz w:val="20"/>
                <w:szCs w:val="22"/>
                <w:lang w:val="uk-UA"/>
              </w:rPr>
              <w:t xml:space="preserve"> </w:t>
            </w:r>
            <w:r w:rsidRPr="00354FEC">
              <w:rPr>
                <w:sz w:val="20"/>
                <w:szCs w:val="22"/>
                <w:lang w:val="uk-UA"/>
              </w:rPr>
              <w:t xml:space="preserve">підприємствами з метою будівництва інвестиційних об'єктів у Туркменистані. </w:t>
            </w:r>
          </w:p>
        </w:tc>
      </w:tr>
      <w:tr w:rsidR="007F7646" w:rsidRPr="00354FEC" w:rsidTr="00F162D1">
        <w:trPr>
          <w:jc w:val="center"/>
        </w:trPr>
        <w:tc>
          <w:tcPr>
            <w:tcW w:w="508" w:type="dxa"/>
          </w:tcPr>
          <w:p w:rsidR="007F7646" w:rsidRPr="00354FEC" w:rsidRDefault="007F7646" w:rsidP="00901DED">
            <w:pPr>
              <w:spacing w:line="360" w:lineRule="auto"/>
              <w:rPr>
                <w:sz w:val="20"/>
                <w:szCs w:val="22"/>
                <w:lang w:val="uk-UA"/>
              </w:rPr>
            </w:pPr>
            <w:r w:rsidRPr="00354FEC">
              <w:rPr>
                <w:sz w:val="20"/>
                <w:szCs w:val="22"/>
                <w:lang w:val="uk-UA"/>
              </w:rPr>
              <w:t>18.</w:t>
            </w:r>
          </w:p>
        </w:tc>
        <w:tc>
          <w:tcPr>
            <w:tcW w:w="8562" w:type="dxa"/>
          </w:tcPr>
          <w:p w:rsidR="007F7646" w:rsidRPr="00354FEC" w:rsidRDefault="007F7646" w:rsidP="00901DED">
            <w:pPr>
              <w:spacing w:line="360" w:lineRule="auto"/>
              <w:rPr>
                <w:sz w:val="20"/>
                <w:szCs w:val="22"/>
                <w:lang w:val="uk-UA"/>
              </w:rPr>
            </w:pPr>
            <w:r w:rsidRPr="00354FEC">
              <w:rPr>
                <w:sz w:val="20"/>
                <w:szCs w:val="22"/>
                <w:lang w:val="uk-UA"/>
              </w:rPr>
              <w:t>Фармацевтична продукція, сполуки, що використовуються для її виготовлення, які не виробляються в Україні, перелік яких затверджується Кабінетом Міністрів України.</w:t>
            </w:r>
          </w:p>
        </w:tc>
      </w:tr>
      <w:tr w:rsidR="007F7646" w:rsidRPr="00354FEC" w:rsidTr="00F162D1">
        <w:trPr>
          <w:jc w:val="center"/>
        </w:trPr>
        <w:tc>
          <w:tcPr>
            <w:tcW w:w="508" w:type="dxa"/>
          </w:tcPr>
          <w:p w:rsidR="007F7646" w:rsidRPr="00354FEC" w:rsidRDefault="007F7646" w:rsidP="00901DED">
            <w:pPr>
              <w:spacing w:line="360" w:lineRule="auto"/>
              <w:rPr>
                <w:sz w:val="20"/>
                <w:szCs w:val="22"/>
                <w:lang w:val="uk-UA"/>
              </w:rPr>
            </w:pPr>
            <w:r w:rsidRPr="00354FEC">
              <w:rPr>
                <w:sz w:val="20"/>
                <w:szCs w:val="22"/>
                <w:lang w:val="uk-UA"/>
              </w:rPr>
              <w:t>19.</w:t>
            </w:r>
          </w:p>
        </w:tc>
        <w:tc>
          <w:tcPr>
            <w:tcW w:w="8562" w:type="dxa"/>
          </w:tcPr>
          <w:p w:rsidR="007F7646" w:rsidRPr="00354FEC" w:rsidRDefault="007F7646" w:rsidP="00901DED">
            <w:pPr>
              <w:spacing w:line="360" w:lineRule="auto"/>
              <w:rPr>
                <w:sz w:val="20"/>
                <w:szCs w:val="22"/>
                <w:lang w:val="uk-UA"/>
              </w:rPr>
            </w:pPr>
            <w:r w:rsidRPr="00354FEC">
              <w:rPr>
                <w:sz w:val="20"/>
                <w:szCs w:val="22"/>
                <w:lang w:val="uk-UA"/>
              </w:rPr>
              <w:t>Устаткування, яке працює на нетрадиційних та поновлюваних джерелах енергії, енергозберігаюче обладнання і матеріали, засоби вимірювання, контролю та управління витратами паливно-енергетичних ресурсів, обладнання та матеріали для виробництва альтернативних видів палива, крім біологічних видів палива, що ввозяться</w:t>
            </w:r>
            <w:r w:rsidR="00901DED" w:rsidRPr="00354FEC">
              <w:rPr>
                <w:sz w:val="20"/>
                <w:szCs w:val="22"/>
                <w:lang w:val="uk-UA"/>
              </w:rPr>
              <w:t xml:space="preserve"> </w:t>
            </w:r>
            <w:r w:rsidRPr="00354FEC">
              <w:rPr>
                <w:sz w:val="20"/>
                <w:szCs w:val="22"/>
                <w:lang w:val="uk-UA"/>
              </w:rPr>
              <w:t>на митну територію України вітчизняними підприємствами, за умов, якщо ці товари застосовуються</w:t>
            </w:r>
            <w:r w:rsidR="00901DED" w:rsidRPr="00354FEC">
              <w:rPr>
                <w:sz w:val="20"/>
                <w:szCs w:val="22"/>
                <w:lang w:val="uk-UA"/>
              </w:rPr>
              <w:t xml:space="preserve"> </w:t>
            </w:r>
            <w:r w:rsidRPr="00354FEC">
              <w:rPr>
                <w:sz w:val="20"/>
                <w:szCs w:val="22"/>
                <w:lang w:val="uk-UA"/>
              </w:rPr>
              <w:t>ними для власного виробництва та якщо ідентичні товари з аналогічними якісними показниками</w:t>
            </w:r>
            <w:r w:rsidR="00901DED" w:rsidRPr="00354FEC">
              <w:rPr>
                <w:sz w:val="20"/>
                <w:szCs w:val="22"/>
                <w:lang w:val="uk-UA"/>
              </w:rPr>
              <w:t xml:space="preserve"> </w:t>
            </w:r>
            <w:r w:rsidRPr="00354FEC">
              <w:rPr>
                <w:sz w:val="20"/>
                <w:szCs w:val="22"/>
                <w:lang w:val="uk-UA"/>
              </w:rPr>
              <w:t>не</w:t>
            </w:r>
            <w:r w:rsidR="00901DED" w:rsidRPr="00354FEC">
              <w:rPr>
                <w:sz w:val="20"/>
                <w:szCs w:val="22"/>
                <w:lang w:val="uk-UA"/>
              </w:rPr>
              <w:t xml:space="preserve"> </w:t>
            </w:r>
            <w:r w:rsidRPr="00354FEC">
              <w:rPr>
                <w:sz w:val="20"/>
                <w:szCs w:val="22"/>
                <w:lang w:val="uk-UA"/>
              </w:rPr>
              <w:t>виробляються в Україні. Порядок ввезення, перелік та обсяги зазначених</w:t>
            </w:r>
            <w:r w:rsidR="00901DED" w:rsidRPr="00354FEC">
              <w:rPr>
                <w:sz w:val="20"/>
                <w:szCs w:val="22"/>
                <w:lang w:val="uk-UA"/>
              </w:rPr>
              <w:t xml:space="preserve"> </w:t>
            </w:r>
            <w:r w:rsidRPr="00354FEC">
              <w:rPr>
                <w:sz w:val="20"/>
                <w:szCs w:val="22"/>
                <w:lang w:val="uk-UA"/>
              </w:rPr>
              <w:t>товарів встановлюються Кабінетом Міністрів</w:t>
            </w:r>
            <w:r w:rsidR="00901DED" w:rsidRPr="00354FEC">
              <w:rPr>
                <w:sz w:val="20"/>
                <w:szCs w:val="22"/>
                <w:lang w:val="uk-UA"/>
              </w:rPr>
              <w:t xml:space="preserve"> </w:t>
            </w:r>
            <w:r w:rsidRPr="00354FEC">
              <w:rPr>
                <w:sz w:val="20"/>
                <w:szCs w:val="22"/>
                <w:lang w:val="uk-UA"/>
              </w:rPr>
              <w:t xml:space="preserve">України. </w:t>
            </w:r>
          </w:p>
        </w:tc>
      </w:tr>
      <w:tr w:rsidR="007F7646" w:rsidRPr="00354FEC" w:rsidTr="00F162D1">
        <w:trPr>
          <w:jc w:val="center"/>
        </w:trPr>
        <w:tc>
          <w:tcPr>
            <w:tcW w:w="508" w:type="dxa"/>
          </w:tcPr>
          <w:p w:rsidR="007F7646" w:rsidRPr="00354FEC" w:rsidRDefault="007F7646" w:rsidP="00901DED">
            <w:pPr>
              <w:spacing w:line="360" w:lineRule="auto"/>
              <w:rPr>
                <w:sz w:val="20"/>
                <w:szCs w:val="22"/>
                <w:lang w:val="uk-UA"/>
              </w:rPr>
            </w:pPr>
            <w:r w:rsidRPr="00354FEC">
              <w:rPr>
                <w:sz w:val="20"/>
                <w:szCs w:val="22"/>
                <w:lang w:val="uk-UA"/>
              </w:rPr>
              <w:t>20.</w:t>
            </w:r>
          </w:p>
        </w:tc>
        <w:tc>
          <w:tcPr>
            <w:tcW w:w="8562" w:type="dxa"/>
          </w:tcPr>
          <w:p w:rsidR="007F7646" w:rsidRPr="00354FEC" w:rsidRDefault="007F7646" w:rsidP="00901DED">
            <w:pPr>
              <w:spacing w:line="360" w:lineRule="auto"/>
              <w:rPr>
                <w:sz w:val="20"/>
                <w:szCs w:val="22"/>
                <w:lang w:val="uk-UA"/>
              </w:rPr>
            </w:pPr>
            <w:r w:rsidRPr="00354FEC">
              <w:rPr>
                <w:sz w:val="20"/>
                <w:szCs w:val="22"/>
                <w:lang w:val="uk-UA"/>
              </w:rPr>
              <w:t>Техніка, устаткування, майно і матеріали, що ввозяться на митну</w:t>
            </w:r>
            <w:r w:rsidR="00901DED" w:rsidRPr="00354FEC">
              <w:rPr>
                <w:sz w:val="20"/>
                <w:szCs w:val="22"/>
                <w:lang w:val="uk-UA"/>
              </w:rPr>
              <w:t xml:space="preserve"> </w:t>
            </w:r>
            <w:r w:rsidRPr="00354FEC">
              <w:rPr>
                <w:sz w:val="20"/>
                <w:szCs w:val="22"/>
                <w:lang w:val="uk-UA"/>
              </w:rPr>
              <w:t>територію України та</w:t>
            </w:r>
            <w:r w:rsidR="00901DED" w:rsidRPr="00354FEC">
              <w:rPr>
                <w:sz w:val="20"/>
                <w:szCs w:val="22"/>
                <w:lang w:val="uk-UA"/>
              </w:rPr>
              <w:t xml:space="preserve"> </w:t>
            </w:r>
            <w:r w:rsidRPr="00354FEC">
              <w:rPr>
                <w:sz w:val="20"/>
                <w:szCs w:val="22"/>
                <w:lang w:val="uk-UA"/>
              </w:rPr>
              <w:t>вивозяться за межі цієї території, призначені</w:t>
            </w:r>
            <w:r w:rsidR="00901DED" w:rsidRPr="00354FEC">
              <w:rPr>
                <w:sz w:val="20"/>
                <w:szCs w:val="22"/>
                <w:lang w:val="uk-UA"/>
              </w:rPr>
              <w:t xml:space="preserve"> </w:t>
            </w:r>
            <w:r w:rsidRPr="00354FEC">
              <w:rPr>
                <w:sz w:val="20"/>
                <w:szCs w:val="22"/>
                <w:lang w:val="uk-UA"/>
              </w:rPr>
              <w:t>для</w:t>
            </w:r>
            <w:r w:rsidR="00901DED" w:rsidRPr="00354FEC">
              <w:rPr>
                <w:sz w:val="20"/>
                <w:szCs w:val="22"/>
                <w:lang w:val="uk-UA"/>
              </w:rPr>
              <w:t xml:space="preserve"> </w:t>
            </w:r>
            <w:r w:rsidRPr="00354FEC">
              <w:rPr>
                <w:sz w:val="20"/>
                <w:szCs w:val="22"/>
                <w:lang w:val="uk-UA"/>
              </w:rPr>
              <w:t>власного використання розвідувальними</w:t>
            </w:r>
            <w:r w:rsidR="00901DED" w:rsidRPr="00354FEC">
              <w:rPr>
                <w:sz w:val="20"/>
                <w:szCs w:val="22"/>
                <w:lang w:val="uk-UA"/>
              </w:rPr>
              <w:t xml:space="preserve"> </w:t>
            </w:r>
            <w:r w:rsidRPr="00354FEC">
              <w:rPr>
                <w:sz w:val="20"/>
                <w:szCs w:val="22"/>
                <w:lang w:val="uk-UA"/>
              </w:rPr>
              <w:t>органами України.</w:t>
            </w:r>
          </w:p>
        </w:tc>
      </w:tr>
      <w:tr w:rsidR="007F7646" w:rsidRPr="00354FEC" w:rsidTr="00F162D1">
        <w:trPr>
          <w:jc w:val="center"/>
        </w:trPr>
        <w:tc>
          <w:tcPr>
            <w:tcW w:w="508" w:type="dxa"/>
          </w:tcPr>
          <w:p w:rsidR="007F7646" w:rsidRPr="00354FEC" w:rsidRDefault="007F7646" w:rsidP="00901DED">
            <w:pPr>
              <w:spacing w:line="360" w:lineRule="auto"/>
              <w:rPr>
                <w:sz w:val="20"/>
                <w:szCs w:val="22"/>
                <w:lang w:val="uk-UA"/>
              </w:rPr>
            </w:pPr>
            <w:r w:rsidRPr="00354FEC">
              <w:rPr>
                <w:sz w:val="20"/>
                <w:szCs w:val="22"/>
                <w:lang w:val="uk-UA"/>
              </w:rPr>
              <w:t>21.</w:t>
            </w:r>
          </w:p>
        </w:tc>
        <w:tc>
          <w:tcPr>
            <w:tcW w:w="8562" w:type="dxa"/>
          </w:tcPr>
          <w:p w:rsidR="007F7646" w:rsidRPr="00354FEC" w:rsidRDefault="007F7646" w:rsidP="00901DED">
            <w:pPr>
              <w:spacing w:line="360" w:lineRule="auto"/>
              <w:rPr>
                <w:sz w:val="20"/>
                <w:szCs w:val="22"/>
                <w:lang w:val="uk-UA"/>
              </w:rPr>
            </w:pPr>
            <w:r w:rsidRPr="00354FEC">
              <w:rPr>
                <w:sz w:val="20"/>
                <w:szCs w:val="22"/>
                <w:lang w:val="uk-UA"/>
              </w:rPr>
              <w:t>Матеріали, устаткування та комплектуючі, що ввозяться на митну територію України і</w:t>
            </w:r>
            <w:r w:rsidR="00901DED" w:rsidRPr="00354FEC">
              <w:rPr>
                <w:sz w:val="20"/>
                <w:szCs w:val="22"/>
                <w:lang w:val="uk-UA"/>
              </w:rPr>
              <w:t xml:space="preserve"> </w:t>
            </w:r>
            <w:r w:rsidRPr="00354FEC">
              <w:rPr>
                <w:sz w:val="20"/>
                <w:szCs w:val="22"/>
                <w:lang w:val="uk-UA"/>
              </w:rPr>
              <w:t>використовуються для виробництва устаткування, яке працює на нетрадиційних та поновлюваних джерелах енергії, енергозберігаюче обладнання і матеріали, вироби, експлуатація яких приводить до економії та раціонального використання паливно-енергетичних ресурсів, засоби вимірювання, контролю та управління витратами паливно-енергетичних ресурсів, виробництва альтернативних видів палива, крім біологічних видів палива, якщо ідентичні товари з аналогічними якісними показниками не</w:t>
            </w:r>
            <w:r w:rsidR="00901DED" w:rsidRPr="00354FEC">
              <w:rPr>
                <w:sz w:val="20"/>
                <w:szCs w:val="22"/>
                <w:lang w:val="uk-UA"/>
              </w:rPr>
              <w:t xml:space="preserve"> </w:t>
            </w:r>
            <w:r w:rsidRPr="00354FEC">
              <w:rPr>
                <w:sz w:val="20"/>
                <w:szCs w:val="22"/>
                <w:lang w:val="uk-UA"/>
              </w:rPr>
              <w:t>виробляються в Україні.</w:t>
            </w:r>
          </w:p>
          <w:p w:rsidR="007F7646" w:rsidRPr="00354FEC" w:rsidRDefault="007F7646" w:rsidP="00901DED">
            <w:pPr>
              <w:spacing w:line="360" w:lineRule="auto"/>
              <w:rPr>
                <w:sz w:val="20"/>
                <w:szCs w:val="22"/>
                <w:lang w:val="uk-UA"/>
              </w:rPr>
            </w:pPr>
            <w:r w:rsidRPr="00354FEC">
              <w:rPr>
                <w:sz w:val="20"/>
                <w:szCs w:val="22"/>
                <w:lang w:val="uk-UA"/>
              </w:rPr>
              <w:t>До 1 вересня 2012 року товари (крім підакцизних), які не виробляються в Україні або виробляються, але не відповідають технічним характеристикам світового рівня та</w:t>
            </w:r>
            <w:r w:rsidR="00901DED" w:rsidRPr="00354FEC">
              <w:rPr>
                <w:sz w:val="20"/>
                <w:szCs w:val="22"/>
                <w:lang w:val="uk-UA"/>
              </w:rPr>
              <w:t xml:space="preserve"> </w:t>
            </w:r>
            <w:r w:rsidRPr="00354FEC">
              <w:rPr>
                <w:sz w:val="20"/>
                <w:szCs w:val="22"/>
                <w:lang w:val="uk-UA"/>
              </w:rPr>
              <w:t>вимогам</w:t>
            </w:r>
            <w:r w:rsidR="00901DED" w:rsidRPr="00354FEC">
              <w:rPr>
                <w:sz w:val="20"/>
                <w:szCs w:val="22"/>
                <w:lang w:val="uk-UA"/>
              </w:rPr>
              <w:t xml:space="preserve"> </w:t>
            </w:r>
            <w:r w:rsidRPr="00354FEC">
              <w:rPr>
                <w:sz w:val="20"/>
                <w:szCs w:val="22"/>
                <w:lang w:val="uk-UA"/>
              </w:rPr>
              <w:t>міжнародних спортивних організацій, з метою їх використання для будівництва і оснащення (придбання обладнання та інвентарю) спортивних споруд, що є об'єктами чемпіонату.</w:t>
            </w:r>
          </w:p>
        </w:tc>
      </w:tr>
      <w:tr w:rsidR="007F7646" w:rsidRPr="00354FEC" w:rsidTr="00F162D1">
        <w:trPr>
          <w:jc w:val="center"/>
        </w:trPr>
        <w:tc>
          <w:tcPr>
            <w:tcW w:w="508" w:type="dxa"/>
          </w:tcPr>
          <w:p w:rsidR="007F7646" w:rsidRPr="00354FEC" w:rsidRDefault="007F7646" w:rsidP="00901DED">
            <w:pPr>
              <w:spacing w:line="360" w:lineRule="auto"/>
              <w:rPr>
                <w:sz w:val="20"/>
                <w:szCs w:val="22"/>
                <w:lang w:val="uk-UA"/>
              </w:rPr>
            </w:pPr>
            <w:r w:rsidRPr="00354FEC">
              <w:rPr>
                <w:sz w:val="20"/>
                <w:szCs w:val="22"/>
                <w:lang w:val="uk-UA"/>
              </w:rPr>
              <w:t>22.</w:t>
            </w:r>
          </w:p>
        </w:tc>
        <w:tc>
          <w:tcPr>
            <w:tcW w:w="8562" w:type="dxa"/>
          </w:tcPr>
          <w:p w:rsidR="007F7646" w:rsidRPr="00354FEC" w:rsidRDefault="007F7646" w:rsidP="00901DED">
            <w:pPr>
              <w:spacing w:line="360" w:lineRule="auto"/>
              <w:rPr>
                <w:sz w:val="20"/>
                <w:szCs w:val="22"/>
                <w:lang w:val="uk-UA"/>
              </w:rPr>
            </w:pPr>
            <w:r w:rsidRPr="00354FEC">
              <w:rPr>
                <w:sz w:val="20"/>
                <w:szCs w:val="22"/>
                <w:lang w:val="uk-UA"/>
              </w:rPr>
              <w:t>До 1 січня 2011 року обладнання та комплектуючі вироби до нього окремих товарних груп, які не виробляються в Україні та ввозяться на митну територію України промисловими</w:t>
            </w:r>
            <w:r w:rsidR="00901DED" w:rsidRPr="00354FEC">
              <w:rPr>
                <w:sz w:val="20"/>
                <w:szCs w:val="22"/>
                <w:lang w:val="uk-UA"/>
              </w:rPr>
              <w:t xml:space="preserve"> </w:t>
            </w:r>
            <w:r w:rsidRPr="00354FEC">
              <w:rPr>
                <w:sz w:val="20"/>
                <w:szCs w:val="22"/>
                <w:lang w:val="uk-UA"/>
              </w:rPr>
              <w:t>підприємствами, а також основні фонди, матеріали, обладнання, устаткування та комплектуючі вироби, крім підакцизних товарів, які ввозяться промисловими підприємствами з метою створення нових виробництв із впровадженням енергозберігаючих технологій, у тому числі ввезення таких товарів як внесків до статутних фондів цих підприємств.</w:t>
            </w:r>
          </w:p>
        </w:tc>
      </w:tr>
      <w:tr w:rsidR="007F7646" w:rsidRPr="00354FEC" w:rsidTr="00F162D1">
        <w:trPr>
          <w:jc w:val="center"/>
        </w:trPr>
        <w:tc>
          <w:tcPr>
            <w:tcW w:w="508" w:type="dxa"/>
          </w:tcPr>
          <w:p w:rsidR="007F7646" w:rsidRPr="00354FEC" w:rsidRDefault="007F7646" w:rsidP="00901DED">
            <w:pPr>
              <w:spacing w:line="360" w:lineRule="auto"/>
              <w:rPr>
                <w:sz w:val="20"/>
                <w:szCs w:val="22"/>
                <w:lang w:val="uk-UA"/>
              </w:rPr>
            </w:pPr>
            <w:r w:rsidRPr="00354FEC">
              <w:rPr>
                <w:sz w:val="20"/>
                <w:szCs w:val="22"/>
                <w:lang w:val="uk-UA"/>
              </w:rPr>
              <w:t>23.</w:t>
            </w:r>
          </w:p>
        </w:tc>
        <w:tc>
          <w:tcPr>
            <w:tcW w:w="8562" w:type="dxa"/>
          </w:tcPr>
          <w:p w:rsidR="007F7646" w:rsidRPr="00354FEC" w:rsidRDefault="007F7646" w:rsidP="00901DED">
            <w:pPr>
              <w:spacing w:line="360" w:lineRule="auto"/>
              <w:rPr>
                <w:sz w:val="20"/>
                <w:szCs w:val="22"/>
                <w:lang w:val="uk-UA"/>
              </w:rPr>
            </w:pPr>
            <w:r w:rsidRPr="00354FEC">
              <w:rPr>
                <w:sz w:val="20"/>
                <w:szCs w:val="22"/>
                <w:lang w:val="uk-UA"/>
              </w:rPr>
              <w:t>До 1 січня 2015 року ввізне мито не справляється</w:t>
            </w:r>
            <w:r w:rsidR="00901DED" w:rsidRPr="00354FEC">
              <w:rPr>
                <w:sz w:val="20"/>
                <w:szCs w:val="22"/>
                <w:lang w:val="uk-UA"/>
              </w:rPr>
              <w:t xml:space="preserve"> </w:t>
            </w:r>
            <w:r w:rsidRPr="00354FEC">
              <w:rPr>
                <w:sz w:val="20"/>
                <w:szCs w:val="22"/>
                <w:lang w:val="uk-UA"/>
              </w:rPr>
              <w:t>при ввезенні на митну територію</w:t>
            </w:r>
            <w:r w:rsidR="00901DED" w:rsidRPr="00354FEC">
              <w:rPr>
                <w:sz w:val="20"/>
                <w:szCs w:val="22"/>
                <w:lang w:val="uk-UA"/>
              </w:rPr>
              <w:t xml:space="preserve"> </w:t>
            </w:r>
            <w:r w:rsidRPr="00354FEC">
              <w:rPr>
                <w:sz w:val="20"/>
                <w:szCs w:val="22"/>
                <w:lang w:val="uk-UA"/>
              </w:rPr>
              <w:t>України</w:t>
            </w:r>
            <w:r w:rsidR="00901DED" w:rsidRPr="00354FEC">
              <w:rPr>
                <w:sz w:val="20"/>
                <w:szCs w:val="22"/>
                <w:lang w:val="uk-UA"/>
              </w:rPr>
              <w:t xml:space="preserve"> </w:t>
            </w:r>
            <w:r w:rsidRPr="00354FEC">
              <w:rPr>
                <w:sz w:val="20"/>
                <w:szCs w:val="22"/>
                <w:lang w:val="uk-UA"/>
              </w:rPr>
              <w:t>товарів, які, у межах ратифікованих Верховною Радою України міжнародних договорів (угод) України з питань космічної діяльності щодо створення космічної техніки (включаючи</w:t>
            </w:r>
            <w:r w:rsidR="00901DED" w:rsidRPr="00354FEC">
              <w:rPr>
                <w:sz w:val="20"/>
                <w:szCs w:val="22"/>
                <w:lang w:val="uk-UA"/>
              </w:rPr>
              <w:t xml:space="preserve"> </w:t>
            </w:r>
            <w:r w:rsidRPr="00354FEC">
              <w:rPr>
                <w:sz w:val="20"/>
                <w:szCs w:val="22"/>
                <w:lang w:val="uk-UA"/>
              </w:rPr>
              <w:t>агрегати, системи та</w:t>
            </w:r>
            <w:r w:rsidR="00901DED" w:rsidRPr="00354FEC">
              <w:rPr>
                <w:sz w:val="20"/>
                <w:szCs w:val="22"/>
                <w:lang w:val="uk-UA"/>
              </w:rPr>
              <w:t xml:space="preserve"> </w:t>
            </w:r>
            <w:r w:rsidRPr="00354FEC">
              <w:rPr>
                <w:sz w:val="20"/>
                <w:szCs w:val="22"/>
                <w:lang w:val="uk-UA"/>
              </w:rPr>
              <w:t>їх</w:t>
            </w:r>
            <w:r w:rsidR="00901DED" w:rsidRPr="00354FEC">
              <w:rPr>
                <w:sz w:val="20"/>
                <w:szCs w:val="22"/>
                <w:lang w:val="uk-UA"/>
              </w:rPr>
              <w:t xml:space="preserve"> </w:t>
            </w:r>
            <w:r w:rsidRPr="00354FEC">
              <w:rPr>
                <w:sz w:val="20"/>
                <w:szCs w:val="22"/>
                <w:lang w:val="uk-UA"/>
              </w:rPr>
              <w:t>комплектуючі</w:t>
            </w:r>
            <w:r w:rsidR="00901DED" w:rsidRPr="00354FEC">
              <w:rPr>
                <w:sz w:val="20"/>
                <w:szCs w:val="22"/>
                <w:lang w:val="uk-UA"/>
              </w:rPr>
              <w:t xml:space="preserve"> </w:t>
            </w:r>
            <w:r w:rsidRPr="00354FEC">
              <w:rPr>
                <w:sz w:val="20"/>
                <w:szCs w:val="22"/>
                <w:lang w:val="uk-UA"/>
              </w:rPr>
              <w:t>для космічних комплексів, космічних ракет-носіїв,</w:t>
            </w:r>
            <w:r w:rsidR="00901DED" w:rsidRPr="00354FEC">
              <w:rPr>
                <w:sz w:val="20"/>
                <w:szCs w:val="22"/>
                <w:lang w:val="uk-UA"/>
              </w:rPr>
              <w:t xml:space="preserve"> </w:t>
            </w:r>
            <w:r w:rsidRPr="00354FEC">
              <w:rPr>
                <w:sz w:val="20"/>
                <w:szCs w:val="22"/>
                <w:lang w:val="uk-UA"/>
              </w:rPr>
              <w:t>космічних апаратів та наземних сегментів космічних систем), імпортуються резидентами -</w:t>
            </w:r>
            <w:r w:rsidR="00901DED" w:rsidRPr="00354FEC">
              <w:rPr>
                <w:sz w:val="20"/>
                <w:szCs w:val="22"/>
                <w:lang w:val="uk-UA"/>
              </w:rPr>
              <w:t xml:space="preserve"> </w:t>
            </w:r>
            <w:r w:rsidRPr="00354FEC">
              <w:rPr>
                <w:sz w:val="20"/>
                <w:szCs w:val="22"/>
                <w:lang w:val="uk-UA"/>
              </w:rPr>
              <w:t>суб'єктами космічної діяльності в Україну за окремими кодами класифікації Української товарної номенклатури зовнішньоекономічної діяльності.</w:t>
            </w:r>
          </w:p>
        </w:tc>
      </w:tr>
      <w:tr w:rsidR="007F7646" w:rsidRPr="00354FEC" w:rsidTr="00F162D1">
        <w:trPr>
          <w:jc w:val="center"/>
        </w:trPr>
        <w:tc>
          <w:tcPr>
            <w:tcW w:w="508" w:type="dxa"/>
          </w:tcPr>
          <w:p w:rsidR="007F7646" w:rsidRPr="00354FEC" w:rsidRDefault="007F7646" w:rsidP="00901DED">
            <w:pPr>
              <w:spacing w:line="360" w:lineRule="auto"/>
              <w:rPr>
                <w:sz w:val="20"/>
                <w:szCs w:val="22"/>
                <w:lang w:val="uk-UA"/>
              </w:rPr>
            </w:pPr>
            <w:r w:rsidRPr="00354FEC">
              <w:rPr>
                <w:sz w:val="20"/>
                <w:szCs w:val="22"/>
                <w:lang w:val="uk-UA"/>
              </w:rPr>
              <w:t>24.</w:t>
            </w:r>
          </w:p>
        </w:tc>
        <w:tc>
          <w:tcPr>
            <w:tcW w:w="8562" w:type="dxa"/>
          </w:tcPr>
          <w:p w:rsidR="007F7646" w:rsidRPr="00354FEC" w:rsidRDefault="007F7646" w:rsidP="00901DED">
            <w:pPr>
              <w:spacing w:line="360" w:lineRule="auto"/>
              <w:rPr>
                <w:sz w:val="20"/>
                <w:szCs w:val="22"/>
                <w:lang w:val="uk-UA"/>
              </w:rPr>
            </w:pPr>
            <w:r w:rsidRPr="00354FEC">
              <w:rPr>
                <w:sz w:val="20"/>
                <w:szCs w:val="22"/>
                <w:lang w:val="uk-UA"/>
              </w:rPr>
              <w:t>У період з 1 січня 2010 року до 1 січня 2019 року техніка, обладнання, устаткування, що</w:t>
            </w:r>
            <w:r w:rsidR="00901DED" w:rsidRPr="00354FEC">
              <w:rPr>
                <w:sz w:val="20"/>
                <w:szCs w:val="22"/>
                <w:lang w:val="uk-UA"/>
              </w:rPr>
              <w:t xml:space="preserve"> </w:t>
            </w:r>
            <w:r w:rsidRPr="00354FEC">
              <w:rPr>
                <w:sz w:val="20"/>
                <w:szCs w:val="22"/>
                <w:lang w:val="uk-UA"/>
              </w:rPr>
              <w:t>використовуються для реконструкції існуючих і</w:t>
            </w:r>
            <w:r w:rsidR="00901DED" w:rsidRPr="00354FEC">
              <w:rPr>
                <w:sz w:val="20"/>
                <w:szCs w:val="22"/>
                <w:lang w:val="uk-UA"/>
              </w:rPr>
              <w:t xml:space="preserve"> </w:t>
            </w:r>
            <w:r w:rsidRPr="00354FEC">
              <w:rPr>
                <w:sz w:val="20"/>
                <w:szCs w:val="22"/>
                <w:lang w:val="uk-UA"/>
              </w:rPr>
              <w:t>будівництва нових підприємств з виробництва біопалив і для виготовлення та реконструкції технічних і</w:t>
            </w:r>
            <w:r w:rsidR="00901DED" w:rsidRPr="00354FEC">
              <w:rPr>
                <w:sz w:val="20"/>
                <w:szCs w:val="22"/>
                <w:lang w:val="uk-UA"/>
              </w:rPr>
              <w:t xml:space="preserve"> </w:t>
            </w:r>
            <w:r w:rsidRPr="00354FEC">
              <w:rPr>
                <w:sz w:val="20"/>
                <w:szCs w:val="22"/>
                <w:lang w:val="uk-UA"/>
              </w:rPr>
              <w:t>транспортних</w:t>
            </w:r>
            <w:r w:rsidR="00901DED" w:rsidRPr="00354FEC">
              <w:rPr>
                <w:sz w:val="20"/>
                <w:szCs w:val="22"/>
                <w:lang w:val="uk-UA"/>
              </w:rPr>
              <w:t xml:space="preserve"> </w:t>
            </w:r>
            <w:r w:rsidRPr="00354FEC">
              <w:rPr>
                <w:sz w:val="20"/>
                <w:szCs w:val="22"/>
                <w:lang w:val="uk-UA"/>
              </w:rPr>
              <w:t>засобів</w:t>
            </w:r>
            <w:r w:rsidR="00901DED" w:rsidRPr="00354FEC">
              <w:rPr>
                <w:sz w:val="20"/>
                <w:szCs w:val="22"/>
                <w:lang w:val="uk-UA"/>
              </w:rPr>
              <w:t xml:space="preserve"> </w:t>
            </w:r>
            <w:r w:rsidRPr="00354FEC">
              <w:rPr>
                <w:sz w:val="20"/>
                <w:szCs w:val="22"/>
                <w:lang w:val="uk-UA"/>
              </w:rPr>
              <w:t>з метою споживання біопалив, класифікованих за окремими кодами УКТ ЗЕД, визначеними</w:t>
            </w:r>
            <w:r w:rsidR="00901DED" w:rsidRPr="00354FEC">
              <w:rPr>
                <w:sz w:val="20"/>
                <w:szCs w:val="22"/>
                <w:lang w:val="uk-UA"/>
              </w:rPr>
              <w:t xml:space="preserve"> </w:t>
            </w:r>
            <w:r w:rsidRPr="00354FEC">
              <w:rPr>
                <w:sz w:val="20"/>
                <w:szCs w:val="22"/>
                <w:lang w:val="uk-UA"/>
              </w:rPr>
              <w:t>Законом України "Про альтернативні</w:t>
            </w:r>
            <w:r w:rsidR="00901DED" w:rsidRPr="00354FEC">
              <w:rPr>
                <w:sz w:val="20"/>
                <w:szCs w:val="22"/>
                <w:lang w:val="uk-UA"/>
              </w:rPr>
              <w:t xml:space="preserve"> </w:t>
            </w:r>
            <w:r w:rsidRPr="00354FEC">
              <w:rPr>
                <w:sz w:val="20"/>
                <w:szCs w:val="22"/>
                <w:lang w:val="uk-UA"/>
              </w:rPr>
              <w:t>види</w:t>
            </w:r>
            <w:r w:rsidR="00901DED" w:rsidRPr="00354FEC">
              <w:rPr>
                <w:sz w:val="20"/>
                <w:szCs w:val="22"/>
                <w:lang w:val="uk-UA"/>
              </w:rPr>
              <w:t xml:space="preserve"> </w:t>
            </w:r>
            <w:r w:rsidRPr="00354FEC">
              <w:rPr>
                <w:sz w:val="20"/>
                <w:szCs w:val="22"/>
                <w:lang w:val="uk-UA"/>
              </w:rPr>
              <w:t>палива", якщо такі товари не виробляються та не мають аналогів в Україні технічні та транспортні засоби, у тому числі самохідні сільськогосподарські машини, що працюють на біопаливі, якщо такі товари не виробляються в Україні.</w:t>
            </w:r>
          </w:p>
          <w:p w:rsidR="007F7646" w:rsidRPr="00354FEC" w:rsidRDefault="007F7646" w:rsidP="00901DED">
            <w:pPr>
              <w:spacing w:line="360" w:lineRule="auto"/>
              <w:rPr>
                <w:sz w:val="20"/>
                <w:szCs w:val="22"/>
                <w:lang w:val="uk-UA"/>
              </w:rPr>
            </w:pPr>
            <w:r w:rsidRPr="00354FEC">
              <w:rPr>
                <w:sz w:val="20"/>
                <w:szCs w:val="22"/>
                <w:lang w:val="uk-UA"/>
              </w:rPr>
              <w:t>Для проектів технологічних та наукових парків, зареєстрованих у</w:t>
            </w:r>
            <w:r w:rsidR="00901DED" w:rsidRPr="00354FEC">
              <w:rPr>
                <w:sz w:val="20"/>
                <w:szCs w:val="22"/>
                <w:lang w:val="uk-UA"/>
              </w:rPr>
              <w:t xml:space="preserve"> </w:t>
            </w:r>
            <w:r w:rsidRPr="00354FEC">
              <w:rPr>
                <w:sz w:val="20"/>
                <w:szCs w:val="22"/>
                <w:lang w:val="uk-UA"/>
              </w:rPr>
              <w:t>встановленому</w:t>
            </w:r>
            <w:r w:rsidR="00901DED" w:rsidRPr="00354FEC">
              <w:rPr>
                <w:sz w:val="20"/>
                <w:szCs w:val="22"/>
                <w:lang w:val="uk-UA"/>
              </w:rPr>
              <w:t xml:space="preserve"> </w:t>
            </w:r>
            <w:r w:rsidRPr="00354FEC">
              <w:rPr>
                <w:sz w:val="20"/>
                <w:szCs w:val="22"/>
                <w:lang w:val="uk-UA"/>
              </w:rPr>
              <w:t>Кабінетом</w:t>
            </w:r>
            <w:r w:rsidR="00901DED" w:rsidRPr="00354FEC">
              <w:rPr>
                <w:sz w:val="20"/>
                <w:szCs w:val="22"/>
                <w:lang w:val="uk-UA"/>
              </w:rPr>
              <w:t xml:space="preserve"> </w:t>
            </w:r>
            <w:r w:rsidRPr="00354FEC">
              <w:rPr>
                <w:sz w:val="20"/>
                <w:szCs w:val="22"/>
                <w:lang w:val="uk-UA"/>
              </w:rPr>
              <w:t>Міністрів України порядку, справляння ввізного мита здійснюється</w:t>
            </w:r>
            <w:r w:rsidR="00901DED" w:rsidRPr="00354FEC">
              <w:rPr>
                <w:sz w:val="20"/>
                <w:szCs w:val="22"/>
                <w:lang w:val="uk-UA"/>
              </w:rPr>
              <w:t xml:space="preserve"> </w:t>
            </w:r>
            <w:r w:rsidRPr="00354FEC">
              <w:rPr>
                <w:sz w:val="20"/>
                <w:szCs w:val="22"/>
                <w:lang w:val="uk-UA"/>
              </w:rPr>
              <w:t>з урахуванням положень, встановлених законами України "Про спеціальний режим інноваційної діяльності технологічних парків" та "Про наукові парки".</w:t>
            </w:r>
          </w:p>
        </w:tc>
      </w:tr>
    </w:tbl>
    <w:p w:rsidR="00901DED" w:rsidRPr="00354FEC" w:rsidRDefault="00901DED" w:rsidP="00901DED">
      <w:pPr>
        <w:spacing w:line="360" w:lineRule="auto"/>
        <w:ind w:firstLine="709"/>
        <w:jc w:val="both"/>
        <w:rPr>
          <w:szCs w:val="28"/>
          <w:lang w:val="uk-UA"/>
        </w:rPr>
      </w:pPr>
    </w:p>
    <w:p w:rsidR="00BC2454" w:rsidRPr="00354FEC" w:rsidRDefault="00901DED" w:rsidP="00F162D1">
      <w:pPr>
        <w:spacing w:line="360" w:lineRule="auto"/>
        <w:ind w:firstLine="709"/>
        <w:jc w:val="both"/>
        <w:rPr>
          <w:szCs w:val="28"/>
          <w:lang w:val="uk-UA"/>
        </w:rPr>
      </w:pPr>
      <w:r w:rsidRPr="00354FEC">
        <w:rPr>
          <w:szCs w:val="28"/>
          <w:lang w:val="uk-UA"/>
        </w:rPr>
        <w:br w:type="page"/>
      </w:r>
      <w:r w:rsidR="00BC2454" w:rsidRPr="00354FEC">
        <w:rPr>
          <w:szCs w:val="28"/>
          <w:lang w:val="uk-UA"/>
        </w:rPr>
        <w:t>Додаток Н</w:t>
      </w:r>
    </w:p>
    <w:p w:rsidR="00F162D1" w:rsidRDefault="00F162D1" w:rsidP="00901DED">
      <w:pPr>
        <w:spacing w:line="360" w:lineRule="auto"/>
        <w:ind w:firstLine="709"/>
        <w:jc w:val="both"/>
        <w:outlineLvl w:val="0"/>
        <w:rPr>
          <w:szCs w:val="28"/>
          <w:lang w:val="uk-UA"/>
        </w:rPr>
      </w:pPr>
    </w:p>
    <w:p w:rsidR="00BC2454" w:rsidRPr="00354FEC" w:rsidRDefault="00BC2454" w:rsidP="00901DED">
      <w:pPr>
        <w:spacing w:line="360" w:lineRule="auto"/>
        <w:ind w:firstLine="709"/>
        <w:jc w:val="both"/>
        <w:outlineLvl w:val="0"/>
        <w:rPr>
          <w:szCs w:val="28"/>
          <w:lang w:val="uk-UA"/>
        </w:rPr>
      </w:pPr>
      <w:r w:rsidRPr="00354FEC">
        <w:rPr>
          <w:szCs w:val="28"/>
          <w:lang w:val="uk-UA"/>
        </w:rPr>
        <w:t>Динаміка складу і структури доходів Зведеного бюджету України за 2007-2009 роки</w:t>
      </w:r>
    </w:p>
    <w:tbl>
      <w:tblPr>
        <w:tblW w:w="9070" w:type="dxa"/>
        <w:jc w:val="center"/>
        <w:tblLayout w:type="fixed"/>
        <w:tblLook w:val="0000" w:firstRow="0" w:lastRow="0" w:firstColumn="0" w:lastColumn="0" w:noHBand="0" w:noVBand="0"/>
      </w:tblPr>
      <w:tblGrid>
        <w:gridCol w:w="2359"/>
        <w:gridCol w:w="1001"/>
        <w:gridCol w:w="1001"/>
        <w:gridCol w:w="1001"/>
        <w:gridCol w:w="907"/>
        <w:gridCol w:w="907"/>
        <w:gridCol w:w="947"/>
        <w:gridCol w:w="947"/>
      </w:tblGrid>
      <w:tr w:rsidR="00BC2454" w:rsidRPr="00354FEC" w:rsidTr="00F162D1">
        <w:trPr>
          <w:trHeight w:val="327"/>
          <w:jc w:val="center"/>
        </w:trPr>
        <w:tc>
          <w:tcPr>
            <w:tcW w:w="2359" w:type="dxa"/>
            <w:vMerge w:val="restart"/>
            <w:tcBorders>
              <w:top w:val="single" w:sz="4" w:space="0" w:color="auto"/>
              <w:left w:val="single" w:sz="4" w:space="0" w:color="auto"/>
              <w:right w:val="single" w:sz="4" w:space="0" w:color="auto"/>
            </w:tcBorders>
          </w:tcPr>
          <w:p w:rsidR="00BC2454" w:rsidRPr="00354FEC" w:rsidRDefault="00BC2454" w:rsidP="00901DED">
            <w:pPr>
              <w:spacing w:line="360" w:lineRule="auto"/>
              <w:rPr>
                <w:sz w:val="20"/>
                <w:lang w:val="uk-UA"/>
              </w:rPr>
            </w:pPr>
          </w:p>
          <w:p w:rsidR="00BC2454" w:rsidRPr="00354FEC" w:rsidRDefault="00BC2454" w:rsidP="00901DED">
            <w:pPr>
              <w:spacing w:line="360" w:lineRule="auto"/>
              <w:rPr>
                <w:sz w:val="20"/>
                <w:lang w:val="uk-UA"/>
              </w:rPr>
            </w:pPr>
            <w:r w:rsidRPr="00354FEC">
              <w:rPr>
                <w:sz w:val="20"/>
                <w:szCs w:val="22"/>
                <w:lang w:val="uk-UA"/>
              </w:rPr>
              <w:t>Показники</w:t>
            </w:r>
          </w:p>
          <w:p w:rsidR="00BC2454" w:rsidRPr="00354FEC" w:rsidRDefault="00BC2454" w:rsidP="00901DED">
            <w:pPr>
              <w:spacing w:line="360" w:lineRule="auto"/>
              <w:rPr>
                <w:sz w:val="20"/>
                <w:lang w:val="uk-UA"/>
              </w:rPr>
            </w:pPr>
          </w:p>
        </w:tc>
        <w:tc>
          <w:tcPr>
            <w:tcW w:w="1001" w:type="dxa"/>
            <w:vMerge w:val="restart"/>
            <w:tcBorders>
              <w:top w:val="single" w:sz="4" w:space="0" w:color="auto"/>
              <w:left w:val="nil"/>
              <w:right w:val="single" w:sz="4" w:space="0" w:color="auto"/>
            </w:tcBorders>
          </w:tcPr>
          <w:p w:rsidR="00BC2454" w:rsidRPr="00354FEC" w:rsidRDefault="00BC2454" w:rsidP="00901DED">
            <w:pPr>
              <w:spacing w:line="360" w:lineRule="auto"/>
              <w:rPr>
                <w:sz w:val="20"/>
                <w:lang w:val="uk-UA"/>
              </w:rPr>
            </w:pPr>
          </w:p>
          <w:p w:rsidR="00BC2454" w:rsidRPr="00354FEC" w:rsidRDefault="00BC2454" w:rsidP="00901DED">
            <w:pPr>
              <w:spacing w:line="360" w:lineRule="auto"/>
              <w:rPr>
                <w:sz w:val="20"/>
                <w:lang w:val="uk-UA"/>
              </w:rPr>
            </w:pPr>
            <w:r w:rsidRPr="00354FEC">
              <w:rPr>
                <w:sz w:val="20"/>
                <w:szCs w:val="22"/>
                <w:lang w:val="uk-UA"/>
              </w:rPr>
              <w:t>2007 рік</w:t>
            </w:r>
          </w:p>
        </w:tc>
        <w:tc>
          <w:tcPr>
            <w:tcW w:w="1001" w:type="dxa"/>
            <w:vMerge w:val="restart"/>
            <w:tcBorders>
              <w:top w:val="single" w:sz="4" w:space="0" w:color="auto"/>
              <w:left w:val="nil"/>
              <w:right w:val="single" w:sz="4" w:space="0" w:color="auto"/>
            </w:tcBorders>
          </w:tcPr>
          <w:p w:rsidR="00BC2454" w:rsidRPr="00354FEC" w:rsidRDefault="00BC2454" w:rsidP="00901DED">
            <w:pPr>
              <w:spacing w:line="360" w:lineRule="auto"/>
              <w:rPr>
                <w:sz w:val="20"/>
                <w:lang w:val="uk-UA"/>
              </w:rPr>
            </w:pPr>
          </w:p>
          <w:p w:rsidR="00BC2454" w:rsidRPr="00354FEC" w:rsidRDefault="00BC2454" w:rsidP="00901DED">
            <w:pPr>
              <w:spacing w:line="360" w:lineRule="auto"/>
              <w:rPr>
                <w:sz w:val="20"/>
                <w:lang w:val="uk-UA"/>
              </w:rPr>
            </w:pPr>
            <w:r w:rsidRPr="00354FEC">
              <w:rPr>
                <w:sz w:val="20"/>
                <w:szCs w:val="22"/>
                <w:lang w:val="uk-UA"/>
              </w:rPr>
              <w:t>2008 рік</w:t>
            </w:r>
          </w:p>
        </w:tc>
        <w:tc>
          <w:tcPr>
            <w:tcW w:w="1001" w:type="dxa"/>
            <w:vMerge w:val="restart"/>
            <w:tcBorders>
              <w:top w:val="single" w:sz="4" w:space="0" w:color="auto"/>
              <w:left w:val="nil"/>
              <w:right w:val="single" w:sz="4" w:space="0" w:color="auto"/>
            </w:tcBorders>
          </w:tcPr>
          <w:p w:rsidR="00BC2454" w:rsidRPr="00354FEC" w:rsidRDefault="00BC2454" w:rsidP="00901DED">
            <w:pPr>
              <w:spacing w:line="360" w:lineRule="auto"/>
              <w:rPr>
                <w:sz w:val="20"/>
                <w:lang w:val="uk-UA"/>
              </w:rPr>
            </w:pPr>
          </w:p>
          <w:p w:rsidR="00BC2454" w:rsidRPr="00354FEC" w:rsidRDefault="00BC2454" w:rsidP="00901DED">
            <w:pPr>
              <w:spacing w:line="360" w:lineRule="auto"/>
              <w:rPr>
                <w:sz w:val="20"/>
                <w:lang w:val="uk-UA"/>
              </w:rPr>
            </w:pPr>
            <w:r w:rsidRPr="00354FEC">
              <w:rPr>
                <w:sz w:val="20"/>
                <w:szCs w:val="22"/>
                <w:lang w:val="uk-UA"/>
              </w:rPr>
              <w:t>2009 рік</w:t>
            </w:r>
          </w:p>
        </w:tc>
        <w:tc>
          <w:tcPr>
            <w:tcW w:w="1814" w:type="dxa"/>
            <w:gridSpan w:val="2"/>
            <w:tcBorders>
              <w:top w:val="single" w:sz="4" w:space="0" w:color="auto"/>
              <w:left w:val="single" w:sz="4" w:space="0" w:color="auto"/>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Абсолютний приріст,</w:t>
            </w:r>
          </w:p>
          <w:p w:rsidR="00BC2454" w:rsidRPr="00354FEC" w:rsidRDefault="00BC2454" w:rsidP="00901DED">
            <w:pPr>
              <w:spacing w:line="360" w:lineRule="auto"/>
              <w:rPr>
                <w:sz w:val="20"/>
                <w:lang w:val="uk-UA"/>
              </w:rPr>
            </w:pPr>
            <w:r w:rsidRPr="00354FEC">
              <w:rPr>
                <w:sz w:val="20"/>
                <w:szCs w:val="22"/>
                <w:lang w:val="uk-UA"/>
              </w:rPr>
              <w:t xml:space="preserve">млн. грн. </w:t>
            </w:r>
          </w:p>
        </w:tc>
        <w:tc>
          <w:tcPr>
            <w:tcW w:w="1894" w:type="dxa"/>
            <w:gridSpan w:val="2"/>
            <w:tcBorders>
              <w:top w:val="single" w:sz="4" w:space="0" w:color="auto"/>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Темп приросту,</w:t>
            </w:r>
          </w:p>
          <w:p w:rsidR="00BC2454" w:rsidRPr="00354FEC" w:rsidRDefault="00BC2454" w:rsidP="00901DED">
            <w:pPr>
              <w:spacing w:line="360" w:lineRule="auto"/>
              <w:rPr>
                <w:sz w:val="20"/>
                <w:lang w:val="uk-UA"/>
              </w:rPr>
            </w:pPr>
            <w:r w:rsidRPr="00354FEC">
              <w:rPr>
                <w:sz w:val="20"/>
                <w:szCs w:val="22"/>
                <w:lang w:val="uk-UA"/>
              </w:rPr>
              <w:t xml:space="preserve"> %</w:t>
            </w:r>
          </w:p>
        </w:tc>
      </w:tr>
      <w:tr w:rsidR="00BC2454" w:rsidRPr="00354FEC" w:rsidTr="00F162D1">
        <w:trPr>
          <w:trHeight w:val="66"/>
          <w:jc w:val="center"/>
        </w:trPr>
        <w:tc>
          <w:tcPr>
            <w:tcW w:w="2359" w:type="dxa"/>
            <w:vMerge/>
            <w:tcBorders>
              <w:left w:val="single" w:sz="4" w:space="0" w:color="auto"/>
              <w:bottom w:val="single" w:sz="4" w:space="0" w:color="auto"/>
              <w:right w:val="single" w:sz="4" w:space="0" w:color="auto"/>
            </w:tcBorders>
          </w:tcPr>
          <w:p w:rsidR="00BC2454" w:rsidRPr="00354FEC" w:rsidRDefault="00BC2454" w:rsidP="00901DED">
            <w:pPr>
              <w:spacing w:line="360" w:lineRule="auto"/>
              <w:rPr>
                <w:sz w:val="20"/>
                <w:lang w:val="uk-UA"/>
              </w:rPr>
            </w:pPr>
          </w:p>
        </w:tc>
        <w:tc>
          <w:tcPr>
            <w:tcW w:w="1001" w:type="dxa"/>
            <w:vMerge/>
            <w:tcBorders>
              <w:left w:val="nil"/>
              <w:bottom w:val="single" w:sz="4" w:space="0" w:color="auto"/>
              <w:right w:val="single" w:sz="4" w:space="0" w:color="auto"/>
            </w:tcBorders>
          </w:tcPr>
          <w:p w:rsidR="00BC2454" w:rsidRPr="00354FEC" w:rsidRDefault="00BC2454" w:rsidP="00901DED">
            <w:pPr>
              <w:spacing w:line="360" w:lineRule="auto"/>
              <w:rPr>
                <w:sz w:val="20"/>
                <w:lang w:val="uk-UA"/>
              </w:rPr>
            </w:pPr>
          </w:p>
        </w:tc>
        <w:tc>
          <w:tcPr>
            <w:tcW w:w="1001" w:type="dxa"/>
            <w:vMerge/>
            <w:tcBorders>
              <w:left w:val="nil"/>
              <w:bottom w:val="single" w:sz="4" w:space="0" w:color="auto"/>
              <w:right w:val="single" w:sz="4" w:space="0" w:color="auto"/>
            </w:tcBorders>
          </w:tcPr>
          <w:p w:rsidR="00BC2454" w:rsidRPr="00354FEC" w:rsidRDefault="00BC2454" w:rsidP="00901DED">
            <w:pPr>
              <w:spacing w:line="360" w:lineRule="auto"/>
              <w:rPr>
                <w:sz w:val="20"/>
                <w:lang w:val="uk-UA"/>
              </w:rPr>
            </w:pPr>
          </w:p>
        </w:tc>
        <w:tc>
          <w:tcPr>
            <w:tcW w:w="1001" w:type="dxa"/>
            <w:vMerge/>
            <w:tcBorders>
              <w:left w:val="nil"/>
              <w:bottom w:val="single" w:sz="4" w:space="0" w:color="auto"/>
              <w:right w:val="single" w:sz="4" w:space="0" w:color="auto"/>
            </w:tcBorders>
          </w:tcPr>
          <w:p w:rsidR="00BC2454" w:rsidRPr="00354FEC" w:rsidRDefault="00BC2454" w:rsidP="00901DED">
            <w:pPr>
              <w:spacing w:line="360" w:lineRule="auto"/>
              <w:rPr>
                <w:sz w:val="20"/>
                <w:lang w:val="uk-UA"/>
              </w:rPr>
            </w:pPr>
          </w:p>
        </w:tc>
        <w:tc>
          <w:tcPr>
            <w:tcW w:w="907" w:type="dxa"/>
            <w:tcBorders>
              <w:top w:val="single" w:sz="4" w:space="0" w:color="auto"/>
              <w:left w:val="single" w:sz="4" w:space="0" w:color="auto"/>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2008-2007</w:t>
            </w:r>
          </w:p>
        </w:tc>
        <w:tc>
          <w:tcPr>
            <w:tcW w:w="907" w:type="dxa"/>
            <w:tcBorders>
              <w:top w:val="single" w:sz="4" w:space="0" w:color="auto"/>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2009-2008</w:t>
            </w:r>
          </w:p>
        </w:tc>
        <w:tc>
          <w:tcPr>
            <w:tcW w:w="947" w:type="dxa"/>
            <w:tcBorders>
              <w:top w:val="single" w:sz="4" w:space="0" w:color="auto"/>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2008/2007</w:t>
            </w:r>
          </w:p>
        </w:tc>
        <w:tc>
          <w:tcPr>
            <w:tcW w:w="947" w:type="dxa"/>
            <w:tcBorders>
              <w:top w:val="single" w:sz="4" w:space="0" w:color="auto"/>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2009/2008</w:t>
            </w:r>
          </w:p>
        </w:tc>
      </w:tr>
      <w:tr w:rsidR="00BC2454" w:rsidRPr="00354FEC" w:rsidTr="00F162D1">
        <w:trPr>
          <w:trHeight w:val="315"/>
          <w:jc w:val="center"/>
        </w:trPr>
        <w:tc>
          <w:tcPr>
            <w:tcW w:w="2359" w:type="dxa"/>
            <w:tcBorders>
              <w:top w:val="nil"/>
              <w:left w:val="single" w:sz="4" w:space="0" w:color="auto"/>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Податкові надходження, млн. грн.,</w:t>
            </w:r>
          </w:p>
          <w:p w:rsidR="00BC2454" w:rsidRPr="00354FEC" w:rsidRDefault="00BC2454" w:rsidP="00901DED">
            <w:pPr>
              <w:spacing w:line="360" w:lineRule="auto"/>
              <w:rPr>
                <w:sz w:val="20"/>
                <w:lang w:val="uk-UA"/>
              </w:rPr>
            </w:pPr>
            <w:r w:rsidRPr="00354FEC">
              <w:rPr>
                <w:sz w:val="20"/>
                <w:szCs w:val="22"/>
                <w:lang w:val="uk-UA"/>
              </w:rPr>
              <w:t>у т.ч.</w:t>
            </w:r>
          </w:p>
        </w:tc>
        <w:tc>
          <w:tcPr>
            <w:tcW w:w="1001"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161 264,20</w:t>
            </w:r>
          </w:p>
        </w:tc>
        <w:tc>
          <w:tcPr>
            <w:tcW w:w="1001"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227 164,80</w:t>
            </w:r>
          </w:p>
        </w:tc>
        <w:tc>
          <w:tcPr>
            <w:tcW w:w="1001"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208 073,30</w:t>
            </w:r>
          </w:p>
        </w:tc>
        <w:tc>
          <w:tcPr>
            <w:tcW w:w="907" w:type="dxa"/>
            <w:tcBorders>
              <w:top w:val="nil"/>
              <w:left w:val="single" w:sz="4" w:space="0" w:color="auto"/>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65 900,60</w:t>
            </w:r>
          </w:p>
        </w:tc>
        <w:tc>
          <w:tcPr>
            <w:tcW w:w="907"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-19 091,50</w:t>
            </w:r>
          </w:p>
        </w:tc>
        <w:tc>
          <w:tcPr>
            <w:tcW w:w="947" w:type="dxa"/>
            <w:tcBorders>
              <w:top w:val="single" w:sz="4" w:space="0" w:color="auto"/>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40,86</w:t>
            </w:r>
          </w:p>
        </w:tc>
        <w:tc>
          <w:tcPr>
            <w:tcW w:w="947"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-8,40</w:t>
            </w:r>
          </w:p>
        </w:tc>
      </w:tr>
      <w:tr w:rsidR="00BC2454" w:rsidRPr="00354FEC" w:rsidTr="00F162D1">
        <w:trPr>
          <w:trHeight w:val="315"/>
          <w:jc w:val="center"/>
        </w:trPr>
        <w:tc>
          <w:tcPr>
            <w:tcW w:w="2359" w:type="dxa"/>
            <w:tcBorders>
              <w:top w:val="nil"/>
              <w:left w:val="single" w:sz="4" w:space="0" w:color="auto"/>
              <w:bottom w:val="single" w:sz="4" w:space="0" w:color="auto"/>
              <w:right w:val="single" w:sz="4" w:space="0" w:color="auto"/>
            </w:tcBorders>
          </w:tcPr>
          <w:p w:rsidR="00BC2454" w:rsidRPr="00354FEC" w:rsidRDefault="00901DED" w:rsidP="00901DED">
            <w:pPr>
              <w:spacing w:line="360" w:lineRule="auto"/>
              <w:rPr>
                <w:sz w:val="20"/>
                <w:lang w:val="uk-UA"/>
              </w:rPr>
            </w:pPr>
            <w:r w:rsidRPr="00354FEC">
              <w:rPr>
                <w:sz w:val="20"/>
                <w:szCs w:val="22"/>
                <w:lang w:val="uk-UA"/>
              </w:rPr>
              <w:t xml:space="preserve"> </w:t>
            </w:r>
            <w:r w:rsidR="00BC2454" w:rsidRPr="00354FEC">
              <w:rPr>
                <w:sz w:val="20"/>
                <w:szCs w:val="22"/>
                <w:lang w:val="uk-UA"/>
              </w:rPr>
              <w:t>Частка у доходах, %</w:t>
            </w:r>
          </w:p>
        </w:tc>
        <w:tc>
          <w:tcPr>
            <w:tcW w:w="1001"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73,32</w:t>
            </w:r>
          </w:p>
        </w:tc>
        <w:tc>
          <w:tcPr>
            <w:tcW w:w="1001"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76,27</w:t>
            </w:r>
          </w:p>
        </w:tc>
        <w:tc>
          <w:tcPr>
            <w:tcW w:w="1001"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72,10</w:t>
            </w:r>
          </w:p>
        </w:tc>
        <w:tc>
          <w:tcPr>
            <w:tcW w:w="907" w:type="dxa"/>
            <w:tcBorders>
              <w:top w:val="nil"/>
              <w:left w:val="single" w:sz="4" w:space="0" w:color="auto"/>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2,95</w:t>
            </w:r>
          </w:p>
        </w:tc>
        <w:tc>
          <w:tcPr>
            <w:tcW w:w="907"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-4,17</w:t>
            </w:r>
          </w:p>
        </w:tc>
        <w:tc>
          <w:tcPr>
            <w:tcW w:w="947"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w:t>
            </w:r>
          </w:p>
        </w:tc>
        <w:tc>
          <w:tcPr>
            <w:tcW w:w="947"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w:t>
            </w:r>
          </w:p>
        </w:tc>
      </w:tr>
      <w:tr w:rsidR="00BC2454" w:rsidRPr="00354FEC" w:rsidTr="00F162D1">
        <w:trPr>
          <w:trHeight w:val="315"/>
          <w:jc w:val="center"/>
        </w:trPr>
        <w:tc>
          <w:tcPr>
            <w:tcW w:w="2359" w:type="dxa"/>
            <w:tcBorders>
              <w:top w:val="nil"/>
              <w:left w:val="single" w:sz="4" w:space="0" w:color="auto"/>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 xml:space="preserve">І. Непрямі податки, млн. грн. </w:t>
            </w:r>
          </w:p>
        </w:tc>
        <w:tc>
          <w:tcPr>
            <w:tcW w:w="1001"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79833,70</w:t>
            </w:r>
          </w:p>
        </w:tc>
        <w:tc>
          <w:tcPr>
            <w:tcW w:w="1001"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116995,90</w:t>
            </w:r>
          </w:p>
        </w:tc>
        <w:tc>
          <w:tcPr>
            <w:tcW w:w="1001"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112834,10</w:t>
            </w:r>
          </w:p>
        </w:tc>
        <w:tc>
          <w:tcPr>
            <w:tcW w:w="907" w:type="dxa"/>
            <w:tcBorders>
              <w:top w:val="nil"/>
              <w:left w:val="single" w:sz="4" w:space="0" w:color="auto"/>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37162,20</w:t>
            </w:r>
          </w:p>
        </w:tc>
        <w:tc>
          <w:tcPr>
            <w:tcW w:w="907"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-4161,80</w:t>
            </w:r>
          </w:p>
        </w:tc>
        <w:tc>
          <w:tcPr>
            <w:tcW w:w="947"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46,55</w:t>
            </w:r>
          </w:p>
        </w:tc>
        <w:tc>
          <w:tcPr>
            <w:tcW w:w="947"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-3,56</w:t>
            </w:r>
          </w:p>
        </w:tc>
      </w:tr>
      <w:tr w:rsidR="00BC2454" w:rsidRPr="00354FEC" w:rsidTr="00F162D1">
        <w:trPr>
          <w:trHeight w:val="315"/>
          <w:jc w:val="center"/>
        </w:trPr>
        <w:tc>
          <w:tcPr>
            <w:tcW w:w="2359" w:type="dxa"/>
            <w:tcBorders>
              <w:top w:val="nil"/>
              <w:left w:val="single" w:sz="4" w:space="0" w:color="auto"/>
              <w:bottom w:val="single" w:sz="4" w:space="0" w:color="auto"/>
              <w:right w:val="single" w:sz="4" w:space="0" w:color="auto"/>
            </w:tcBorders>
          </w:tcPr>
          <w:p w:rsidR="00BC2454" w:rsidRPr="00354FEC" w:rsidRDefault="00901DED" w:rsidP="00901DED">
            <w:pPr>
              <w:spacing w:line="360" w:lineRule="auto"/>
              <w:rPr>
                <w:sz w:val="20"/>
                <w:lang w:val="uk-UA"/>
              </w:rPr>
            </w:pPr>
            <w:r w:rsidRPr="00354FEC">
              <w:rPr>
                <w:sz w:val="20"/>
                <w:szCs w:val="22"/>
                <w:lang w:val="uk-UA"/>
              </w:rPr>
              <w:t xml:space="preserve"> </w:t>
            </w:r>
            <w:r w:rsidR="00BC2454" w:rsidRPr="00354FEC">
              <w:rPr>
                <w:sz w:val="20"/>
                <w:szCs w:val="22"/>
                <w:lang w:val="uk-UA"/>
              </w:rPr>
              <w:t>Частка у доходах, %</w:t>
            </w:r>
          </w:p>
        </w:tc>
        <w:tc>
          <w:tcPr>
            <w:tcW w:w="1001" w:type="dxa"/>
            <w:tcBorders>
              <w:top w:val="nil"/>
              <w:left w:val="nil"/>
              <w:bottom w:val="single" w:sz="4" w:space="0" w:color="auto"/>
              <w:right w:val="single" w:sz="4" w:space="0" w:color="auto"/>
            </w:tcBorders>
            <w:noWrap/>
          </w:tcPr>
          <w:p w:rsidR="00BC2454" w:rsidRPr="00354FEC" w:rsidRDefault="00BC2454" w:rsidP="00901DED">
            <w:pPr>
              <w:spacing w:line="360" w:lineRule="auto"/>
              <w:rPr>
                <w:sz w:val="20"/>
                <w:lang w:val="uk-UA"/>
              </w:rPr>
            </w:pPr>
            <w:r w:rsidRPr="00354FEC">
              <w:rPr>
                <w:sz w:val="20"/>
                <w:szCs w:val="22"/>
                <w:lang w:val="uk-UA"/>
              </w:rPr>
              <w:t>36,30</w:t>
            </w:r>
          </w:p>
        </w:tc>
        <w:tc>
          <w:tcPr>
            <w:tcW w:w="1001" w:type="dxa"/>
            <w:tcBorders>
              <w:top w:val="nil"/>
              <w:left w:val="nil"/>
              <w:bottom w:val="single" w:sz="4" w:space="0" w:color="auto"/>
              <w:right w:val="single" w:sz="4" w:space="0" w:color="auto"/>
            </w:tcBorders>
            <w:noWrap/>
          </w:tcPr>
          <w:p w:rsidR="00BC2454" w:rsidRPr="00354FEC" w:rsidRDefault="00BC2454" w:rsidP="00901DED">
            <w:pPr>
              <w:spacing w:line="360" w:lineRule="auto"/>
              <w:rPr>
                <w:sz w:val="20"/>
                <w:lang w:val="uk-UA"/>
              </w:rPr>
            </w:pPr>
            <w:r w:rsidRPr="00354FEC">
              <w:rPr>
                <w:sz w:val="20"/>
                <w:szCs w:val="22"/>
                <w:lang w:val="uk-UA"/>
              </w:rPr>
              <w:t>39,28</w:t>
            </w:r>
          </w:p>
        </w:tc>
        <w:tc>
          <w:tcPr>
            <w:tcW w:w="1001"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39,10</w:t>
            </w:r>
          </w:p>
        </w:tc>
        <w:tc>
          <w:tcPr>
            <w:tcW w:w="907" w:type="dxa"/>
            <w:tcBorders>
              <w:top w:val="nil"/>
              <w:left w:val="single" w:sz="4" w:space="0" w:color="auto"/>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2,98</w:t>
            </w:r>
          </w:p>
        </w:tc>
        <w:tc>
          <w:tcPr>
            <w:tcW w:w="907"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-0,18</w:t>
            </w:r>
          </w:p>
        </w:tc>
        <w:tc>
          <w:tcPr>
            <w:tcW w:w="947" w:type="dxa"/>
            <w:tcBorders>
              <w:top w:val="nil"/>
              <w:left w:val="nil"/>
              <w:bottom w:val="single" w:sz="4" w:space="0" w:color="auto"/>
              <w:right w:val="single" w:sz="4" w:space="0" w:color="auto"/>
            </w:tcBorders>
            <w:noWrap/>
          </w:tcPr>
          <w:p w:rsidR="00BC2454" w:rsidRPr="00354FEC" w:rsidRDefault="00901DED" w:rsidP="00901DED">
            <w:pPr>
              <w:spacing w:line="360" w:lineRule="auto"/>
              <w:rPr>
                <w:sz w:val="20"/>
                <w:lang w:val="uk-UA"/>
              </w:rPr>
            </w:pPr>
            <w:r w:rsidRPr="00354FEC">
              <w:rPr>
                <w:sz w:val="20"/>
                <w:szCs w:val="22"/>
                <w:lang w:val="uk-UA"/>
              </w:rPr>
              <w:t xml:space="preserve"> </w:t>
            </w:r>
            <w:r w:rsidR="00BC2454" w:rsidRPr="00354FEC">
              <w:rPr>
                <w:sz w:val="20"/>
                <w:szCs w:val="22"/>
                <w:lang w:val="uk-UA"/>
              </w:rPr>
              <w:t>-</w:t>
            </w:r>
          </w:p>
        </w:tc>
        <w:tc>
          <w:tcPr>
            <w:tcW w:w="947" w:type="dxa"/>
            <w:tcBorders>
              <w:top w:val="nil"/>
              <w:left w:val="nil"/>
              <w:bottom w:val="single" w:sz="4" w:space="0" w:color="auto"/>
              <w:right w:val="single" w:sz="4" w:space="0" w:color="auto"/>
            </w:tcBorders>
          </w:tcPr>
          <w:p w:rsidR="00BC2454" w:rsidRPr="00354FEC" w:rsidRDefault="00901DED" w:rsidP="00901DED">
            <w:pPr>
              <w:spacing w:line="360" w:lineRule="auto"/>
              <w:rPr>
                <w:sz w:val="20"/>
                <w:lang w:val="uk-UA"/>
              </w:rPr>
            </w:pPr>
            <w:r w:rsidRPr="00354FEC">
              <w:rPr>
                <w:sz w:val="20"/>
                <w:szCs w:val="22"/>
                <w:lang w:val="uk-UA"/>
              </w:rPr>
              <w:t xml:space="preserve"> </w:t>
            </w:r>
            <w:r w:rsidR="00BC2454" w:rsidRPr="00354FEC">
              <w:rPr>
                <w:sz w:val="20"/>
                <w:szCs w:val="22"/>
                <w:lang w:val="uk-UA"/>
              </w:rPr>
              <w:t>-</w:t>
            </w:r>
          </w:p>
        </w:tc>
      </w:tr>
      <w:tr w:rsidR="00BC2454" w:rsidRPr="00354FEC" w:rsidTr="00F162D1">
        <w:trPr>
          <w:trHeight w:val="315"/>
          <w:jc w:val="center"/>
        </w:trPr>
        <w:tc>
          <w:tcPr>
            <w:tcW w:w="2359" w:type="dxa"/>
            <w:tcBorders>
              <w:top w:val="nil"/>
              <w:left w:val="single" w:sz="4" w:space="0" w:color="auto"/>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ІІ. Прямі податки,</w:t>
            </w:r>
            <w:r w:rsidRPr="00354FEC">
              <w:rPr>
                <w:sz w:val="20"/>
                <w:szCs w:val="22"/>
                <w:lang w:val="uk-UA"/>
              </w:rPr>
              <w:t xml:space="preserve"> млн. грн.</w:t>
            </w:r>
          </w:p>
        </w:tc>
        <w:tc>
          <w:tcPr>
            <w:tcW w:w="1001"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81430,50</w:t>
            </w:r>
          </w:p>
        </w:tc>
        <w:tc>
          <w:tcPr>
            <w:tcW w:w="1001"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110168,90</w:t>
            </w:r>
          </w:p>
        </w:tc>
        <w:tc>
          <w:tcPr>
            <w:tcW w:w="1001" w:type="dxa"/>
            <w:tcBorders>
              <w:top w:val="nil"/>
              <w:left w:val="nil"/>
              <w:bottom w:val="single" w:sz="4" w:space="0" w:color="auto"/>
              <w:right w:val="single" w:sz="4" w:space="0" w:color="auto"/>
            </w:tcBorders>
            <w:vAlign w:val="bottom"/>
          </w:tcPr>
          <w:p w:rsidR="00BC2454" w:rsidRPr="00354FEC" w:rsidRDefault="00BC2454" w:rsidP="00901DED">
            <w:pPr>
              <w:spacing w:line="360" w:lineRule="auto"/>
              <w:rPr>
                <w:sz w:val="20"/>
                <w:lang w:val="uk-UA"/>
              </w:rPr>
            </w:pPr>
            <w:r w:rsidRPr="00354FEC">
              <w:rPr>
                <w:sz w:val="20"/>
                <w:szCs w:val="22"/>
                <w:lang w:val="uk-UA"/>
              </w:rPr>
              <w:t>95239,20</w:t>
            </w:r>
          </w:p>
        </w:tc>
        <w:tc>
          <w:tcPr>
            <w:tcW w:w="907" w:type="dxa"/>
            <w:tcBorders>
              <w:top w:val="nil"/>
              <w:left w:val="single" w:sz="4" w:space="0" w:color="auto"/>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28738,40</w:t>
            </w:r>
          </w:p>
        </w:tc>
        <w:tc>
          <w:tcPr>
            <w:tcW w:w="907"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-14929,70</w:t>
            </w:r>
          </w:p>
        </w:tc>
        <w:tc>
          <w:tcPr>
            <w:tcW w:w="947" w:type="dxa"/>
            <w:tcBorders>
              <w:top w:val="nil"/>
              <w:left w:val="nil"/>
              <w:bottom w:val="single" w:sz="4" w:space="0" w:color="auto"/>
              <w:right w:val="single" w:sz="4" w:space="0" w:color="auto"/>
            </w:tcBorders>
            <w:noWrap/>
          </w:tcPr>
          <w:p w:rsidR="00BC2454" w:rsidRPr="00354FEC" w:rsidRDefault="00BC2454" w:rsidP="00901DED">
            <w:pPr>
              <w:spacing w:line="360" w:lineRule="auto"/>
              <w:rPr>
                <w:sz w:val="20"/>
                <w:lang w:val="uk-UA"/>
              </w:rPr>
            </w:pPr>
            <w:r w:rsidRPr="00354FEC">
              <w:rPr>
                <w:sz w:val="20"/>
                <w:szCs w:val="22"/>
                <w:lang w:val="uk-UA"/>
              </w:rPr>
              <w:t>35,29</w:t>
            </w:r>
          </w:p>
        </w:tc>
        <w:tc>
          <w:tcPr>
            <w:tcW w:w="947"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-13,55</w:t>
            </w:r>
          </w:p>
        </w:tc>
      </w:tr>
      <w:tr w:rsidR="00BC2454" w:rsidRPr="00354FEC" w:rsidTr="00F162D1">
        <w:trPr>
          <w:trHeight w:val="315"/>
          <w:jc w:val="center"/>
        </w:trPr>
        <w:tc>
          <w:tcPr>
            <w:tcW w:w="2359" w:type="dxa"/>
            <w:tcBorders>
              <w:top w:val="nil"/>
              <w:left w:val="single" w:sz="4" w:space="0" w:color="auto"/>
              <w:bottom w:val="single" w:sz="4" w:space="0" w:color="auto"/>
              <w:right w:val="single" w:sz="4" w:space="0" w:color="auto"/>
            </w:tcBorders>
          </w:tcPr>
          <w:p w:rsidR="00BC2454" w:rsidRPr="00354FEC" w:rsidRDefault="00901DED" w:rsidP="00901DED">
            <w:pPr>
              <w:spacing w:line="360" w:lineRule="auto"/>
              <w:rPr>
                <w:bCs/>
                <w:sz w:val="20"/>
                <w:lang w:val="uk-UA"/>
              </w:rPr>
            </w:pPr>
            <w:r w:rsidRPr="00354FEC">
              <w:rPr>
                <w:bCs/>
                <w:sz w:val="20"/>
                <w:szCs w:val="22"/>
                <w:lang w:val="uk-UA"/>
              </w:rPr>
              <w:t xml:space="preserve"> </w:t>
            </w:r>
            <w:r w:rsidR="00BC2454" w:rsidRPr="00354FEC">
              <w:rPr>
                <w:sz w:val="20"/>
                <w:szCs w:val="22"/>
                <w:lang w:val="uk-UA"/>
              </w:rPr>
              <w:t>Частка у доходах, %</w:t>
            </w:r>
          </w:p>
        </w:tc>
        <w:tc>
          <w:tcPr>
            <w:tcW w:w="1001"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37,02</w:t>
            </w:r>
          </w:p>
        </w:tc>
        <w:tc>
          <w:tcPr>
            <w:tcW w:w="1001"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36,99</w:t>
            </w:r>
          </w:p>
        </w:tc>
        <w:tc>
          <w:tcPr>
            <w:tcW w:w="1001"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33,00</w:t>
            </w:r>
          </w:p>
        </w:tc>
        <w:tc>
          <w:tcPr>
            <w:tcW w:w="907" w:type="dxa"/>
            <w:tcBorders>
              <w:top w:val="nil"/>
              <w:left w:val="single" w:sz="4" w:space="0" w:color="auto"/>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-0,04</w:t>
            </w:r>
          </w:p>
        </w:tc>
        <w:tc>
          <w:tcPr>
            <w:tcW w:w="907"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-3,99</w:t>
            </w:r>
          </w:p>
        </w:tc>
        <w:tc>
          <w:tcPr>
            <w:tcW w:w="947" w:type="dxa"/>
            <w:tcBorders>
              <w:top w:val="nil"/>
              <w:left w:val="nil"/>
              <w:bottom w:val="single" w:sz="4" w:space="0" w:color="auto"/>
              <w:right w:val="single" w:sz="4" w:space="0" w:color="auto"/>
            </w:tcBorders>
          </w:tcPr>
          <w:p w:rsidR="00BC2454" w:rsidRPr="00354FEC" w:rsidRDefault="00901DED" w:rsidP="00901DED">
            <w:pPr>
              <w:spacing w:line="360" w:lineRule="auto"/>
              <w:rPr>
                <w:sz w:val="20"/>
                <w:lang w:val="uk-UA"/>
              </w:rPr>
            </w:pPr>
            <w:r w:rsidRPr="00354FEC">
              <w:rPr>
                <w:sz w:val="20"/>
                <w:szCs w:val="22"/>
                <w:lang w:val="uk-UA"/>
              </w:rPr>
              <w:t xml:space="preserve"> </w:t>
            </w:r>
            <w:r w:rsidR="00BC2454" w:rsidRPr="00354FEC">
              <w:rPr>
                <w:sz w:val="20"/>
                <w:szCs w:val="22"/>
                <w:lang w:val="uk-UA"/>
              </w:rPr>
              <w:t>-</w:t>
            </w:r>
          </w:p>
        </w:tc>
        <w:tc>
          <w:tcPr>
            <w:tcW w:w="947" w:type="dxa"/>
            <w:tcBorders>
              <w:top w:val="nil"/>
              <w:left w:val="nil"/>
              <w:bottom w:val="single" w:sz="4" w:space="0" w:color="auto"/>
              <w:right w:val="single" w:sz="4" w:space="0" w:color="auto"/>
            </w:tcBorders>
          </w:tcPr>
          <w:p w:rsidR="00BC2454" w:rsidRPr="00354FEC" w:rsidRDefault="00901DED" w:rsidP="00901DED">
            <w:pPr>
              <w:spacing w:line="360" w:lineRule="auto"/>
              <w:rPr>
                <w:sz w:val="20"/>
                <w:lang w:val="uk-UA"/>
              </w:rPr>
            </w:pPr>
            <w:r w:rsidRPr="00354FEC">
              <w:rPr>
                <w:sz w:val="20"/>
                <w:szCs w:val="22"/>
                <w:lang w:val="uk-UA"/>
              </w:rPr>
              <w:t xml:space="preserve"> </w:t>
            </w:r>
            <w:r w:rsidR="00BC2454" w:rsidRPr="00354FEC">
              <w:rPr>
                <w:sz w:val="20"/>
                <w:szCs w:val="22"/>
                <w:lang w:val="uk-UA"/>
              </w:rPr>
              <w:t>-</w:t>
            </w:r>
          </w:p>
        </w:tc>
      </w:tr>
      <w:tr w:rsidR="00BC2454" w:rsidRPr="00354FEC" w:rsidTr="00F162D1">
        <w:trPr>
          <w:trHeight w:val="315"/>
          <w:jc w:val="center"/>
        </w:trPr>
        <w:tc>
          <w:tcPr>
            <w:tcW w:w="2359" w:type="dxa"/>
            <w:tcBorders>
              <w:top w:val="nil"/>
              <w:left w:val="single" w:sz="4" w:space="0" w:color="auto"/>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Неподаткові надходження,</w:t>
            </w:r>
            <w:r w:rsidRPr="00354FEC">
              <w:rPr>
                <w:sz w:val="20"/>
                <w:szCs w:val="22"/>
                <w:lang w:val="uk-UA"/>
              </w:rPr>
              <w:t xml:space="preserve"> млн. грн.</w:t>
            </w:r>
          </w:p>
        </w:tc>
        <w:tc>
          <w:tcPr>
            <w:tcW w:w="1001"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48 555,80</w:t>
            </w:r>
          </w:p>
        </w:tc>
        <w:tc>
          <w:tcPr>
            <w:tcW w:w="1001"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60 495,20</w:t>
            </w:r>
          </w:p>
        </w:tc>
        <w:tc>
          <w:tcPr>
            <w:tcW w:w="1001" w:type="dxa"/>
            <w:tcBorders>
              <w:top w:val="nil"/>
              <w:left w:val="nil"/>
              <w:bottom w:val="single" w:sz="4" w:space="0" w:color="auto"/>
              <w:right w:val="single" w:sz="4" w:space="0" w:color="auto"/>
            </w:tcBorders>
            <w:vAlign w:val="bottom"/>
          </w:tcPr>
          <w:p w:rsidR="00BC2454" w:rsidRPr="00354FEC" w:rsidRDefault="00BC2454" w:rsidP="00901DED">
            <w:pPr>
              <w:spacing w:line="360" w:lineRule="auto"/>
              <w:rPr>
                <w:sz w:val="20"/>
                <w:lang w:val="uk-UA"/>
              </w:rPr>
            </w:pPr>
            <w:r w:rsidRPr="00354FEC">
              <w:rPr>
                <w:sz w:val="20"/>
                <w:szCs w:val="22"/>
                <w:lang w:val="uk-UA"/>
              </w:rPr>
              <w:t>74 048,40</w:t>
            </w:r>
          </w:p>
        </w:tc>
        <w:tc>
          <w:tcPr>
            <w:tcW w:w="907" w:type="dxa"/>
            <w:tcBorders>
              <w:top w:val="nil"/>
              <w:left w:val="single" w:sz="4" w:space="0" w:color="auto"/>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11 939,40</w:t>
            </w:r>
          </w:p>
        </w:tc>
        <w:tc>
          <w:tcPr>
            <w:tcW w:w="907"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13 553,20</w:t>
            </w:r>
          </w:p>
        </w:tc>
        <w:tc>
          <w:tcPr>
            <w:tcW w:w="947" w:type="dxa"/>
            <w:tcBorders>
              <w:top w:val="nil"/>
              <w:left w:val="nil"/>
              <w:bottom w:val="single" w:sz="4" w:space="0" w:color="auto"/>
              <w:right w:val="single" w:sz="4" w:space="0" w:color="auto"/>
            </w:tcBorders>
            <w:noWrap/>
          </w:tcPr>
          <w:p w:rsidR="00BC2454" w:rsidRPr="00354FEC" w:rsidRDefault="00BC2454" w:rsidP="00901DED">
            <w:pPr>
              <w:spacing w:line="360" w:lineRule="auto"/>
              <w:rPr>
                <w:sz w:val="20"/>
                <w:lang w:val="uk-UA"/>
              </w:rPr>
            </w:pPr>
            <w:r w:rsidRPr="00354FEC">
              <w:rPr>
                <w:sz w:val="20"/>
                <w:szCs w:val="22"/>
                <w:lang w:val="uk-UA"/>
              </w:rPr>
              <w:t>24,59</w:t>
            </w:r>
          </w:p>
        </w:tc>
        <w:tc>
          <w:tcPr>
            <w:tcW w:w="947"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22,40</w:t>
            </w:r>
          </w:p>
        </w:tc>
      </w:tr>
      <w:tr w:rsidR="00BC2454" w:rsidRPr="00354FEC" w:rsidTr="00F162D1">
        <w:trPr>
          <w:trHeight w:val="315"/>
          <w:jc w:val="center"/>
        </w:trPr>
        <w:tc>
          <w:tcPr>
            <w:tcW w:w="2359" w:type="dxa"/>
            <w:tcBorders>
              <w:top w:val="nil"/>
              <w:left w:val="single" w:sz="4" w:space="0" w:color="auto"/>
              <w:bottom w:val="single" w:sz="4" w:space="0" w:color="auto"/>
              <w:right w:val="single" w:sz="4" w:space="0" w:color="auto"/>
            </w:tcBorders>
          </w:tcPr>
          <w:p w:rsidR="00BC2454" w:rsidRPr="00354FEC" w:rsidRDefault="00901DED" w:rsidP="00901DED">
            <w:pPr>
              <w:spacing w:line="360" w:lineRule="auto"/>
              <w:rPr>
                <w:bCs/>
                <w:sz w:val="20"/>
                <w:lang w:val="uk-UA"/>
              </w:rPr>
            </w:pPr>
            <w:r w:rsidRPr="00354FEC">
              <w:rPr>
                <w:bCs/>
                <w:sz w:val="20"/>
                <w:szCs w:val="22"/>
                <w:lang w:val="uk-UA"/>
              </w:rPr>
              <w:t xml:space="preserve"> </w:t>
            </w:r>
            <w:r w:rsidR="00BC2454" w:rsidRPr="00354FEC">
              <w:rPr>
                <w:sz w:val="20"/>
                <w:szCs w:val="22"/>
                <w:lang w:val="uk-UA"/>
              </w:rPr>
              <w:t>Частка у доходах, %</w:t>
            </w:r>
          </w:p>
        </w:tc>
        <w:tc>
          <w:tcPr>
            <w:tcW w:w="1001"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22,08</w:t>
            </w:r>
          </w:p>
        </w:tc>
        <w:tc>
          <w:tcPr>
            <w:tcW w:w="1001"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20,31</w:t>
            </w:r>
          </w:p>
        </w:tc>
        <w:tc>
          <w:tcPr>
            <w:tcW w:w="1001"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25,66</w:t>
            </w:r>
          </w:p>
        </w:tc>
        <w:tc>
          <w:tcPr>
            <w:tcW w:w="907" w:type="dxa"/>
            <w:tcBorders>
              <w:top w:val="nil"/>
              <w:left w:val="single" w:sz="4" w:space="0" w:color="auto"/>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-1,77</w:t>
            </w:r>
          </w:p>
        </w:tc>
        <w:tc>
          <w:tcPr>
            <w:tcW w:w="907"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5,35</w:t>
            </w:r>
          </w:p>
        </w:tc>
        <w:tc>
          <w:tcPr>
            <w:tcW w:w="947"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w:t>
            </w:r>
          </w:p>
        </w:tc>
        <w:tc>
          <w:tcPr>
            <w:tcW w:w="947"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w:t>
            </w:r>
          </w:p>
        </w:tc>
      </w:tr>
      <w:tr w:rsidR="00BC2454" w:rsidRPr="00354FEC" w:rsidTr="00F162D1">
        <w:trPr>
          <w:trHeight w:val="315"/>
          <w:jc w:val="center"/>
        </w:trPr>
        <w:tc>
          <w:tcPr>
            <w:tcW w:w="2359" w:type="dxa"/>
            <w:tcBorders>
              <w:top w:val="nil"/>
              <w:left w:val="single" w:sz="4" w:space="0" w:color="auto"/>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 xml:space="preserve">Доходи від операцій з капіталом, </w:t>
            </w:r>
            <w:r w:rsidRPr="00354FEC">
              <w:rPr>
                <w:sz w:val="20"/>
                <w:szCs w:val="22"/>
                <w:lang w:val="uk-UA"/>
              </w:rPr>
              <w:t>млн. грн.</w:t>
            </w:r>
          </w:p>
        </w:tc>
        <w:tc>
          <w:tcPr>
            <w:tcW w:w="1001"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6 373,40</w:t>
            </w:r>
          </w:p>
        </w:tc>
        <w:tc>
          <w:tcPr>
            <w:tcW w:w="1001"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6 702,40</w:t>
            </w:r>
          </w:p>
        </w:tc>
        <w:tc>
          <w:tcPr>
            <w:tcW w:w="1001" w:type="dxa"/>
            <w:tcBorders>
              <w:top w:val="nil"/>
              <w:left w:val="nil"/>
              <w:bottom w:val="single" w:sz="4" w:space="0" w:color="auto"/>
              <w:right w:val="single" w:sz="4" w:space="0" w:color="auto"/>
            </w:tcBorders>
            <w:vAlign w:val="bottom"/>
          </w:tcPr>
          <w:p w:rsidR="00BC2454" w:rsidRPr="00354FEC" w:rsidRDefault="00BC2454" w:rsidP="00901DED">
            <w:pPr>
              <w:spacing w:line="360" w:lineRule="auto"/>
              <w:rPr>
                <w:sz w:val="20"/>
                <w:lang w:val="uk-UA"/>
              </w:rPr>
            </w:pPr>
            <w:r w:rsidRPr="00354FEC">
              <w:rPr>
                <w:sz w:val="20"/>
                <w:szCs w:val="22"/>
                <w:lang w:val="uk-UA"/>
              </w:rPr>
              <w:t>3 653,10</w:t>
            </w:r>
          </w:p>
        </w:tc>
        <w:tc>
          <w:tcPr>
            <w:tcW w:w="907" w:type="dxa"/>
            <w:tcBorders>
              <w:top w:val="nil"/>
              <w:left w:val="single" w:sz="4" w:space="0" w:color="auto"/>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329,00</w:t>
            </w:r>
          </w:p>
        </w:tc>
        <w:tc>
          <w:tcPr>
            <w:tcW w:w="907"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-3 049,30</w:t>
            </w:r>
          </w:p>
        </w:tc>
        <w:tc>
          <w:tcPr>
            <w:tcW w:w="947" w:type="dxa"/>
            <w:tcBorders>
              <w:top w:val="nil"/>
              <w:left w:val="nil"/>
              <w:bottom w:val="single" w:sz="4" w:space="0" w:color="auto"/>
              <w:right w:val="single" w:sz="4" w:space="0" w:color="auto"/>
            </w:tcBorders>
            <w:noWrap/>
          </w:tcPr>
          <w:p w:rsidR="00BC2454" w:rsidRPr="00354FEC" w:rsidRDefault="00BC2454" w:rsidP="00901DED">
            <w:pPr>
              <w:spacing w:line="360" w:lineRule="auto"/>
              <w:rPr>
                <w:sz w:val="20"/>
                <w:lang w:val="uk-UA"/>
              </w:rPr>
            </w:pPr>
            <w:r w:rsidRPr="00354FEC">
              <w:rPr>
                <w:sz w:val="20"/>
                <w:szCs w:val="22"/>
                <w:lang w:val="uk-UA"/>
              </w:rPr>
              <w:t>5,16</w:t>
            </w:r>
          </w:p>
        </w:tc>
        <w:tc>
          <w:tcPr>
            <w:tcW w:w="947"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-45,50</w:t>
            </w:r>
          </w:p>
        </w:tc>
      </w:tr>
      <w:tr w:rsidR="00BC2454" w:rsidRPr="00354FEC" w:rsidTr="00F162D1">
        <w:trPr>
          <w:trHeight w:val="315"/>
          <w:jc w:val="center"/>
        </w:trPr>
        <w:tc>
          <w:tcPr>
            <w:tcW w:w="2359" w:type="dxa"/>
            <w:tcBorders>
              <w:top w:val="nil"/>
              <w:left w:val="single" w:sz="4" w:space="0" w:color="auto"/>
              <w:bottom w:val="single" w:sz="4" w:space="0" w:color="auto"/>
              <w:right w:val="single" w:sz="4" w:space="0" w:color="auto"/>
            </w:tcBorders>
          </w:tcPr>
          <w:p w:rsidR="00BC2454" w:rsidRPr="00354FEC" w:rsidRDefault="00901DED" w:rsidP="00901DED">
            <w:pPr>
              <w:spacing w:line="360" w:lineRule="auto"/>
              <w:rPr>
                <w:bCs/>
                <w:sz w:val="20"/>
                <w:lang w:val="uk-UA"/>
              </w:rPr>
            </w:pPr>
            <w:r w:rsidRPr="00354FEC">
              <w:rPr>
                <w:bCs/>
                <w:sz w:val="20"/>
                <w:szCs w:val="22"/>
                <w:lang w:val="uk-UA"/>
              </w:rPr>
              <w:t xml:space="preserve"> </w:t>
            </w:r>
            <w:r w:rsidR="00BC2454" w:rsidRPr="00354FEC">
              <w:rPr>
                <w:sz w:val="20"/>
                <w:szCs w:val="22"/>
                <w:lang w:val="uk-UA"/>
              </w:rPr>
              <w:t>Частка у доходах, %</w:t>
            </w:r>
          </w:p>
        </w:tc>
        <w:tc>
          <w:tcPr>
            <w:tcW w:w="1001"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2,90</w:t>
            </w:r>
          </w:p>
        </w:tc>
        <w:tc>
          <w:tcPr>
            <w:tcW w:w="1001"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2,25</w:t>
            </w:r>
          </w:p>
        </w:tc>
        <w:tc>
          <w:tcPr>
            <w:tcW w:w="1001"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1,27</w:t>
            </w:r>
          </w:p>
        </w:tc>
        <w:tc>
          <w:tcPr>
            <w:tcW w:w="907" w:type="dxa"/>
            <w:tcBorders>
              <w:top w:val="nil"/>
              <w:left w:val="single" w:sz="4" w:space="0" w:color="auto"/>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-0,65</w:t>
            </w:r>
          </w:p>
        </w:tc>
        <w:tc>
          <w:tcPr>
            <w:tcW w:w="907"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-0,98</w:t>
            </w:r>
          </w:p>
        </w:tc>
        <w:tc>
          <w:tcPr>
            <w:tcW w:w="947"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w:t>
            </w:r>
          </w:p>
        </w:tc>
        <w:tc>
          <w:tcPr>
            <w:tcW w:w="947"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w:t>
            </w:r>
          </w:p>
        </w:tc>
      </w:tr>
      <w:tr w:rsidR="00BC2454" w:rsidRPr="00354FEC" w:rsidTr="00F162D1">
        <w:trPr>
          <w:trHeight w:val="630"/>
          <w:jc w:val="center"/>
        </w:trPr>
        <w:tc>
          <w:tcPr>
            <w:tcW w:w="2359" w:type="dxa"/>
            <w:tcBorders>
              <w:top w:val="nil"/>
              <w:left w:val="single" w:sz="4" w:space="0" w:color="auto"/>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 xml:space="preserve">Від урядів зарубіжних країн та організацій, </w:t>
            </w:r>
            <w:r w:rsidRPr="00354FEC">
              <w:rPr>
                <w:sz w:val="20"/>
                <w:szCs w:val="22"/>
                <w:lang w:val="uk-UA"/>
              </w:rPr>
              <w:t>млн. грн.</w:t>
            </w:r>
          </w:p>
        </w:tc>
        <w:tc>
          <w:tcPr>
            <w:tcW w:w="1001"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1 04,50</w:t>
            </w:r>
          </w:p>
        </w:tc>
        <w:tc>
          <w:tcPr>
            <w:tcW w:w="1001"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135,20</w:t>
            </w:r>
          </w:p>
        </w:tc>
        <w:tc>
          <w:tcPr>
            <w:tcW w:w="1001" w:type="dxa"/>
            <w:tcBorders>
              <w:top w:val="nil"/>
              <w:left w:val="nil"/>
              <w:bottom w:val="single" w:sz="4" w:space="0" w:color="auto"/>
              <w:right w:val="single" w:sz="4" w:space="0" w:color="auto"/>
            </w:tcBorders>
            <w:vAlign w:val="bottom"/>
          </w:tcPr>
          <w:p w:rsidR="00BC2454" w:rsidRPr="00354FEC" w:rsidRDefault="00BC2454" w:rsidP="00901DED">
            <w:pPr>
              <w:spacing w:line="360" w:lineRule="auto"/>
              <w:rPr>
                <w:sz w:val="20"/>
                <w:lang w:val="uk-UA"/>
              </w:rPr>
            </w:pPr>
            <w:r w:rsidRPr="00354FEC">
              <w:rPr>
                <w:sz w:val="20"/>
                <w:szCs w:val="22"/>
                <w:lang w:val="uk-UA"/>
              </w:rPr>
              <w:t>645,30</w:t>
            </w:r>
          </w:p>
        </w:tc>
        <w:tc>
          <w:tcPr>
            <w:tcW w:w="907" w:type="dxa"/>
            <w:tcBorders>
              <w:top w:val="nil"/>
              <w:left w:val="single" w:sz="4" w:space="0" w:color="auto"/>
              <w:bottom w:val="single" w:sz="4" w:space="0" w:color="auto"/>
              <w:right w:val="single" w:sz="4" w:space="0" w:color="auto"/>
            </w:tcBorders>
          </w:tcPr>
          <w:p w:rsidR="00BC2454" w:rsidRPr="00354FEC" w:rsidRDefault="00BC2454" w:rsidP="00901DED">
            <w:pPr>
              <w:spacing w:line="360" w:lineRule="auto"/>
              <w:rPr>
                <w:sz w:val="20"/>
                <w:lang w:val="uk-UA"/>
              </w:rPr>
            </w:pPr>
          </w:p>
          <w:p w:rsidR="00BC2454" w:rsidRPr="00354FEC" w:rsidRDefault="00BC2454" w:rsidP="00901DED">
            <w:pPr>
              <w:spacing w:line="360" w:lineRule="auto"/>
              <w:rPr>
                <w:sz w:val="20"/>
                <w:lang w:val="uk-UA"/>
              </w:rPr>
            </w:pPr>
            <w:r w:rsidRPr="00354FEC">
              <w:rPr>
                <w:sz w:val="20"/>
                <w:szCs w:val="22"/>
                <w:lang w:val="uk-UA"/>
              </w:rPr>
              <w:t>30,70</w:t>
            </w:r>
          </w:p>
        </w:tc>
        <w:tc>
          <w:tcPr>
            <w:tcW w:w="907"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p>
          <w:p w:rsidR="00BC2454" w:rsidRPr="00354FEC" w:rsidRDefault="00BC2454" w:rsidP="00901DED">
            <w:pPr>
              <w:spacing w:line="360" w:lineRule="auto"/>
              <w:rPr>
                <w:sz w:val="20"/>
                <w:lang w:val="uk-UA"/>
              </w:rPr>
            </w:pPr>
            <w:r w:rsidRPr="00354FEC">
              <w:rPr>
                <w:sz w:val="20"/>
                <w:szCs w:val="22"/>
                <w:lang w:val="uk-UA"/>
              </w:rPr>
              <w:t>510,10</w:t>
            </w:r>
          </w:p>
        </w:tc>
        <w:tc>
          <w:tcPr>
            <w:tcW w:w="947" w:type="dxa"/>
            <w:tcBorders>
              <w:top w:val="nil"/>
              <w:left w:val="nil"/>
              <w:bottom w:val="single" w:sz="4" w:space="0" w:color="auto"/>
              <w:right w:val="single" w:sz="4" w:space="0" w:color="auto"/>
            </w:tcBorders>
            <w:noWrap/>
          </w:tcPr>
          <w:p w:rsidR="00BC2454" w:rsidRPr="00354FEC" w:rsidRDefault="00BC2454" w:rsidP="00901DED">
            <w:pPr>
              <w:spacing w:line="360" w:lineRule="auto"/>
              <w:rPr>
                <w:sz w:val="20"/>
                <w:lang w:val="uk-UA"/>
              </w:rPr>
            </w:pPr>
          </w:p>
          <w:p w:rsidR="00BC2454" w:rsidRPr="00354FEC" w:rsidRDefault="00BC2454" w:rsidP="00901DED">
            <w:pPr>
              <w:spacing w:line="360" w:lineRule="auto"/>
              <w:rPr>
                <w:sz w:val="20"/>
                <w:lang w:val="uk-UA"/>
              </w:rPr>
            </w:pPr>
            <w:r w:rsidRPr="00354FEC">
              <w:rPr>
                <w:sz w:val="20"/>
                <w:szCs w:val="22"/>
                <w:lang w:val="uk-UA"/>
              </w:rPr>
              <w:t>29,38</w:t>
            </w:r>
          </w:p>
        </w:tc>
        <w:tc>
          <w:tcPr>
            <w:tcW w:w="947"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p>
          <w:p w:rsidR="00BC2454" w:rsidRPr="00354FEC" w:rsidRDefault="00BC2454" w:rsidP="00901DED">
            <w:pPr>
              <w:spacing w:line="360" w:lineRule="auto"/>
              <w:rPr>
                <w:sz w:val="20"/>
                <w:lang w:val="uk-UA"/>
              </w:rPr>
            </w:pPr>
            <w:r w:rsidRPr="00354FEC">
              <w:rPr>
                <w:sz w:val="20"/>
                <w:szCs w:val="22"/>
                <w:lang w:val="uk-UA"/>
              </w:rPr>
              <w:t>377,29</w:t>
            </w:r>
          </w:p>
        </w:tc>
      </w:tr>
      <w:tr w:rsidR="00BC2454" w:rsidRPr="00354FEC" w:rsidTr="00F162D1">
        <w:trPr>
          <w:trHeight w:val="315"/>
          <w:jc w:val="center"/>
        </w:trPr>
        <w:tc>
          <w:tcPr>
            <w:tcW w:w="2359" w:type="dxa"/>
            <w:tcBorders>
              <w:top w:val="nil"/>
              <w:left w:val="single" w:sz="4" w:space="0" w:color="auto"/>
              <w:bottom w:val="single" w:sz="4" w:space="0" w:color="auto"/>
              <w:right w:val="single" w:sz="4" w:space="0" w:color="auto"/>
            </w:tcBorders>
          </w:tcPr>
          <w:p w:rsidR="00BC2454" w:rsidRPr="00354FEC" w:rsidRDefault="00901DED" w:rsidP="00901DED">
            <w:pPr>
              <w:spacing w:line="360" w:lineRule="auto"/>
              <w:rPr>
                <w:bCs/>
                <w:sz w:val="20"/>
                <w:lang w:val="uk-UA"/>
              </w:rPr>
            </w:pPr>
            <w:r w:rsidRPr="00354FEC">
              <w:rPr>
                <w:bCs/>
                <w:sz w:val="20"/>
                <w:szCs w:val="22"/>
                <w:lang w:val="uk-UA"/>
              </w:rPr>
              <w:t xml:space="preserve"> </w:t>
            </w:r>
            <w:r w:rsidR="00BC2454" w:rsidRPr="00354FEC">
              <w:rPr>
                <w:sz w:val="20"/>
                <w:szCs w:val="22"/>
                <w:lang w:val="uk-UA"/>
              </w:rPr>
              <w:t>Частка у доходах, %</w:t>
            </w:r>
          </w:p>
        </w:tc>
        <w:tc>
          <w:tcPr>
            <w:tcW w:w="1001"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0,05</w:t>
            </w:r>
          </w:p>
        </w:tc>
        <w:tc>
          <w:tcPr>
            <w:tcW w:w="1001"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0,05</w:t>
            </w:r>
          </w:p>
        </w:tc>
        <w:tc>
          <w:tcPr>
            <w:tcW w:w="1001"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0,22</w:t>
            </w:r>
          </w:p>
        </w:tc>
        <w:tc>
          <w:tcPr>
            <w:tcW w:w="907" w:type="dxa"/>
            <w:tcBorders>
              <w:top w:val="nil"/>
              <w:left w:val="single" w:sz="4" w:space="0" w:color="auto"/>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0,00</w:t>
            </w:r>
          </w:p>
        </w:tc>
        <w:tc>
          <w:tcPr>
            <w:tcW w:w="907"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0,18</w:t>
            </w:r>
          </w:p>
        </w:tc>
        <w:tc>
          <w:tcPr>
            <w:tcW w:w="947"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w:t>
            </w:r>
          </w:p>
        </w:tc>
        <w:tc>
          <w:tcPr>
            <w:tcW w:w="947"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w:t>
            </w:r>
          </w:p>
        </w:tc>
      </w:tr>
      <w:tr w:rsidR="00BC2454" w:rsidRPr="00354FEC" w:rsidTr="00F162D1">
        <w:trPr>
          <w:trHeight w:val="315"/>
          <w:jc w:val="center"/>
        </w:trPr>
        <w:tc>
          <w:tcPr>
            <w:tcW w:w="2359" w:type="dxa"/>
            <w:tcBorders>
              <w:top w:val="nil"/>
              <w:left w:val="single" w:sz="4" w:space="0" w:color="auto"/>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 xml:space="preserve">Цільові фонди, </w:t>
            </w:r>
            <w:r w:rsidRPr="00354FEC">
              <w:rPr>
                <w:sz w:val="20"/>
                <w:szCs w:val="22"/>
                <w:lang w:val="uk-UA"/>
              </w:rPr>
              <w:t>млн. грн.</w:t>
            </w:r>
          </w:p>
        </w:tc>
        <w:tc>
          <w:tcPr>
            <w:tcW w:w="1001"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3 641,20</w:t>
            </w:r>
          </w:p>
        </w:tc>
        <w:tc>
          <w:tcPr>
            <w:tcW w:w="1001"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3 347,00</w:t>
            </w:r>
          </w:p>
        </w:tc>
        <w:tc>
          <w:tcPr>
            <w:tcW w:w="1001" w:type="dxa"/>
            <w:tcBorders>
              <w:top w:val="nil"/>
              <w:left w:val="nil"/>
              <w:bottom w:val="single" w:sz="4" w:space="0" w:color="auto"/>
              <w:right w:val="single" w:sz="4" w:space="0" w:color="auto"/>
            </w:tcBorders>
            <w:vAlign w:val="bottom"/>
          </w:tcPr>
          <w:p w:rsidR="00BC2454" w:rsidRPr="00354FEC" w:rsidRDefault="00BC2454" w:rsidP="00901DED">
            <w:pPr>
              <w:spacing w:line="360" w:lineRule="auto"/>
              <w:rPr>
                <w:sz w:val="20"/>
                <w:lang w:val="uk-UA"/>
              </w:rPr>
            </w:pPr>
            <w:r w:rsidRPr="00354FEC">
              <w:rPr>
                <w:sz w:val="20"/>
                <w:szCs w:val="22"/>
                <w:lang w:val="uk-UA"/>
              </w:rPr>
              <w:t>2159,50</w:t>
            </w:r>
          </w:p>
        </w:tc>
        <w:tc>
          <w:tcPr>
            <w:tcW w:w="907" w:type="dxa"/>
            <w:tcBorders>
              <w:top w:val="nil"/>
              <w:left w:val="single" w:sz="4" w:space="0" w:color="auto"/>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-294,20</w:t>
            </w:r>
          </w:p>
        </w:tc>
        <w:tc>
          <w:tcPr>
            <w:tcW w:w="907"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-1 187,50</w:t>
            </w:r>
          </w:p>
        </w:tc>
        <w:tc>
          <w:tcPr>
            <w:tcW w:w="947" w:type="dxa"/>
            <w:tcBorders>
              <w:top w:val="nil"/>
              <w:left w:val="nil"/>
              <w:bottom w:val="single" w:sz="4" w:space="0" w:color="auto"/>
              <w:right w:val="single" w:sz="4" w:space="0" w:color="auto"/>
            </w:tcBorders>
            <w:noWrap/>
          </w:tcPr>
          <w:p w:rsidR="00BC2454" w:rsidRPr="00354FEC" w:rsidRDefault="00BC2454" w:rsidP="00901DED">
            <w:pPr>
              <w:spacing w:line="360" w:lineRule="auto"/>
              <w:rPr>
                <w:sz w:val="20"/>
                <w:lang w:val="uk-UA"/>
              </w:rPr>
            </w:pPr>
            <w:r w:rsidRPr="00354FEC">
              <w:rPr>
                <w:sz w:val="20"/>
                <w:szCs w:val="22"/>
                <w:lang w:val="uk-UA"/>
              </w:rPr>
              <w:t>-8,08</w:t>
            </w:r>
          </w:p>
        </w:tc>
        <w:tc>
          <w:tcPr>
            <w:tcW w:w="947"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-35,48</w:t>
            </w:r>
          </w:p>
        </w:tc>
      </w:tr>
      <w:tr w:rsidR="00BC2454" w:rsidRPr="00354FEC" w:rsidTr="00F162D1">
        <w:trPr>
          <w:trHeight w:val="315"/>
          <w:jc w:val="center"/>
        </w:trPr>
        <w:tc>
          <w:tcPr>
            <w:tcW w:w="2359" w:type="dxa"/>
            <w:tcBorders>
              <w:top w:val="nil"/>
              <w:left w:val="single" w:sz="4" w:space="0" w:color="auto"/>
              <w:bottom w:val="single" w:sz="4" w:space="0" w:color="auto"/>
              <w:right w:val="single" w:sz="4" w:space="0" w:color="auto"/>
            </w:tcBorders>
          </w:tcPr>
          <w:p w:rsidR="00BC2454" w:rsidRPr="00354FEC" w:rsidRDefault="00901DED" w:rsidP="00901DED">
            <w:pPr>
              <w:spacing w:line="360" w:lineRule="auto"/>
              <w:rPr>
                <w:bCs/>
                <w:sz w:val="20"/>
                <w:lang w:val="uk-UA"/>
              </w:rPr>
            </w:pPr>
            <w:r w:rsidRPr="00354FEC">
              <w:rPr>
                <w:bCs/>
                <w:sz w:val="20"/>
                <w:szCs w:val="22"/>
                <w:lang w:val="uk-UA"/>
              </w:rPr>
              <w:t xml:space="preserve"> </w:t>
            </w:r>
            <w:r w:rsidR="00BC2454" w:rsidRPr="00354FEC">
              <w:rPr>
                <w:sz w:val="20"/>
                <w:szCs w:val="22"/>
                <w:lang w:val="uk-UA"/>
              </w:rPr>
              <w:t>Частка у доходах, %</w:t>
            </w:r>
          </w:p>
        </w:tc>
        <w:tc>
          <w:tcPr>
            <w:tcW w:w="1001"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1,66</w:t>
            </w:r>
          </w:p>
        </w:tc>
        <w:tc>
          <w:tcPr>
            <w:tcW w:w="1001"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1,12</w:t>
            </w:r>
          </w:p>
        </w:tc>
        <w:tc>
          <w:tcPr>
            <w:tcW w:w="1001"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0,75</w:t>
            </w:r>
          </w:p>
        </w:tc>
        <w:tc>
          <w:tcPr>
            <w:tcW w:w="907" w:type="dxa"/>
            <w:tcBorders>
              <w:top w:val="nil"/>
              <w:left w:val="single" w:sz="4" w:space="0" w:color="auto"/>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-0,53</w:t>
            </w:r>
          </w:p>
        </w:tc>
        <w:tc>
          <w:tcPr>
            <w:tcW w:w="907"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-0,38</w:t>
            </w:r>
          </w:p>
        </w:tc>
        <w:tc>
          <w:tcPr>
            <w:tcW w:w="947"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w:t>
            </w:r>
          </w:p>
        </w:tc>
        <w:tc>
          <w:tcPr>
            <w:tcW w:w="947"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w:t>
            </w:r>
          </w:p>
        </w:tc>
      </w:tr>
      <w:tr w:rsidR="00BC2454" w:rsidRPr="00354FEC" w:rsidTr="00F162D1">
        <w:trPr>
          <w:trHeight w:val="315"/>
          <w:jc w:val="center"/>
        </w:trPr>
        <w:tc>
          <w:tcPr>
            <w:tcW w:w="2359" w:type="dxa"/>
            <w:tcBorders>
              <w:top w:val="nil"/>
              <w:left w:val="single" w:sz="4" w:space="0" w:color="auto"/>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 xml:space="preserve">Всього доходів, </w:t>
            </w:r>
            <w:r w:rsidRPr="00354FEC">
              <w:rPr>
                <w:sz w:val="20"/>
                <w:szCs w:val="22"/>
                <w:lang w:val="uk-UA"/>
              </w:rPr>
              <w:t>млн. грн.</w:t>
            </w:r>
            <w:r w:rsidRPr="00354FEC">
              <w:rPr>
                <w:bCs/>
                <w:sz w:val="20"/>
                <w:szCs w:val="22"/>
                <w:lang w:val="uk-UA"/>
              </w:rPr>
              <w:t>:</w:t>
            </w:r>
          </w:p>
        </w:tc>
        <w:tc>
          <w:tcPr>
            <w:tcW w:w="1001"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219 939,10</w:t>
            </w:r>
          </w:p>
        </w:tc>
        <w:tc>
          <w:tcPr>
            <w:tcW w:w="1001"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297 844,60</w:t>
            </w:r>
          </w:p>
        </w:tc>
        <w:tc>
          <w:tcPr>
            <w:tcW w:w="1001" w:type="dxa"/>
            <w:tcBorders>
              <w:top w:val="nil"/>
              <w:left w:val="nil"/>
              <w:bottom w:val="single" w:sz="4" w:space="0" w:color="auto"/>
              <w:right w:val="single" w:sz="4" w:space="0" w:color="auto"/>
            </w:tcBorders>
            <w:vAlign w:val="bottom"/>
          </w:tcPr>
          <w:p w:rsidR="00BC2454" w:rsidRPr="00354FEC" w:rsidRDefault="00BC2454" w:rsidP="00901DED">
            <w:pPr>
              <w:spacing w:line="360" w:lineRule="auto"/>
              <w:rPr>
                <w:sz w:val="20"/>
                <w:lang w:val="uk-UA"/>
              </w:rPr>
            </w:pPr>
            <w:r w:rsidRPr="00354FEC">
              <w:rPr>
                <w:sz w:val="20"/>
                <w:szCs w:val="22"/>
                <w:lang w:val="uk-UA"/>
              </w:rPr>
              <w:t>288 579,60</w:t>
            </w:r>
          </w:p>
        </w:tc>
        <w:tc>
          <w:tcPr>
            <w:tcW w:w="907" w:type="dxa"/>
            <w:tcBorders>
              <w:top w:val="nil"/>
              <w:left w:val="single" w:sz="4" w:space="0" w:color="auto"/>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77 905,50</w:t>
            </w:r>
          </w:p>
        </w:tc>
        <w:tc>
          <w:tcPr>
            <w:tcW w:w="907"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-9 265,00</w:t>
            </w:r>
          </w:p>
        </w:tc>
        <w:tc>
          <w:tcPr>
            <w:tcW w:w="947" w:type="dxa"/>
            <w:tcBorders>
              <w:top w:val="nil"/>
              <w:left w:val="nil"/>
              <w:bottom w:val="single" w:sz="4" w:space="0" w:color="auto"/>
              <w:right w:val="single" w:sz="4" w:space="0" w:color="auto"/>
            </w:tcBorders>
            <w:noWrap/>
          </w:tcPr>
          <w:p w:rsidR="00BC2454" w:rsidRPr="00354FEC" w:rsidRDefault="00BC2454" w:rsidP="00901DED">
            <w:pPr>
              <w:spacing w:line="360" w:lineRule="auto"/>
              <w:rPr>
                <w:sz w:val="20"/>
                <w:lang w:val="uk-UA"/>
              </w:rPr>
            </w:pPr>
            <w:r w:rsidRPr="00354FEC">
              <w:rPr>
                <w:sz w:val="20"/>
                <w:szCs w:val="22"/>
                <w:lang w:val="uk-UA"/>
              </w:rPr>
              <w:t>35,42</w:t>
            </w:r>
          </w:p>
        </w:tc>
        <w:tc>
          <w:tcPr>
            <w:tcW w:w="947"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-3,11</w:t>
            </w:r>
          </w:p>
        </w:tc>
      </w:tr>
    </w:tbl>
    <w:p w:rsidR="00BC2454" w:rsidRPr="00354FEC" w:rsidRDefault="00BC2454" w:rsidP="00901DED">
      <w:pPr>
        <w:spacing w:line="360" w:lineRule="auto"/>
        <w:ind w:firstLine="709"/>
        <w:jc w:val="both"/>
        <w:rPr>
          <w:szCs w:val="28"/>
          <w:lang w:val="uk-UA"/>
        </w:rPr>
      </w:pPr>
    </w:p>
    <w:p w:rsidR="00BC2454" w:rsidRPr="00354FEC" w:rsidRDefault="00F162D1" w:rsidP="00901DED">
      <w:pPr>
        <w:spacing w:line="360" w:lineRule="auto"/>
        <w:ind w:firstLine="709"/>
        <w:jc w:val="both"/>
        <w:outlineLvl w:val="0"/>
        <w:rPr>
          <w:szCs w:val="28"/>
          <w:lang w:val="uk-UA"/>
        </w:rPr>
      </w:pPr>
      <w:r>
        <w:rPr>
          <w:szCs w:val="28"/>
          <w:lang w:val="uk-UA"/>
        </w:rPr>
        <w:br w:type="page"/>
      </w:r>
      <w:r w:rsidR="00BC2454" w:rsidRPr="00354FEC">
        <w:rPr>
          <w:szCs w:val="28"/>
          <w:lang w:val="uk-UA"/>
        </w:rPr>
        <w:t>Додаток П</w:t>
      </w:r>
    </w:p>
    <w:p w:rsidR="00F162D1" w:rsidRDefault="00F162D1" w:rsidP="00901DED">
      <w:pPr>
        <w:spacing w:line="360" w:lineRule="auto"/>
        <w:ind w:firstLine="709"/>
        <w:jc w:val="both"/>
        <w:rPr>
          <w:szCs w:val="28"/>
          <w:lang w:val="uk-UA"/>
        </w:rPr>
      </w:pPr>
    </w:p>
    <w:p w:rsidR="00BC2454" w:rsidRPr="00354FEC" w:rsidRDefault="00BC2454" w:rsidP="00901DED">
      <w:pPr>
        <w:spacing w:line="360" w:lineRule="auto"/>
        <w:ind w:firstLine="709"/>
        <w:jc w:val="both"/>
        <w:rPr>
          <w:szCs w:val="28"/>
          <w:lang w:val="uk-UA"/>
        </w:rPr>
      </w:pPr>
      <w:r w:rsidRPr="00354FEC">
        <w:rPr>
          <w:szCs w:val="28"/>
          <w:lang w:val="uk-UA"/>
        </w:rPr>
        <w:t>Динаміка складу і структури доходів Державного бюджету України за 2007-2009 роки</w:t>
      </w:r>
    </w:p>
    <w:tbl>
      <w:tblPr>
        <w:tblW w:w="9070" w:type="dxa"/>
        <w:jc w:val="center"/>
        <w:tblLayout w:type="fixed"/>
        <w:tblLook w:val="0000" w:firstRow="0" w:lastRow="0" w:firstColumn="0" w:lastColumn="0" w:noHBand="0" w:noVBand="0"/>
      </w:tblPr>
      <w:tblGrid>
        <w:gridCol w:w="2764"/>
        <w:gridCol w:w="851"/>
        <w:gridCol w:w="852"/>
        <w:gridCol w:w="852"/>
        <w:gridCol w:w="920"/>
        <w:gridCol w:w="920"/>
        <w:gridCol w:w="957"/>
        <w:gridCol w:w="954"/>
      </w:tblGrid>
      <w:tr w:rsidR="00BC2454" w:rsidRPr="00354FEC" w:rsidTr="00F162D1">
        <w:trPr>
          <w:trHeight w:val="569"/>
          <w:jc w:val="center"/>
        </w:trPr>
        <w:tc>
          <w:tcPr>
            <w:tcW w:w="2764" w:type="dxa"/>
            <w:vMerge w:val="restart"/>
            <w:tcBorders>
              <w:top w:val="single" w:sz="4" w:space="0" w:color="auto"/>
              <w:left w:val="single" w:sz="4" w:space="0" w:color="auto"/>
              <w:right w:val="single" w:sz="4" w:space="0" w:color="auto"/>
            </w:tcBorders>
          </w:tcPr>
          <w:p w:rsidR="00BC2454" w:rsidRPr="00354FEC" w:rsidRDefault="00BC2454" w:rsidP="00901DED">
            <w:pPr>
              <w:spacing w:line="360" w:lineRule="auto"/>
              <w:rPr>
                <w:sz w:val="20"/>
                <w:lang w:val="uk-UA"/>
              </w:rPr>
            </w:pPr>
          </w:p>
          <w:p w:rsidR="00BC2454" w:rsidRPr="00354FEC" w:rsidRDefault="00BC2454" w:rsidP="00901DED">
            <w:pPr>
              <w:spacing w:line="360" w:lineRule="auto"/>
              <w:rPr>
                <w:sz w:val="20"/>
                <w:lang w:val="uk-UA"/>
              </w:rPr>
            </w:pPr>
            <w:r w:rsidRPr="00354FEC">
              <w:rPr>
                <w:sz w:val="20"/>
                <w:szCs w:val="22"/>
                <w:lang w:val="uk-UA"/>
              </w:rPr>
              <w:t>Показники</w:t>
            </w:r>
          </w:p>
        </w:tc>
        <w:tc>
          <w:tcPr>
            <w:tcW w:w="851" w:type="dxa"/>
            <w:vMerge w:val="restart"/>
            <w:tcBorders>
              <w:top w:val="single" w:sz="4" w:space="0" w:color="auto"/>
              <w:left w:val="nil"/>
              <w:right w:val="single" w:sz="4" w:space="0" w:color="auto"/>
            </w:tcBorders>
          </w:tcPr>
          <w:p w:rsidR="00BC2454" w:rsidRPr="00354FEC" w:rsidRDefault="00BC2454" w:rsidP="00901DED">
            <w:pPr>
              <w:spacing w:line="360" w:lineRule="auto"/>
              <w:rPr>
                <w:sz w:val="20"/>
                <w:lang w:val="uk-UA"/>
              </w:rPr>
            </w:pPr>
          </w:p>
          <w:p w:rsidR="00BC2454" w:rsidRPr="00354FEC" w:rsidRDefault="00BC2454" w:rsidP="00901DED">
            <w:pPr>
              <w:spacing w:line="360" w:lineRule="auto"/>
              <w:rPr>
                <w:sz w:val="20"/>
                <w:lang w:val="uk-UA"/>
              </w:rPr>
            </w:pPr>
            <w:r w:rsidRPr="00354FEC">
              <w:rPr>
                <w:sz w:val="20"/>
                <w:szCs w:val="22"/>
                <w:lang w:val="uk-UA"/>
              </w:rPr>
              <w:t>2007 рік</w:t>
            </w:r>
          </w:p>
        </w:tc>
        <w:tc>
          <w:tcPr>
            <w:tcW w:w="852" w:type="dxa"/>
            <w:vMerge w:val="restart"/>
            <w:tcBorders>
              <w:top w:val="single" w:sz="4" w:space="0" w:color="auto"/>
              <w:left w:val="nil"/>
              <w:right w:val="single" w:sz="4" w:space="0" w:color="auto"/>
            </w:tcBorders>
          </w:tcPr>
          <w:p w:rsidR="00BC2454" w:rsidRPr="00354FEC" w:rsidRDefault="00BC2454" w:rsidP="00901DED">
            <w:pPr>
              <w:spacing w:line="360" w:lineRule="auto"/>
              <w:rPr>
                <w:sz w:val="20"/>
                <w:lang w:val="uk-UA"/>
              </w:rPr>
            </w:pPr>
          </w:p>
          <w:p w:rsidR="00BC2454" w:rsidRPr="00354FEC" w:rsidRDefault="00BC2454" w:rsidP="00901DED">
            <w:pPr>
              <w:spacing w:line="360" w:lineRule="auto"/>
              <w:rPr>
                <w:sz w:val="20"/>
                <w:lang w:val="uk-UA"/>
              </w:rPr>
            </w:pPr>
            <w:r w:rsidRPr="00354FEC">
              <w:rPr>
                <w:sz w:val="20"/>
                <w:szCs w:val="22"/>
                <w:lang w:val="uk-UA"/>
              </w:rPr>
              <w:t>2008 рік</w:t>
            </w:r>
          </w:p>
        </w:tc>
        <w:tc>
          <w:tcPr>
            <w:tcW w:w="852" w:type="dxa"/>
            <w:vMerge w:val="restart"/>
            <w:tcBorders>
              <w:top w:val="single" w:sz="4" w:space="0" w:color="auto"/>
              <w:left w:val="nil"/>
              <w:right w:val="single" w:sz="4" w:space="0" w:color="auto"/>
            </w:tcBorders>
          </w:tcPr>
          <w:p w:rsidR="00BC2454" w:rsidRPr="00354FEC" w:rsidRDefault="00BC2454" w:rsidP="00901DED">
            <w:pPr>
              <w:spacing w:line="360" w:lineRule="auto"/>
              <w:rPr>
                <w:sz w:val="20"/>
                <w:lang w:val="uk-UA"/>
              </w:rPr>
            </w:pPr>
          </w:p>
          <w:p w:rsidR="00BC2454" w:rsidRPr="00354FEC" w:rsidRDefault="00BC2454" w:rsidP="00901DED">
            <w:pPr>
              <w:spacing w:line="360" w:lineRule="auto"/>
              <w:rPr>
                <w:sz w:val="20"/>
                <w:lang w:val="uk-UA"/>
              </w:rPr>
            </w:pPr>
            <w:r w:rsidRPr="00354FEC">
              <w:rPr>
                <w:sz w:val="20"/>
                <w:szCs w:val="22"/>
                <w:lang w:val="uk-UA"/>
              </w:rPr>
              <w:t>2009 рік</w:t>
            </w:r>
          </w:p>
        </w:tc>
        <w:tc>
          <w:tcPr>
            <w:tcW w:w="1840" w:type="dxa"/>
            <w:gridSpan w:val="2"/>
            <w:tcBorders>
              <w:top w:val="single" w:sz="4" w:space="0" w:color="auto"/>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Абсолютний приріст,</w:t>
            </w:r>
          </w:p>
          <w:p w:rsidR="00BC2454" w:rsidRPr="00354FEC" w:rsidRDefault="00BC2454" w:rsidP="00901DED">
            <w:pPr>
              <w:spacing w:line="360" w:lineRule="auto"/>
              <w:rPr>
                <w:sz w:val="20"/>
                <w:lang w:val="uk-UA"/>
              </w:rPr>
            </w:pPr>
            <w:r w:rsidRPr="00354FEC">
              <w:rPr>
                <w:sz w:val="20"/>
                <w:szCs w:val="22"/>
                <w:lang w:val="uk-UA"/>
              </w:rPr>
              <w:t xml:space="preserve">млн. грн. </w:t>
            </w:r>
          </w:p>
        </w:tc>
        <w:tc>
          <w:tcPr>
            <w:tcW w:w="1911" w:type="dxa"/>
            <w:gridSpan w:val="2"/>
            <w:tcBorders>
              <w:top w:val="single" w:sz="4" w:space="0" w:color="auto"/>
              <w:left w:val="nil"/>
              <w:bottom w:val="single" w:sz="4" w:space="0" w:color="auto"/>
              <w:right w:val="single" w:sz="4" w:space="0" w:color="auto"/>
            </w:tcBorders>
            <w:noWrap/>
          </w:tcPr>
          <w:p w:rsidR="00BC2454" w:rsidRPr="00354FEC" w:rsidRDefault="00BC2454" w:rsidP="00901DED">
            <w:pPr>
              <w:spacing w:line="360" w:lineRule="auto"/>
              <w:rPr>
                <w:sz w:val="20"/>
                <w:lang w:val="uk-UA"/>
              </w:rPr>
            </w:pPr>
            <w:r w:rsidRPr="00354FEC">
              <w:rPr>
                <w:sz w:val="20"/>
                <w:szCs w:val="22"/>
                <w:lang w:val="uk-UA"/>
              </w:rPr>
              <w:t>Темп приросту,</w:t>
            </w:r>
          </w:p>
          <w:p w:rsidR="00BC2454" w:rsidRPr="00354FEC" w:rsidRDefault="00BC2454" w:rsidP="00901DED">
            <w:pPr>
              <w:spacing w:line="360" w:lineRule="auto"/>
              <w:rPr>
                <w:sz w:val="20"/>
                <w:lang w:val="uk-UA"/>
              </w:rPr>
            </w:pPr>
            <w:r w:rsidRPr="00354FEC">
              <w:rPr>
                <w:sz w:val="20"/>
                <w:szCs w:val="22"/>
                <w:lang w:val="uk-UA"/>
              </w:rPr>
              <w:t xml:space="preserve"> %</w:t>
            </w:r>
          </w:p>
        </w:tc>
      </w:tr>
      <w:tr w:rsidR="00BC2454" w:rsidRPr="00354FEC" w:rsidTr="00F162D1">
        <w:trPr>
          <w:trHeight w:val="126"/>
          <w:jc w:val="center"/>
        </w:trPr>
        <w:tc>
          <w:tcPr>
            <w:tcW w:w="2764" w:type="dxa"/>
            <w:vMerge/>
            <w:tcBorders>
              <w:left w:val="single" w:sz="4" w:space="0" w:color="auto"/>
              <w:bottom w:val="single" w:sz="4" w:space="0" w:color="auto"/>
              <w:right w:val="single" w:sz="4" w:space="0" w:color="auto"/>
            </w:tcBorders>
          </w:tcPr>
          <w:p w:rsidR="00BC2454" w:rsidRPr="00354FEC" w:rsidRDefault="00BC2454" w:rsidP="00901DED">
            <w:pPr>
              <w:spacing w:line="360" w:lineRule="auto"/>
              <w:rPr>
                <w:sz w:val="20"/>
                <w:lang w:val="uk-UA"/>
              </w:rPr>
            </w:pPr>
          </w:p>
        </w:tc>
        <w:tc>
          <w:tcPr>
            <w:tcW w:w="851" w:type="dxa"/>
            <w:vMerge/>
            <w:tcBorders>
              <w:left w:val="nil"/>
              <w:bottom w:val="single" w:sz="4" w:space="0" w:color="auto"/>
              <w:right w:val="single" w:sz="4" w:space="0" w:color="auto"/>
            </w:tcBorders>
          </w:tcPr>
          <w:p w:rsidR="00BC2454" w:rsidRPr="00354FEC" w:rsidRDefault="00BC2454" w:rsidP="00901DED">
            <w:pPr>
              <w:spacing w:line="360" w:lineRule="auto"/>
              <w:rPr>
                <w:sz w:val="20"/>
                <w:lang w:val="uk-UA"/>
              </w:rPr>
            </w:pPr>
          </w:p>
        </w:tc>
        <w:tc>
          <w:tcPr>
            <w:tcW w:w="852" w:type="dxa"/>
            <w:vMerge/>
            <w:tcBorders>
              <w:left w:val="nil"/>
              <w:bottom w:val="single" w:sz="4" w:space="0" w:color="auto"/>
              <w:right w:val="single" w:sz="4" w:space="0" w:color="auto"/>
            </w:tcBorders>
          </w:tcPr>
          <w:p w:rsidR="00BC2454" w:rsidRPr="00354FEC" w:rsidRDefault="00BC2454" w:rsidP="00901DED">
            <w:pPr>
              <w:spacing w:line="360" w:lineRule="auto"/>
              <w:rPr>
                <w:sz w:val="20"/>
                <w:lang w:val="uk-UA"/>
              </w:rPr>
            </w:pPr>
          </w:p>
        </w:tc>
        <w:tc>
          <w:tcPr>
            <w:tcW w:w="852" w:type="dxa"/>
            <w:vMerge/>
            <w:tcBorders>
              <w:left w:val="nil"/>
              <w:bottom w:val="single" w:sz="4" w:space="0" w:color="auto"/>
              <w:right w:val="single" w:sz="4" w:space="0" w:color="auto"/>
            </w:tcBorders>
          </w:tcPr>
          <w:p w:rsidR="00BC2454" w:rsidRPr="00354FEC" w:rsidRDefault="00BC2454" w:rsidP="00901DED">
            <w:pPr>
              <w:spacing w:line="360" w:lineRule="auto"/>
              <w:rPr>
                <w:sz w:val="20"/>
                <w:lang w:val="uk-UA"/>
              </w:rPr>
            </w:pP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2008-2007</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2009-2008</w:t>
            </w:r>
          </w:p>
        </w:tc>
        <w:tc>
          <w:tcPr>
            <w:tcW w:w="957" w:type="dxa"/>
            <w:tcBorders>
              <w:top w:val="nil"/>
              <w:left w:val="nil"/>
              <w:bottom w:val="single" w:sz="4" w:space="0" w:color="auto"/>
              <w:right w:val="single" w:sz="4" w:space="0" w:color="auto"/>
            </w:tcBorders>
            <w:noWrap/>
          </w:tcPr>
          <w:p w:rsidR="00BC2454" w:rsidRPr="00354FEC" w:rsidRDefault="00BC2454" w:rsidP="00901DED">
            <w:pPr>
              <w:spacing w:line="360" w:lineRule="auto"/>
              <w:rPr>
                <w:sz w:val="20"/>
                <w:lang w:val="uk-UA"/>
              </w:rPr>
            </w:pPr>
            <w:r w:rsidRPr="00354FEC">
              <w:rPr>
                <w:sz w:val="20"/>
                <w:szCs w:val="22"/>
                <w:lang w:val="uk-UA"/>
              </w:rPr>
              <w:t>2008-2007</w:t>
            </w:r>
          </w:p>
        </w:tc>
        <w:tc>
          <w:tcPr>
            <w:tcW w:w="954"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2009-2008</w:t>
            </w:r>
          </w:p>
        </w:tc>
      </w:tr>
      <w:tr w:rsidR="00BC2454" w:rsidRPr="00354FEC" w:rsidTr="00F162D1">
        <w:trPr>
          <w:trHeight w:val="315"/>
          <w:jc w:val="center"/>
        </w:trPr>
        <w:tc>
          <w:tcPr>
            <w:tcW w:w="2764" w:type="dxa"/>
            <w:tcBorders>
              <w:top w:val="nil"/>
              <w:left w:val="single" w:sz="4" w:space="0" w:color="auto"/>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 xml:space="preserve">Податкові надходження, млн. грн., </w:t>
            </w:r>
          </w:p>
          <w:p w:rsidR="00BC2454" w:rsidRPr="00354FEC" w:rsidRDefault="00BC2454" w:rsidP="00901DED">
            <w:pPr>
              <w:spacing w:line="360" w:lineRule="auto"/>
              <w:rPr>
                <w:sz w:val="20"/>
                <w:lang w:val="uk-UA"/>
              </w:rPr>
            </w:pPr>
            <w:r w:rsidRPr="00354FEC">
              <w:rPr>
                <w:sz w:val="20"/>
                <w:szCs w:val="22"/>
                <w:lang w:val="uk-UA"/>
              </w:rPr>
              <w:t>у т.ч.</w:t>
            </w:r>
          </w:p>
        </w:tc>
        <w:tc>
          <w:tcPr>
            <w:tcW w:w="851"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116 670,80</w:t>
            </w:r>
          </w:p>
        </w:tc>
        <w:tc>
          <w:tcPr>
            <w:tcW w:w="852"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167 883,40</w:t>
            </w:r>
          </w:p>
        </w:tc>
        <w:tc>
          <w:tcPr>
            <w:tcW w:w="852"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148 915,50</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51 212,60</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-18 967,90</w:t>
            </w:r>
          </w:p>
        </w:tc>
        <w:tc>
          <w:tcPr>
            <w:tcW w:w="957"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43,89</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-11,30</w:t>
            </w:r>
          </w:p>
        </w:tc>
      </w:tr>
      <w:tr w:rsidR="00BC2454" w:rsidRPr="00354FEC" w:rsidTr="00F162D1">
        <w:trPr>
          <w:trHeight w:val="315"/>
          <w:jc w:val="center"/>
        </w:trPr>
        <w:tc>
          <w:tcPr>
            <w:tcW w:w="2764" w:type="dxa"/>
            <w:tcBorders>
              <w:top w:val="nil"/>
              <w:left w:val="single" w:sz="4" w:space="0" w:color="auto"/>
              <w:bottom w:val="single" w:sz="4" w:space="0" w:color="auto"/>
              <w:right w:val="single" w:sz="4" w:space="0" w:color="auto"/>
            </w:tcBorders>
          </w:tcPr>
          <w:p w:rsidR="00BC2454" w:rsidRPr="00354FEC" w:rsidRDefault="00901DED" w:rsidP="00901DED">
            <w:pPr>
              <w:spacing w:line="360" w:lineRule="auto"/>
              <w:rPr>
                <w:sz w:val="20"/>
                <w:lang w:val="uk-UA"/>
              </w:rPr>
            </w:pPr>
            <w:r w:rsidRPr="00354FEC">
              <w:rPr>
                <w:sz w:val="20"/>
                <w:szCs w:val="22"/>
                <w:lang w:val="uk-UA"/>
              </w:rPr>
              <w:t xml:space="preserve"> </w:t>
            </w:r>
            <w:r w:rsidR="00BC2454" w:rsidRPr="00354FEC">
              <w:rPr>
                <w:sz w:val="20"/>
                <w:szCs w:val="22"/>
                <w:lang w:val="uk-UA"/>
              </w:rPr>
              <w:t>Частка у доходах, %</w:t>
            </w:r>
          </w:p>
        </w:tc>
        <w:tc>
          <w:tcPr>
            <w:tcW w:w="851"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70,31</w:t>
            </w:r>
          </w:p>
        </w:tc>
        <w:tc>
          <w:tcPr>
            <w:tcW w:w="852"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72,46</w:t>
            </w:r>
          </w:p>
        </w:tc>
        <w:tc>
          <w:tcPr>
            <w:tcW w:w="852"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66,09</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2,15</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-6,37</w:t>
            </w:r>
          </w:p>
        </w:tc>
        <w:tc>
          <w:tcPr>
            <w:tcW w:w="957" w:type="dxa"/>
            <w:tcBorders>
              <w:top w:val="nil"/>
              <w:left w:val="nil"/>
              <w:bottom w:val="single" w:sz="4" w:space="0" w:color="auto"/>
              <w:right w:val="single" w:sz="4" w:space="0" w:color="auto"/>
            </w:tcBorders>
            <w:noWrap/>
          </w:tcPr>
          <w:p w:rsidR="00BC2454" w:rsidRPr="00354FEC" w:rsidRDefault="00BC2454" w:rsidP="00901DED">
            <w:pPr>
              <w:spacing w:line="360" w:lineRule="auto"/>
              <w:rPr>
                <w:sz w:val="20"/>
                <w:lang w:val="uk-UA"/>
              </w:rPr>
            </w:pPr>
            <w:r w:rsidRPr="00354FEC">
              <w:rPr>
                <w:sz w:val="20"/>
                <w:szCs w:val="22"/>
                <w:lang w:val="uk-UA"/>
              </w:rPr>
              <w:t>-</w:t>
            </w:r>
          </w:p>
        </w:tc>
        <w:tc>
          <w:tcPr>
            <w:tcW w:w="954" w:type="dxa"/>
            <w:tcBorders>
              <w:top w:val="nil"/>
              <w:left w:val="nil"/>
              <w:bottom w:val="single" w:sz="4" w:space="0" w:color="auto"/>
              <w:right w:val="single" w:sz="4" w:space="0" w:color="auto"/>
            </w:tcBorders>
            <w:noWrap/>
          </w:tcPr>
          <w:p w:rsidR="00BC2454" w:rsidRPr="00354FEC" w:rsidRDefault="00BC2454" w:rsidP="00901DED">
            <w:pPr>
              <w:spacing w:line="360" w:lineRule="auto"/>
              <w:rPr>
                <w:sz w:val="20"/>
                <w:lang w:val="uk-UA"/>
              </w:rPr>
            </w:pPr>
            <w:r w:rsidRPr="00354FEC">
              <w:rPr>
                <w:sz w:val="20"/>
                <w:szCs w:val="22"/>
                <w:lang w:val="uk-UA"/>
              </w:rPr>
              <w:t>-</w:t>
            </w:r>
          </w:p>
        </w:tc>
      </w:tr>
      <w:tr w:rsidR="00BC2454" w:rsidRPr="00354FEC" w:rsidTr="00F162D1">
        <w:trPr>
          <w:trHeight w:val="315"/>
          <w:jc w:val="center"/>
        </w:trPr>
        <w:tc>
          <w:tcPr>
            <w:tcW w:w="2764" w:type="dxa"/>
            <w:tcBorders>
              <w:top w:val="nil"/>
              <w:left w:val="single" w:sz="4" w:space="0" w:color="auto"/>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І. Непрямі податки, млн. грн.</w:t>
            </w:r>
          </w:p>
        </w:tc>
        <w:tc>
          <w:tcPr>
            <w:tcW w:w="851"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79 751,90</w:t>
            </w:r>
          </w:p>
        </w:tc>
        <w:tc>
          <w:tcPr>
            <w:tcW w:w="852"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116 890,80</w:t>
            </w:r>
          </w:p>
        </w:tc>
        <w:tc>
          <w:tcPr>
            <w:tcW w:w="852"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112 484,10</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37 138,90</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-4 406,70</w:t>
            </w:r>
          </w:p>
        </w:tc>
        <w:tc>
          <w:tcPr>
            <w:tcW w:w="957"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46,57</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-3,77</w:t>
            </w:r>
          </w:p>
        </w:tc>
      </w:tr>
      <w:tr w:rsidR="00BC2454" w:rsidRPr="00354FEC" w:rsidTr="00F162D1">
        <w:trPr>
          <w:trHeight w:val="315"/>
          <w:jc w:val="center"/>
        </w:trPr>
        <w:tc>
          <w:tcPr>
            <w:tcW w:w="2764" w:type="dxa"/>
            <w:tcBorders>
              <w:top w:val="nil"/>
              <w:left w:val="single" w:sz="4" w:space="0" w:color="auto"/>
              <w:bottom w:val="single" w:sz="4" w:space="0" w:color="auto"/>
              <w:right w:val="single" w:sz="4" w:space="0" w:color="auto"/>
            </w:tcBorders>
          </w:tcPr>
          <w:p w:rsidR="00BC2454" w:rsidRPr="00354FEC" w:rsidRDefault="00901DED" w:rsidP="00901DED">
            <w:pPr>
              <w:spacing w:line="360" w:lineRule="auto"/>
              <w:rPr>
                <w:sz w:val="20"/>
                <w:lang w:val="uk-UA"/>
              </w:rPr>
            </w:pPr>
            <w:r w:rsidRPr="00354FEC">
              <w:rPr>
                <w:sz w:val="20"/>
                <w:szCs w:val="22"/>
                <w:lang w:val="uk-UA"/>
              </w:rPr>
              <w:t xml:space="preserve"> </w:t>
            </w:r>
            <w:r w:rsidR="00BC2454" w:rsidRPr="00354FEC">
              <w:rPr>
                <w:sz w:val="20"/>
                <w:szCs w:val="22"/>
                <w:lang w:val="uk-UA"/>
              </w:rPr>
              <w:t>Частка у доходах, %</w:t>
            </w:r>
          </w:p>
        </w:tc>
        <w:tc>
          <w:tcPr>
            <w:tcW w:w="851" w:type="dxa"/>
            <w:tcBorders>
              <w:top w:val="nil"/>
              <w:left w:val="nil"/>
              <w:bottom w:val="single" w:sz="4" w:space="0" w:color="auto"/>
              <w:right w:val="single" w:sz="4" w:space="0" w:color="auto"/>
            </w:tcBorders>
            <w:noWrap/>
          </w:tcPr>
          <w:p w:rsidR="00BC2454" w:rsidRPr="00354FEC" w:rsidRDefault="00BC2454" w:rsidP="00901DED">
            <w:pPr>
              <w:spacing w:line="360" w:lineRule="auto"/>
              <w:rPr>
                <w:sz w:val="20"/>
                <w:lang w:val="uk-UA"/>
              </w:rPr>
            </w:pPr>
            <w:r w:rsidRPr="00354FEC">
              <w:rPr>
                <w:sz w:val="20"/>
                <w:szCs w:val="22"/>
                <w:lang w:val="uk-UA"/>
              </w:rPr>
              <w:t>48,06</w:t>
            </w:r>
          </w:p>
        </w:tc>
        <w:tc>
          <w:tcPr>
            <w:tcW w:w="852" w:type="dxa"/>
            <w:tcBorders>
              <w:top w:val="nil"/>
              <w:left w:val="nil"/>
              <w:bottom w:val="single" w:sz="4" w:space="0" w:color="auto"/>
              <w:right w:val="single" w:sz="4" w:space="0" w:color="auto"/>
            </w:tcBorders>
            <w:noWrap/>
          </w:tcPr>
          <w:p w:rsidR="00BC2454" w:rsidRPr="00354FEC" w:rsidRDefault="00BC2454" w:rsidP="00901DED">
            <w:pPr>
              <w:spacing w:line="360" w:lineRule="auto"/>
              <w:rPr>
                <w:sz w:val="20"/>
                <w:lang w:val="uk-UA"/>
              </w:rPr>
            </w:pPr>
            <w:r w:rsidRPr="00354FEC">
              <w:rPr>
                <w:sz w:val="20"/>
                <w:szCs w:val="22"/>
                <w:lang w:val="uk-UA"/>
              </w:rPr>
              <w:t>50,45</w:t>
            </w:r>
          </w:p>
        </w:tc>
        <w:tc>
          <w:tcPr>
            <w:tcW w:w="852" w:type="dxa"/>
            <w:tcBorders>
              <w:top w:val="nil"/>
              <w:left w:val="nil"/>
              <w:bottom w:val="single" w:sz="4" w:space="0" w:color="auto"/>
              <w:right w:val="single" w:sz="4" w:space="0" w:color="auto"/>
            </w:tcBorders>
            <w:noWrap/>
          </w:tcPr>
          <w:p w:rsidR="00BC2454" w:rsidRPr="00354FEC" w:rsidRDefault="00BC2454" w:rsidP="00901DED">
            <w:pPr>
              <w:spacing w:line="360" w:lineRule="auto"/>
              <w:rPr>
                <w:sz w:val="20"/>
                <w:lang w:val="uk-UA"/>
              </w:rPr>
            </w:pPr>
            <w:r w:rsidRPr="00354FEC">
              <w:rPr>
                <w:sz w:val="20"/>
                <w:szCs w:val="22"/>
                <w:lang w:val="uk-UA"/>
              </w:rPr>
              <w:t>49,92</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2,39</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-0,53</w:t>
            </w:r>
          </w:p>
        </w:tc>
        <w:tc>
          <w:tcPr>
            <w:tcW w:w="957"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w:t>
            </w:r>
            <w:r w:rsidR="00901DED" w:rsidRPr="00354FEC">
              <w:rPr>
                <w:sz w:val="20"/>
                <w:szCs w:val="22"/>
                <w:lang w:val="uk-UA"/>
              </w:rPr>
              <w:t xml:space="preserve"> </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w:t>
            </w:r>
            <w:r w:rsidR="00901DED" w:rsidRPr="00354FEC">
              <w:rPr>
                <w:sz w:val="20"/>
                <w:szCs w:val="22"/>
                <w:lang w:val="uk-UA"/>
              </w:rPr>
              <w:t xml:space="preserve"> </w:t>
            </w:r>
          </w:p>
        </w:tc>
      </w:tr>
      <w:tr w:rsidR="00BC2454" w:rsidRPr="00354FEC" w:rsidTr="00F162D1">
        <w:trPr>
          <w:trHeight w:val="315"/>
          <w:jc w:val="center"/>
        </w:trPr>
        <w:tc>
          <w:tcPr>
            <w:tcW w:w="2764" w:type="dxa"/>
            <w:tcBorders>
              <w:top w:val="nil"/>
              <w:left w:val="single" w:sz="4" w:space="0" w:color="auto"/>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ІІ. Прямі податки</w:t>
            </w:r>
            <w:r w:rsidRPr="00354FEC">
              <w:rPr>
                <w:sz w:val="20"/>
                <w:szCs w:val="22"/>
                <w:lang w:val="uk-UA"/>
              </w:rPr>
              <w:t>, млн. грн.</w:t>
            </w:r>
          </w:p>
        </w:tc>
        <w:tc>
          <w:tcPr>
            <w:tcW w:w="851"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36 918,90</w:t>
            </w:r>
          </w:p>
        </w:tc>
        <w:tc>
          <w:tcPr>
            <w:tcW w:w="852"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50 992,60</w:t>
            </w:r>
          </w:p>
        </w:tc>
        <w:tc>
          <w:tcPr>
            <w:tcW w:w="852"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36 431,40</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14 073,70</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-14 561,20</w:t>
            </w:r>
          </w:p>
        </w:tc>
        <w:tc>
          <w:tcPr>
            <w:tcW w:w="957"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38,12</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-28,56</w:t>
            </w:r>
          </w:p>
        </w:tc>
      </w:tr>
      <w:tr w:rsidR="00BC2454" w:rsidRPr="00354FEC" w:rsidTr="00F162D1">
        <w:trPr>
          <w:trHeight w:val="315"/>
          <w:jc w:val="center"/>
        </w:trPr>
        <w:tc>
          <w:tcPr>
            <w:tcW w:w="2764" w:type="dxa"/>
            <w:tcBorders>
              <w:top w:val="nil"/>
              <w:left w:val="single" w:sz="4" w:space="0" w:color="auto"/>
              <w:bottom w:val="single" w:sz="4" w:space="0" w:color="auto"/>
              <w:right w:val="single" w:sz="4" w:space="0" w:color="auto"/>
            </w:tcBorders>
          </w:tcPr>
          <w:p w:rsidR="00BC2454" w:rsidRPr="00354FEC" w:rsidRDefault="00901DED" w:rsidP="00901DED">
            <w:pPr>
              <w:spacing w:line="360" w:lineRule="auto"/>
              <w:rPr>
                <w:bCs/>
                <w:sz w:val="20"/>
                <w:lang w:val="uk-UA"/>
              </w:rPr>
            </w:pPr>
            <w:r w:rsidRPr="00354FEC">
              <w:rPr>
                <w:bCs/>
                <w:sz w:val="20"/>
                <w:szCs w:val="22"/>
                <w:lang w:val="uk-UA"/>
              </w:rPr>
              <w:t xml:space="preserve"> </w:t>
            </w:r>
            <w:r w:rsidR="00BC2454" w:rsidRPr="00354FEC">
              <w:rPr>
                <w:sz w:val="20"/>
                <w:szCs w:val="22"/>
                <w:lang w:val="uk-UA"/>
              </w:rPr>
              <w:t>Частка у доходах, %</w:t>
            </w:r>
          </w:p>
        </w:tc>
        <w:tc>
          <w:tcPr>
            <w:tcW w:w="851"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22,25</w:t>
            </w:r>
          </w:p>
        </w:tc>
        <w:tc>
          <w:tcPr>
            <w:tcW w:w="852"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22,01</w:t>
            </w:r>
          </w:p>
        </w:tc>
        <w:tc>
          <w:tcPr>
            <w:tcW w:w="852"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16,17</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-0,24</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-5,84</w:t>
            </w:r>
          </w:p>
        </w:tc>
        <w:tc>
          <w:tcPr>
            <w:tcW w:w="957" w:type="dxa"/>
            <w:tcBorders>
              <w:top w:val="nil"/>
              <w:left w:val="nil"/>
              <w:bottom w:val="single" w:sz="4" w:space="0" w:color="auto"/>
              <w:right w:val="single" w:sz="4" w:space="0" w:color="auto"/>
            </w:tcBorders>
            <w:noWrap/>
            <w:vAlign w:val="bottom"/>
          </w:tcPr>
          <w:p w:rsidR="00BC2454" w:rsidRPr="00354FEC" w:rsidRDefault="00901DED" w:rsidP="00901DED">
            <w:pPr>
              <w:spacing w:line="360" w:lineRule="auto"/>
              <w:rPr>
                <w:sz w:val="20"/>
                <w:lang w:val="uk-UA"/>
              </w:rPr>
            </w:pPr>
            <w:r w:rsidRPr="00354FEC">
              <w:rPr>
                <w:sz w:val="20"/>
                <w:szCs w:val="22"/>
                <w:lang w:val="uk-UA"/>
              </w:rPr>
              <w:t xml:space="preserve"> </w:t>
            </w:r>
            <w:r w:rsidR="00BC2454" w:rsidRPr="00354FEC">
              <w:rPr>
                <w:sz w:val="20"/>
                <w:szCs w:val="22"/>
                <w:lang w:val="uk-UA"/>
              </w:rPr>
              <w:t>-</w:t>
            </w:r>
          </w:p>
        </w:tc>
        <w:tc>
          <w:tcPr>
            <w:tcW w:w="954" w:type="dxa"/>
            <w:tcBorders>
              <w:top w:val="nil"/>
              <w:left w:val="nil"/>
              <w:bottom w:val="single" w:sz="4" w:space="0" w:color="auto"/>
              <w:right w:val="single" w:sz="4" w:space="0" w:color="auto"/>
            </w:tcBorders>
            <w:noWrap/>
            <w:vAlign w:val="bottom"/>
          </w:tcPr>
          <w:p w:rsidR="00BC2454" w:rsidRPr="00354FEC" w:rsidRDefault="00901DED" w:rsidP="00901DED">
            <w:pPr>
              <w:spacing w:line="360" w:lineRule="auto"/>
              <w:rPr>
                <w:sz w:val="20"/>
                <w:lang w:val="uk-UA"/>
              </w:rPr>
            </w:pPr>
            <w:r w:rsidRPr="00354FEC">
              <w:rPr>
                <w:sz w:val="20"/>
                <w:szCs w:val="22"/>
                <w:lang w:val="uk-UA"/>
              </w:rPr>
              <w:t xml:space="preserve"> </w:t>
            </w:r>
            <w:r w:rsidR="00BC2454" w:rsidRPr="00354FEC">
              <w:rPr>
                <w:sz w:val="20"/>
                <w:szCs w:val="22"/>
                <w:lang w:val="uk-UA"/>
              </w:rPr>
              <w:t>-</w:t>
            </w:r>
          </w:p>
        </w:tc>
      </w:tr>
      <w:tr w:rsidR="00BC2454" w:rsidRPr="00354FEC" w:rsidTr="00F162D1">
        <w:trPr>
          <w:trHeight w:val="315"/>
          <w:jc w:val="center"/>
        </w:trPr>
        <w:tc>
          <w:tcPr>
            <w:tcW w:w="2764" w:type="dxa"/>
            <w:tcBorders>
              <w:top w:val="nil"/>
              <w:left w:val="single" w:sz="4" w:space="0" w:color="auto"/>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Неподаткові надходження</w:t>
            </w:r>
            <w:r w:rsidRPr="00354FEC">
              <w:rPr>
                <w:sz w:val="20"/>
                <w:szCs w:val="22"/>
                <w:lang w:val="uk-UA"/>
              </w:rPr>
              <w:t>, млн. грн.</w:t>
            </w:r>
            <w:r w:rsidRPr="00354FEC">
              <w:rPr>
                <w:bCs/>
                <w:sz w:val="20"/>
                <w:szCs w:val="22"/>
                <w:lang w:val="uk-UA"/>
              </w:rPr>
              <w:t xml:space="preserve"> </w:t>
            </w:r>
          </w:p>
        </w:tc>
        <w:tc>
          <w:tcPr>
            <w:tcW w:w="851"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42 114,70</w:t>
            </w:r>
          </w:p>
        </w:tc>
        <w:tc>
          <w:tcPr>
            <w:tcW w:w="852"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52 817,60</w:t>
            </w:r>
          </w:p>
        </w:tc>
        <w:tc>
          <w:tcPr>
            <w:tcW w:w="852"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66 296,40</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10 702,90</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13 478,80</w:t>
            </w:r>
          </w:p>
        </w:tc>
        <w:tc>
          <w:tcPr>
            <w:tcW w:w="957"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25,41</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25,52</w:t>
            </w:r>
          </w:p>
        </w:tc>
      </w:tr>
      <w:tr w:rsidR="00BC2454" w:rsidRPr="00354FEC" w:rsidTr="00F162D1">
        <w:trPr>
          <w:trHeight w:val="315"/>
          <w:jc w:val="center"/>
        </w:trPr>
        <w:tc>
          <w:tcPr>
            <w:tcW w:w="2764" w:type="dxa"/>
            <w:tcBorders>
              <w:top w:val="nil"/>
              <w:left w:val="single" w:sz="4" w:space="0" w:color="auto"/>
              <w:bottom w:val="single" w:sz="4" w:space="0" w:color="auto"/>
              <w:right w:val="single" w:sz="4" w:space="0" w:color="auto"/>
            </w:tcBorders>
          </w:tcPr>
          <w:p w:rsidR="00BC2454" w:rsidRPr="00354FEC" w:rsidRDefault="00901DED" w:rsidP="00901DED">
            <w:pPr>
              <w:spacing w:line="360" w:lineRule="auto"/>
              <w:rPr>
                <w:bCs/>
                <w:sz w:val="20"/>
                <w:lang w:val="uk-UA"/>
              </w:rPr>
            </w:pPr>
            <w:r w:rsidRPr="00354FEC">
              <w:rPr>
                <w:bCs/>
                <w:sz w:val="20"/>
                <w:szCs w:val="22"/>
                <w:lang w:val="uk-UA"/>
              </w:rPr>
              <w:t xml:space="preserve"> </w:t>
            </w:r>
            <w:r w:rsidR="00BC2454" w:rsidRPr="00354FEC">
              <w:rPr>
                <w:sz w:val="20"/>
                <w:szCs w:val="22"/>
                <w:lang w:val="uk-UA"/>
              </w:rPr>
              <w:t>Частка у доходах, %</w:t>
            </w:r>
          </w:p>
        </w:tc>
        <w:tc>
          <w:tcPr>
            <w:tcW w:w="851"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25,38</w:t>
            </w:r>
          </w:p>
        </w:tc>
        <w:tc>
          <w:tcPr>
            <w:tcW w:w="852"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22,80</w:t>
            </w:r>
          </w:p>
        </w:tc>
        <w:tc>
          <w:tcPr>
            <w:tcW w:w="852"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29,42</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-2,58</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6,63</w:t>
            </w:r>
          </w:p>
        </w:tc>
        <w:tc>
          <w:tcPr>
            <w:tcW w:w="957" w:type="dxa"/>
            <w:tcBorders>
              <w:top w:val="nil"/>
              <w:left w:val="nil"/>
              <w:bottom w:val="single" w:sz="4" w:space="0" w:color="auto"/>
              <w:right w:val="single" w:sz="4" w:space="0" w:color="auto"/>
            </w:tcBorders>
            <w:noWrap/>
          </w:tcPr>
          <w:p w:rsidR="00BC2454" w:rsidRPr="00354FEC" w:rsidRDefault="00BC2454" w:rsidP="00901DED">
            <w:pPr>
              <w:spacing w:line="360" w:lineRule="auto"/>
              <w:rPr>
                <w:sz w:val="20"/>
                <w:lang w:val="uk-UA"/>
              </w:rPr>
            </w:pPr>
            <w:r w:rsidRPr="00354FEC">
              <w:rPr>
                <w:sz w:val="20"/>
                <w:szCs w:val="22"/>
                <w:lang w:val="uk-UA"/>
              </w:rPr>
              <w:t>-</w:t>
            </w:r>
          </w:p>
        </w:tc>
        <w:tc>
          <w:tcPr>
            <w:tcW w:w="954" w:type="dxa"/>
            <w:tcBorders>
              <w:top w:val="nil"/>
              <w:left w:val="nil"/>
              <w:bottom w:val="single" w:sz="4" w:space="0" w:color="auto"/>
              <w:right w:val="single" w:sz="4" w:space="0" w:color="auto"/>
            </w:tcBorders>
            <w:noWrap/>
          </w:tcPr>
          <w:p w:rsidR="00BC2454" w:rsidRPr="00354FEC" w:rsidRDefault="00BC2454" w:rsidP="00901DED">
            <w:pPr>
              <w:spacing w:line="360" w:lineRule="auto"/>
              <w:rPr>
                <w:sz w:val="20"/>
                <w:lang w:val="uk-UA"/>
              </w:rPr>
            </w:pPr>
            <w:r w:rsidRPr="00354FEC">
              <w:rPr>
                <w:sz w:val="20"/>
                <w:szCs w:val="22"/>
                <w:lang w:val="uk-UA"/>
              </w:rPr>
              <w:t>-</w:t>
            </w:r>
          </w:p>
        </w:tc>
      </w:tr>
      <w:tr w:rsidR="00BC2454" w:rsidRPr="00354FEC" w:rsidTr="00F162D1">
        <w:trPr>
          <w:trHeight w:val="315"/>
          <w:jc w:val="center"/>
        </w:trPr>
        <w:tc>
          <w:tcPr>
            <w:tcW w:w="2764" w:type="dxa"/>
            <w:tcBorders>
              <w:top w:val="nil"/>
              <w:left w:val="single" w:sz="4" w:space="0" w:color="auto"/>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Доходи від операцій з капіталом</w:t>
            </w:r>
            <w:r w:rsidRPr="00354FEC">
              <w:rPr>
                <w:sz w:val="20"/>
                <w:szCs w:val="22"/>
                <w:lang w:val="uk-UA"/>
              </w:rPr>
              <w:t>, млн. грн.</w:t>
            </w:r>
          </w:p>
        </w:tc>
        <w:tc>
          <w:tcPr>
            <w:tcW w:w="851"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1 769,90</w:t>
            </w:r>
          </w:p>
        </w:tc>
        <w:tc>
          <w:tcPr>
            <w:tcW w:w="852"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2 125,30</w:t>
            </w:r>
          </w:p>
        </w:tc>
        <w:tc>
          <w:tcPr>
            <w:tcW w:w="852"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1 060,10</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355,40</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-1 065,20</w:t>
            </w:r>
          </w:p>
        </w:tc>
        <w:tc>
          <w:tcPr>
            <w:tcW w:w="957"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20,08</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-50,12</w:t>
            </w:r>
          </w:p>
        </w:tc>
      </w:tr>
      <w:tr w:rsidR="00BC2454" w:rsidRPr="00354FEC" w:rsidTr="00F162D1">
        <w:trPr>
          <w:trHeight w:val="315"/>
          <w:jc w:val="center"/>
        </w:trPr>
        <w:tc>
          <w:tcPr>
            <w:tcW w:w="2764" w:type="dxa"/>
            <w:tcBorders>
              <w:top w:val="nil"/>
              <w:left w:val="single" w:sz="4" w:space="0" w:color="auto"/>
              <w:bottom w:val="single" w:sz="4" w:space="0" w:color="auto"/>
              <w:right w:val="single" w:sz="4" w:space="0" w:color="auto"/>
            </w:tcBorders>
          </w:tcPr>
          <w:p w:rsidR="00BC2454" w:rsidRPr="00354FEC" w:rsidRDefault="00901DED" w:rsidP="00901DED">
            <w:pPr>
              <w:spacing w:line="360" w:lineRule="auto"/>
              <w:rPr>
                <w:bCs/>
                <w:sz w:val="20"/>
                <w:lang w:val="uk-UA"/>
              </w:rPr>
            </w:pPr>
            <w:r w:rsidRPr="00354FEC">
              <w:rPr>
                <w:bCs/>
                <w:sz w:val="20"/>
                <w:szCs w:val="22"/>
                <w:lang w:val="uk-UA"/>
              </w:rPr>
              <w:t xml:space="preserve"> </w:t>
            </w:r>
            <w:r w:rsidR="00BC2454" w:rsidRPr="00354FEC">
              <w:rPr>
                <w:sz w:val="20"/>
                <w:szCs w:val="22"/>
                <w:lang w:val="uk-UA"/>
              </w:rPr>
              <w:t>Частка у доходах, %</w:t>
            </w:r>
          </w:p>
        </w:tc>
        <w:tc>
          <w:tcPr>
            <w:tcW w:w="851"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1,07</w:t>
            </w:r>
          </w:p>
        </w:tc>
        <w:tc>
          <w:tcPr>
            <w:tcW w:w="852"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0,92</w:t>
            </w:r>
          </w:p>
        </w:tc>
        <w:tc>
          <w:tcPr>
            <w:tcW w:w="852"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0,47</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-0,15</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-0,45</w:t>
            </w:r>
          </w:p>
        </w:tc>
        <w:tc>
          <w:tcPr>
            <w:tcW w:w="957" w:type="dxa"/>
            <w:tcBorders>
              <w:top w:val="nil"/>
              <w:left w:val="nil"/>
              <w:bottom w:val="single" w:sz="4" w:space="0" w:color="auto"/>
              <w:right w:val="single" w:sz="4" w:space="0" w:color="auto"/>
            </w:tcBorders>
            <w:noWrap/>
          </w:tcPr>
          <w:p w:rsidR="00BC2454" w:rsidRPr="00354FEC" w:rsidRDefault="00BC2454" w:rsidP="00901DED">
            <w:pPr>
              <w:spacing w:line="360" w:lineRule="auto"/>
              <w:rPr>
                <w:sz w:val="20"/>
                <w:lang w:val="uk-UA"/>
              </w:rPr>
            </w:pPr>
            <w:r w:rsidRPr="00354FEC">
              <w:rPr>
                <w:sz w:val="20"/>
                <w:szCs w:val="22"/>
                <w:lang w:val="uk-UA"/>
              </w:rPr>
              <w:t>-</w:t>
            </w:r>
          </w:p>
        </w:tc>
        <w:tc>
          <w:tcPr>
            <w:tcW w:w="954" w:type="dxa"/>
            <w:tcBorders>
              <w:top w:val="nil"/>
              <w:left w:val="nil"/>
              <w:bottom w:val="single" w:sz="4" w:space="0" w:color="auto"/>
              <w:right w:val="single" w:sz="4" w:space="0" w:color="auto"/>
            </w:tcBorders>
            <w:noWrap/>
          </w:tcPr>
          <w:p w:rsidR="00BC2454" w:rsidRPr="00354FEC" w:rsidRDefault="00BC2454" w:rsidP="00901DED">
            <w:pPr>
              <w:spacing w:line="360" w:lineRule="auto"/>
              <w:rPr>
                <w:sz w:val="20"/>
                <w:lang w:val="uk-UA"/>
              </w:rPr>
            </w:pPr>
            <w:r w:rsidRPr="00354FEC">
              <w:rPr>
                <w:sz w:val="20"/>
                <w:szCs w:val="22"/>
                <w:lang w:val="uk-UA"/>
              </w:rPr>
              <w:t>-</w:t>
            </w:r>
          </w:p>
        </w:tc>
      </w:tr>
      <w:tr w:rsidR="00BC2454" w:rsidRPr="00354FEC" w:rsidTr="00F162D1">
        <w:trPr>
          <w:trHeight w:val="630"/>
          <w:jc w:val="center"/>
        </w:trPr>
        <w:tc>
          <w:tcPr>
            <w:tcW w:w="2764" w:type="dxa"/>
            <w:tcBorders>
              <w:top w:val="nil"/>
              <w:left w:val="single" w:sz="4" w:space="0" w:color="auto"/>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Від урядів зарубіжних країн та організацій</w:t>
            </w:r>
            <w:r w:rsidRPr="00354FEC">
              <w:rPr>
                <w:sz w:val="20"/>
                <w:szCs w:val="22"/>
                <w:lang w:val="uk-UA"/>
              </w:rPr>
              <w:t>, млн. грн.</w:t>
            </w:r>
          </w:p>
        </w:tc>
        <w:tc>
          <w:tcPr>
            <w:tcW w:w="851"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104,50</w:t>
            </w:r>
          </w:p>
        </w:tc>
        <w:tc>
          <w:tcPr>
            <w:tcW w:w="852"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135,20</w:t>
            </w:r>
          </w:p>
        </w:tc>
        <w:tc>
          <w:tcPr>
            <w:tcW w:w="852"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645,30</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p>
          <w:p w:rsidR="00BC2454" w:rsidRPr="00354FEC" w:rsidRDefault="00BC2454" w:rsidP="00901DED">
            <w:pPr>
              <w:spacing w:line="360" w:lineRule="auto"/>
              <w:rPr>
                <w:sz w:val="20"/>
                <w:lang w:val="uk-UA"/>
              </w:rPr>
            </w:pPr>
            <w:r w:rsidRPr="00354FEC">
              <w:rPr>
                <w:sz w:val="20"/>
                <w:szCs w:val="22"/>
                <w:lang w:val="uk-UA"/>
              </w:rPr>
              <w:t>30,70</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p>
          <w:p w:rsidR="00BC2454" w:rsidRPr="00354FEC" w:rsidRDefault="00BC2454" w:rsidP="00901DED">
            <w:pPr>
              <w:spacing w:line="360" w:lineRule="auto"/>
              <w:rPr>
                <w:sz w:val="20"/>
                <w:lang w:val="uk-UA"/>
              </w:rPr>
            </w:pPr>
            <w:r w:rsidRPr="00354FEC">
              <w:rPr>
                <w:sz w:val="20"/>
                <w:szCs w:val="22"/>
                <w:lang w:val="uk-UA"/>
              </w:rPr>
              <w:t>510,10</w:t>
            </w:r>
          </w:p>
        </w:tc>
        <w:tc>
          <w:tcPr>
            <w:tcW w:w="957"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29,38</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377,29</w:t>
            </w:r>
          </w:p>
        </w:tc>
      </w:tr>
      <w:tr w:rsidR="00BC2454" w:rsidRPr="00354FEC" w:rsidTr="00F162D1">
        <w:trPr>
          <w:trHeight w:val="315"/>
          <w:jc w:val="center"/>
        </w:trPr>
        <w:tc>
          <w:tcPr>
            <w:tcW w:w="2764" w:type="dxa"/>
            <w:tcBorders>
              <w:top w:val="nil"/>
              <w:left w:val="single" w:sz="4" w:space="0" w:color="auto"/>
              <w:bottom w:val="single" w:sz="4" w:space="0" w:color="auto"/>
              <w:right w:val="single" w:sz="4" w:space="0" w:color="auto"/>
            </w:tcBorders>
          </w:tcPr>
          <w:p w:rsidR="00BC2454" w:rsidRPr="00354FEC" w:rsidRDefault="00901DED" w:rsidP="00901DED">
            <w:pPr>
              <w:spacing w:line="360" w:lineRule="auto"/>
              <w:rPr>
                <w:bCs/>
                <w:sz w:val="20"/>
                <w:lang w:val="uk-UA"/>
              </w:rPr>
            </w:pPr>
            <w:r w:rsidRPr="00354FEC">
              <w:rPr>
                <w:bCs/>
                <w:sz w:val="20"/>
                <w:szCs w:val="22"/>
                <w:lang w:val="uk-UA"/>
              </w:rPr>
              <w:t xml:space="preserve"> </w:t>
            </w:r>
            <w:r w:rsidR="00BC2454" w:rsidRPr="00354FEC">
              <w:rPr>
                <w:sz w:val="20"/>
                <w:szCs w:val="22"/>
                <w:lang w:val="uk-UA"/>
              </w:rPr>
              <w:t>Частка у доходах, %</w:t>
            </w:r>
          </w:p>
        </w:tc>
        <w:tc>
          <w:tcPr>
            <w:tcW w:w="851"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0,06</w:t>
            </w:r>
          </w:p>
        </w:tc>
        <w:tc>
          <w:tcPr>
            <w:tcW w:w="852"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0,06</w:t>
            </w:r>
          </w:p>
        </w:tc>
        <w:tc>
          <w:tcPr>
            <w:tcW w:w="852"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0,29</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0,00</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0,23</w:t>
            </w:r>
          </w:p>
        </w:tc>
        <w:tc>
          <w:tcPr>
            <w:tcW w:w="957" w:type="dxa"/>
            <w:tcBorders>
              <w:top w:val="nil"/>
              <w:left w:val="nil"/>
              <w:bottom w:val="single" w:sz="4" w:space="0" w:color="auto"/>
              <w:right w:val="single" w:sz="4" w:space="0" w:color="auto"/>
            </w:tcBorders>
            <w:noWrap/>
          </w:tcPr>
          <w:p w:rsidR="00BC2454" w:rsidRPr="00354FEC" w:rsidRDefault="00BC2454" w:rsidP="00901DED">
            <w:pPr>
              <w:spacing w:line="360" w:lineRule="auto"/>
              <w:rPr>
                <w:sz w:val="20"/>
                <w:lang w:val="uk-UA"/>
              </w:rPr>
            </w:pPr>
            <w:r w:rsidRPr="00354FEC">
              <w:rPr>
                <w:sz w:val="20"/>
                <w:szCs w:val="22"/>
                <w:lang w:val="uk-UA"/>
              </w:rPr>
              <w:t>-</w:t>
            </w:r>
          </w:p>
        </w:tc>
        <w:tc>
          <w:tcPr>
            <w:tcW w:w="954" w:type="dxa"/>
            <w:tcBorders>
              <w:top w:val="nil"/>
              <w:left w:val="nil"/>
              <w:bottom w:val="single" w:sz="4" w:space="0" w:color="auto"/>
              <w:right w:val="single" w:sz="4" w:space="0" w:color="auto"/>
            </w:tcBorders>
            <w:noWrap/>
          </w:tcPr>
          <w:p w:rsidR="00BC2454" w:rsidRPr="00354FEC" w:rsidRDefault="00BC2454" w:rsidP="00901DED">
            <w:pPr>
              <w:spacing w:line="360" w:lineRule="auto"/>
              <w:rPr>
                <w:sz w:val="20"/>
                <w:lang w:val="uk-UA"/>
              </w:rPr>
            </w:pPr>
            <w:r w:rsidRPr="00354FEC">
              <w:rPr>
                <w:sz w:val="20"/>
                <w:szCs w:val="22"/>
                <w:lang w:val="uk-UA"/>
              </w:rPr>
              <w:t>-</w:t>
            </w:r>
          </w:p>
        </w:tc>
      </w:tr>
      <w:tr w:rsidR="00BC2454" w:rsidRPr="00354FEC" w:rsidTr="00F162D1">
        <w:trPr>
          <w:trHeight w:val="315"/>
          <w:jc w:val="center"/>
        </w:trPr>
        <w:tc>
          <w:tcPr>
            <w:tcW w:w="2764" w:type="dxa"/>
            <w:tcBorders>
              <w:top w:val="nil"/>
              <w:left w:val="single" w:sz="4" w:space="0" w:color="auto"/>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Цільові фонди</w:t>
            </w:r>
            <w:r w:rsidRPr="00354FEC">
              <w:rPr>
                <w:sz w:val="20"/>
                <w:szCs w:val="22"/>
                <w:lang w:val="uk-UA"/>
              </w:rPr>
              <w:t>, млн. грн.</w:t>
            </w:r>
          </w:p>
        </w:tc>
        <w:tc>
          <w:tcPr>
            <w:tcW w:w="851"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930,50</w:t>
            </w:r>
          </w:p>
        </w:tc>
        <w:tc>
          <w:tcPr>
            <w:tcW w:w="852"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1 022,70</w:t>
            </w:r>
          </w:p>
        </w:tc>
        <w:tc>
          <w:tcPr>
            <w:tcW w:w="852"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633,60</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92,20</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-389,10</w:t>
            </w:r>
          </w:p>
        </w:tc>
        <w:tc>
          <w:tcPr>
            <w:tcW w:w="957"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9,91</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-38,05</w:t>
            </w:r>
          </w:p>
        </w:tc>
      </w:tr>
      <w:tr w:rsidR="00BC2454" w:rsidRPr="00354FEC" w:rsidTr="00F162D1">
        <w:trPr>
          <w:trHeight w:val="315"/>
          <w:jc w:val="center"/>
        </w:trPr>
        <w:tc>
          <w:tcPr>
            <w:tcW w:w="2764" w:type="dxa"/>
            <w:tcBorders>
              <w:top w:val="nil"/>
              <w:left w:val="single" w:sz="4" w:space="0" w:color="auto"/>
              <w:bottom w:val="single" w:sz="4" w:space="0" w:color="auto"/>
              <w:right w:val="single" w:sz="4" w:space="0" w:color="auto"/>
            </w:tcBorders>
          </w:tcPr>
          <w:p w:rsidR="00BC2454" w:rsidRPr="00354FEC" w:rsidRDefault="00901DED" w:rsidP="00901DED">
            <w:pPr>
              <w:spacing w:line="360" w:lineRule="auto"/>
              <w:rPr>
                <w:bCs/>
                <w:sz w:val="20"/>
                <w:lang w:val="uk-UA"/>
              </w:rPr>
            </w:pPr>
            <w:r w:rsidRPr="00354FEC">
              <w:rPr>
                <w:bCs/>
                <w:sz w:val="20"/>
                <w:szCs w:val="22"/>
                <w:lang w:val="uk-UA"/>
              </w:rPr>
              <w:t xml:space="preserve"> </w:t>
            </w:r>
            <w:r w:rsidR="00BC2454" w:rsidRPr="00354FEC">
              <w:rPr>
                <w:sz w:val="20"/>
                <w:szCs w:val="22"/>
                <w:lang w:val="uk-UA"/>
              </w:rPr>
              <w:t>Частка у доходах, %</w:t>
            </w:r>
          </w:p>
        </w:tc>
        <w:tc>
          <w:tcPr>
            <w:tcW w:w="851"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0,56</w:t>
            </w:r>
          </w:p>
        </w:tc>
        <w:tc>
          <w:tcPr>
            <w:tcW w:w="852"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0,44</w:t>
            </w:r>
          </w:p>
        </w:tc>
        <w:tc>
          <w:tcPr>
            <w:tcW w:w="852"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0,28</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-0,12</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-0,16</w:t>
            </w:r>
          </w:p>
        </w:tc>
        <w:tc>
          <w:tcPr>
            <w:tcW w:w="957" w:type="dxa"/>
            <w:tcBorders>
              <w:top w:val="nil"/>
              <w:left w:val="nil"/>
              <w:bottom w:val="single" w:sz="4" w:space="0" w:color="auto"/>
              <w:right w:val="single" w:sz="4" w:space="0" w:color="auto"/>
            </w:tcBorders>
            <w:noWrap/>
          </w:tcPr>
          <w:p w:rsidR="00BC2454" w:rsidRPr="00354FEC" w:rsidRDefault="00BC2454" w:rsidP="00901DED">
            <w:pPr>
              <w:spacing w:line="360" w:lineRule="auto"/>
              <w:rPr>
                <w:sz w:val="20"/>
                <w:lang w:val="uk-UA"/>
              </w:rPr>
            </w:pPr>
            <w:r w:rsidRPr="00354FEC">
              <w:rPr>
                <w:sz w:val="20"/>
                <w:szCs w:val="22"/>
                <w:lang w:val="uk-UA"/>
              </w:rPr>
              <w:t>-</w:t>
            </w:r>
          </w:p>
        </w:tc>
        <w:tc>
          <w:tcPr>
            <w:tcW w:w="954" w:type="dxa"/>
            <w:tcBorders>
              <w:top w:val="nil"/>
              <w:left w:val="nil"/>
              <w:bottom w:val="single" w:sz="4" w:space="0" w:color="auto"/>
              <w:right w:val="single" w:sz="4" w:space="0" w:color="auto"/>
            </w:tcBorders>
            <w:noWrap/>
          </w:tcPr>
          <w:p w:rsidR="00BC2454" w:rsidRPr="00354FEC" w:rsidRDefault="00BC2454" w:rsidP="00901DED">
            <w:pPr>
              <w:spacing w:line="360" w:lineRule="auto"/>
              <w:rPr>
                <w:sz w:val="20"/>
                <w:lang w:val="uk-UA"/>
              </w:rPr>
            </w:pPr>
            <w:r w:rsidRPr="00354FEC">
              <w:rPr>
                <w:sz w:val="20"/>
                <w:szCs w:val="22"/>
                <w:lang w:val="uk-UA"/>
              </w:rPr>
              <w:t>-</w:t>
            </w:r>
          </w:p>
        </w:tc>
      </w:tr>
      <w:tr w:rsidR="00BC2454" w:rsidRPr="00354FEC" w:rsidTr="00F162D1">
        <w:trPr>
          <w:trHeight w:val="315"/>
          <w:jc w:val="center"/>
        </w:trPr>
        <w:tc>
          <w:tcPr>
            <w:tcW w:w="2764" w:type="dxa"/>
            <w:tcBorders>
              <w:top w:val="nil"/>
              <w:left w:val="single" w:sz="4" w:space="0" w:color="auto"/>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Офіційні трансферти</w:t>
            </w:r>
            <w:r w:rsidRPr="00354FEC">
              <w:rPr>
                <w:sz w:val="20"/>
                <w:szCs w:val="22"/>
                <w:lang w:val="uk-UA"/>
              </w:rPr>
              <w:t>, млн. грн.</w:t>
            </w:r>
          </w:p>
        </w:tc>
        <w:tc>
          <w:tcPr>
            <w:tcW w:w="851"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4 351,70</w:t>
            </w:r>
          </w:p>
        </w:tc>
        <w:tc>
          <w:tcPr>
            <w:tcW w:w="852"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7 702,00</w:t>
            </w:r>
          </w:p>
        </w:tc>
        <w:tc>
          <w:tcPr>
            <w:tcW w:w="852"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7 769,00</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3 350,30</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67,00</w:t>
            </w:r>
          </w:p>
        </w:tc>
        <w:tc>
          <w:tcPr>
            <w:tcW w:w="957"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76,99</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0,87</w:t>
            </w:r>
          </w:p>
        </w:tc>
      </w:tr>
      <w:tr w:rsidR="00BC2454" w:rsidRPr="00354FEC" w:rsidTr="00F162D1">
        <w:trPr>
          <w:trHeight w:val="315"/>
          <w:jc w:val="center"/>
        </w:trPr>
        <w:tc>
          <w:tcPr>
            <w:tcW w:w="2764" w:type="dxa"/>
            <w:tcBorders>
              <w:top w:val="nil"/>
              <w:left w:val="single" w:sz="4" w:space="0" w:color="auto"/>
              <w:bottom w:val="single" w:sz="4" w:space="0" w:color="auto"/>
              <w:right w:val="single" w:sz="4" w:space="0" w:color="auto"/>
            </w:tcBorders>
            <w:noWrap/>
            <w:vAlign w:val="bottom"/>
          </w:tcPr>
          <w:p w:rsidR="00BC2454" w:rsidRPr="00354FEC" w:rsidRDefault="00901DED" w:rsidP="00901DED">
            <w:pPr>
              <w:spacing w:line="360" w:lineRule="auto"/>
              <w:rPr>
                <w:sz w:val="20"/>
                <w:lang w:val="uk-UA"/>
              </w:rPr>
            </w:pPr>
            <w:r w:rsidRPr="00354FEC">
              <w:rPr>
                <w:sz w:val="20"/>
                <w:szCs w:val="22"/>
                <w:lang w:val="uk-UA"/>
              </w:rPr>
              <w:t xml:space="preserve"> </w:t>
            </w:r>
            <w:r w:rsidR="00BC2454" w:rsidRPr="00354FEC">
              <w:rPr>
                <w:sz w:val="20"/>
                <w:szCs w:val="22"/>
                <w:lang w:val="uk-UA"/>
              </w:rPr>
              <w:t>Частка у доходах, %</w:t>
            </w:r>
          </w:p>
        </w:tc>
        <w:tc>
          <w:tcPr>
            <w:tcW w:w="851"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2,62</w:t>
            </w:r>
          </w:p>
        </w:tc>
        <w:tc>
          <w:tcPr>
            <w:tcW w:w="852"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4,64</w:t>
            </w:r>
          </w:p>
        </w:tc>
        <w:tc>
          <w:tcPr>
            <w:tcW w:w="852"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4,68</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2,02</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0,04</w:t>
            </w:r>
          </w:p>
        </w:tc>
        <w:tc>
          <w:tcPr>
            <w:tcW w:w="957" w:type="dxa"/>
            <w:tcBorders>
              <w:top w:val="nil"/>
              <w:left w:val="nil"/>
              <w:bottom w:val="single" w:sz="4" w:space="0" w:color="auto"/>
              <w:right w:val="single" w:sz="4" w:space="0" w:color="auto"/>
            </w:tcBorders>
            <w:noWrap/>
          </w:tcPr>
          <w:p w:rsidR="00BC2454" w:rsidRPr="00354FEC" w:rsidRDefault="00BC2454" w:rsidP="00901DED">
            <w:pPr>
              <w:spacing w:line="360" w:lineRule="auto"/>
              <w:rPr>
                <w:sz w:val="20"/>
                <w:lang w:val="uk-UA"/>
              </w:rPr>
            </w:pPr>
            <w:r w:rsidRPr="00354FEC">
              <w:rPr>
                <w:sz w:val="20"/>
                <w:szCs w:val="22"/>
                <w:lang w:val="uk-UA"/>
              </w:rPr>
              <w:t>-</w:t>
            </w:r>
          </w:p>
        </w:tc>
        <w:tc>
          <w:tcPr>
            <w:tcW w:w="954" w:type="dxa"/>
            <w:tcBorders>
              <w:top w:val="nil"/>
              <w:left w:val="nil"/>
              <w:bottom w:val="single" w:sz="4" w:space="0" w:color="auto"/>
              <w:right w:val="single" w:sz="4" w:space="0" w:color="auto"/>
            </w:tcBorders>
            <w:noWrap/>
          </w:tcPr>
          <w:p w:rsidR="00BC2454" w:rsidRPr="00354FEC" w:rsidRDefault="00BC2454" w:rsidP="00901DED">
            <w:pPr>
              <w:spacing w:line="360" w:lineRule="auto"/>
              <w:rPr>
                <w:sz w:val="20"/>
                <w:lang w:val="uk-UA"/>
              </w:rPr>
            </w:pPr>
            <w:r w:rsidRPr="00354FEC">
              <w:rPr>
                <w:sz w:val="20"/>
                <w:szCs w:val="22"/>
                <w:lang w:val="uk-UA"/>
              </w:rPr>
              <w:t>-</w:t>
            </w:r>
          </w:p>
        </w:tc>
      </w:tr>
      <w:tr w:rsidR="00BC2454" w:rsidRPr="00354FEC" w:rsidTr="00F162D1">
        <w:trPr>
          <w:trHeight w:val="315"/>
          <w:jc w:val="center"/>
        </w:trPr>
        <w:tc>
          <w:tcPr>
            <w:tcW w:w="2764" w:type="dxa"/>
            <w:tcBorders>
              <w:top w:val="nil"/>
              <w:left w:val="single" w:sz="4" w:space="0" w:color="auto"/>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Всього доходів</w:t>
            </w:r>
            <w:r w:rsidRPr="00354FEC">
              <w:rPr>
                <w:sz w:val="20"/>
                <w:szCs w:val="22"/>
                <w:lang w:val="uk-UA"/>
              </w:rPr>
              <w:t>, млн. грн.</w:t>
            </w:r>
            <w:r w:rsidRPr="00354FEC">
              <w:rPr>
                <w:bCs/>
                <w:sz w:val="20"/>
                <w:szCs w:val="22"/>
                <w:lang w:val="uk-UA"/>
              </w:rPr>
              <w:t>:</w:t>
            </w:r>
          </w:p>
        </w:tc>
        <w:tc>
          <w:tcPr>
            <w:tcW w:w="851"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165 942,10</w:t>
            </w:r>
          </w:p>
        </w:tc>
        <w:tc>
          <w:tcPr>
            <w:tcW w:w="852"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231 686,20</w:t>
            </w:r>
          </w:p>
        </w:tc>
        <w:tc>
          <w:tcPr>
            <w:tcW w:w="852"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225 319,90</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65 744,10</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-6 366,30</w:t>
            </w:r>
          </w:p>
        </w:tc>
        <w:tc>
          <w:tcPr>
            <w:tcW w:w="957"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39,62</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-2,75</w:t>
            </w:r>
          </w:p>
        </w:tc>
      </w:tr>
    </w:tbl>
    <w:p w:rsidR="00BC2454" w:rsidRPr="00354FEC" w:rsidRDefault="00BC2454" w:rsidP="00901DED">
      <w:pPr>
        <w:spacing w:line="360" w:lineRule="auto"/>
        <w:ind w:firstLine="709"/>
        <w:jc w:val="both"/>
        <w:rPr>
          <w:szCs w:val="28"/>
          <w:lang w:val="uk-UA"/>
        </w:rPr>
      </w:pPr>
    </w:p>
    <w:p w:rsidR="00BC2454" w:rsidRPr="00354FEC" w:rsidRDefault="00F162D1" w:rsidP="00901DED">
      <w:pPr>
        <w:spacing w:line="360" w:lineRule="auto"/>
        <w:ind w:firstLine="709"/>
        <w:jc w:val="both"/>
        <w:rPr>
          <w:szCs w:val="28"/>
          <w:lang w:val="uk-UA"/>
        </w:rPr>
      </w:pPr>
      <w:r>
        <w:rPr>
          <w:szCs w:val="28"/>
          <w:lang w:val="uk-UA"/>
        </w:rPr>
        <w:br w:type="page"/>
      </w:r>
      <w:r w:rsidR="00BC2454" w:rsidRPr="00354FEC">
        <w:rPr>
          <w:szCs w:val="28"/>
          <w:lang w:val="uk-UA"/>
        </w:rPr>
        <w:t>Додаток Р</w:t>
      </w:r>
    </w:p>
    <w:p w:rsidR="00F162D1" w:rsidRDefault="00F162D1" w:rsidP="00901DED">
      <w:pPr>
        <w:spacing w:line="360" w:lineRule="auto"/>
        <w:ind w:firstLine="709"/>
        <w:jc w:val="both"/>
        <w:rPr>
          <w:szCs w:val="28"/>
          <w:lang w:val="uk-UA"/>
        </w:rPr>
      </w:pPr>
    </w:p>
    <w:p w:rsidR="00BC2454" w:rsidRPr="00354FEC" w:rsidRDefault="00BC2454" w:rsidP="00901DED">
      <w:pPr>
        <w:spacing w:line="360" w:lineRule="auto"/>
        <w:ind w:firstLine="709"/>
        <w:jc w:val="both"/>
        <w:rPr>
          <w:szCs w:val="28"/>
          <w:lang w:val="uk-UA"/>
        </w:rPr>
      </w:pPr>
      <w:r w:rsidRPr="00354FEC">
        <w:rPr>
          <w:szCs w:val="28"/>
          <w:lang w:val="uk-UA"/>
        </w:rPr>
        <w:t>Динаміка складу і структури непрямих податків у доходах Державного бюджету України за 2007-2009</w:t>
      </w:r>
    </w:p>
    <w:tbl>
      <w:tblPr>
        <w:tblW w:w="9070" w:type="dxa"/>
        <w:jc w:val="center"/>
        <w:tblLayout w:type="fixed"/>
        <w:tblLook w:val="0000" w:firstRow="0" w:lastRow="0" w:firstColumn="0" w:lastColumn="0" w:noHBand="0" w:noVBand="0"/>
      </w:tblPr>
      <w:tblGrid>
        <w:gridCol w:w="2697"/>
        <w:gridCol w:w="875"/>
        <w:gridCol w:w="875"/>
        <w:gridCol w:w="875"/>
        <w:gridCol w:w="920"/>
        <w:gridCol w:w="920"/>
        <w:gridCol w:w="954"/>
        <w:gridCol w:w="954"/>
      </w:tblGrid>
      <w:tr w:rsidR="00BC2454" w:rsidRPr="00354FEC" w:rsidTr="00F162D1">
        <w:trPr>
          <w:trHeight w:val="315"/>
          <w:jc w:val="center"/>
        </w:trPr>
        <w:tc>
          <w:tcPr>
            <w:tcW w:w="2697" w:type="dxa"/>
            <w:vMerge w:val="restart"/>
            <w:tcBorders>
              <w:top w:val="single" w:sz="4" w:space="0" w:color="auto"/>
              <w:left w:val="single" w:sz="4" w:space="0" w:color="auto"/>
              <w:right w:val="single" w:sz="4" w:space="0" w:color="auto"/>
            </w:tcBorders>
          </w:tcPr>
          <w:p w:rsidR="00BC2454" w:rsidRPr="00354FEC" w:rsidRDefault="00BC2454" w:rsidP="00901DED">
            <w:pPr>
              <w:spacing w:line="360" w:lineRule="auto"/>
              <w:rPr>
                <w:sz w:val="20"/>
                <w:lang w:val="uk-UA"/>
              </w:rPr>
            </w:pPr>
          </w:p>
          <w:p w:rsidR="00BC2454" w:rsidRPr="00354FEC" w:rsidRDefault="00BC2454" w:rsidP="00901DED">
            <w:pPr>
              <w:spacing w:line="360" w:lineRule="auto"/>
              <w:rPr>
                <w:sz w:val="20"/>
                <w:lang w:val="uk-UA"/>
              </w:rPr>
            </w:pPr>
            <w:r w:rsidRPr="00354FEC">
              <w:rPr>
                <w:sz w:val="20"/>
                <w:szCs w:val="22"/>
                <w:lang w:val="uk-UA"/>
              </w:rPr>
              <w:t>Показники</w:t>
            </w:r>
          </w:p>
        </w:tc>
        <w:tc>
          <w:tcPr>
            <w:tcW w:w="875" w:type="dxa"/>
            <w:vMerge w:val="restart"/>
            <w:tcBorders>
              <w:top w:val="single" w:sz="4" w:space="0" w:color="auto"/>
              <w:left w:val="nil"/>
              <w:right w:val="single" w:sz="4" w:space="0" w:color="auto"/>
            </w:tcBorders>
          </w:tcPr>
          <w:p w:rsidR="00BC2454" w:rsidRPr="00354FEC" w:rsidRDefault="00BC2454" w:rsidP="00901DED">
            <w:pPr>
              <w:spacing w:line="360" w:lineRule="auto"/>
              <w:rPr>
                <w:sz w:val="20"/>
                <w:lang w:val="uk-UA"/>
              </w:rPr>
            </w:pPr>
          </w:p>
          <w:p w:rsidR="00BC2454" w:rsidRPr="00354FEC" w:rsidRDefault="00BC2454" w:rsidP="00901DED">
            <w:pPr>
              <w:spacing w:line="360" w:lineRule="auto"/>
              <w:rPr>
                <w:sz w:val="20"/>
                <w:lang w:val="uk-UA"/>
              </w:rPr>
            </w:pPr>
            <w:r w:rsidRPr="00354FEC">
              <w:rPr>
                <w:sz w:val="20"/>
                <w:szCs w:val="22"/>
                <w:lang w:val="uk-UA"/>
              </w:rPr>
              <w:t>2007 рік</w:t>
            </w:r>
          </w:p>
        </w:tc>
        <w:tc>
          <w:tcPr>
            <w:tcW w:w="875" w:type="dxa"/>
            <w:vMerge w:val="restart"/>
            <w:tcBorders>
              <w:top w:val="single" w:sz="4" w:space="0" w:color="auto"/>
              <w:left w:val="nil"/>
              <w:right w:val="single" w:sz="4" w:space="0" w:color="auto"/>
            </w:tcBorders>
          </w:tcPr>
          <w:p w:rsidR="00BC2454" w:rsidRPr="00354FEC" w:rsidRDefault="00BC2454" w:rsidP="00901DED">
            <w:pPr>
              <w:spacing w:line="360" w:lineRule="auto"/>
              <w:rPr>
                <w:sz w:val="20"/>
                <w:lang w:val="uk-UA"/>
              </w:rPr>
            </w:pPr>
          </w:p>
          <w:p w:rsidR="00BC2454" w:rsidRPr="00354FEC" w:rsidRDefault="00BC2454" w:rsidP="00901DED">
            <w:pPr>
              <w:spacing w:line="360" w:lineRule="auto"/>
              <w:rPr>
                <w:sz w:val="20"/>
                <w:lang w:val="uk-UA"/>
              </w:rPr>
            </w:pPr>
            <w:r w:rsidRPr="00354FEC">
              <w:rPr>
                <w:sz w:val="20"/>
                <w:szCs w:val="22"/>
                <w:lang w:val="uk-UA"/>
              </w:rPr>
              <w:t>2008 рік</w:t>
            </w:r>
          </w:p>
        </w:tc>
        <w:tc>
          <w:tcPr>
            <w:tcW w:w="875" w:type="dxa"/>
            <w:vMerge w:val="restart"/>
            <w:tcBorders>
              <w:top w:val="single" w:sz="4" w:space="0" w:color="auto"/>
              <w:left w:val="nil"/>
              <w:right w:val="single" w:sz="4" w:space="0" w:color="auto"/>
            </w:tcBorders>
          </w:tcPr>
          <w:p w:rsidR="00BC2454" w:rsidRPr="00354FEC" w:rsidRDefault="00BC2454" w:rsidP="00901DED">
            <w:pPr>
              <w:spacing w:line="360" w:lineRule="auto"/>
              <w:rPr>
                <w:sz w:val="20"/>
                <w:lang w:val="uk-UA"/>
              </w:rPr>
            </w:pPr>
          </w:p>
          <w:p w:rsidR="00BC2454" w:rsidRPr="00354FEC" w:rsidRDefault="00BC2454" w:rsidP="00901DED">
            <w:pPr>
              <w:spacing w:line="360" w:lineRule="auto"/>
              <w:rPr>
                <w:sz w:val="20"/>
                <w:lang w:val="uk-UA"/>
              </w:rPr>
            </w:pPr>
            <w:r w:rsidRPr="00354FEC">
              <w:rPr>
                <w:sz w:val="20"/>
                <w:szCs w:val="22"/>
                <w:lang w:val="uk-UA"/>
              </w:rPr>
              <w:t>2009 рік</w:t>
            </w:r>
          </w:p>
        </w:tc>
        <w:tc>
          <w:tcPr>
            <w:tcW w:w="1840" w:type="dxa"/>
            <w:gridSpan w:val="2"/>
            <w:tcBorders>
              <w:top w:val="single" w:sz="4" w:space="0" w:color="auto"/>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Абсолютний приріст,</w:t>
            </w:r>
          </w:p>
          <w:p w:rsidR="00BC2454" w:rsidRPr="00354FEC" w:rsidRDefault="00BC2454" w:rsidP="00901DED">
            <w:pPr>
              <w:spacing w:line="360" w:lineRule="auto"/>
              <w:rPr>
                <w:sz w:val="20"/>
                <w:lang w:val="uk-UA"/>
              </w:rPr>
            </w:pPr>
            <w:r w:rsidRPr="00354FEC">
              <w:rPr>
                <w:sz w:val="20"/>
                <w:szCs w:val="22"/>
                <w:lang w:val="uk-UA"/>
              </w:rPr>
              <w:t xml:space="preserve">млн. грн. </w:t>
            </w:r>
          </w:p>
        </w:tc>
        <w:tc>
          <w:tcPr>
            <w:tcW w:w="1908" w:type="dxa"/>
            <w:gridSpan w:val="2"/>
            <w:tcBorders>
              <w:top w:val="single" w:sz="4" w:space="0" w:color="auto"/>
              <w:left w:val="nil"/>
              <w:bottom w:val="single" w:sz="4" w:space="0" w:color="auto"/>
              <w:right w:val="single" w:sz="4" w:space="0" w:color="auto"/>
            </w:tcBorders>
            <w:noWrap/>
          </w:tcPr>
          <w:p w:rsidR="00BC2454" w:rsidRPr="00354FEC" w:rsidRDefault="00BC2454" w:rsidP="00901DED">
            <w:pPr>
              <w:spacing w:line="360" w:lineRule="auto"/>
              <w:rPr>
                <w:sz w:val="20"/>
                <w:lang w:val="uk-UA"/>
              </w:rPr>
            </w:pPr>
            <w:r w:rsidRPr="00354FEC">
              <w:rPr>
                <w:sz w:val="20"/>
                <w:szCs w:val="22"/>
                <w:lang w:val="uk-UA"/>
              </w:rPr>
              <w:t>Темп приросту,</w:t>
            </w:r>
          </w:p>
          <w:p w:rsidR="00BC2454" w:rsidRPr="00354FEC" w:rsidRDefault="00BC2454" w:rsidP="00901DED">
            <w:pPr>
              <w:spacing w:line="360" w:lineRule="auto"/>
              <w:rPr>
                <w:sz w:val="20"/>
                <w:lang w:val="uk-UA"/>
              </w:rPr>
            </w:pPr>
            <w:r w:rsidRPr="00354FEC">
              <w:rPr>
                <w:sz w:val="20"/>
                <w:szCs w:val="22"/>
                <w:lang w:val="uk-UA"/>
              </w:rPr>
              <w:t xml:space="preserve"> %</w:t>
            </w:r>
          </w:p>
        </w:tc>
      </w:tr>
      <w:tr w:rsidR="00BC2454" w:rsidRPr="00354FEC" w:rsidTr="00F162D1">
        <w:trPr>
          <w:trHeight w:val="66"/>
          <w:jc w:val="center"/>
        </w:trPr>
        <w:tc>
          <w:tcPr>
            <w:tcW w:w="2697" w:type="dxa"/>
            <w:vMerge/>
            <w:tcBorders>
              <w:left w:val="single" w:sz="4" w:space="0" w:color="auto"/>
              <w:bottom w:val="single" w:sz="4" w:space="0" w:color="auto"/>
              <w:right w:val="single" w:sz="4" w:space="0" w:color="auto"/>
            </w:tcBorders>
          </w:tcPr>
          <w:p w:rsidR="00BC2454" w:rsidRPr="00354FEC" w:rsidRDefault="00BC2454" w:rsidP="00901DED">
            <w:pPr>
              <w:spacing w:line="360" w:lineRule="auto"/>
              <w:rPr>
                <w:sz w:val="20"/>
                <w:lang w:val="uk-UA"/>
              </w:rPr>
            </w:pPr>
          </w:p>
        </w:tc>
        <w:tc>
          <w:tcPr>
            <w:tcW w:w="875" w:type="dxa"/>
            <w:vMerge/>
            <w:tcBorders>
              <w:left w:val="nil"/>
              <w:bottom w:val="single" w:sz="4" w:space="0" w:color="auto"/>
              <w:right w:val="single" w:sz="4" w:space="0" w:color="auto"/>
            </w:tcBorders>
          </w:tcPr>
          <w:p w:rsidR="00BC2454" w:rsidRPr="00354FEC" w:rsidRDefault="00BC2454" w:rsidP="00901DED">
            <w:pPr>
              <w:spacing w:line="360" w:lineRule="auto"/>
              <w:rPr>
                <w:sz w:val="20"/>
                <w:lang w:val="uk-UA"/>
              </w:rPr>
            </w:pPr>
          </w:p>
        </w:tc>
        <w:tc>
          <w:tcPr>
            <w:tcW w:w="875" w:type="dxa"/>
            <w:vMerge/>
            <w:tcBorders>
              <w:left w:val="nil"/>
              <w:bottom w:val="single" w:sz="4" w:space="0" w:color="auto"/>
              <w:right w:val="single" w:sz="4" w:space="0" w:color="auto"/>
            </w:tcBorders>
          </w:tcPr>
          <w:p w:rsidR="00BC2454" w:rsidRPr="00354FEC" w:rsidRDefault="00BC2454" w:rsidP="00901DED">
            <w:pPr>
              <w:spacing w:line="360" w:lineRule="auto"/>
              <w:rPr>
                <w:sz w:val="20"/>
                <w:lang w:val="uk-UA"/>
              </w:rPr>
            </w:pPr>
          </w:p>
        </w:tc>
        <w:tc>
          <w:tcPr>
            <w:tcW w:w="875" w:type="dxa"/>
            <w:vMerge/>
            <w:tcBorders>
              <w:left w:val="nil"/>
              <w:bottom w:val="single" w:sz="4" w:space="0" w:color="auto"/>
              <w:right w:val="single" w:sz="4" w:space="0" w:color="auto"/>
            </w:tcBorders>
          </w:tcPr>
          <w:p w:rsidR="00BC2454" w:rsidRPr="00354FEC" w:rsidRDefault="00BC2454" w:rsidP="00901DED">
            <w:pPr>
              <w:spacing w:line="360" w:lineRule="auto"/>
              <w:rPr>
                <w:sz w:val="20"/>
                <w:lang w:val="uk-UA"/>
              </w:rPr>
            </w:pP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2008-2007</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2009-2008</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2008/2007</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2009/2008</w:t>
            </w:r>
          </w:p>
        </w:tc>
      </w:tr>
      <w:tr w:rsidR="00BC2454" w:rsidRPr="00354FEC" w:rsidTr="00F162D1">
        <w:trPr>
          <w:trHeight w:val="315"/>
          <w:jc w:val="center"/>
        </w:trPr>
        <w:tc>
          <w:tcPr>
            <w:tcW w:w="2697" w:type="dxa"/>
            <w:tcBorders>
              <w:top w:val="nil"/>
              <w:left w:val="single" w:sz="4" w:space="0" w:color="auto"/>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Доходи державного бюджету</w:t>
            </w:r>
            <w:r w:rsidRPr="00354FEC">
              <w:rPr>
                <w:sz w:val="20"/>
                <w:szCs w:val="22"/>
                <w:lang w:val="uk-UA"/>
              </w:rPr>
              <w:t>, млн. грн.</w:t>
            </w:r>
            <w:r w:rsidRPr="00354FEC">
              <w:rPr>
                <w:bCs/>
                <w:sz w:val="20"/>
                <w:szCs w:val="22"/>
                <w:lang w:val="uk-UA"/>
              </w:rPr>
              <w:t>, у т.ч.</w:t>
            </w:r>
          </w:p>
        </w:tc>
        <w:tc>
          <w:tcPr>
            <w:tcW w:w="875" w:type="dxa"/>
            <w:tcBorders>
              <w:top w:val="nil"/>
              <w:left w:val="nil"/>
              <w:bottom w:val="single" w:sz="4" w:space="0" w:color="auto"/>
              <w:right w:val="single" w:sz="4" w:space="0" w:color="auto"/>
            </w:tcBorders>
            <w:vAlign w:val="bottom"/>
          </w:tcPr>
          <w:p w:rsidR="00BC2454" w:rsidRPr="00354FEC" w:rsidRDefault="00BC2454" w:rsidP="00901DED">
            <w:pPr>
              <w:spacing w:line="360" w:lineRule="auto"/>
              <w:rPr>
                <w:sz w:val="20"/>
                <w:lang w:val="uk-UA"/>
              </w:rPr>
            </w:pPr>
            <w:r w:rsidRPr="00354FEC">
              <w:rPr>
                <w:sz w:val="20"/>
                <w:szCs w:val="22"/>
                <w:lang w:val="uk-UA"/>
              </w:rPr>
              <w:t>165 942,10</w:t>
            </w:r>
          </w:p>
          <w:p w:rsidR="00BC2454" w:rsidRPr="00354FEC" w:rsidRDefault="00BC2454" w:rsidP="00901DED">
            <w:pPr>
              <w:spacing w:line="360" w:lineRule="auto"/>
              <w:rPr>
                <w:sz w:val="20"/>
                <w:lang w:val="uk-UA"/>
              </w:rPr>
            </w:pPr>
          </w:p>
        </w:tc>
        <w:tc>
          <w:tcPr>
            <w:tcW w:w="875" w:type="dxa"/>
            <w:tcBorders>
              <w:top w:val="nil"/>
              <w:left w:val="nil"/>
              <w:bottom w:val="single" w:sz="4" w:space="0" w:color="auto"/>
              <w:right w:val="single" w:sz="4" w:space="0" w:color="auto"/>
            </w:tcBorders>
            <w:vAlign w:val="bottom"/>
          </w:tcPr>
          <w:p w:rsidR="00BC2454" w:rsidRPr="00354FEC" w:rsidRDefault="00BC2454" w:rsidP="00901DED">
            <w:pPr>
              <w:spacing w:line="360" w:lineRule="auto"/>
              <w:rPr>
                <w:sz w:val="20"/>
                <w:lang w:val="uk-UA"/>
              </w:rPr>
            </w:pPr>
            <w:r w:rsidRPr="00354FEC">
              <w:rPr>
                <w:sz w:val="20"/>
                <w:szCs w:val="22"/>
                <w:lang w:val="uk-UA"/>
              </w:rPr>
              <w:t>231686,20</w:t>
            </w:r>
          </w:p>
          <w:p w:rsidR="00BC2454" w:rsidRPr="00354FEC" w:rsidRDefault="00BC2454" w:rsidP="00901DED">
            <w:pPr>
              <w:spacing w:line="360" w:lineRule="auto"/>
              <w:rPr>
                <w:sz w:val="20"/>
                <w:lang w:val="uk-UA"/>
              </w:rPr>
            </w:pPr>
          </w:p>
        </w:tc>
        <w:tc>
          <w:tcPr>
            <w:tcW w:w="875" w:type="dxa"/>
            <w:tcBorders>
              <w:top w:val="nil"/>
              <w:left w:val="nil"/>
              <w:bottom w:val="single" w:sz="4" w:space="0" w:color="auto"/>
              <w:right w:val="single" w:sz="4" w:space="0" w:color="auto"/>
            </w:tcBorders>
            <w:vAlign w:val="bottom"/>
          </w:tcPr>
          <w:p w:rsidR="00BC2454" w:rsidRPr="00354FEC" w:rsidRDefault="00BC2454" w:rsidP="00901DED">
            <w:pPr>
              <w:spacing w:line="360" w:lineRule="auto"/>
              <w:rPr>
                <w:sz w:val="20"/>
                <w:lang w:val="uk-UA"/>
              </w:rPr>
            </w:pPr>
            <w:r w:rsidRPr="00354FEC">
              <w:rPr>
                <w:sz w:val="20"/>
                <w:szCs w:val="22"/>
                <w:lang w:val="uk-UA"/>
              </w:rPr>
              <w:t>225319,90</w:t>
            </w:r>
          </w:p>
          <w:p w:rsidR="00BC2454" w:rsidRPr="00354FEC" w:rsidRDefault="00BC2454" w:rsidP="00901DED">
            <w:pPr>
              <w:spacing w:line="360" w:lineRule="auto"/>
              <w:rPr>
                <w:sz w:val="20"/>
                <w:lang w:val="uk-UA"/>
              </w:rPr>
            </w:pP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65744,10</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-6366,30</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39,62</w:t>
            </w:r>
          </w:p>
          <w:p w:rsidR="00BC2454" w:rsidRPr="00354FEC" w:rsidRDefault="00BC2454" w:rsidP="00901DED">
            <w:pPr>
              <w:spacing w:line="360" w:lineRule="auto"/>
              <w:rPr>
                <w:sz w:val="20"/>
                <w:lang w:val="uk-UA"/>
              </w:rPr>
            </w:pP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-2,75</w:t>
            </w:r>
          </w:p>
          <w:p w:rsidR="00BC2454" w:rsidRPr="00354FEC" w:rsidRDefault="00BC2454" w:rsidP="00901DED">
            <w:pPr>
              <w:spacing w:line="360" w:lineRule="auto"/>
              <w:rPr>
                <w:sz w:val="20"/>
                <w:lang w:val="uk-UA"/>
              </w:rPr>
            </w:pPr>
          </w:p>
        </w:tc>
      </w:tr>
      <w:tr w:rsidR="00BC2454" w:rsidRPr="00354FEC" w:rsidTr="00F162D1">
        <w:trPr>
          <w:trHeight w:val="315"/>
          <w:jc w:val="center"/>
        </w:trPr>
        <w:tc>
          <w:tcPr>
            <w:tcW w:w="2697" w:type="dxa"/>
            <w:tcBorders>
              <w:top w:val="nil"/>
              <w:left w:val="single" w:sz="4" w:space="0" w:color="auto"/>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 Непрямі податки, млн. грн., у т.ч.</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79 751,90</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116 890,80</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112 484,10</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37 138,90</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-4 406,70</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46,57</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-3,77</w:t>
            </w:r>
          </w:p>
        </w:tc>
      </w:tr>
      <w:tr w:rsidR="00BC2454" w:rsidRPr="00354FEC" w:rsidTr="00F162D1">
        <w:trPr>
          <w:trHeight w:val="315"/>
          <w:jc w:val="center"/>
        </w:trPr>
        <w:tc>
          <w:tcPr>
            <w:tcW w:w="2697" w:type="dxa"/>
            <w:tcBorders>
              <w:top w:val="nil"/>
              <w:left w:val="single" w:sz="4" w:space="0" w:color="auto"/>
              <w:bottom w:val="single" w:sz="4" w:space="0" w:color="auto"/>
              <w:right w:val="single" w:sz="4" w:space="0" w:color="auto"/>
            </w:tcBorders>
          </w:tcPr>
          <w:p w:rsidR="00BC2454" w:rsidRPr="00354FEC" w:rsidRDefault="00901DED" w:rsidP="00901DED">
            <w:pPr>
              <w:spacing w:line="360" w:lineRule="auto"/>
              <w:rPr>
                <w:sz w:val="20"/>
                <w:lang w:val="uk-UA"/>
              </w:rPr>
            </w:pPr>
            <w:r w:rsidRPr="00354FEC">
              <w:rPr>
                <w:sz w:val="20"/>
                <w:szCs w:val="22"/>
                <w:lang w:val="uk-UA"/>
              </w:rPr>
              <w:t xml:space="preserve"> </w:t>
            </w:r>
            <w:r w:rsidR="00BC2454" w:rsidRPr="00354FEC">
              <w:rPr>
                <w:sz w:val="20"/>
                <w:szCs w:val="22"/>
                <w:lang w:val="uk-UA"/>
              </w:rPr>
              <w:t>Частка у доходах, %</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48,06</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50,45</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49,92</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2,39</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-0,53</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w:t>
            </w:r>
            <w:r w:rsidR="00901DED" w:rsidRPr="00354FEC">
              <w:rPr>
                <w:sz w:val="20"/>
                <w:szCs w:val="22"/>
                <w:lang w:val="uk-UA"/>
              </w:rPr>
              <w:t xml:space="preserve"> </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w:t>
            </w:r>
            <w:r w:rsidR="00901DED" w:rsidRPr="00354FEC">
              <w:rPr>
                <w:sz w:val="20"/>
                <w:szCs w:val="22"/>
                <w:lang w:val="uk-UA"/>
              </w:rPr>
              <w:t xml:space="preserve"> </w:t>
            </w:r>
          </w:p>
        </w:tc>
      </w:tr>
      <w:tr w:rsidR="00BC2454" w:rsidRPr="00354FEC" w:rsidTr="00F162D1">
        <w:trPr>
          <w:trHeight w:val="315"/>
          <w:jc w:val="center"/>
        </w:trPr>
        <w:tc>
          <w:tcPr>
            <w:tcW w:w="2697" w:type="dxa"/>
            <w:tcBorders>
              <w:top w:val="nil"/>
              <w:left w:val="single" w:sz="4" w:space="0" w:color="auto"/>
              <w:bottom w:val="single" w:sz="4" w:space="0" w:color="auto"/>
              <w:right w:val="single" w:sz="4" w:space="0" w:color="auto"/>
            </w:tcBorders>
          </w:tcPr>
          <w:p w:rsidR="00BC2454" w:rsidRPr="00354FEC" w:rsidRDefault="00BC2454" w:rsidP="00901DED">
            <w:pPr>
              <w:numPr>
                <w:ilvl w:val="0"/>
                <w:numId w:val="36"/>
              </w:numPr>
              <w:tabs>
                <w:tab w:val="clear" w:pos="720"/>
                <w:tab w:val="num" w:pos="497"/>
              </w:tabs>
              <w:spacing w:line="360" w:lineRule="auto"/>
              <w:ind w:left="0" w:firstLine="0"/>
              <w:rPr>
                <w:bCs/>
                <w:sz w:val="20"/>
                <w:lang w:val="uk-UA"/>
              </w:rPr>
            </w:pPr>
            <w:r w:rsidRPr="00354FEC">
              <w:rPr>
                <w:bCs/>
                <w:sz w:val="20"/>
                <w:szCs w:val="22"/>
                <w:lang w:val="uk-UA"/>
              </w:rPr>
              <w:t>Податок на додану вартість</w:t>
            </w:r>
            <w:r w:rsidRPr="00354FEC">
              <w:rPr>
                <w:sz w:val="20"/>
                <w:szCs w:val="22"/>
                <w:lang w:val="uk-UA"/>
              </w:rPr>
              <w:t>, млн. грн.</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59 382,80</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92 082,60</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84 596,70</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32 699,80</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-7 485,90</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55,07</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-8,13</w:t>
            </w:r>
          </w:p>
        </w:tc>
      </w:tr>
      <w:tr w:rsidR="00BC2454" w:rsidRPr="00354FEC" w:rsidTr="00F162D1">
        <w:trPr>
          <w:trHeight w:val="315"/>
          <w:jc w:val="center"/>
        </w:trPr>
        <w:tc>
          <w:tcPr>
            <w:tcW w:w="2697" w:type="dxa"/>
            <w:tcBorders>
              <w:top w:val="nil"/>
              <w:left w:val="single" w:sz="4" w:space="0" w:color="auto"/>
              <w:bottom w:val="single" w:sz="4" w:space="0" w:color="auto"/>
              <w:right w:val="single" w:sz="4" w:space="0" w:color="auto"/>
            </w:tcBorders>
          </w:tcPr>
          <w:p w:rsidR="00BC2454" w:rsidRPr="00354FEC" w:rsidRDefault="00901DED" w:rsidP="00901DED">
            <w:pPr>
              <w:tabs>
                <w:tab w:val="num" w:pos="497"/>
              </w:tabs>
              <w:spacing w:line="360" w:lineRule="auto"/>
              <w:rPr>
                <w:bCs/>
                <w:sz w:val="20"/>
                <w:lang w:val="uk-UA"/>
              </w:rPr>
            </w:pPr>
            <w:r w:rsidRPr="00354FEC">
              <w:rPr>
                <w:bCs/>
                <w:sz w:val="20"/>
                <w:szCs w:val="22"/>
                <w:lang w:val="uk-UA"/>
              </w:rPr>
              <w:t xml:space="preserve"> </w:t>
            </w:r>
            <w:r w:rsidR="00BC2454" w:rsidRPr="00354FEC">
              <w:rPr>
                <w:sz w:val="20"/>
                <w:szCs w:val="22"/>
                <w:lang w:val="uk-UA"/>
              </w:rPr>
              <w:t>Частка у доходах, %</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35,79</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39,74</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37,55</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3,96</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-2,20</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w:t>
            </w:r>
            <w:r w:rsidR="00901DED" w:rsidRPr="00354FEC">
              <w:rPr>
                <w:sz w:val="20"/>
                <w:szCs w:val="22"/>
                <w:lang w:val="uk-UA"/>
              </w:rPr>
              <w:t xml:space="preserve"> </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w:t>
            </w:r>
            <w:r w:rsidR="00901DED" w:rsidRPr="00354FEC">
              <w:rPr>
                <w:sz w:val="20"/>
                <w:szCs w:val="22"/>
                <w:lang w:val="uk-UA"/>
              </w:rPr>
              <w:t xml:space="preserve"> </w:t>
            </w:r>
          </w:p>
        </w:tc>
      </w:tr>
      <w:tr w:rsidR="00BC2454" w:rsidRPr="00354FEC" w:rsidTr="00F162D1">
        <w:trPr>
          <w:trHeight w:val="243"/>
          <w:jc w:val="center"/>
        </w:trPr>
        <w:tc>
          <w:tcPr>
            <w:tcW w:w="2697" w:type="dxa"/>
            <w:tcBorders>
              <w:top w:val="nil"/>
              <w:left w:val="single" w:sz="4" w:space="0" w:color="auto"/>
              <w:bottom w:val="single" w:sz="4" w:space="0" w:color="auto"/>
              <w:right w:val="single" w:sz="4" w:space="0" w:color="auto"/>
            </w:tcBorders>
          </w:tcPr>
          <w:p w:rsidR="00BC2454" w:rsidRPr="00354FEC" w:rsidRDefault="00BC2454" w:rsidP="00901DED">
            <w:pPr>
              <w:numPr>
                <w:ilvl w:val="0"/>
                <w:numId w:val="36"/>
              </w:numPr>
              <w:tabs>
                <w:tab w:val="clear" w:pos="720"/>
                <w:tab w:val="num" w:pos="497"/>
              </w:tabs>
              <w:spacing w:line="360" w:lineRule="auto"/>
              <w:ind w:left="0" w:firstLine="0"/>
              <w:rPr>
                <w:bCs/>
                <w:sz w:val="20"/>
                <w:lang w:val="uk-UA"/>
              </w:rPr>
            </w:pPr>
            <w:r w:rsidRPr="00354FEC">
              <w:rPr>
                <w:bCs/>
                <w:sz w:val="20"/>
                <w:szCs w:val="22"/>
                <w:lang w:val="uk-UA"/>
              </w:rPr>
              <w:t>Акцизний збір</w:t>
            </w:r>
            <w:r w:rsidRPr="00354FEC">
              <w:rPr>
                <w:sz w:val="20"/>
                <w:szCs w:val="22"/>
                <w:lang w:val="uk-UA"/>
              </w:rPr>
              <w:t>, млн. грн.</w:t>
            </w:r>
            <w:r w:rsidRPr="00354FEC">
              <w:rPr>
                <w:bCs/>
                <w:sz w:val="20"/>
                <w:szCs w:val="22"/>
                <w:lang w:val="uk-UA"/>
              </w:rPr>
              <w:t>, у т.ч.</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10 485,90</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12 678,00</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21 274,50</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2 192,10</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8 596,50</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20,91</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67,81</w:t>
            </w:r>
          </w:p>
        </w:tc>
      </w:tr>
      <w:tr w:rsidR="00BC2454" w:rsidRPr="00354FEC" w:rsidTr="00F162D1">
        <w:trPr>
          <w:trHeight w:val="338"/>
          <w:jc w:val="center"/>
        </w:trPr>
        <w:tc>
          <w:tcPr>
            <w:tcW w:w="2697" w:type="dxa"/>
            <w:tcBorders>
              <w:top w:val="nil"/>
              <w:left w:val="single" w:sz="4" w:space="0" w:color="auto"/>
              <w:bottom w:val="single" w:sz="4" w:space="0" w:color="auto"/>
              <w:right w:val="single" w:sz="4" w:space="0" w:color="auto"/>
            </w:tcBorders>
          </w:tcPr>
          <w:p w:rsidR="00BC2454" w:rsidRPr="00354FEC" w:rsidRDefault="00901DED" w:rsidP="00901DED">
            <w:pPr>
              <w:spacing w:line="360" w:lineRule="auto"/>
              <w:rPr>
                <w:bCs/>
                <w:sz w:val="20"/>
                <w:lang w:val="uk-UA"/>
              </w:rPr>
            </w:pPr>
            <w:r w:rsidRPr="00354FEC">
              <w:rPr>
                <w:bCs/>
                <w:sz w:val="20"/>
                <w:szCs w:val="22"/>
                <w:lang w:val="uk-UA"/>
              </w:rPr>
              <w:t xml:space="preserve"> </w:t>
            </w:r>
            <w:r w:rsidR="00BC2454" w:rsidRPr="00354FEC">
              <w:rPr>
                <w:sz w:val="20"/>
                <w:szCs w:val="22"/>
                <w:lang w:val="uk-UA"/>
              </w:rPr>
              <w:t>Частка у доходах, %</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6,32</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5,47</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9,44</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-0,85</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3,97</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w:t>
            </w:r>
            <w:r w:rsidR="00901DED" w:rsidRPr="00354FEC">
              <w:rPr>
                <w:sz w:val="20"/>
                <w:szCs w:val="22"/>
                <w:lang w:val="uk-UA"/>
              </w:rPr>
              <w:t xml:space="preserve"> </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w:t>
            </w:r>
            <w:r w:rsidR="00901DED" w:rsidRPr="00354FEC">
              <w:rPr>
                <w:sz w:val="20"/>
                <w:szCs w:val="22"/>
                <w:lang w:val="uk-UA"/>
              </w:rPr>
              <w:t xml:space="preserve"> </w:t>
            </w:r>
          </w:p>
        </w:tc>
      </w:tr>
      <w:tr w:rsidR="00BC2454" w:rsidRPr="00354FEC" w:rsidTr="00F162D1">
        <w:trPr>
          <w:trHeight w:val="630"/>
          <w:jc w:val="center"/>
        </w:trPr>
        <w:tc>
          <w:tcPr>
            <w:tcW w:w="2697" w:type="dxa"/>
            <w:tcBorders>
              <w:top w:val="nil"/>
              <w:left w:val="single" w:sz="4" w:space="0" w:color="auto"/>
              <w:bottom w:val="single" w:sz="4" w:space="0" w:color="auto"/>
              <w:right w:val="single" w:sz="4" w:space="0" w:color="auto"/>
            </w:tcBorders>
          </w:tcPr>
          <w:p w:rsidR="00BC2454" w:rsidRPr="00354FEC" w:rsidRDefault="00BC2454" w:rsidP="00901DED">
            <w:pPr>
              <w:numPr>
                <w:ilvl w:val="0"/>
                <w:numId w:val="37"/>
              </w:numPr>
              <w:tabs>
                <w:tab w:val="clear" w:pos="720"/>
                <w:tab w:val="num" w:pos="857"/>
              </w:tabs>
              <w:spacing w:line="360" w:lineRule="auto"/>
              <w:ind w:left="0" w:firstLine="0"/>
              <w:rPr>
                <w:bCs/>
                <w:sz w:val="20"/>
                <w:lang w:val="uk-UA"/>
              </w:rPr>
            </w:pPr>
            <w:r w:rsidRPr="00354FEC">
              <w:rPr>
                <w:bCs/>
                <w:sz w:val="20"/>
                <w:szCs w:val="22"/>
                <w:lang w:val="uk-UA"/>
              </w:rPr>
              <w:t>Акцизний збір із вироблених в Україні товарів</w:t>
            </w:r>
            <w:r w:rsidRPr="00354FEC">
              <w:rPr>
                <w:sz w:val="20"/>
                <w:szCs w:val="22"/>
                <w:lang w:val="uk-UA"/>
              </w:rPr>
              <w:t>, млн. грн.</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8 990,40</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10 125,00</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17584,50</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1 134,60</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7 459,50</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12,62</w:t>
            </w:r>
          </w:p>
          <w:p w:rsidR="00BC2454" w:rsidRPr="00354FEC" w:rsidRDefault="00BC2454" w:rsidP="00901DED">
            <w:pPr>
              <w:spacing w:line="360" w:lineRule="auto"/>
              <w:rPr>
                <w:sz w:val="20"/>
                <w:lang w:val="uk-UA"/>
              </w:rPr>
            </w:pP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73,67</w:t>
            </w:r>
          </w:p>
          <w:p w:rsidR="00BC2454" w:rsidRPr="00354FEC" w:rsidRDefault="00BC2454" w:rsidP="00901DED">
            <w:pPr>
              <w:spacing w:line="360" w:lineRule="auto"/>
              <w:rPr>
                <w:sz w:val="20"/>
                <w:lang w:val="uk-UA"/>
              </w:rPr>
            </w:pPr>
          </w:p>
        </w:tc>
      </w:tr>
      <w:tr w:rsidR="00BC2454" w:rsidRPr="00354FEC" w:rsidTr="00F162D1">
        <w:trPr>
          <w:trHeight w:val="315"/>
          <w:jc w:val="center"/>
        </w:trPr>
        <w:tc>
          <w:tcPr>
            <w:tcW w:w="2697" w:type="dxa"/>
            <w:tcBorders>
              <w:top w:val="nil"/>
              <w:left w:val="single" w:sz="4" w:space="0" w:color="auto"/>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sz w:val="20"/>
                <w:szCs w:val="22"/>
                <w:lang w:val="uk-UA"/>
              </w:rPr>
              <w:t>Частка у доходах, %</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5,42</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4,37</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7,80</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-1,05</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3,43</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w:t>
            </w:r>
            <w:r w:rsidR="00901DED" w:rsidRPr="00354FEC">
              <w:rPr>
                <w:sz w:val="20"/>
                <w:szCs w:val="22"/>
                <w:lang w:val="uk-UA"/>
              </w:rPr>
              <w:t xml:space="preserve"> </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w:t>
            </w:r>
            <w:r w:rsidR="00901DED" w:rsidRPr="00354FEC">
              <w:rPr>
                <w:sz w:val="20"/>
                <w:szCs w:val="22"/>
                <w:lang w:val="uk-UA"/>
              </w:rPr>
              <w:t xml:space="preserve"> </w:t>
            </w:r>
          </w:p>
        </w:tc>
      </w:tr>
      <w:tr w:rsidR="00BC2454" w:rsidRPr="00354FEC" w:rsidTr="00F162D1">
        <w:trPr>
          <w:trHeight w:val="630"/>
          <w:jc w:val="center"/>
        </w:trPr>
        <w:tc>
          <w:tcPr>
            <w:tcW w:w="2697" w:type="dxa"/>
            <w:tcBorders>
              <w:top w:val="nil"/>
              <w:left w:val="single" w:sz="4" w:space="0" w:color="auto"/>
              <w:bottom w:val="single" w:sz="4" w:space="0" w:color="auto"/>
              <w:right w:val="single" w:sz="4" w:space="0" w:color="auto"/>
            </w:tcBorders>
          </w:tcPr>
          <w:p w:rsidR="00BC2454" w:rsidRPr="00354FEC" w:rsidRDefault="00BC2454" w:rsidP="00901DED">
            <w:pPr>
              <w:numPr>
                <w:ilvl w:val="0"/>
                <w:numId w:val="37"/>
              </w:numPr>
              <w:tabs>
                <w:tab w:val="clear" w:pos="720"/>
                <w:tab w:val="num" w:pos="857"/>
              </w:tabs>
              <w:spacing w:line="360" w:lineRule="auto"/>
              <w:ind w:left="0" w:firstLine="0"/>
              <w:rPr>
                <w:bCs/>
                <w:sz w:val="20"/>
                <w:lang w:val="uk-UA"/>
              </w:rPr>
            </w:pPr>
            <w:r w:rsidRPr="00354FEC">
              <w:rPr>
                <w:bCs/>
                <w:sz w:val="20"/>
                <w:szCs w:val="22"/>
                <w:lang w:val="uk-UA"/>
              </w:rPr>
              <w:t>Акцизний збір із ввезених на територію України товарів</w:t>
            </w:r>
            <w:r w:rsidRPr="00354FEC">
              <w:rPr>
                <w:sz w:val="20"/>
                <w:szCs w:val="22"/>
                <w:lang w:val="uk-UA"/>
              </w:rPr>
              <w:t>, млн. грн.</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1 495,50</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2 553,00</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3 690,00</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1 057,50</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1 137,00</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70,71</w:t>
            </w:r>
          </w:p>
          <w:p w:rsidR="00BC2454" w:rsidRPr="00354FEC" w:rsidRDefault="00BC2454" w:rsidP="00901DED">
            <w:pPr>
              <w:spacing w:line="360" w:lineRule="auto"/>
              <w:rPr>
                <w:sz w:val="20"/>
                <w:lang w:val="uk-UA"/>
              </w:rPr>
            </w:pP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44,54</w:t>
            </w:r>
          </w:p>
          <w:p w:rsidR="00BC2454" w:rsidRPr="00354FEC" w:rsidRDefault="00BC2454" w:rsidP="00901DED">
            <w:pPr>
              <w:spacing w:line="360" w:lineRule="auto"/>
              <w:rPr>
                <w:sz w:val="20"/>
                <w:lang w:val="uk-UA"/>
              </w:rPr>
            </w:pPr>
          </w:p>
        </w:tc>
      </w:tr>
      <w:tr w:rsidR="00BC2454" w:rsidRPr="00354FEC" w:rsidTr="00F162D1">
        <w:trPr>
          <w:trHeight w:val="315"/>
          <w:jc w:val="center"/>
        </w:trPr>
        <w:tc>
          <w:tcPr>
            <w:tcW w:w="2697" w:type="dxa"/>
            <w:tcBorders>
              <w:top w:val="nil"/>
              <w:left w:val="single" w:sz="4" w:space="0" w:color="auto"/>
              <w:bottom w:val="single" w:sz="4" w:space="0" w:color="auto"/>
              <w:right w:val="single" w:sz="4" w:space="0" w:color="auto"/>
            </w:tcBorders>
          </w:tcPr>
          <w:p w:rsidR="00BC2454" w:rsidRPr="00354FEC" w:rsidRDefault="00901DED" w:rsidP="00901DED">
            <w:pPr>
              <w:spacing w:line="360" w:lineRule="auto"/>
              <w:rPr>
                <w:bCs/>
                <w:sz w:val="20"/>
                <w:lang w:val="uk-UA"/>
              </w:rPr>
            </w:pPr>
            <w:r w:rsidRPr="00354FEC">
              <w:rPr>
                <w:bCs/>
                <w:sz w:val="20"/>
                <w:szCs w:val="22"/>
                <w:lang w:val="uk-UA"/>
              </w:rPr>
              <w:t xml:space="preserve"> </w:t>
            </w:r>
            <w:r w:rsidR="00BC2454" w:rsidRPr="00354FEC">
              <w:rPr>
                <w:sz w:val="20"/>
                <w:szCs w:val="22"/>
                <w:lang w:val="uk-UA"/>
              </w:rPr>
              <w:t>Частка у доходах, %</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0,90</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1,10</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1,64</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0,20</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0,54</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w:t>
            </w:r>
            <w:r w:rsidR="00901DED" w:rsidRPr="00354FEC">
              <w:rPr>
                <w:sz w:val="20"/>
                <w:szCs w:val="22"/>
                <w:lang w:val="uk-UA"/>
              </w:rPr>
              <w:t xml:space="preserve"> </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w:t>
            </w:r>
            <w:r w:rsidR="00901DED" w:rsidRPr="00354FEC">
              <w:rPr>
                <w:sz w:val="20"/>
                <w:szCs w:val="22"/>
                <w:lang w:val="uk-UA"/>
              </w:rPr>
              <w:t xml:space="preserve"> </w:t>
            </w:r>
          </w:p>
        </w:tc>
      </w:tr>
      <w:tr w:rsidR="00BC2454" w:rsidRPr="00354FEC" w:rsidTr="00F162D1">
        <w:trPr>
          <w:trHeight w:val="315"/>
          <w:jc w:val="center"/>
        </w:trPr>
        <w:tc>
          <w:tcPr>
            <w:tcW w:w="2697" w:type="dxa"/>
            <w:tcBorders>
              <w:top w:val="nil"/>
              <w:left w:val="single" w:sz="4" w:space="0" w:color="auto"/>
              <w:bottom w:val="single" w:sz="4" w:space="0" w:color="auto"/>
              <w:right w:val="single" w:sz="4" w:space="0" w:color="auto"/>
            </w:tcBorders>
          </w:tcPr>
          <w:p w:rsidR="00BC2454" w:rsidRPr="00354FEC" w:rsidRDefault="00BC2454" w:rsidP="00901DED">
            <w:pPr>
              <w:numPr>
                <w:ilvl w:val="0"/>
                <w:numId w:val="36"/>
              </w:numPr>
              <w:tabs>
                <w:tab w:val="clear" w:pos="720"/>
                <w:tab w:val="num" w:pos="497"/>
              </w:tabs>
              <w:spacing w:line="360" w:lineRule="auto"/>
              <w:ind w:left="0" w:firstLine="0"/>
              <w:rPr>
                <w:bCs/>
                <w:sz w:val="20"/>
                <w:lang w:val="uk-UA"/>
              </w:rPr>
            </w:pPr>
            <w:r w:rsidRPr="00354FEC">
              <w:rPr>
                <w:bCs/>
                <w:sz w:val="20"/>
                <w:szCs w:val="22"/>
                <w:lang w:val="uk-UA"/>
              </w:rPr>
              <w:t>Мито</w:t>
            </w:r>
            <w:r w:rsidRPr="00354FEC">
              <w:rPr>
                <w:sz w:val="20"/>
                <w:szCs w:val="22"/>
                <w:lang w:val="uk-UA"/>
              </w:rPr>
              <w:t>, млн. грн.</w:t>
            </w:r>
            <w:r w:rsidRPr="00354FEC">
              <w:rPr>
                <w:bCs/>
                <w:sz w:val="20"/>
                <w:szCs w:val="22"/>
                <w:lang w:val="uk-UA"/>
              </w:rPr>
              <w:t>, у т.ч.</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9 883,20</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12 130,20</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6 612,90</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2 247,00</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-5 517,30</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22,74</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-45,48</w:t>
            </w:r>
          </w:p>
        </w:tc>
      </w:tr>
      <w:tr w:rsidR="00BC2454" w:rsidRPr="00354FEC" w:rsidTr="00F162D1">
        <w:trPr>
          <w:trHeight w:val="315"/>
          <w:jc w:val="center"/>
        </w:trPr>
        <w:tc>
          <w:tcPr>
            <w:tcW w:w="2697" w:type="dxa"/>
            <w:tcBorders>
              <w:top w:val="nil"/>
              <w:left w:val="single" w:sz="4" w:space="0" w:color="auto"/>
              <w:bottom w:val="single" w:sz="4" w:space="0" w:color="auto"/>
              <w:right w:val="single" w:sz="4" w:space="0" w:color="auto"/>
            </w:tcBorders>
          </w:tcPr>
          <w:p w:rsidR="00BC2454" w:rsidRPr="00354FEC" w:rsidRDefault="00901DED" w:rsidP="00901DED">
            <w:pPr>
              <w:spacing w:line="360" w:lineRule="auto"/>
              <w:rPr>
                <w:bCs/>
                <w:sz w:val="20"/>
                <w:lang w:val="uk-UA"/>
              </w:rPr>
            </w:pPr>
            <w:r w:rsidRPr="00354FEC">
              <w:rPr>
                <w:bCs/>
                <w:sz w:val="20"/>
                <w:szCs w:val="22"/>
                <w:lang w:val="uk-UA"/>
              </w:rPr>
              <w:t xml:space="preserve"> </w:t>
            </w:r>
            <w:r w:rsidR="00BC2454" w:rsidRPr="00354FEC">
              <w:rPr>
                <w:sz w:val="20"/>
                <w:szCs w:val="22"/>
                <w:lang w:val="uk-UA"/>
              </w:rPr>
              <w:t>Частка у доходах, %</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5,96</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5,24</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2,93</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-0,72</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-2,30</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w:t>
            </w:r>
            <w:r w:rsidR="00901DED" w:rsidRPr="00354FEC">
              <w:rPr>
                <w:sz w:val="20"/>
                <w:szCs w:val="22"/>
                <w:lang w:val="uk-UA"/>
              </w:rPr>
              <w:t xml:space="preserve"> </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w:t>
            </w:r>
            <w:r w:rsidR="00901DED" w:rsidRPr="00354FEC">
              <w:rPr>
                <w:sz w:val="20"/>
                <w:szCs w:val="22"/>
                <w:lang w:val="uk-UA"/>
              </w:rPr>
              <w:t xml:space="preserve"> </w:t>
            </w:r>
          </w:p>
        </w:tc>
      </w:tr>
      <w:tr w:rsidR="00BC2454" w:rsidRPr="00354FEC" w:rsidTr="00F162D1">
        <w:trPr>
          <w:trHeight w:val="315"/>
          <w:jc w:val="center"/>
        </w:trPr>
        <w:tc>
          <w:tcPr>
            <w:tcW w:w="2697" w:type="dxa"/>
            <w:tcBorders>
              <w:top w:val="nil"/>
              <w:left w:val="single" w:sz="4" w:space="0" w:color="auto"/>
              <w:bottom w:val="single" w:sz="4" w:space="0" w:color="auto"/>
              <w:right w:val="single" w:sz="4" w:space="0" w:color="auto"/>
            </w:tcBorders>
          </w:tcPr>
          <w:p w:rsidR="00BC2454" w:rsidRPr="00354FEC" w:rsidRDefault="00BC2454" w:rsidP="00901DED">
            <w:pPr>
              <w:numPr>
                <w:ilvl w:val="0"/>
                <w:numId w:val="38"/>
              </w:numPr>
              <w:tabs>
                <w:tab w:val="clear" w:pos="720"/>
                <w:tab w:val="num" w:pos="857"/>
              </w:tabs>
              <w:spacing w:line="360" w:lineRule="auto"/>
              <w:ind w:left="0" w:firstLine="0"/>
              <w:rPr>
                <w:bCs/>
                <w:sz w:val="20"/>
                <w:lang w:val="uk-UA"/>
              </w:rPr>
            </w:pPr>
            <w:r w:rsidRPr="00354FEC">
              <w:rPr>
                <w:bCs/>
                <w:sz w:val="20"/>
                <w:szCs w:val="22"/>
                <w:lang w:val="uk-UA"/>
              </w:rPr>
              <w:t>Ввізне мито</w:t>
            </w:r>
            <w:r w:rsidRPr="00354FEC">
              <w:rPr>
                <w:sz w:val="20"/>
                <w:szCs w:val="22"/>
                <w:lang w:val="uk-UA"/>
              </w:rPr>
              <w:t>, млн. грн.</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9 588,90</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11 932,80</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6 328,80</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2 343,90</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-5 604,00</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24,44</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-46,96</w:t>
            </w:r>
          </w:p>
        </w:tc>
      </w:tr>
      <w:tr w:rsidR="00BC2454" w:rsidRPr="00354FEC" w:rsidTr="00F162D1">
        <w:trPr>
          <w:trHeight w:val="315"/>
          <w:jc w:val="center"/>
        </w:trPr>
        <w:tc>
          <w:tcPr>
            <w:tcW w:w="2697" w:type="dxa"/>
            <w:tcBorders>
              <w:top w:val="nil"/>
              <w:left w:val="single" w:sz="4" w:space="0" w:color="auto"/>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sz w:val="20"/>
                <w:szCs w:val="22"/>
                <w:lang w:val="uk-UA"/>
              </w:rPr>
              <w:t>Частка у доходах, %</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5,78</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5,15</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2,81</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-0,63</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-2,34</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w:t>
            </w:r>
            <w:r w:rsidR="00901DED" w:rsidRPr="00354FEC">
              <w:rPr>
                <w:sz w:val="20"/>
                <w:szCs w:val="22"/>
                <w:lang w:val="uk-UA"/>
              </w:rPr>
              <w:t xml:space="preserve"> </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w:t>
            </w:r>
            <w:r w:rsidR="00901DED" w:rsidRPr="00354FEC">
              <w:rPr>
                <w:sz w:val="20"/>
                <w:szCs w:val="22"/>
                <w:lang w:val="uk-UA"/>
              </w:rPr>
              <w:t xml:space="preserve"> </w:t>
            </w:r>
          </w:p>
        </w:tc>
      </w:tr>
      <w:tr w:rsidR="00BC2454" w:rsidRPr="00354FEC" w:rsidTr="00F162D1">
        <w:trPr>
          <w:trHeight w:val="315"/>
          <w:jc w:val="center"/>
        </w:trPr>
        <w:tc>
          <w:tcPr>
            <w:tcW w:w="2697" w:type="dxa"/>
            <w:tcBorders>
              <w:top w:val="nil"/>
              <w:left w:val="single" w:sz="4" w:space="0" w:color="auto"/>
              <w:bottom w:val="single" w:sz="4" w:space="0" w:color="auto"/>
              <w:right w:val="single" w:sz="4" w:space="0" w:color="auto"/>
            </w:tcBorders>
          </w:tcPr>
          <w:p w:rsidR="00BC2454" w:rsidRPr="00354FEC" w:rsidRDefault="00BC2454" w:rsidP="00901DED">
            <w:pPr>
              <w:numPr>
                <w:ilvl w:val="0"/>
                <w:numId w:val="38"/>
              </w:numPr>
              <w:tabs>
                <w:tab w:val="clear" w:pos="720"/>
                <w:tab w:val="num" w:pos="857"/>
              </w:tabs>
              <w:spacing w:line="360" w:lineRule="auto"/>
              <w:ind w:left="0" w:firstLine="0"/>
              <w:rPr>
                <w:bCs/>
                <w:sz w:val="20"/>
                <w:lang w:val="uk-UA"/>
              </w:rPr>
            </w:pPr>
            <w:r w:rsidRPr="00354FEC">
              <w:rPr>
                <w:bCs/>
                <w:sz w:val="20"/>
                <w:szCs w:val="22"/>
                <w:lang w:val="uk-UA"/>
              </w:rPr>
              <w:t>Вивізне мито</w:t>
            </w:r>
            <w:r w:rsidRPr="00354FEC">
              <w:rPr>
                <w:sz w:val="20"/>
                <w:szCs w:val="22"/>
                <w:lang w:val="uk-UA"/>
              </w:rPr>
              <w:t>, млн. грн.</w:t>
            </w:r>
          </w:p>
        </w:tc>
        <w:tc>
          <w:tcPr>
            <w:tcW w:w="875" w:type="dxa"/>
            <w:tcBorders>
              <w:top w:val="nil"/>
              <w:left w:val="nil"/>
              <w:bottom w:val="single" w:sz="4" w:space="0" w:color="auto"/>
              <w:right w:val="single" w:sz="4" w:space="0" w:color="auto"/>
            </w:tcBorders>
            <w:shd w:val="clear" w:color="auto" w:fill="FFFFFF"/>
            <w:vAlign w:val="bottom"/>
          </w:tcPr>
          <w:p w:rsidR="00BC2454" w:rsidRPr="00354FEC" w:rsidRDefault="00BC2454" w:rsidP="00901DED">
            <w:pPr>
              <w:spacing w:line="360" w:lineRule="auto"/>
              <w:rPr>
                <w:sz w:val="20"/>
                <w:lang w:val="uk-UA"/>
              </w:rPr>
            </w:pPr>
            <w:r w:rsidRPr="00354FEC">
              <w:rPr>
                <w:sz w:val="20"/>
                <w:szCs w:val="22"/>
                <w:lang w:val="uk-UA"/>
              </w:rPr>
              <w:t>294,30</w:t>
            </w:r>
          </w:p>
        </w:tc>
        <w:tc>
          <w:tcPr>
            <w:tcW w:w="875" w:type="dxa"/>
            <w:tcBorders>
              <w:top w:val="nil"/>
              <w:left w:val="nil"/>
              <w:bottom w:val="single" w:sz="4" w:space="0" w:color="auto"/>
              <w:right w:val="single" w:sz="4" w:space="0" w:color="auto"/>
            </w:tcBorders>
            <w:shd w:val="clear" w:color="auto" w:fill="FFFFFF"/>
            <w:vAlign w:val="bottom"/>
          </w:tcPr>
          <w:p w:rsidR="00BC2454" w:rsidRPr="00354FEC" w:rsidRDefault="00BC2454" w:rsidP="00901DED">
            <w:pPr>
              <w:spacing w:line="360" w:lineRule="auto"/>
              <w:rPr>
                <w:sz w:val="20"/>
                <w:lang w:val="uk-UA"/>
              </w:rPr>
            </w:pPr>
            <w:r w:rsidRPr="00354FEC">
              <w:rPr>
                <w:sz w:val="20"/>
                <w:szCs w:val="22"/>
                <w:lang w:val="uk-UA"/>
              </w:rPr>
              <w:t>197,40</w:t>
            </w:r>
          </w:p>
        </w:tc>
        <w:tc>
          <w:tcPr>
            <w:tcW w:w="875" w:type="dxa"/>
            <w:tcBorders>
              <w:top w:val="nil"/>
              <w:left w:val="nil"/>
              <w:bottom w:val="single" w:sz="4" w:space="0" w:color="auto"/>
              <w:right w:val="single" w:sz="4" w:space="0" w:color="auto"/>
            </w:tcBorders>
            <w:shd w:val="clear" w:color="auto" w:fill="FFFFFF"/>
            <w:vAlign w:val="bottom"/>
          </w:tcPr>
          <w:p w:rsidR="00BC2454" w:rsidRPr="00354FEC" w:rsidRDefault="00BC2454" w:rsidP="00901DED">
            <w:pPr>
              <w:spacing w:line="360" w:lineRule="auto"/>
              <w:rPr>
                <w:sz w:val="20"/>
                <w:lang w:val="uk-UA"/>
              </w:rPr>
            </w:pPr>
            <w:r w:rsidRPr="00354FEC">
              <w:rPr>
                <w:sz w:val="20"/>
                <w:szCs w:val="22"/>
                <w:lang w:val="uk-UA"/>
              </w:rPr>
              <w:t>284,10</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-96,90</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86,70</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-32,93</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43,92</w:t>
            </w:r>
          </w:p>
        </w:tc>
      </w:tr>
      <w:tr w:rsidR="00BC2454" w:rsidRPr="00354FEC" w:rsidTr="00F162D1">
        <w:trPr>
          <w:trHeight w:val="315"/>
          <w:jc w:val="center"/>
        </w:trPr>
        <w:tc>
          <w:tcPr>
            <w:tcW w:w="2697" w:type="dxa"/>
            <w:tcBorders>
              <w:top w:val="nil"/>
              <w:left w:val="single" w:sz="4" w:space="0" w:color="auto"/>
              <w:bottom w:val="single" w:sz="4" w:space="0" w:color="auto"/>
              <w:right w:val="single" w:sz="4" w:space="0" w:color="auto"/>
            </w:tcBorders>
          </w:tcPr>
          <w:p w:rsidR="00BC2454" w:rsidRPr="00354FEC" w:rsidRDefault="00901DED" w:rsidP="00901DED">
            <w:pPr>
              <w:spacing w:line="360" w:lineRule="auto"/>
              <w:rPr>
                <w:bCs/>
                <w:sz w:val="20"/>
                <w:lang w:val="uk-UA"/>
              </w:rPr>
            </w:pPr>
            <w:r w:rsidRPr="00354FEC">
              <w:rPr>
                <w:bCs/>
                <w:sz w:val="20"/>
                <w:szCs w:val="22"/>
                <w:lang w:val="uk-UA"/>
              </w:rPr>
              <w:t xml:space="preserve"> </w:t>
            </w:r>
            <w:r w:rsidR="00BC2454" w:rsidRPr="00354FEC">
              <w:rPr>
                <w:sz w:val="20"/>
                <w:szCs w:val="22"/>
                <w:lang w:val="uk-UA"/>
              </w:rPr>
              <w:t>Частка у доходах, %</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0,18</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0,09</w:t>
            </w:r>
          </w:p>
        </w:tc>
        <w:tc>
          <w:tcPr>
            <w:tcW w:w="875"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0,13</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-0,09</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0,04</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w:t>
            </w:r>
            <w:r w:rsidR="00901DED" w:rsidRPr="00354FEC">
              <w:rPr>
                <w:sz w:val="20"/>
                <w:szCs w:val="22"/>
                <w:lang w:val="uk-UA"/>
              </w:rPr>
              <w:t xml:space="preserve"> </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w:t>
            </w:r>
            <w:r w:rsidR="00901DED" w:rsidRPr="00354FEC">
              <w:rPr>
                <w:sz w:val="20"/>
                <w:szCs w:val="22"/>
                <w:lang w:val="uk-UA"/>
              </w:rPr>
              <w:t xml:space="preserve"> </w:t>
            </w:r>
          </w:p>
        </w:tc>
      </w:tr>
      <w:tr w:rsidR="00BC2454" w:rsidRPr="00354FEC" w:rsidTr="00F162D1">
        <w:trPr>
          <w:trHeight w:val="315"/>
          <w:jc w:val="center"/>
        </w:trPr>
        <w:tc>
          <w:tcPr>
            <w:tcW w:w="2697" w:type="dxa"/>
            <w:tcBorders>
              <w:top w:val="nil"/>
              <w:left w:val="single" w:sz="4" w:space="0" w:color="auto"/>
              <w:bottom w:val="single" w:sz="4" w:space="0" w:color="auto"/>
              <w:right w:val="single" w:sz="4" w:space="0" w:color="auto"/>
            </w:tcBorders>
          </w:tcPr>
          <w:p w:rsidR="00BC2454" w:rsidRPr="00354FEC" w:rsidRDefault="00BC2454" w:rsidP="00901DED">
            <w:pPr>
              <w:spacing w:line="360" w:lineRule="auto"/>
              <w:rPr>
                <w:bCs/>
                <w:sz w:val="20"/>
                <w:lang w:val="uk-UA"/>
              </w:rPr>
            </w:pPr>
            <w:r w:rsidRPr="00354FEC">
              <w:rPr>
                <w:bCs/>
                <w:sz w:val="20"/>
                <w:szCs w:val="22"/>
                <w:lang w:val="uk-UA"/>
              </w:rPr>
              <w:t>- Інші доходи</w:t>
            </w:r>
            <w:r w:rsidRPr="00354FEC">
              <w:rPr>
                <w:sz w:val="20"/>
                <w:szCs w:val="22"/>
                <w:lang w:val="uk-UA"/>
              </w:rPr>
              <w:t>, млн. грн.</w:t>
            </w:r>
          </w:p>
        </w:tc>
        <w:tc>
          <w:tcPr>
            <w:tcW w:w="875"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86190,20</w:t>
            </w:r>
          </w:p>
        </w:tc>
        <w:tc>
          <w:tcPr>
            <w:tcW w:w="875"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114795,40</w:t>
            </w:r>
          </w:p>
        </w:tc>
        <w:tc>
          <w:tcPr>
            <w:tcW w:w="875"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112835,80</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28605,20</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-1959,60</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33,19</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-1,71</w:t>
            </w:r>
          </w:p>
        </w:tc>
      </w:tr>
      <w:tr w:rsidR="00BC2454" w:rsidRPr="00354FEC" w:rsidTr="00F162D1">
        <w:trPr>
          <w:trHeight w:val="315"/>
          <w:jc w:val="center"/>
        </w:trPr>
        <w:tc>
          <w:tcPr>
            <w:tcW w:w="2697" w:type="dxa"/>
            <w:tcBorders>
              <w:top w:val="nil"/>
              <w:left w:val="single" w:sz="4" w:space="0" w:color="auto"/>
              <w:bottom w:val="single" w:sz="4" w:space="0" w:color="auto"/>
              <w:right w:val="single" w:sz="4" w:space="0" w:color="auto"/>
            </w:tcBorders>
          </w:tcPr>
          <w:p w:rsidR="00BC2454" w:rsidRPr="00354FEC" w:rsidRDefault="00901DED" w:rsidP="00901DED">
            <w:pPr>
              <w:spacing w:line="360" w:lineRule="auto"/>
              <w:rPr>
                <w:bCs/>
                <w:sz w:val="20"/>
                <w:lang w:val="uk-UA"/>
              </w:rPr>
            </w:pPr>
            <w:r w:rsidRPr="00354FEC">
              <w:rPr>
                <w:sz w:val="20"/>
                <w:szCs w:val="22"/>
                <w:lang w:val="uk-UA"/>
              </w:rPr>
              <w:t xml:space="preserve"> </w:t>
            </w:r>
            <w:r w:rsidR="00BC2454" w:rsidRPr="00354FEC">
              <w:rPr>
                <w:sz w:val="20"/>
                <w:szCs w:val="22"/>
                <w:lang w:val="uk-UA"/>
              </w:rPr>
              <w:t>Частка у доходах, %</w:t>
            </w:r>
          </w:p>
        </w:tc>
        <w:tc>
          <w:tcPr>
            <w:tcW w:w="875"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51,94</w:t>
            </w:r>
          </w:p>
        </w:tc>
        <w:tc>
          <w:tcPr>
            <w:tcW w:w="875"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49,55</w:t>
            </w:r>
          </w:p>
        </w:tc>
        <w:tc>
          <w:tcPr>
            <w:tcW w:w="875"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50,08</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-2,39</w:t>
            </w:r>
          </w:p>
        </w:tc>
        <w:tc>
          <w:tcPr>
            <w:tcW w:w="920" w:type="dxa"/>
            <w:tcBorders>
              <w:top w:val="nil"/>
              <w:left w:val="nil"/>
              <w:bottom w:val="single" w:sz="4" w:space="0" w:color="auto"/>
              <w:right w:val="single" w:sz="4" w:space="0" w:color="auto"/>
            </w:tcBorders>
          </w:tcPr>
          <w:p w:rsidR="00BC2454" w:rsidRPr="00354FEC" w:rsidRDefault="00BC2454" w:rsidP="00901DED">
            <w:pPr>
              <w:spacing w:line="360" w:lineRule="auto"/>
              <w:rPr>
                <w:sz w:val="20"/>
                <w:lang w:val="uk-UA"/>
              </w:rPr>
            </w:pPr>
            <w:r w:rsidRPr="00354FEC">
              <w:rPr>
                <w:sz w:val="20"/>
                <w:szCs w:val="22"/>
                <w:lang w:val="uk-UA"/>
              </w:rPr>
              <w:t>0,53</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w:t>
            </w:r>
            <w:r w:rsidR="00901DED" w:rsidRPr="00354FEC">
              <w:rPr>
                <w:sz w:val="20"/>
                <w:szCs w:val="22"/>
                <w:lang w:val="uk-UA"/>
              </w:rPr>
              <w:t xml:space="preserve"> </w:t>
            </w:r>
          </w:p>
        </w:tc>
        <w:tc>
          <w:tcPr>
            <w:tcW w:w="95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lang w:val="uk-UA"/>
              </w:rPr>
            </w:pPr>
            <w:r w:rsidRPr="00354FEC">
              <w:rPr>
                <w:sz w:val="20"/>
                <w:szCs w:val="22"/>
                <w:lang w:val="uk-UA"/>
              </w:rPr>
              <w:t>-</w:t>
            </w:r>
            <w:r w:rsidR="00901DED" w:rsidRPr="00354FEC">
              <w:rPr>
                <w:sz w:val="20"/>
                <w:szCs w:val="22"/>
                <w:lang w:val="uk-UA"/>
              </w:rPr>
              <w:t xml:space="preserve"> </w:t>
            </w:r>
          </w:p>
        </w:tc>
      </w:tr>
    </w:tbl>
    <w:p w:rsidR="00BC2454" w:rsidRPr="00354FEC" w:rsidRDefault="00BC2454" w:rsidP="00901DED">
      <w:pPr>
        <w:spacing w:line="360" w:lineRule="auto"/>
        <w:ind w:firstLine="709"/>
        <w:jc w:val="both"/>
        <w:rPr>
          <w:lang w:val="uk-UA"/>
        </w:rPr>
      </w:pPr>
    </w:p>
    <w:p w:rsidR="00BC2454" w:rsidRPr="00354FEC" w:rsidRDefault="00F162D1" w:rsidP="00901DED">
      <w:pPr>
        <w:spacing w:line="360" w:lineRule="auto"/>
        <w:ind w:firstLine="709"/>
        <w:jc w:val="both"/>
        <w:rPr>
          <w:szCs w:val="28"/>
          <w:lang w:val="uk-UA"/>
        </w:rPr>
      </w:pPr>
      <w:r>
        <w:rPr>
          <w:szCs w:val="28"/>
          <w:lang w:val="uk-UA"/>
        </w:rPr>
        <w:br w:type="page"/>
      </w:r>
      <w:r w:rsidR="00BC2454" w:rsidRPr="00354FEC">
        <w:rPr>
          <w:szCs w:val="28"/>
          <w:lang w:val="uk-UA"/>
        </w:rPr>
        <w:t>Додаток С</w:t>
      </w:r>
    </w:p>
    <w:p w:rsidR="00BC2454" w:rsidRPr="00354FEC" w:rsidRDefault="00BC2454" w:rsidP="00901DED">
      <w:pPr>
        <w:spacing w:line="360" w:lineRule="auto"/>
        <w:ind w:firstLine="709"/>
        <w:jc w:val="both"/>
        <w:rPr>
          <w:szCs w:val="28"/>
          <w:lang w:val="uk-UA"/>
        </w:rPr>
      </w:pPr>
    </w:p>
    <w:p w:rsidR="00BC2454" w:rsidRPr="00354FEC" w:rsidRDefault="00BC2454" w:rsidP="00901DED">
      <w:pPr>
        <w:spacing w:line="360" w:lineRule="auto"/>
        <w:ind w:firstLine="709"/>
        <w:jc w:val="both"/>
        <w:rPr>
          <w:szCs w:val="28"/>
          <w:lang w:val="uk-UA"/>
        </w:rPr>
      </w:pPr>
      <w:r w:rsidRPr="00354FEC">
        <w:rPr>
          <w:szCs w:val="28"/>
          <w:lang w:val="uk-UA"/>
        </w:rPr>
        <w:t>Динаміка рівня виконання планових надходжень непрямих податків до Державного бюджету України за 2007-2009 роки</w:t>
      </w:r>
    </w:p>
    <w:tbl>
      <w:tblPr>
        <w:tblW w:w="10123" w:type="dxa"/>
        <w:jc w:val="center"/>
        <w:tblLayout w:type="fixed"/>
        <w:tblLook w:val="0000" w:firstRow="0" w:lastRow="0" w:firstColumn="0" w:lastColumn="0" w:noHBand="0" w:noVBand="0"/>
      </w:tblPr>
      <w:tblGrid>
        <w:gridCol w:w="1021"/>
        <w:gridCol w:w="918"/>
        <w:gridCol w:w="818"/>
        <w:gridCol w:w="674"/>
        <w:gridCol w:w="599"/>
        <w:gridCol w:w="625"/>
        <w:gridCol w:w="674"/>
        <w:gridCol w:w="868"/>
        <w:gridCol w:w="869"/>
        <w:gridCol w:w="674"/>
        <w:gridCol w:w="601"/>
        <w:gridCol w:w="601"/>
        <w:gridCol w:w="596"/>
        <w:gridCol w:w="585"/>
      </w:tblGrid>
      <w:tr w:rsidR="00BC2454" w:rsidRPr="00354FEC" w:rsidTr="007B50DC">
        <w:trPr>
          <w:trHeight w:val="322"/>
          <w:jc w:val="center"/>
        </w:trPr>
        <w:tc>
          <w:tcPr>
            <w:tcW w:w="1021" w:type="dxa"/>
            <w:vMerge w:val="restart"/>
            <w:tcBorders>
              <w:top w:val="single" w:sz="4" w:space="0" w:color="auto"/>
              <w:left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Показник</w:t>
            </w:r>
          </w:p>
          <w:p w:rsidR="00BC2454" w:rsidRPr="00354FEC" w:rsidRDefault="00BC2454" w:rsidP="00901DED">
            <w:pPr>
              <w:spacing w:line="360" w:lineRule="auto"/>
              <w:rPr>
                <w:sz w:val="20"/>
                <w:szCs w:val="20"/>
                <w:lang w:val="uk-UA"/>
              </w:rPr>
            </w:pPr>
          </w:p>
          <w:p w:rsidR="00BC2454" w:rsidRPr="00354FEC" w:rsidRDefault="00BC2454" w:rsidP="00901DED">
            <w:pPr>
              <w:spacing w:line="360" w:lineRule="auto"/>
              <w:rPr>
                <w:sz w:val="20"/>
                <w:szCs w:val="20"/>
                <w:lang w:val="uk-UA"/>
              </w:rPr>
            </w:pPr>
          </w:p>
          <w:p w:rsidR="00BC2454" w:rsidRPr="00354FEC" w:rsidRDefault="00BC2454" w:rsidP="00901DED">
            <w:pPr>
              <w:spacing w:line="360" w:lineRule="auto"/>
              <w:rPr>
                <w:sz w:val="20"/>
                <w:szCs w:val="20"/>
                <w:lang w:val="uk-UA"/>
              </w:rPr>
            </w:pPr>
          </w:p>
        </w:tc>
        <w:tc>
          <w:tcPr>
            <w:tcW w:w="2410" w:type="dxa"/>
            <w:gridSpan w:val="3"/>
            <w:tcBorders>
              <w:top w:val="single" w:sz="4" w:space="0" w:color="auto"/>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2007 рік</w:t>
            </w:r>
          </w:p>
        </w:tc>
        <w:tc>
          <w:tcPr>
            <w:tcW w:w="1898" w:type="dxa"/>
            <w:gridSpan w:val="3"/>
            <w:tcBorders>
              <w:top w:val="single" w:sz="4" w:space="0" w:color="auto"/>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2008 рік</w:t>
            </w:r>
          </w:p>
        </w:tc>
        <w:tc>
          <w:tcPr>
            <w:tcW w:w="2411" w:type="dxa"/>
            <w:gridSpan w:val="3"/>
            <w:tcBorders>
              <w:top w:val="single" w:sz="4" w:space="0" w:color="auto"/>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2009 рік</w:t>
            </w:r>
          </w:p>
        </w:tc>
        <w:tc>
          <w:tcPr>
            <w:tcW w:w="1202" w:type="dxa"/>
            <w:gridSpan w:val="2"/>
            <w:vMerge w:val="restart"/>
            <w:tcBorders>
              <w:top w:val="single" w:sz="4" w:space="0" w:color="auto"/>
              <w:left w:val="nil"/>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Темп приросту фактичних надходжень, %</w:t>
            </w:r>
          </w:p>
        </w:tc>
        <w:tc>
          <w:tcPr>
            <w:tcW w:w="1181" w:type="dxa"/>
            <w:gridSpan w:val="2"/>
            <w:vMerge w:val="restart"/>
            <w:tcBorders>
              <w:top w:val="single" w:sz="4" w:space="0" w:color="auto"/>
              <w:left w:val="nil"/>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Абсолютний приріст виконання плану, %</w:t>
            </w:r>
          </w:p>
        </w:tc>
      </w:tr>
      <w:tr w:rsidR="00BC2454" w:rsidRPr="00354FEC" w:rsidTr="007B50DC">
        <w:trPr>
          <w:trHeight w:val="172"/>
          <w:jc w:val="center"/>
        </w:trPr>
        <w:tc>
          <w:tcPr>
            <w:tcW w:w="1021" w:type="dxa"/>
            <w:vMerge/>
            <w:tcBorders>
              <w:left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p>
        </w:tc>
        <w:tc>
          <w:tcPr>
            <w:tcW w:w="1736" w:type="dxa"/>
            <w:gridSpan w:val="2"/>
            <w:tcBorders>
              <w:top w:val="single" w:sz="4" w:space="0" w:color="auto"/>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Надходження,</w:t>
            </w:r>
          </w:p>
          <w:p w:rsidR="00BC2454" w:rsidRPr="00354FEC" w:rsidRDefault="00BC2454" w:rsidP="00901DED">
            <w:pPr>
              <w:spacing w:line="360" w:lineRule="auto"/>
              <w:rPr>
                <w:sz w:val="20"/>
                <w:szCs w:val="20"/>
                <w:lang w:val="uk-UA"/>
              </w:rPr>
            </w:pPr>
            <w:r w:rsidRPr="00354FEC">
              <w:rPr>
                <w:sz w:val="20"/>
                <w:szCs w:val="20"/>
                <w:lang w:val="uk-UA"/>
              </w:rPr>
              <w:t>млн. грн.</w:t>
            </w:r>
          </w:p>
        </w:tc>
        <w:tc>
          <w:tcPr>
            <w:tcW w:w="674" w:type="dxa"/>
            <w:vMerge w:val="restart"/>
            <w:tcBorders>
              <w:top w:val="single" w:sz="4" w:space="0" w:color="auto"/>
              <w:left w:val="nil"/>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Рівень виконання плану, %</w:t>
            </w:r>
          </w:p>
        </w:tc>
        <w:tc>
          <w:tcPr>
            <w:tcW w:w="1224" w:type="dxa"/>
            <w:gridSpan w:val="2"/>
            <w:tcBorders>
              <w:top w:val="single" w:sz="4" w:space="0" w:color="auto"/>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Надходження,</w:t>
            </w:r>
          </w:p>
          <w:p w:rsidR="00BC2454" w:rsidRPr="00354FEC" w:rsidRDefault="00BC2454" w:rsidP="00901DED">
            <w:pPr>
              <w:spacing w:line="360" w:lineRule="auto"/>
              <w:rPr>
                <w:sz w:val="20"/>
                <w:szCs w:val="20"/>
                <w:lang w:val="uk-UA"/>
              </w:rPr>
            </w:pPr>
            <w:r w:rsidRPr="00354FEC">
              <w:rPr>
                <w:sz w:val="20"/>
                <w:szCs w:val="20"/>
                <w:lang w:val="uk-UA"/>
              </w:rPr>
              <w:t>млн. грн.</w:t>
            </w:r>
          </w:p>
        </w:tc>
        <w:tc>
          <w:tcPr>
            <w:tcW w:w="674" w:type="dxa"/>
            <w:vMerge w:val="restart"/>
            <w:tcBorders>
              <w:top w:val="single" w:sz="4" w:space="0" w:color="auto"/>
              <w:left w:val="nil"/>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Рівень виконання плану, %</w:t>
            </w:r>
          </w:p>
        </w:tc>
        <w:tc>
          <w:tcPr>
            <w:tcW w:w="1737" w:type="dxa"/>
            <w:gridSpan w:val="2"/>
            <w:tcBorders>
              <w:top w:val="single" w:sz="4" w:space="0" w:color="auto"/>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Надходження,</w:t>
            </w:r>
          </w:p>
          <w:p w:rsidR="00BC2454" w:rsidRPr="00354FEC" w:rsidRDefault="00BC2454" w:rsidP="00901DED">
            <w:pPr>
              <w:spacing w:line="360" w:lineRule="auto"/>
              <w:rPr>
                <w:sz w:val="20"/>
                <w:szCs w:val="20"/>
                <w:lang w:val="uk-UA"/>
              </w:rPr>
            </w:pPr>
            <w:r w:rsidRPr="00354FEC">
              <w:rPr>
                <w:sz w:val="20"/>
                <w:szCs w:val="20"/>
                <w:lang w:val="uk-UA"/>
              </w:rPr>
              <w:t>млн. грн.</w:t>
            </w:r>
          </w:p>
        </w:tc>
        <w:tc>
          <w:tcPr>
            <w:tcW w:w="674" w:type="dxa"/>
            <w:vMerge w:val="restart"/>
            <w:tcBorders>
              <w:top w:val="single" w:sz="4" w:space="0" w:color="auto"/>
              <w:left w:val="nil"/>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Рівень виконання плану, %</w:t>
            </w:r>
          </w:p>
        </w:tc>
        <w:tc>
          <w:tcPr>
            <w:tcW w:w="1202" w:type="dxa"/>
            <w:gridSpan w:val="2"/>
            <w:vMerge/>
            <w:tcBorders>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p>
        </w:tc>
        <w:tc>
          <w:tcPr>
            <w:tcW w:w="1181" w:type="dxa"/>
            <w:gridSpan w:val="2"/>
            <w:vMerge/>
            <w:tcBorders>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p>
        </w:tc>
      </w:tr>
      <w:tr w:rsidR="00BC2454" w:rsidRPr="00354FEC" w:rsidTr="007B50DC">
        <w:trPr>
          <w:trHeight w:val="323"/>
          <w:jc w:val="center"/>
        </w:trPr>
        <w:tc>
          <w:tcPr>
            <w:tcW w:w="1021" w:type="dxa"/>
            <w:vMerge/>
            <w:tcBorders>
              <w:left w:val="single" w:sz="4" w:space="0" w:color="auto"/>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p>
        </w:tc>
        <w:tc>
          <w:tcPr>
            <w:tcW w:w="918" w:type="dxa"/>
            <w:tcBorders>
              <w:top w:val="single" w:sz="4" w:space="0" w:color="auto"/>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p>
          <w:p w:rsidR="00BC2454" w:rsidRPr="00354FEC" w:rsidRDefault="00BC2454" w:rsidP="00901DED">
            <w:pPr>
              <w:spacing w:line="360" w:lineRule="auto"/>
              <w:rPr>
                <w:sz w:val="20"/>
                <w:szCs w:val="20"/>
                <w:lang w:val="uk-UA"/>
              </w:rPr>
            </w:pPr>
            <w:r w:rsidRPr="00354FEC">
              <w:rPr>
                <w:sz w:val="20"/>
                <w:szCs w:val="20"/>
                <w:lang w:val="uk-UA"/>
              </w:rPr>
              <w:t>Планові</w:t>
            </w:r>
          </w:p>
        </w:tc>
        <w:tc>
          <w:tcPr>
            <w:tcW w:w="818" w:type="dxa"/>
            <w:tcBorders>
              <w:top w:val="single" w:sz="4" w:space="0" w:color="auto"/>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Фактичні</w:t>
            </w:r>
          </w:p>
        </w:tc>
        <w:tc>
          <w:tcPr>
            <w:tcW w:w="674" w:type="dxa"/>
            <w:vMerge/>
            <w:tcBorders>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p>
        </w:tc>
        <w:tc>
          <w:tcPr>
            <w:tcW w:w="599" w:type="dxa"/>
            <w:tcBorders>
              <w:top w:val="single" w:sz="4" w:space="0" w:color="auto"/>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p>
          <w:p w:rsidR="00BC2454" w:rsidRPr="00354FEC" w:rsidRDefault="00BC2454" w:rsidP="00901DED">
            <w:pPr>
              <w:spacing w:line="360" w:lineRule="auto"/>
              <w:rPr>
                <w:sz w:val="20"/>
                <w:szCs w:val="20"/>
                <w:lang w:val="uk-UA"/>
              </w:rPr>
            </w:pPr>
            <w:r w:rsidRPr="00354FEC">
              <w:rPr>
                <w:sz w:val="20"/>
                <w:szCs w:val="20"/>
                <w:lang w:val="uk-UA"/>
              </w:rPr>
              <w:t>Планові</w:t>
            </w:r>
          </w:p>
        </w:tc>
        <w:tc>
          <w:tcPr>
            <w:tcW w:w="625" w:type="dxa"/>
            <w:tcBorders>
              <w:top w:val="single" w:sz="4" w:space="0" w:color="auto"/>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Фактичні</w:t>
            </w:r>
          </w:p>
        </w:tc>
        <w:tc>
          <w:tcPr>
            <w:tcW w:w="674" w:type="dxa"/>
            <w:vMerge/>
            <w:tcBorders>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p>
        </w:tc>
        <w:tc>
          <w:tcPr>
            <w:tcW w:w="868" w:type="dxa"/>
            <w:tcBorders>
              <w:top w:val="single" w:sz="4" w:space="0" w:color="auto"/>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p>
          <w:p w:rsidR="00BC2454" w:rsidRPr="00354FEC" w:rsidRDefault="00BC2454" w:rsidP="00901DED">
            <w:pPr>
              <w:spacing w:line="360" w:lineRule="auto"/>
              <w:rPr>
                <w:sz w:val="20"/>
                <w:szCs w:val="20"/>
                <w:lang w:val="uk-UA"/>
              </w:rPr>
            </w:pPr>
            <w:r w:rsidRPr="00354FEC">
              <w:rPr>
                <w:sz w:val="20"/>
                <w:szCs w:val="20"/>
                <w:lang w:val="uk-UA"/>
              </w:rPr>
              <w:t>Планові</w:t>
            </w:r>
          </w:p>
        </w:tc>
        <w:tc>
          <w:tcPr>
            <w:tcW w:w="869" w:type="dxa"/>
            <w:tcBorders>
              <w:top w:val="single" w:sz="4" w:space="0" w:color="auto"/>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Фактичні</w:t>
            </w:r>
          </w:p>
        </w:tc>
        <w:tc>
          <w:tcPr>
            <w:tcW w:w="674" w:type="dxa"/>
            <w:vMerge/>
            <w:tcBorders>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p>
        </w:tc>
        <w:tc>
          <w:tcPr>
            <w:tcW w:w="601" w:type="dxa"/>
            <w:tcBorders>
              <w:top w:val="single" w:sz="4" w:space="0" w:color="auto"/>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2008/</w:t>
            </w:r>
          </w:p>
          <w:p w:rsidR="00BC2454" w:rsidRPr="00354FEC" w:rsidRDefault="00BC2454" w:rsidP="00901DED">
            <w:pPr>
              <w:spacing w:line="360" w:lineRule="auto"/>
              <w:rPr>
                <w:sz w:val="20"/>
                <w:szCs w:val="20"/>
                <w:lang w:val="uk-UA"/>
              </w:rPr>
            </w:pPr>
            <w:r w:rsidRPr="00354FEC">
              <w:rPr>
                <w:sz w:val="20"/>
                <w:szCs w:val="20"/>
                <w:lang w:val="uk-UA"/>
              </w:rPr>
              <w:t>2007</w:t>
            </w:r>
          </w:p>
        </w:tc>
        <w:tc>
          <w:tcPr>
            <w:tcW w:w="601" w:type="dxa"/>
            <w:tcBorders>
              <w:top w:val="single" w:sz="4" w:space="0" w:color="auto"/>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2009/</w:t>
            </w:r>
          </w:p>
          <w:p w:rsidR="00BC2454" w:rsidRPr="00354FEC" w:rsidRDefault="00BC2454" w:rsidP="00901DED">
            <w:pPr>
              <w:spacing w:line="360" w:lineRule="auto"/>
              <w:rPr>
                <w:sz w:val="20"/>
                <w:szCs w:val="20"/>
                <w:lang w:val="uk-UA"/>
              </w:rPr>
            </w:pPr>
            <w:r w:rsidRPr="00354FEC">
              <w:rPr>
                <w:sz w:val="20"/>
                <w:szCs w:val="20"/>
                <w:lang w:val="uk-UA"/>
              </w:rPr>
              <w:t>2008</w:t>
            </w:r>
          </w:p>
        </w:tc>
        <w:tc>
          <w:tcPr>
            <w:tcW w:w="596" w:type="dxa"/>
            <w:tcBorders>
              <w:top w:val="single" w:sz="4" w:space="0" w:color="auto"/>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2008/</w:t>
            </w:r>
          </w:p>
          <w:p w:rsidR="00BC2454" w:rsidRPr="00354FEC" w:rsidRDefault="00BC2454" w:rsidP="00901DED">
            <w:pPr>
              <w:spacing w:line="360" w:lineRule="auto"/>
              <w:rPr>
                <w:sz w:val="20"/>
                <w:szCs w:val="20"/>
                <w:lang w:val="uk-UA"/>
              </w:rPr>
            </w:pPr>
            <w:r w:rsidRPr="00354FEC">
              <w:rPr>
                <w:sz w:val="20"/>
                <w:szCs w:val="20"/>
                <w:lang w:val="uk-UA"/>
              </w:rPr>
              <w:t>2007</w:t>
            </w:r>
          </w:p>
        </w:tc>
        <w:tc>
          <w:tcPr>
            <w:tcW w:w="585" w:type="dxa"/>
            <w:tcBorders>
              <w:top w:val="single" w:sz="4" w:space="0" w:color="auto"/>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2009/</w:t>
            </w:r>
          </w:p>
          <w:p w:rsidR="00BC2454" w:rsidRPr="00354FEC" w:rsidRDefault="00BC2454" w:rsidP="00901DED">
            <w:pPr>
              <w:spacing w:line="360" w:lineRule="auto"/>
              <w:rPr>
                <w:sz w:val="20"/>
                <w:szCs w:val="20"/>
                <w:lang w:val="uk-UA"/>
              </w:rPr>
            </w:pPr>
            <w:r w:rsidRPr="00354FEC">
              <w:rPr>
                <w:sz w:val="20"/>
                <w:szCs w:val="20"/>
                <w:lang w:val="uk-UA"/>
              </w:rPr>
              <w:t>2008</w:t>
            </w:r>
          </w:p>
        </w:tc>
      </w:tr>
      <w:tr w:rsidR="00BC2454" w:rsidRPr="00354FEC" w:rsidTr="007B50DC">
        <w:trPr>
          <w:trHeight w:val="630"/>
          <w:jc w:val="center"/>
        </w:trPr>
        <w:tc>
          <w:tcPr>
            <w:tcW w:w="1021" w:type="dxa"/>
            <w:tcBorders>
              <w:top w:val="nil"/>
              <w:left w:val="single" w:sz="4" w:space="0" w:color="auto"/>
              <w:bottom w:val="single" w:sz="4" w:space="0" w:color="auto"/>
              <w:right w:val="single" w:sz="4" w:space="0" w:color="auto"/>
            </w:tcBorders>
            <w:vAlign w:val="bottom"/>
          </w:tcPr>
          <w:p w:rsidR="00BC2454" w:rsidRPr="00354FEC" w:rsidRDefault="00BC2454" w:rsidP="00901DED">
            <w:pPr>
              <w:spacing w:line="360" w:lineRule="auto"/>
              <w:rPr>
                <w:bCs/>
                <w:sz w:val="20"/>
                <w:szCs w:val="20"/>
                <w:lang w:val="uk-UA"/>
              </w:rPr>
            </w:pPr>
            <w:r w:rsidRPr="00354FEC">
              <w:rPr>
                <w:bCs/>
                <w:sz w:val="20"/>
                <w:szCs w:val="20"/>
                <w:lang w:val="uk-UA"/>
              </w:rPr>
              <w:t xml:space="preserve">Податок на додану вартість, </w:t>
            </w:r>
          </w:p>
          <w:p w:rsidR="00BC2454" w:rsidRPr="00354FEC" w:rsidRDefault="00BC2454" w:rsidP="00901DED">
            <w:pPr>
              <w:spacing w:line="360" w:lineRule="auto"/>
              <w:rPr>
                <w:bCs/>
                <w:sz w:val="20"/>
                <w:szCs w:val="20"/>
                <w:lang w:val="uk-UA"/>
              </w:rPr>
            </w:pPr>
            <w:r w:rsidRPr="00354FEC">
              <w:rPr>
                <w:bCs/>
                <w:sz w:val="20"/>
                <w:szCs w:val="20"/>
                <w:lang w:val="uk-UA"/>
              </w:rPr>
              <w:t>у т.ч.</w:t>
            </w:r>
          </w:p>
        </w:tc>
        <w:tc>
          <w:tcPr>
            <w:tcW w:w="918"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65122,5</w:t>
            </w:r>
          </w:p>
          <w:p w:rsidR="00BC2454" w:rsidRPr="00354FEC" w:rsidRDefault="00BC2454" w:rsidP="00901DED">
            <w:pPr>
              <w:spacing w:line="360" w:lineRule="auto"/>
              <w:rPr>
                <w:sz w:val="20"/>
                <w:szCs w:val="20"/>
                <w:lang w:val="uk-UA"/>
              </w:rPr>
            </w:pPr>
          </w:p>
        </w:tc>
        <w:tc>
          <w:tcPr>
            <w:tcW w:w="818"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59382,8</w:t>
            </w:r>
          </w:p>
          <w:p w:rsidR="00BC2454" w:rsidRPr="00354FEC" w:rsidRDefault="00BC2454" w:rsidP="00901DED">
            <w:pPr>
              <w:spacing w:line="360" w:lineRule="auto"/>
              <w:rPr>
                <w:sz w:val="20"/>
                <w:szCs w:val="20"/>
                <w:lang w:val="uk-UA"/>
              </w:rPr>
            </w:pPr>
          </w:p>
        </w:tc>
        <w:tc>
          <w:tcPr>
            <w:tcW w:w="67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91,19</w:t>
            </w:r>
          </w:p>
          <w:p w:rsidR="00BC2454" w:rsidRPr="00354FEC" w:rsidRDefault="00BC2454" w:rsidP="00901DED">
            <w:pPr>
              <w:spacing w:line="360" w:lineRule="auto"/>
              <w:rPr>
                <w:sz w:val="20"/>
                <w:szCs w:val="20"/>
                <w:lang w:val="uk-UA"/>
              </w:rPr>
            </w:pPr>
          </w:p>
        </w:tc>
        <w:tc>
          <w:tcPr>
            <w:tcW w:w="599"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98628,6</w:t>
            </w:r>
          </w:p>
          <w:p w:rsidR="00BC2454" w:rsidRPr="00354FEC" w:rsidRDefault="00BC2454" w:rsidP="00901DED">
            <w:pPr>
              <w:spacing w:line="360" w:lineRule="auto"/>
              <w:rPr>
                <w:sz w:val="20"/>
                <w:szCs w:val="20"/>
                <w:lang w:val="uk-UA"/>
              </w:rPr>
            </w:pPr>
          </w:p>
        </w:tc>
        <w:tc>
          <w:tcPr>
            <w:tcW w:w="625"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92082,6</w:t>
            </w:r>
          </w:p>
          <w:p w:rsidR="00BC2454" w:rsidRPr="00354FEC" w:rsidRDefault="00BC2454" w:rsidP="00901DED">
            <w:pPr>
              <w:spacing w:line="360" w:lineRule="auto"/>
              <w:rPr>
                <w:sz w:val="20"/>
                <w:szCs w:val="20"/>
                <w:lang w:val="uk-UA"/>
              </w:rPr>
            </w:pPr>
          </w:p>
        </w:tc>
        <w:tc>
          <w:tcPr>
            <w:tcW w:w="67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93,36</w:t>
            </w:r>
          </w:p>
          <w:p w:rsidR="00BC2454" w:rsidRPr="00354FEC" w:rsidRDefault="00BC2454" w:rsidP="00901DED">
            <w:pPr>
              <w:spacing w:line="360" w:lineRule="auto"/>
              <w:rPr>
                <w:sz w:val="20"/>
                <w:szCs w:val="20"/>
                <w:lang w:val="uk-UA"/>
              </w:rPr>
            </w:pPr>
          </w:p>
        </w:tc>
        <w:tc>
          <w:tcPr>
            <w:tcW w:w="868"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94839,6</w:t>
            </w:r>
          </w:p>
          <w:p w:rsidR="00BC2454" w:rsidRPr="00354FEC" w:rsidRDefault="00BC2454" w:rsidP="00901DED">
            <w:pPr>
              <w:spacing w:line="360" w:lineRule="auto"/>
              <w:rPr>
                <w:sz w:val="20"/>
                <w:szCs w:val="20"/>
                <w:lang w:val="uk-UA"/>
              </w:rPr>
            </w:pPr>
          </w:p>
        </w:tc>
        <w:tc>
          <w:tcPr>
            <w:tcW w:w="869"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84596,7</w:t>
            </w:r>
          </w:p>
          <w:p w:rsidR="00BC2454" w:rsidRPr="00354FEC" w:rsidRDefault="00BC2454" w:rsidP="00901DED">
            <w:pPr>
              <w:spacing w:line="360" w:lineRule="auto"/>
              <w:rPr>
                <w:sz w:val="20"/>
                <w:szCs w:val="20"/>
                <w:lang w:val="uk-UA"/>
              </w:rPr>
            </w:pPr>
          </w:p>
        </w:tc>
        <w:tc>
          <w:tcPr>
            <w:tcW w:w="67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89,20</w:t>
            </w:r>
          </w:p>
          <w:p w:rsidR="00BC2454" w:rsidRPr="00354FEC" w:rsidRDefault="00BC2454" w:rsidP="00901DED">
            <w:pPr>
              <w:spacing w:line="360" w:lineRule="auto"/>
              <w:rPr>
                <w:sz w:val="20"/>
                <w:szCs w:val="20"/>
                <w:lang w:val="uk-UA"/>
              </w:rPr>
            </w:pPr>
          </w:p>
        </w:tc>
        <w:tc>
          <w:tcPr>
            <w:tcW w:w="601"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51,45</w:t>
            </w:r>
          </w:p>
          <w:p w:rsidR="00BC2454" w:rsidRPr="00354FEC" w:rsidRDefault="00BC2454" w:rsidP="00901DED">
            <w:pPr>
              <w:spacing w:line="360" w:lineRule="auto"/>
              <w:rPr>
                <w:sz w:val="20"/>
                <w:szCs w:val="20"/>
                <w:lang w:val="uk-UA"/>
              </w:rPr>
            </w:pPr>
          </w:p>
        </w:tc>
        <w:tc>
          <w:tcPr>
            <w:tcW w:w="601"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55,07</w:t>
            </w:r>
          </w:p>
          <w:p w:rsidR="00BC2454" w:rsidRPr="00354FEC" w:rsidRDefault="00BC2454" w:rsidP="00901DED">
            <w:pPr>
              <w:spacing w:line="360" w:lineRule="auto"/>
              <w:rPr>
                <w:sz w:val="20"/>
                <w:szCs w:val="20"/>
                <w:lang w:val="uk-UA"/>
              </w:rPr>
            </w:pPr>
          </w:p>
        </w:tc>
        <w:tc>
          <w:tcPr>
            <w:tcW w:w="596"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2,18</w:t>
            </w:r>
          </w:p>
          <w:p w:rsidR="00BC2454" w:rsidRPr="00354FEC" w:rsidRDefault="00BC2454" w:rsidP="00901DED">
            <w:pPr>
              <w:spacing w:line="360" w:lineRule="auto"/>
              <w:rPr>
                <w:sz w:val="20"/>
                <w:szCs w:val="20"/>
                <w:lang w:val="uk-UA"/>
              </w:rPr>
            </w:pPr>
          </w:p>
        </w:tc>
        <w:tc>
          <w:tcPr>
            <w:tcW w:w="585"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-4,16</w:t>
            </w:r>
          </w:p>
          <w:p w:rsidR="00BC2454" w:rsidRPr="00354FEC" w:rsidRDefault="00BC2454" w:rsidP="00901DED">
            <w:pPr>
              <w:spacing w:line="360" w:lineRule="auto"/>
              <w:rPr>
                <w:sz w:val="20"/>
                <w:szCs w:val="20"/>
                <w:lang w:val="uk-UA"/>
              </w:rPr>
            </w:pPr>
          </w:p>
        </w:tc>
      </w:tr>
      <w:tr w:rsidR="00BC2454" w:rsidRPr="00354FEC" w:rsidTr="007B50DC">
        <w:trPr>
          <w:trHeight w:val="757"/>
          <w:jc w:val="center"/>
        </w:trPr>
        <w:tc>
          <w:tcPr>
            <w:tcW w:w="1021" w:type="dxa"/>
            <w:tcBorders>
              <w:top w:val="nil"/>
              <w:left w:val="single" w:sz="4" w:space="0" w:color="auto"/>
              <w:bottom w:val="single" w:sz="4" w:space="0" w:color="auto"/>
              <w:right w:val="single" w:sz="4" w:space="0" w:color="auto"/>
            </w:tcBorders>
            <w:vAlign w:val="bottom"/>
          </w:tcPr>
          <w:p w:rsidR="00BC2454" w:rsidRPr="00354FEC" w:rsidRDefault="00BC2454" w:rsidP="00901DED">
            <w:pPr>
              <w:numPr>
                <w:ilvl w:val="0"/>
                <w:numId w:val="39"/>
              </w:numPr>
              <w:tabs>
                <w:tab w:val="clear" w:pos="984"/>
                <w:tab w:val="num" w:pos="624"/>
              </w:tabs>
              <w:spacing w:line="360" w:lineRule="auto"/>
              <w:ind w:left="0" w:firstLine="0"/>
              <w:rPr>
                <w:sz w:val="20"/>
                <w:szCs w:val="20"/>
                <w:lang w:val="uk-UA"/>
              </w:rPr>
            </w:pPr>
            <w:r w:rsidRPr="00354FEC">
              <w:rPr>
                <w:sz w:val="20"/>
                <w:szCs w:val="20"/>
                <w:lang w:val="uk-UA"/>
              </w:rPr>
              <w:t xml:space="preserve">ПДВ із вироблених в Україні товарів </w:t>
            </w:r>
          </w:p>
        </w:tc>
        <w:tc>
          <w:tcPr>
            <w:tcW w:w="918"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41653,4</w:t>
            </w:r>
          </w:p>
          <w:p w:rsidR="00BC2454" w:rsidRPr="00354FEC" w:rsidRDefault="00BC2454" w:rsidP="00901DED">
            <w:pPr>
              <w:spacing w:line="360" w:lineRule="auto"/>
              <w:rPr>
                <w:sz w:val="20"/>
                <w:szCs w:val="20"/>
                <w:lang w:val="uk-UA"/>
              </w:rPr>
            </w:pPr>
          </w:p>
        </w:tc>
        <w:tc>
          <w:tcPr>
            <w:tcW w:w="818"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36566,2</w:t>
            </w:r>
          </w:p>
          <w:p w:rsidR="00BC2454" w:rsidRPr="00354FEC" w:rsidRDefault="00BC2454" w:rsidP="00901DED">
            <w:pPr>
              <w:spacing w:line="360" w:lineRule="auto"/>
              <w:rPr>
                <w:sz w:val="20"/>
                <w:szCs w:val="20"/>
                <w:lang w:val="uk-UA"/>
              </w:rPr>
            </w:pPr>
          </w:p>
        </w:tc>
        <w:tc>
          <w:tcPr>
            <w:tcW w:w="67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87,79</w:t>
            </w:r>
          </w:p>
          <w:p w:rsidR="00BC2454" w:rsidRPr="00354FEC" w:rsidRDefault="00BC2454" w:rsidP="00901DED">
            <w:pPr>
              <w:spacing w:line="360" w:lineRule="auto"/>
              <w:rPr>
                <w:sz w:val="20"/>
                <w:szCs w:val="20"/>
                <w:lang w:val="uk-UA"/>
              </w:rPr>
            </w:pPr>
          </w:p>
        </w:tc>
        <w:tc>
          <w:tcPr>
            <w:tcW w:w="599"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48980,9</w:t>
            </w:r>
          </w:p>
          <w:p w:rsidR="00BC2454" w:rsidRPr="00354FEC" w:rsidRDefault="00BC2454" w:rsidP="00901DED">
            <w:pPr>
              <w:spacing w:line="360" w:lineRule="auto"/>
              <w:rPr>
                <w:sz w:val="20"/>
                <w:szCs w:val="20"/>
                <w:lang w:val="uk-UA"/>
              </w:rPr>
            </w:pPr>
          </w:p>
        </w:tc>
        <w:tc>
          <w:tcPr>
            <w:tcW w:w="625"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47065,1</w:t>
            </w:r>
          </w:p>
          <w:p w:rsidR="00BC2454" w:rsidRPr="00354FEC" w:rsidRDefault="00BC2454" w:rsidP="00901DED">
            <w:pPr>
              <w:spacing w:line="360" w:lineRule="auto"/>
              <w:rPr>
                <w:sz w:val="20"/>
                <w:szCs w:val="20"/>
                <w:lang w:val="uk-UA"/>
              </w:rPr>
            </w:pPr>
          </w:p>
        </w:tc>
        <w:tc>
          <w:tcPr>
            <w:tcW w:w="67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96,09</w:t>
            </w:r>
          </w:p>
          <w:p w:rsidR="00BC2454" w:rsidRPr="00354FEC" w:rsidRDefault="00BC2454" w:rsidP="00901DED">
            <w:pPr>
              <w:spacing w:line="360" w:lineRule="auto"/>
              <w:rPr>
                <w:sz w:val="20"/>
                <w:szCs w:val="20"/>
                <w:lang w:val="uk-UA"/>
              </w:rPr>
            </w:pPr>
          </w:p>
        </w:tc>
        <w:tc>
          <w:tcPr>
            <w:tcW w:w="868"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50066,0</w:t>
            </w:r>
          </w:p>
          <w:p w:rsidR="00BC2454" w:rsidRPr="00354FEC" w:rsidRDefault="00BC2454" w:rsidP="00901DED">
            <w:pPr>
              <w:spacing w:line="360" w:lineRule="auto"/>
              <w:rPr>
                <w:sz w:val="20"/>
                <w:szCs w:val="20"/>
                <w:lang w:val="uk-UA"/>
              </w:rPr>
            </w:pPr>
          </w:p>
        </w:tc>
        <w:tc>
          <w:tcPr>
            <w:tcW w:w="869"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50589,2</w:t>
            </w:r>
          </w:p>
          <w:p w:rsidR="00BC2454" w:rsidRPr="00354FEC" w:rsidRDefault="00BC2454" w:rsidP="00901DED">
            <w:pPr>
              <w:spacing w:line="360" w:lineRule="auto"/>
              <w:rPr>
                <w:sz w:val="20"/>
                <w:szCs w:val="20"/>
                <w:lang w:val="uk-UA"/>
              </w:rPr>
            </w:pPr>
          </w:p>
        </w:tc>
        <w:tc>
          <w:tcPr>
            <w:tcW w:w="67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101,05</w:t>
            </w:r>
          </w:p>
          <w:p w:rsidR="00BC2454" w:rsidRPr="00354FEC" w:rsidRDefault="00BC2454" w:rsidP="00901DED">
            <w:pPr>
              <w:spacing w:line="360" w:lineRule="auto"/>
              <w:rPr>
                <w:sz w:val="20"/>
                <w:szCs w:val="20"/>
                <w:lang w:val="uk-UA"/>
              </w:rPr>
            </w:pPr>
          </w:p>
        </w:tc>
        <w:tc>
          <w:tcPr>
            <w:tcW w:w="601"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17,59</w:t>
            </w:r>
          </w:p>
          <w:p w:rsidR="00BC2454" w:rsidRPr="00354FEC" w:rsidRDefault="00BC2454" w:rsidP="00901DED">
            <w:pPr>
              <w:spacing w:line="360" w:lineRule="auto"/>
              <w:rPr>
                <w:sz w:val="20"/>
                <w:szCs w:val="20"/>
                <w:lang w:val="uk-UA"/>
              </w:rPr>
            </w:pPr>
          </w:p>
        </w:tc>
        <w:tc>
          <w:tcPr>
            <w:tcW w:w="601"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28,71</w:t>
            </w:r>
          </w:p>
          <w:p w:rsidR="00BC2454" w:rsidRPr="00354FEC" w:rsidRDefault="00BC2454" w:rsidP="00901DED">
            <w:pPr>
              <w:spacing w:line="360" w:lineRule="auto"/>
              <w:rPr>
                <w:sz w:val="20"/>
                <w:szCs w:val="20"/>
                <w:lang w:val="uk-UA"/>
              </w:rPr>
            </w:pPr>
          </w:p>
        </w:tc>
        <w:tc>
          <w:tcPr>
            <w:tcW w:w="596"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8,30</w:t>
            </w:r>
          </w:p>
          <w:p w:rsidR="00BC2454" w:rsidRPr="00354FEC" w:rsidRDefault="00BC2454" w:rsidP="00901DED">
            <w:pPr>
              <w:spacing w:line="360" w:lineRule="auto"/>
              <w:rPr>
                <w:sz w:val="20"/>
                <w:szCs w:val="20"/>
                <w:lang w:val="uk-UA"/>
              </w:rPr>
            </w:pPr>
          </w:p>
        </w:tc>
        <w:tc>
          <w:tcPr>
            <w:tcW w:w="585"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4,96</w:t>
            </w:r>
          </w:p>
          <w:p w:rsidR="00BC2454" w:rsidRPr="00354FEC" w:rsidRDefault="00BC2454" w:rsidP="00901DED">
            <w:pPr>
              <w:spacing w:line="360" w:lineRule="auto"/>
              <w:rPr>
                <w:sz w:val="20"/>
                <w:szCs w:val="20"/>
                <w:lang w:val="uk-UA"/>
              </w:rPr>
            </w:pPr>
          </w:p>
        </w:tc>
      </w:tr>
      <w:tr w:rsidR="00BC2454" w:rsidRPr="00354FEC" w:rsidTr="007B50DC">
        <w:trPr>
          <w:trHeight w:val="719"/>
          <w:jc w:val="center"/>
        </w:trPr>
        <w:tc>
          <w:tcPr>
            <w:tcW w:w="1021" w:type="dxa"/>
            <w:tcBorders>
              <w:top w:val="nil"/>
              <w:left w:val="single" w:sz="4" w:space="0" w:color="auto"/>
              <w:bottom w:val="single" w:sz="4" w:space="0" w:color="auto"/>
              <w:right w:val="single" w:sz="4" w:space="0" w:color="auto"/>
            </w:tcBorders>
            <w:vAlign w:val="bottom"/>
          </w:tcPr>
          <w:p w:rsidR="00BC2454" w:rsidRPr="00354FEC" w:rsidRDefault="00BC2454" w:rsidP="00901DED">
            <w:pPr>
              <w:numPr>
                <w:ilvl w:val="0"/>
                <w:numId w:val="39"/>
              </w:numPr>
              <w:tabs>
                <w:tab w:val="clear" w:pos="984"/>
                <w:tab w:val="num" w:pos="624"/>
              </w:tabs>
              <w:spacing w:line="360" w:lineRule="auto"/>
              <w:ind w:left="0" w:firstLine="0"/>
              <w:rPr>
                <w:sz w:val="20"/>
                <w:szCs w:val="20"/>
                <w:lang w:val="uk-UA"/>
              </w:rPr>
            </w:pPr>
            <w:r w:rsidRPr="00354FEC">
              <w:rPr>
                <w:sz w:val="20"/>
                <w:szCs w:val="20"/>
                <w:lang w:val="uk-UA"/>
              </w:rPr>
              <w:t xml:space="preserve">Бюджетне відшкодування ПДВ </w:t>
            </w:r>
          </w:p>
        </w:tc>
        <w:tc>
          <w:tcPr>
            <w:tcW w:w="918"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18776,9</w:t>
            </w:r>
          </w:p>
          <w:p w:rsidR="00BC2454" w:rsidRPr="00354FEC" w:rsidRDefault="00BC2454" w:rsidP="00901DED">
            <w:pPr>
              <w:spacing w:line="360" w:lineRule="auto"/>
              <w:rPr>
                <w:sz w:val="20"/>
                <w:szCs w:val="20"/>
                <w:lang w:val="uk-UA"/>
              </w:rPr>
            </w:pPr>
          </w:p>
        </w:tc>
        <w:tc>
          <w:tcPr>
            <w:tcW w:w="818"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18868,9</w:t>
            </w:r>
          </w:p>
          <w:p w:rsidR="00BC2454" w:rsidRPr="00354FEC" w:rsidRDefault="00BC2454" w:rsidP="00901DED">
            <w:pPr>
              <w:spacing w:line="360" w:lineRule="auto"/>
              <w:rPr>
                <w:sz w:val="20"/>
                <w:szCs w:val="20"/>
                <w:lang w:val="uk-UA"/>
              </w:rPr>
            </w:pPr>
          </w:p>
        </w:tc>
        <w:tc>
          <w:tcPr>
            <w:tcW w:w="67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100,49</w:t>
            </w:r>
          </w:p>
          <w:p w:rsidR="00BC2454" w:rsidRPr="00354FEC" w:rsidRDefault="00BC2454" w:rsidP="00901DED">
            <w:pPr>
              <w:spacing w:line="360" w:lineRule="auto"/>
              <w:rPr>
                <w:sz w:val="20"/>
                <w:szCs w:val="20"/>
                <w:lang w:val="uk-UA"/>
              </w:rPr>
            </w:pPr>
          </w:p>
        </w:tc>
        <w:tc>
          <w:tcPr>
            <w:tcW w:w="599"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32592,7</w:t>
            </w:r>
          </w:p>
          <w:p w:rsidR="00BC2454" w:rsidRPr="00354FEC" w:rsidRDefault="00BC2454" w:rsidP="00901DED">
            <w:pPr>
              <w:spacing w:line="360" w:lineRule="auto"/>
              <w:rPr>
                <w:sz w:val="20"/>
                <w:szCs w:val="20"/>
                <w:lang w:val="uk-UA"/>
              </w:rPr>
            </w:pPr>
          </w:p>
        </w:tc>
        <w:tc>
          <w:tcPr>
            <w:tcW w:w="625"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34408,5</w:t>
            </w:r>
          </w:p>
          <w:p w:rsidR="00BC2454" w:rsidRPr="00354FEC" w:rsidRDefault="00BC2454" w:rsidP="00901DED">
            <w:pPr>
              <w:spacing w:line="360" w:lineRule="auto"/>
              <w:rPr>
                <w:sz w:val="20"/>
                <w:szCs w:val="20"/>
                <w:lang w:val="uk-UA"/>
              </w:rPr>
            </w:pPr>
          </w:p>
        </w:tc>
        <w:tc>
          <w:tcPr>
            <w:tcW w:w="67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105,57</w:t>
            </w:r>
          </w:p>
          <w:p w:rsidR="00BC2454" w:rsidRPr="00354FEC" w:rsidRDefault="00BC2454" w:rsidP="00901DED">
            <w:pPr>
              <w:spacing w:line="360" w:lineRule="auto"/>
              <w:rPr>
                <w:sz w:val="20"/>
                <w:szCs w:val="20"/>
                <w:lang w:val="uk-UA"/>
              </w:rPr>
            </w:pPr>
          </w:p>
        </w:tc>
        <w:tc>
          <w:tcPr>
            <w:tcW w:w="868"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36518,5</w:t>
            </w:r>
          </w:p>
          <w:p w:rsidR="00BC2454" w:rsidRPr="00354FEC" w:rsidRDefault="00BC2454" w:rsidP="00901DED">
            <w:pPr>
              <w:spacing w:line="360" w:lineRule="auto"/>
              <w:rPr>
                <w:sz w:val="20"/>
                <w:szCs w:val="20"/>
                <w:lang w:val="uk-UA"/>
              </w:rPr>
            </w:pPr>
          </w:p>
        </w:tc>
        <w:tc>
          <w:tcPr>
            <w:tcW w:w="869"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34518,5</w:t>
            </w:r>
          </w:p>
          <w:p w:rsidR="00BC2454" w:rsidRPr="00354FEC" w:rsidRDefault="00BC2454" w:rsidP="00901DED">
            <w:pPr>
              <w:spacing w:line="360" w:lineRule="auto"/>
              <w:rPr>
                <w:sz w:val="20"/>
                <w:szCs w:val="20"/>
                <w:lang w:val="uk-UA"/>
              </w:rPr>
            </w:pPr>
          </w:p>
        </w:tc>
        <w:tc>
          <w:tcPr>
            <w:tcW w:w="67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94,52</w:t>
            </w:r>
          </w:p>
          <w:p w:rsidR="00BC2454" w:rsidRPr="00354FEC" w:rsidRDefault="00BC2454" w:rsidP="00901DED">
            <w:pPr>
              <w:spacing w:line="360" w:lineRule="auto"/>
              <w:rPr>
                <w:sz w:val="20"/>
                <w:szCs w:val="20"/>
                <w:lang w:val="uk-UA"/>
              </w:rPr>
            </w:pPr>
          </w:p>
        </w:tc>
        <w:tc>
          <w:tcPr>
            <w:tcW w:w="601"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73,58</w:t>
            </w:r>
          </w:p>
          <w:p w:rsidR="00BC2454" w:rsidRPr="00354FEC" w:rsidRDefault="00BC2454" w:rsidP="00901DED">
            <w:pPr>
              <w:spacing w:line="360" w:lineRule="auto"/>
              <w:rPr>
                <w:sz w:val="20"/>
                <w:szCs w:val="20"/>
                <w:lang w:val="uk-UA"/>
              </w:rPr>
            </w:pPr>
          </w:p>
        </w:tc>
        <w:tc>
          <w:tcPr>
            <w:tcW w:w="601"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82,36</w:t>
            </w:r>
          </w:p>
          <w:p w:rsidR="00BC2454" w:rsidRPr="00354FEC" w:rsidRDefault="00BC2454" w:rsidP="00901DED">
            <w:pPr>
              <w:spacing w:line="360" w:lineRule="auto"/>
              <w:rPr>
                <w:sz w:val="20"/>
                <w:szCs w:val="20"/>
                <w:lang w:val="uk-UA"/>
              </w:rPr>
            </w:pPr>
          </w:p>
        </w:tc>
        <w:tc>
          <w:tcPr>
            <w:tcW w:w="596"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5,08</w:t>
            </w:r>
          </w:p>
          <w:p w:rsidR="00BC2454" w:rsidRPr="00354FEC" w:rsidRDefault="00BC2454" w:rsidP="00901DED">
            <w:pPr>
              <w:spacing w:line="360" w:lineRule="auto"/>
              <w:rPr>
                <w:sz w:val="20"/>
                <w:szCs w:val="20"/>
                <w:lang w:val="uk-UA"/>
              </w:rPr>
            </w:pPr>
          </w:p>
        </w:tc>
        <w:tc>
          <w:tcPr>
            <w:tcW w:w="585"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-11,05</w:t>
            </w:r>
          </w:p>
          <w:p w:rsidR="00BC2454" w:rsidRPr="00354FEC" w:rsidRDefault="00BC2454" w:rsidP="00901DED">
            <w:pPr>
              <w:spacing w:line="360" w:lineRule="auto"/>
              <w:rPr>
                <w:sz w:val="20"/>
                <w:szCs w:val="20"/>
                <w:lang w:val="uk-UA"/>
              </w:rPr>
            </w:pPr>
          </w:p>
        </w:tc>
      </w:tr>
      <w:tr w:rsidR="00BC2454" w:rsidRPr="00354FEC" w:rsidTr="007B50DC">
        <w:trPr>
          <w:trHeight w:val="711"/>
          <w:jc w:val="center"/>
        </w:trPr>
        <w:tc>
          <w:tcPr>
            <w:tcW w:w="1021" w:type="dxa"/>
            <w:tcBorders>
              <w:top w:val="nil"/>
              <w:left w:val="single" w:sz="4" w:space="0" w:color="auto"/>
              <w:bottom w:val="single" w:sz="4" w:space="0" w:color="auto"/>
              <w:right w:val="single" w:sz="4" w:space="0" w:color="auto"/>
            </w:tcBorders>
            <w:vAlign w:val="bottom"/>
          </w:tcPr>
          <w:p w:rsidR="00BC2454" w:rsidRPr="00354FEC" w:rsidRDefault="00BC2454" w:rsidP="00901DED">
            <w:pPr>
              <w:numPr>
                <w:ilvl w:val="0"/>
                <w:numId w:val="39"/>
              </w:numPr>
              <w:tabs>
                <w:tab w:val="clear" w:pos="984"/>
                <w:tab w:val="num" w:pos="624"/>
              </w:tabs>
              <w:spacing w:line="360" w:lineRule="auto"/>
              <w:ind w:left="0" w:firstLine="0"/>
              <w:rPr>
                <w:sz w:val="20"/>
                <w:szCs w:val="20"/>
                <w:lang w:val="uk-UA"/>
              </w:rPr>
            </w:pPr>
            <w:r w:rsidRPr="00354FEC">
              <w:rPr>
                <w:sz w:val="20"/>
                <w:szCs w:val="20"/>
                <w:lang w:val="uk-UA"/>
              </w:rPr>
              <w:t>ПДВ із ввезених на територію України товарів</w:t>
            </w:r>
          </w:p>
        </w:tc>
        <w:tc>
          <w:tcPr>
            <w:tcW w:w="918"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42246,0</w:t>
            </w:r>
          </w:p>
          <w:p w:rsidR="00BC2454" w:rsidRPr="00354FEC" w:rsidRDefault="00BC2454" w:rsidP="00901DED">
            <w:pPr>
              <w:spacing w:line="360" w:lineRule="auto"/>
              <w:rPr>
                <w:sz w:val="20"/>
                <w:szCs w:val="20"/>
                <w:lang w:val="uk-UA"/>
              </w:rPr>
            </w:pPr>
          </w:p>
        </w:tc>
        <w:tc>
          <w:tcPr>
            <w:tcW w:w="818"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41685,5</w:t>
            </w:r>
          </w:p>
          <w:p w:rsidR="00BC2454" w:rsidRPr="00354FEC" w:rsidRDefault="00BC2454" w:rsidP="00901DED">
            <w:pPr>
              <w:spacing w:line="360" w:lineRule="auto"/>
              <w:rPr>
                <w:sz w:val="20"/>
                <w:szCs w:val="20"/>
                <w:lang w:val="uk-UA"/>
              </w:rPr>
            </w:pPr>
          </w:p>
        </w:tc>
        <w:tc>
          <w:tcPr>
            <w:tcW w:w="67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98,67</w:t>
            </w:r>
          </w:p>
          <w:p w:rsidR="00BC2454" w:rsidRPr="00354FEC" w:rsidRDefault="00BC2454" w:rsidP="00901DED">
            <w:pPr>
              <w:spacing w:line="360" w:lineRule="auto"/>
              <w:rPr>
                <w:sz w:val="20"/>
                <w:szCs w:val="20"/>
                <w:lang w:val="uk-UA"/>
              </w:rPr>
            </w:pPr>
          </w:p>
        </w:tc>
        <w:tc>
          <w:tcPr>
            <w:tcW w:w="599"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82240,4</w:t>
            </w:r>
          </w:p>
          <w:p w:rsidR="00BC2454" w:rsidRPr="00354FEC" w:rsidRDefault="00BC2454" w:rsidP="00901DED">
            <w:pPr>
              <w:spacing w:line="360" w:lineRule="auto"/>
              <w:rPr>
                <w:sz w:val="20"/>
                <w:szCs w:val="20"/>
                <w:lang w:val="uk-UA"/>
              </w:rPr>
            </w:pPr>
          </w:p>
        </w:tc>
        <w:tc>
          <w:tcPr>
            <w:tcW w:w="625"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79426</w:t>
            </w:r>
          </w:p>
          <w:p w:rsidR="00BC2454" w:rsidRPr="00354FEC" w:rsidRDefault="00BC2454" w:rsidP="00901DED">
            <w:pPr>
              <w:spacing w:line="360" w:lineRule="auto"/>
              <w:rPr>
                <w:sz w:val="20"/>
                <w:szCs w:val="20"/>
                <w:lang w:val="uk-UA"/>
              </w:rPr>
            </w:pPr>
          </w:p>
        </w:tc>
        <w:tc>
          <w:tcPr>
            <w:tcW w:w="67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96,58</w:t>
            </w:r>
          </w:p>
          <w:p w:rsidR="00BC2454" w:rsidRPr="00354FEC" w:rsidRDefault="00BC2454" w:rsidP="00901DED">
            <w:pPr>
              <w:spacing w:line="360" w:lineRule="auto"/>
              <w:rPr>
                <w:sz w:val="20"/>
                <w:szCs w:val="20"/>
                <w:lang w:val="uk-UA"/>
              </w:rPr>
            </w:pPr>
          </w:p>
        </w:tc>
        <w:tc>
          <w:tcPr>
            <w:tcW w:w="868"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81292,1</w:t>
            </w:r>
          </w:p>
          <w:p w:rsidR="00BC2454" w:rsidRPr="00354FEC" w:rsidRDefault="00BC2454" w:rsidP="00901DED">
            <w:pPr>
              <w:spacing w:line="360" w:lineRule="auto"/>
              <w:rPr>
                <w:sz w:val="20"/>
                <w:szCs w:val="20"/>
                <w:lang w:val="uk-UA"/>
              </w:rPr>
            </w:pPr>
          </w:p>
        </w:tc>
        <w:tc>
          <w:tcPr>
            <w:tcW w:w="869"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68526,0</w:t>
            </w:r>
          </w:p>
          <w:p w:rsidR="00BC2454" w:rsidRPr="00354FEC" w:rsidRDefault="00BC2454" w:rsidP="00901DED">
            <w:pPr>
              <w:spacing w:line="360" w:lineRule="auto"/>
              <w:rPr>
                <w:sz w:val="20"/>
                <w:szCs w:val="20"/>
                <w:lang w:val="uk-UA"/>
              </w:rPr>
            </w:pPr>
          </w:p>
        </w:tc>
        <w:tc>
          <w:tcPr>
            <w:tcW w:w="67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84,30</w:t>
            </w:r>
          </w:p>
          <w:p w:rsidR="00BC2454" w:rsidRPr="00354FEC" w:rsidRDefault="00BC2454" w:rsidP="00901DED">
            <w:pPr>
              <w:spacing w:line="360" w:lineRule="auto"/>
              <w:rPr>
                <w:sz w:val="20"/>
                <w:szCs w:val="20"/>
                <w:lang w:val="uk-UA"/>
              </w:rPr>
            </w:pPr>
          </w:p>
        </w:tc>
        <w:tc>
          <w:tcPr>
            <w:tcW w:w="601"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94,67</w:t>
            </w:r>
          </w:p>
          <w:p w:rsidR="00BC2454" w:rsidRPr="00354FEC" w:rsidRDefault="00BC2454" w:rsidP="00901DED">
            <w:pPr>
              <w:spacing w:line="360" w:lineRule="auto"/>
              <w:rPr>
                <w:sz w:val="20"/>
                <w:szCs w:val="20"/>
                <w:lang w:val="uk-UA"/>
              </w:rPr>
            </w:pPr>
          </w:p>
        </w:tc>
        <w:tc>
          <w:tcPr>
            <w:tcW w:w="601"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90,54</w:t>
            </w:r>
          </w:p>
          <w:p w:rsidR="00BC2454" w:rsidRPr="00354FEC" w:rsidRDefault="00BC2454" w:rsidP="00901DED">
            <w:pPr>
              <w:spacing w:line="360" w:lineRule="auto"/>
              <w:rPr>
                <w:sz w:val="20"/>
                <w:szCs w:val="20"/>
                <w:lang w:val="uk-UA"/>
              </w:rPr>
            </w:pPr>
          </w:p>
        </w:tc>
        <w:tc>
          <w:tcPr>
            <w:tcW w:w="596"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-2,10</w:t>
            </w:r>
          </w:p>
          <w:p w:rsidR="00BC2454" w:rsidRPr="00354FEC" w:rsidRDefault="00BC2454" w:rsidP="00901DED">
            <w:pPr>
              <w:spacing w:line="360" w:lineRule="auto"/>
              <w:rPr>
                <w:sz w:val="20"/>
                <w:szCs w:val="20"/>
                <w:lang w:val="uk-UA"/>
              </w:rPr>
            </w:pPr>
          </w:p>
        </w:tc>
        <w:tc>
          <w:tcPr>
            <w:tcW w:w="585"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-12,28</w:t>
            </w:r>
          </w:p>
          <w:p w:rsidR="00BC2454" w:rsidRPr="00354FEC" w:rsidRDefault="00BC2454" w:rsidP="00901DED">
            <w:pPr>
              <w:spacing w:line="360" w:lineRule="auto"/>
              <w:rPr>
                <w:sz w:val="20"/>
                <w:szCs w:val="20"/>
                <w:lang w:val="uk-UA"/>
              </w:rPr>
            </w:pPr>
          </w:p>
        </w:tc>
      </w:tr>
      <w:tr w:rsidR="00BC2454" w:rsidRPr="00354FEC" w:rsidTr="007B50DC">
        <w:trPr>
          <w:trHeight w:val="523"/>
          <w:jc w:val="center"/>
        </w:trPr>
        <w:tc>
          <w:tcPr>
            <w:tcW w:w="1021" w:type="dxa"/>
            <w:tcBorders>
              <w:top w:val="nil"/>
              <w:left w:val="single" w:sz="4" w:space="0" w:color="auto"/>
              <w:bottom w:val="single" w:sz="4" w:space="0" w:color="auto"/>
              <w:right w:val="single" w:sz="4" w:space="0" w:color="auto"/>
            </w:tcBorders>
            <w:vAlign w:val="bottom"/>
          </w:tcPr>
          <w:p w:rsidR="00BC2454" w:rsidRPr="00354FEC" w:rsidRDefault="00BC2454" w:rsidP="00901DED">
            <w:pPr>
              <w:spacing w:line="360" w:lineRule="auto"/>
              <w:rPr>
                <w:bCs/>
                <w:sz w:val="20"/>
                <w:szCs w:val="20"/>
                <w:lang w:val="uk-UA"/>
              </w:rPr>
            </w:pPr>
            <w:r w:rsidRPr="00354FEC">
              <w:rPr>
                <w:bCs/>
                <w:sz w:val="20"/>
                <w:szCs w:val="20"/>
                <w:lang w:val="uk-UA"/>
              </w:rPr>
              <w:t>Акцизний збір із вироблених в Україні товарів</w:t>
            </w:r>
          </w:p>
        </w:tc>
        <w:tc>
          <w:tcPr>
            <w:tcW w:w="918"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8999,9</w:t>
            </w:r>
          </w:p>
          <w:p w:rsidR="00BC2454" w:rsidRPr="00354FEC" w:rsidRDefault="00BC2454" w:rsidP="00901DED">
            <w:pPr>
              <w:spacing w:line="360" w:lineRule="auto"/>
              <w:rPr>
                <w:sz w:val="20"/>
                <w:szCs w:val="20"/>
                <w:lang w:val="uk-UA"/>
              </w:rPr>
            </w:pPr>
          </w:p>
        </w:tc>
        <w:tc>
          <w:tcPr>
            <w:tcW w:w="818"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8990,4</w:t>
            </w:r>
          </w:p>
          <w:p w:rsidR="00BC2454" w:rsidRPr="00354FEC" w:rsidRDefault="00BC2454" w:rsidP="00901DED">
            <w:pPr>
              <w:spacing w:line="360" w:lineRule="auto"/>
              <w:rPr>
                <w:sz w:val="20"/>
                <w:szCs w:val="20"/>
                <w:lang w:val="uk-UA"/>
              </w:rPr>
            </w:pPr>
          </w:p>
        </w:tc>
        <w:tc>
          <w:tcPr>
            <w:tcW w:w="67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99,89</w:t>
            </w:r>
          </w:p>
          <w:p w:rsidR="00BC2454" w:rsidRPr="00354FEC" w:rsidRDefault="00BC2454" w:rsidP="00901DED">
            <w:pPr>
              <w:spacing w:line="360" w:lineRule="auto"/>
              <w:rPr>
                <w:sz w:val="20"/>
                <w:szCs w:val="20"/>
                <w:lang w:val="uk-UA"/>
              </w:rPr>
            </w:pPr>
          </w:p>
        </w:tc>
        <w:tc>
          <w:tcPr>
            <w:tcW w:w="599"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11133,2</w:t>
            </w:r>
          </w:p>
          <w:p w:rsidR="00BC2454" w:rsidRPr="00354FEC" w:rsidRDefault="00BC2454" w:rsidP="00901DED">
            <w:pPr>
              <w:spacing w:line="360" w:lineRule="auto"/>
              <w:rPr>
                <w:sz w:val="20"/>
                <w:szCs w:val="20"/>
                <w:lang w:val="uk-UA"/>
              </w:rPr>
            </w:pPr>
          </w:p>
        </w:tc>
        <w:tc>
          <w:tcPr>
            <w:tcW w:w="625"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10125,0</w:t>
            </w:r>
          </w:p>
          <w:p w:rsidR="00BC2454" w:rsidRPr="00354FEC" w:rsidRDefault="00BC2454" w:rsidP="00901DED">
            <w:pPr>
              <w:spacing w:line="360" w:lineRule="auto"/>
              <w:rPr>
                <w:sz w:val="20"/>
                <w:szCs w:val="20"/>
                <w:lang w:val="uk-UA"/>
              </w:rPr>
            </w:pPr>
          </w:p>
        </w:tc>
        <w:tc>
          <w:tcPr>
            <w:tcW w:w="67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90,94</w:t>
            </w:r>
          </w:p>
          <w:p w:rsidR="00BC2454" w:rsidRPr="00354FEC" w:rsidRDefault="00BC2454" w:rsidP="00901DED">
            <w:pPr>
              <w:spacing w:line="360" w:lineRule="auto"/>
              <w:rPr>
                <w:sz w:val="20"/>
                <w:szCs w:val="20"/>
                <w:lang w:val="uk-UA"/>
              </w:rPr>
            </w:pPr>
          </w:p>
        </w:tc>
        <w:tc>
          <w:tcPr>
            <w:tcW w:w="868"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19453,7</w:t>
            </w:r>
          </w:p>
          <w:p w:rsidR="00BC2454" w:rsidRPr="00354FEC" w:rsidRDefault="00BC2454" w:rsidP="00901DED">
            <w:pPr>
              <w:spacing w:line="360" w:lineRule="auto"/>
              <w:rPr>
                <w:sz w:val="20"/>
                <w:szCs w:val="20"/>
                <w:lang w:val="uk-UA"/>
              </w:rPr>
            </w:pPr>
          </w:p>
        </w:tc>
        <w:tc>
          <w:tcPr>
            <w:tcW w:w="869"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17584,5</w:t>
            </w:r>
          </w:p>
          <w:p w:rsidR="00BC2454" w:rsidRPr="00354FEC" w:rsidRDefault="00BC2454" w:rsidP="00901DED">
            <w:pPr>
              <w:spacing w:line="360" w:lineRule="auto"/>
              <w:rPr>
                <w:sz w:val="20"/>
                <w:szCs w:val="20"/>
                <w:lang w:val="uk-UA"/>
              </w:rPr>
            </w:pPr>
          </w:p>
        </w:tc>
        <w:tc>
          <w:tcPr>
            <w:tcW w:w="67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90,39</w:t>
            </w:r>
          </w:p>
          <w:p w:rsidR="00BC2454" w:rsidRPr="00354FEC" w:rsidRDefault="00BC2454" w:rsidP="00901DED">
            <w:pPr>
              <w:spacing w:line="360" w:lineRule="auto"/>
              <w:rPr>
                <w:sz w:val="20"/>
                <w:szCs w:val="20"/>
                <w:lang w:val="uk-UA"/>
              </w:rPr>
            </w:pPr>
          </w:p>
        </w:tc>
        <w:tc>
          <w:tcPr>
            <w:tcW w:w="601"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23,70</w:t>
            </w:r>
          </w:p>
          <w:p w:rsidR="00BC2454" w:rsidRPr="00354FEC" w:rsidRDefault="00BC2454" w:rsidP="00901DED">
            <w:pPr>
              <w:spacing w:line="360" w:lineRule="auto"/>
              <w:rPr>
                <w:sz w:val="20"/>
                <w:szCs w:val="20"/>
                <w:lang w:val="uk-UA"/>
              </w:rPr>
            </w:pPr>
          </w:p>
        </w:tc>
        <w:tc>
          <w:tcPr>
            <w:tcW w:w="601"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12,62</w:t>
            </w:r>
          </w:p>
          <w:p w:rsidR="00BC2454" w:rsidRPr="00354FEC" w:rsidRDefault="00BC2454" w:rsidP="00901DED">
            <w:pPr>
              <w:spacing w:line="360" w:lineRule="auto"/>
              <w:rPr>
                <w:sz w:val="20"/>
                <w:szCs w:val="20"/>
                <w:lang w:val="uk-UA"/>
              </w:rPr>
            </w:pPr>
          </w:p>
        </w:tc>
        <w:tc>
          <w:tcPr>
            <w:tcW w:w="596"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-8,95</w:t>
            </w:r>
          </w:p>
          <w:p w:rsidR="00BC2454" w:rsidRPr="00354FEC" w:rsidRDefault="00BC2454" w:rsidP="00901DED">
            <w:pPr>
              <w:spacing w:line="360" w:lineRule="auto"/>
              <w:rPr>
                <w:sz w:val="20"/>
                <w:szCs w:val="20"/>
                <w:lang w:val="uk-UA"/>
              </w:rPr>
            </w:pPr>
          </w:p>
        </w:tc>
        <w:tc>
          <w:tcPr>
            <w:tcW w:w="585"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-0,55</w:t>
            </w:r>
          </w:p>
          <w:p w:rsidR="00BC2454" w:rsidRPr="00354FEC" w:rsidRDefault="00BC2454" w:rsidP="00901DED">
            <w:pPr>
              <w:spacing w:line="360" w:lineRule="auto"/>
              <w:rPr>
                <w:sz w:val="20"/>
                <w:szCs w:val="20"/>
                <w:lang w:val="uk-UA"/>
              </w:rPr>
            </w:pPr>
          </w:p>
        </w:tc>
      </w:tr>
      <w:tr w:rsidR="00BC2454" w:rsidRPr="00354FEC" w:rsidTr="007B50DC">
        <w:trPr>
          <w:trHeight w:val="531"/>
          <w:jc w:val="center"/>
        </w:trPr>
        <w:tc>
          <w:tcPr>
            <w:tcW w:w="1021" w:type="dxa"/>
            <w:tcBorders>
              <w:top w:val="nil"/>
              <w:left w:val="single" w:sz="4" w:space="0" w:color="auto"/>
              <w:bottom w:val="single" w:sz="4" w:space="0" w:color="auto"/>
              <w:right w:val="single" w:sz="4" w:space="0" w:color="auto"/>
            </w:tcBorders>
            <w:vAlign w:val="bottom"/>
          </w:tcPr>
          <w:p w:rsidR="00BC2454" w:rsidRPr="00354FEC" w:rsidRDefault="00BC2454" w:rsidP="00901DED">
            <w:pPr>
              <w:spacing w:line="360" w:lineRule="auto"/>
              <w:rPr>
                <w:sz w:val="20"/>
                <w:szCs w:val="20"/>
                <w:lang w:val="uk-UA"/>
              </w:rPr>
            </w:pPr>
            <w:r w:rsidRPr="00354FEC">
              <w:rPr>
                <w:bCs/>
                <w:sz w:val="20"/>
                <w:szCs w:val="20"/>
                <w:lang w:val="uk-UA"/>
              </w:rPr>
              <w:t>Акцизний збір</w:t>
            </w:r>
            <w:r w:rsidRPr="00354FEC">
              <w:rPr>
                <w:sz w:val="20"/>
                <w:szCs w:val="20"/>
                <w:lang w:val="uk-UA"/>
              </w:rPr>
              <w:t xml:space="preserve"> із ввезених на територію України товарів</w:t>
            </w:r>
          </w:p>
        </w:tc>
        <w:tc>
          <w:tcPr>
            <w:tcW w:w="918"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1329,1</w:t>
            </w:r>
          </w:p>
          <w:p w:rsidR="00BC2454" w:rsidRPr="00354FEC" w:rsidRDefault="00BC2454" w:rsidP="00901DED">
            <w:pPr>
              <w:spacing w:line="360" w:lineRule="auto"/>
              <w:rPr>
                <w:sz w:val="20"/>
                <w:szCs w:val="20"/>
                <w:lang w:val="uk-UA"/>
              </w:rPr>
            </w:pPr>
          </w:p>
        </w:tc>
        <w:tc>
          <w:tcPr>
            <w:tcW w:w="818"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1495,5</w:t>
            </w:r>
          </w:p>
          <w:p w:rsidR="00BC2454" w:rsidRPr="00354FEC" w:rsidRDefault="00BC2454" w:rsidP="00901DED">
            <w:pPr>
              <w:spacing w:line="360" w:lineRule="auto"/>
              <w:rPr>
                <w:sz w:val="20"/>
                <w:szCs w:val="20"/>
                <w:lang w:val="uk-UA"/>
              </w:rPr>
            </w:pPr>
          </w:p>
        </w:tc>
        <w:tc>
          <w:tcPr>
            <w:tcW w:w="67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112,52</w:t>
            </w:r>
          </w:p>
          <w:p w:rsidR="00BC2454" w:rsidRPr="00354FEC" w:rsidRDefault="00BC2454" w:rsidP="00901DED">
            <w:pPr>
              <w:spacing w:line="360" w:lineRule="auto"/>
              <w:rPr>
                <w:sz w:val="20"/>
                <w:szCs w:val="20"/>
                <w:lang w:val="uk-UA"/>
              </w:rPr>
            </w:pPr>
          </w:p>
        </w:tc>
        <w:tc>
          <w:tcPr>
            <w:tcW w:w="599"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2573,1</w:t>
            </w:r>
          </w:p>
          <w:p w:rsidR="00BC2454" w:rsidRPr="00354FEC" w:rsidRDefault="00BC2454" w:rsidP="00901DED">
            <w:pPr>
              <w:spacing w:line="360" w:lineRule="auto"/>
              <w:rPr>
                <w:sz w:val="20"/>
                <w:szCs w:val="20"/>
                <w:lang w:val="uk-UA"/>
              </w:rPr>
            </w:pPr>
          </w:p>
        </w:tc>
        <w:tc>
          <w:tcPr>
            <w:tcW w:w="625"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2553,0</w:t>
            </w:r>
          </w:p>
          <w:p w:rsidR="00BC2454" w:rsidRPr="00354FEC" w:rsidRDefault="00BC2454" w:rsidP="00901DED">
            <w:pPr>
              <w:spacing w:line="360" w:lineRule="auto"/>
              <w:rPr>
                <w:sz w:val="20"/>
                <w:szCs w:val="20"/>
                <w:lang w:val="uk-UA"/>
              </w:rPr>
            </w:pPr>
          </w:p>
        </w:tc>
        <w:tc>
          <w:tcPr>
            <w:tcW w:w="67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99,22</w:t>
            </w:r>
          </w:p>
          <w:p w:rsidR="00BC2454" w:rsidRPr="00354FEC" w:rsidRDefault="00BC2454" w:rsidP="00901DED">
            <w:pPr>
              <w:spacing w:line="360" w:lineRule="auto"/>
              <w:rPr>
                <w:sz w:val="20"/>
                <w:szCs w:val="20"/>
                <w:lang w:val="uk-UA"/>
              </w:rPr>
            </w:pPr>
          </w:p>
        </w:tc>
        <w:tc>
          <w:tcPr>
            <w:tcW w:w="868"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4387,4</w:t>
            </w:r>
          </w:p>
          <w:p w:rsidR="00BC2454" w:rsidRPr="00354FEC" w:rsidRDefault="00BC2454" w:rsidP="00901DED">
            <w:pPr>
              <w:spacing w:line="360" w:lineRule="auto"/>
              <w:rPr>
                <w:sz w:val="20"/>
                <w:szCs w:val="20"/>
                <w:lang w:val="uk-UA"/>
              </w:rPr>
            </w:pPr>
          </w:p>
        </w:tc>
        <w:tc>
          <w:tcPr>
            <w:tcW w:w="869"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3690,0</w:t>
            </w:r>
          </w:p>
          <w:p w:rsidR="00BC2454" w:rsidRPr="00354FEC" w:rsidRDefault="00BC2454" w:rsidP="00901DED">
            <w:pPr>
              <w:spacing w:line="360" w:lineRule="auto"/>
              <w:rPr>
                <w:sz w:val="20"/>
                <w:szCs w:val="20"/>
                <w:lang w:val="uk-UA"/>
              </w:rPr>
            </w:pPr>
          </w:p>
        </w:tc>
        <w:tc>
          <w:tcPr>
            <w:tcW w:w="67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84,10</w:t>
            </w:r>
          </w:p>
          <w:p w:rsidR="00BC2454" w:rsidRPr="00354FEC" w:rsidRDefault="00BC2454" w:rsidP="00901DED">
            <w:pPr>
              <w:spacing w:line="360" w:lineRule="auto"/>
              <w:rPr>
                <w:sz w:val="20"/>
                <w:szCs w:val="20"/>
                <w:lang w:val="uk-UA"/>
              </w:rPr>
            </w:pPr>
          </w:p>
        </w:tc>
        <w:tc>
          <w:tcPr>
            <w:tcW w:w="601"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93,59</w:t>
            </w:r>
          </w:p>
          <w:p w:rsidR="00BC2454" w:rsidRPr="00354FEC" w:rsidRDefault="00BC2454" w:rsidP="00901DED">
            <w:pPr>
              <w:spacing w:line="360" w:lineRule="auto"/>
              <w:rPr>
                <w:sz w:val="20"/>
                <w:szCs w:val="20"/>
                <w:lang w:val="uk-UA"/>
              </w:rPr>
            </w:pPr>
          </w:p>
        </w:tc>
        <w:tc>
          <w:tcPr>
            <w:tcW w:w="601"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70,71</w:t>
            </w:r>
          </w:p>
          <w:p w:rsidR="00BC2454" w:rsidRPr="00354FEC" w:rsidRDefault="00BC2454" w:rsidP="00901DED">
            <w:pPr>
              <w:spacing w:line="360" w:lineRule="auto"/>
              <w:rPr>
                <w:sz w:val="20"/>
                <w:szCs w:val="20"/>
                <w:lang w:val="uk-UA"/>
              </w:rPr>
            </w:pPr>
          </w:p>
        </w:tc>
        <w:tc>
          <w:tcPr>
            <w:tcW w:w="596"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-13,30</w:t>
            </w:r>
          </w:p>
          <w:p w:rsidR="00BC2454" w:rsidRPr="00354FEC" w:rsidRDefault="00BC2454" w:rsidP="00901DED">
            <w:pPr>
              <w:spacing w:line="360" w:lineRule="auto"/>
              <w:rPr>
                <w:sz w:val="20"/>
                <w:szCs w:val="20"/>
                <w:lang w:val="uk-UA"/>
              </w:rPr>
            </w:pPr>
          </w:p>
        </w:tc>
        <w:tc>
          <w:tcPr>
            <w:tcW w:w="585"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-15,11</w:t>
            </w:r>
          </w:p>
          <w:p w:rsidR="00BC2454" w:rsidRPr="00354FEC" w:rsidRDefault="00BC2454" w:rsidP="00901DED">
            <w:pPr>
              <w:spacing w:line="360" w:lineRule="auto"/>
              <w:rPr>
                <w:sz w:val="20"/>
                <w:szCs w:val="20"/>
                <w:lang w:val="uk-UA"/>
              </w:rPr>
            </w:pPr>
          </w:p>
        </w:tc>
      </w:tr>
      <w:tr w:rsidR="00BC2454" w:rsidRPr="00354FEC" w:rsidTr="007B50DC">
        <w:trPr>
          <w:trHeight w:val="315"/>
          <w:jc w:val="center"/>
        </w:trPr>
        <w:tc>
          <w:tcPr>
            <w:tcW w:w="1021" w:type="dxa"/>
            <w:tcBorders>
              <w:top w:val="nil"/>
              <w:left w:val="single" w:sz="4" w:space="0" w:color="auto"/>
              <w:bottom w:val="single" w:sz="4" w:space="0" w:color="auto"/>
              <w:right w:val="single" w:sz="4" w:space="0" w:color="auto"/>
            </w:tcBorders>
            <w:vAlign w:val="bottom"/>
          </w:tcPr>
          <w:p w:rsidR="00BC2454" w:rsidRPr="00354FEC" w:rsidRDefault="00BC2454" w:rsidP="00901DED">
            <w:pPr>
              <w:spacing w:line="360" w:lineRule="auto"/>
              <w:rPr>
                <w:bCs/>
                <w:sz w:val="20"/>
                <w:szCs w:val="20"/>
                <w:lang w:val="uk-UA"/>
              </w:rPr>
            </w:pPr>
            <w:r w:rsidRPr="00354FEC">
              <w:rPr>
                <w:bCs/>
                <w:sz w:val="20"/>
                <w:szCs w:val="20"/>
                <w:lang w:val="uk-UA"/>
              </w:rPr>
              <w:t>Ввізне мито</w:t>
            </w:r>
          </w:p>
        </w:tc>
        <w:tc>
          <w:tcPr>
            <w:tcW w:w="918"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8060,0</w:t>
            </w:r>
          </w:p>
        </w:tc>
        <w:tc>
          <w:tcPr>
            <w:tcW w:w="818"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9588,9</w:t>
            </w:r>
          </w:p>
        </w:tc>
        <w:tc>
          <w:tcPr>
            <w:tcW w:w="67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118,97</w:t>
            </w:r>
          </w:p>
        </w:tc>
        <w:tc>
          <w:tcPr>
            <w:tcW w:w="599"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12096,0</w:t>
            </w:r>
          </w:p>
        </w:tc>
        <w:tc>
          <w:tcPr>
            <w:tcW w:w="625"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11932,8</w:t>
            </w:r>
          </w:p>
        </w:tc>
        <w:tc>
          <w:tcPr>
            <w:tcW w:w="67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98,65</w:t>
            </w:r>
          </w:p>
        </w:tc>
        <w:tc>
          <w:tcPr>
            <w:tcW w:w="868"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10382,9</w:t>
            </w:r>
          </w:p>
        </w:tc>
        <w:tc>
          <w:tcPr>
            <w:tcW w:w="869"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6328,8</w:t>
            </w:r>
          </w:p>
        </w:tc>
        <w:tc>
          <w:tcPr>
            <w:tcW w:w="67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60,95</w:t>
            </w:r>
          </w:p>
        </w:tc>
        <w:tc>
          <w:tcPr>
            <w:tcW w:w="601"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50,07</w:t>
            </w:r>
          </w:p>
        </w:tc>
        <w:tc>
          <w:tcPr>
            <w:tcW w:w="601"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24,44</w:t>
            </w:r>
          </w:p>
        </w:tc>
        <w:tc>
          <w:tcPr>
            <w:tcW w:w="596"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-20,32</w:t>
            </w:r>
          </w:p>
        </w:tc>
        <w:tc>
          <w:tcPr>
            <w:tcW w:w="585"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-37,70</w:t>
            </w:r>
          </w:p>
        </w:tc>
      </w:tr>
      <w:tr w:rsidR="00BC2454" w:rsidRPr="00354FEC" w:rsidTr="007B50DC">
        <w:trPr>
          <w:trHeight w:val="315"/>
          <w:jc w:val="center"/>
        </w:trPr>
        <w:tc>
          <w:tcPr>
            <w:tcW w:w="1021" w:type="dxa"/>
            <w:tcBorders>
              <w:top w:val="nil"/>
              <w:left w:val="single" w:sz="4" w:space="0" w:color="auto"/>
              <w:bottom w:val="single" w:sz="4" w:space="0" w:color="auto"/>
              <w:right w:val="single" w:sz="4" w:space="0" w:color="auto"/>
            </w:tcBorders>
            <w:vAlign w:val="bottom"/>
          </w:tcPr>
          <w:p w:rsidR="00BC2454" w:rsidRPr="00354FEC" w:rsidRDefault="00BC2454" w:rsidP="00901DED">
            <w:pPr>
              <w:spacing w:line="360" w:lineRule="auto"/>
              <w:rPr>
                <w:bCs/>
                <w:sz w:val="20"/>
                <w:szCs w:val="20"/>
                <w:lang w:val="uk-UA"/>
              </w:rPr>
            </w:pPr>
            <w:r w:rsidRPr="00354FEC">
              <w:rPr>
                <w:bCs/>
                <w:sz w:val="20"/>
                <w:szCs w:val="20"/>
                <w:lang w:val="uk-UA"/>
              </w:rPr>
              <w:t>Вивізне мито</w:t>
            </w:r>
          </w:p>
        </w:tc>
        <w:tc>
          <w:tcPr>
            <w:tcW w:w="918"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299,0</w:t>
            </w:r>
          </w:p>
        </w:tc>
        <w:tc>
          <w:tcPr>
            <w:tcW w:w="818"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bCs/>
                <w:sz w:val="20"/>
                <w:szCs w:val="20"/>
                <w:lang w:val="uk-UA"/>
              </w:rPr>
            </w:pPr>
            <w:r w:rsidRPr="00354FEC">
              <w:rPr>
                <w:bCs/>
                <w:sz w:val="20"/>
                <w:szCs w:val="20"/>
                <w:lang w:val="uk-UA"/>
              </w:rPr>
              <w:t>294,3</w:t>
            </w:r>
          </w:p>
        </w:tc>
        <w:tc>
          <w:tcPr>
            <w:tcW w:w="67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98,41</w:t>
            </w:r>
          </w:p>
        </w:tc>
        <w:tc>
          <w:tcPr>
            <w:tcW w:w="599"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364,8</w:t>
            </w:r>
          </w:p>
        </w:tc>
        <w:tc>
          <w:tcPr>
            <w:tcW w:w="625"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bCs/>
                <w:sz w:val="20"/>
                <w:szCs w:val="20"/>
                <w:lang w:val="uk-UA"/>
              </w:rPr>
            </w:pPr>
            <w:r w:rsidRPr="00354FEC">
              <w:rPr>
                <w:bCs/>
                <w:sz w:val="20"/>
                <w:szCs w:val="20"/>
                <w:lang w:val="uk-UA"/>
              </w:rPr>
              <w:t>197,4</w:t>
            </w:r>
          </w:p>
        </w:tc>
        <w:tc>
          <w:tcPr>
            <w:tcW w:w="67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54,11</w:t>
            </w:r>
          </w:p>
        </w:tc>
        <w:tc>
          <w:tcPr>
            <w:tcW w:w="868"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294,7</w:t>
            </w:r>
          </w:p>
        </w:tc>
        <w:tc>
          <w:tcPr>
            <w:tcW w:w="869"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bCs/>
                <w:sz w:val="20"/>
                <w:szCs w:val="20"/>
                <w:lang w:val="uk-UA"/>
              </w:rPr>
            </w:pPr>
            <w:r w:rsidRPr="00354FEC">
              <w:rPr>
                <w:bCs/>
                <w:sz w:val="20"/>
                <w:szCs w:val="20"/>
                <w:lang w:val="uk-UA"/>
              </w:rPr>
              <w:t>284,1</w:t>
            </w:r>
          </w:p>
        </w:tc>
        <w:tc>
          <w:tcPr>
            <w:tcW w:w="67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96,40</w:t>
            </w:r>
          </w:p>
        </w:tc>
        <w:tc>
          <w:tcPr>
            <w:tcW w:w="601"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21,99</w:t>
            </w:r>
          </w:p>
        </w:tc>
        <w:tc>
          <w:tcPr>
            <w:tcW w:w="601"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-32,93</w:t>
            </w:r>
          </w:p>
        </w:tc>
        <w:tc>
          <w:tcPr>
            <w:tcW w:w="596"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-44,30</w:t>
            </w:r>
          </w:p>
        </w:tc>
        <w:tc>
          <w:tcPr>
            <w:tcW w:w="585"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42,29</w:t>
            </w:r>
          </w:p>
        </w:tc>
      </w:tr>
      <w:tr w:rsidR="00BC2454" w:rsidRPr="00354FEC" w:rsidTr="007B50DC">
        <w:trPr>
          <w:trHeight w:val="433"/>
          <w:jc w:val="center"/>
        </w:trPr>
        <w:tc>
          <w:tcPr>
            <w:tcW w:w="1021" w:type="dxa"/>
            <w:tcBorders>
              <w:top w:val="nil"/>
              <w:left w:val="single" w:sz="4" w:space="0" w:color="auto"/>
              <w:bottom w:val="single" w:sz="4" w:space="0" w:color="auto"/>
              <w:right w:val="single" w:sz="4" w:space="0" w:color="auto"/>
            </w:tcBorders>
            <w:vAlign w:val="bottom"/>
          </w:tcPr>
          <w:p w:rsidR="00BC2454" w:rsidRPr="00354FEC" w:rsidRDefault="00BC2454" w:rsidP="00901DED">
            <w:pPr>
              <w:spacing w:line="360" w:lineRule="auto"/>
              <w:rPr>
                <w:sz w:val="20"/>
                <w:szCs w:val="20"/>
                <w:lang w:val="uk-UA"/>
              </w:rPr>
            </w:pPr>
            <w:r w:rsidRPr="00354FEC">
              <w:rPr>
                <w:sz w:val="20"/>
                <w:szCs w:val="20"/>
                <w:lang w:val="uk-UA"/>
              </w:rPr>
              <w:t>Всього:</w:t>
            </w:r>
          </w:p>
        </w:tc>
        <w:tc>
          <w:tcPr>
            <w:tcW w:w="918"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83810,5</w:t>
            </w:r>
          </w:p>
        </w:tc>
        <w:tc>
          <w:tcPr>
            <w:tcW w:w="818"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79833,7</w:t>
            </w:r>
          </w:p>
        </w:tc>
        <w:tc>
          <w:tcPr>
            <w:tcW w:w="67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95,25</w:t>
            </w:r>
          </w:p>
        </w:tc>
        <w:tc>
          <w:tcPr>
            <w:tcW w:w="599"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124795,7</w:t>
            </w:r>
          </w:p>
        </w:tc>
        <w:tc>
          <w:tcPr>
            <w:tcW w:w="625"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116995,9</w:t>
            </w:r>
          </w:p>
        </w:tc>
        <w:tc>
          <w:tcPr>
            <w:tcW w:w="67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93,75</w:t>
            </w:r>
          </w:p>
        </w:tc>
        <w:tc>
          <w:tcPr>
            <w:tcW w:w="868"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129358,3</w:t>
            </w:r>
          </w:p>
        </w:tc>
        <w:tc>
          <w:tcPr>
            <w:tcW w:w="869"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112834,1</w:t>
            </w:r>
          </w:p>
        </w:tc>
        <w:tc>
          <w:tcPr>
            <w:tcW w:w="674"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87,23</w:t>
            </w:r>
          </w:p>
        </w:tc>
        <w:tc>
          <w:tcPr>
            <w:tcW w:w="601"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48,90</w:t>
            </w:r>
          </w:p>
        </w:tc>
        <w:tc>
          <w:tcPr>
            <w:tcW w:w="601"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46,55</w:t>
            </w:r>
          </w:p>
        </w:tc>
        <w:tc>
          <w:tcPr>
            <w:tcW w:w="596"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-1,51</w:t>
            </w:r>
          </w:p>
        </w:tc>
        <w:tc>
          <w:tcPr>
            <w:tcW w:w="585" w:type="dxa"/>
            <w:tcBorders>
              <w:top w:val="nil"/>
              <w:left w:val="nil"/>
              <w:bottom w:val="single" w:sz="4" w:space="0" w:color="auto"/>
              <w:right w:val="single" w:sz="4" w:space="0" w:color="auto"/>
            </w:tcBorders>
            <w:noWrap/>
            <w:vAlign w:val="bottom"/>
          </w:tcPr>
          <w:p w:rsidR="00BC2454" w:rsidRPr="00354FEC" w:rsidRDefault="00BC2454" w:rsidP="00901DED">
            <w:pPr>
              <w:spacing w:line="360" w:lineRule="auto"/>
              <w:rPr>
                <w:sz w:val="20"/>
                <w:szCs w:val="20"/>
                <w:lang w:val="uk-UA"/>
              </w:rPr>
            </w:pPr>
            <w:r w:rsidRPr="00354FEC">
              <w:rPr>
                <w:sz w:val="20"/>
                <w:szCs w:val="20"/>
                <w:lang w:val="uk-UA"/>
              </w:rPr>
              <w:t>-6,52</w:t>
            </w:r>
          </w:p>
        </w:tc>
      </w:tr>
    </w:tbl>
    <w:p w:rsidR="00BC2454" w:rsidRPr="00354FEC" w:rsidRDefault="00BC2454" w:rsidP="00901DED">
      <w:pPr>
        <w:spacing w:line="360" w:lineRule="auto"/>
        <w:ind w:firstLine="709"/>
        <w:jc w:val="both"/>
        <w:rPr>
          <w:lang w:val="uk-UA"/>
        </w:rPr>
      </w:pPr>
    </w:p>
    <w:p w:rsidR="00BC2454" w:rsidRPr="00354FEC" w:rsidRDefault="00F162D1" w:rsidP="00901DED">
      <w:pPr>
        <w:spacing w:line="360" w:lineRule="auto"/>
        <w:ind w:firstLine="709"/>
        <w:jc w:val="both"/>
        <w:rPr>
          <w:szCs w:val="28"/>
          <w:lang w:val="uk-UA"/>
        </w:rPr>
      </w:pPr>
      <w:r>
        <w:rPr>
          <w:szCs w:val="28"/>
          <w:lang w:val="uk-UA"/>
        </w:rPr>
        <w:br w:type="page"/>
      </w:r>
      <w:r w:rsidR="00BC2454" w:rsidRPr="00354FEC">
        <w:rPr>
          <w:szCs w:val="28"/>
          <w:lang w:val="uk-UA"/>
        </w:rPr>
        <w:t>Додаток Т</w:t>
      </w:r>
    </w:p>
    <w:p w:rsidR="00F162D1" w:rsidRDefault="00F162D1" w:rsidP="00901DED">
      <w:pPr>
        <w:spacing w:line="360" w:lineRule="auto"/>
        <w:ind w:firstLine="709"/>
        <w:jc w:val="both"/>
        <w:rPr>
          <w:szCs w:val="28"/>
          <w:lang w:val="uk-UA"/>
        </w:rPr>
      </w:pPr>
    </w:p>
    <w:p w:rsidR="00BC2454" w:rsidRPr="00354FEC" w:rsidRDefault="00BC2454" w:rsidP="00901DED">
      <w:pPr>
        <w:spacing w:line="360" w:lineRule="auto"/>
        <w:ind w:firstLine="709"/>
        <w:jc w:val="both"/>
        <w:rPr>
          <w:szCs w:val="28"/>
          <w:lang w:val="uk-UA"/>
        </w:rPr>
      </w:pPr>
      <w:r w:rsidRPr="00354FEC">
        <w:rPr>
          <w:szCs w:val="28"/>
          <w:lang w:val="uk-UA"/>
        </w:rPr>
        <w:t>Динаміка сум втрат від надання пільг з непрямих податків в Україні за 2007-2009 роки</w:t>
      </w:r>
    </w:p>
    <w:tbl>
      <w:tblPr>
        <w:tblStyle w:val="a3"/>
        <w:tblW w:w="9769" w:type="dxa"/>
        <w:jc w:val="center"/>
        <w:tblLayout w:type="fixed"/>
        <w:tblLook w:val="01E0" w:firstRow="1" w:lastRow="1" w:firstColumn="1" w:lastColumn="1" w:noHBand="0" w:noVBand="0"/>
      </w:tblPr>
      <w:tblGrid>
        <w:gridCol w:w="3066"/>
        <w:gridCol w:w="1055"/>
        <w:gridCol w:w="1047"/>
        <w:gridCol w:w="993"/>
        <w:gridCol w:w="1021"/>
        <w:gridCol w:w="1025"/>
        <w:gridCol w:w="781"/>
        <w:gridCol w:w="781"/>
      </w:tblGrid>
      <w:tr w:rsidR="00BC2454" w:rsidRPr="00354FEC" w:rsidTr="007B50DC">
        <w:trPr>
          <w:trHeight w:val="197"/>
          <w:jc w:val="center"/>
        </w:trPr>
        <w:tc>
          <w:tcPr>
            <w:tcW w:w="3066" w:type="dxa"/>
            <w:vMerge w:val="restart"/>
          </w:tcPr>
          <w:p w:rsidR="00BC2454" w:rsidRPr="00354FEC" w:rsidRDefault="00BC2454" w:rsidP="00901DED">
            <w:pPr>
              <w:spacing w:line="360" w:lineRule="auto"/>
              <w:rPr>
                <w:sz w:val="20"/>
                <w:szCs w:val="22"/>
                <w:lang w:val="uk-UA"/>
              </w:rPr>
            </w:pPr>
          </w:p>
          <w:p w:rsidR="00BC2454" w:rsidRPr="00354FEC" w:rsidRDefault="00BC2454" w:rsidP="00901DED">
            <w:pPr>
              <w:spacing w:line="360" w:lineRule="auto"/>
              <w:rPr>
                <w:sz w:val="20"/>
                <w:szCs w:val="22"/>
                <w:lang w:val="uk-UA"/>
              </w:rPr>
            </w:pPr>
            <w:r w:rsidRPr="00354FEC">
              <w:rPr>
                <w:sz w:val="20"/>
                <w:szCs w:val="22"/>
                <w:lang w:val="uk-UA"/>
              </w:rPr>
              <w:t>Показники</w:t>
            </w:r>
          </w:p>
          <w:p w:rsidR="00BC2454" w:rsidRPr="00354FEC" w:rsidRDefault="00BC2454" w:rsidP="00901DED">
            <w:pPr>
              <w:spacing w:line="360" w:lineRule="auto"/>
              <w:rPr>
                <w:sz w:val="20"/>
                <w:szCs w:val="22"/>
                <w:lang w:val="uk-UA"/>
              </w:rPr>
            </w:pPr>
          </w:p>
        </w:tc>
        <w:tc>
          <w:tcPr>
            <w:tcW w:w="1055" w:type="dxa"/>
            <w:vMerge w:val="restart"/>
          </w:tcPr>
          <w:p w:rsidR="00BC2454" w:rsidRPr="00354FEC" w:rsidRDefault="00BC2454" w:rsidP="00901DED">
            <w:pPr>
              <w:spacing w:line="360" w:lineRule="auto"/>
              <w:rPr>
                <w:sz w:val="20"/>
                <w:szCs w:val="22"/>
                <w:lang w:val="uk-UA"/>
              </w:rPr>
            </w:pPr>
          </w:p>
          <w:p w:rsidR="00BC2454" w:rsidRPr="00354FEC" w:rsidRDefault="00BC2454" w:rsidP="00901DED">
            <w:pPr>
              <w:spacing w:line="360" w:lineRule="auto"/>
              <w:rPr>
                <w:sz w:val="20"/>
                <w:szCs w:val="22"/>
                <w:lang w:val="uk-UA"/>
              </w:rPr>
            </w:pPr>
            <w:r w:rsidRPr="00354FEC">
              <w:rPr>
                <w:sz w:val="20"/>
                <w:szCs w:val="22"/>
                <w:lang w:val="uk-UA"/>
              </w:rPr>
              <w:t>2007 рік</w:t>
            </w:r>
          </w:p>
        </w:tc>
        <w:tc>
          <w:tcPr>
            <w:tcW w:w="1047" w:type="dxa"/>
            <w:vMerge w:val="restart"/>
          </w:tcPr>
          <w:p w:rsidR="00BC2454" w:rsidRPr="00354FEC" w:rsidRDefault="00BC2454" w:rsidP="00901DED">
            <w:pPr>
              <w:spacing w:line="360" w:lineRule="auto"/>
              <w:rPr>
                <w:sz w:val="20"/>
                <w:szCs w:val="22"/>
                <w:lang w:val="uk-UA"/>
              </w:rPr>
            </w:pPr>
          </w:p>
          <w:p w:rsidR="00BC2454" w:rsidRPr="00354FEC" w:rsidRDefault="00BC2454" w:rsidP="00901DED">
            <w:pPr>
              <w:spacing w:line="360" w:lineRule="auto"/>
              <w:rPr>
                <w:sz w:val="20"/>
                <w:szCs w:val="22"/>
                <w:lang w:val="uk-UA"/>
              </w:rPr>
            </w:pPr>
            <w:r w:rsidRPr="00354FEC">
              <w:rPr>
                <w:sz w:val="20"/>
                <w:szCs w:val="22"/>
                <w:lang w:val="uk-UA"/>
              </w:rPr>
              <w:t>2008 рік</w:t>
            </w:r>
          </w:p>
        </w:tc>
        <w:tc>
          <w:tcPr>
            <w:tcW w:w="993" w:type="dxa"/>
            <w:vMerge w:val="restart"/>
          </w:tcPr>
          <w:p w:rsidR="00BC2454" w:rsidRPr="00354FEC" w:rsidRDefault="00BC2454" w:rsidP="00901DED">
            <w:pPr>
              <w:spacing w:line="360" w:lineRule="auto"/>
              <w:rPr>
                <w:sz w:val="20"/>
                <w:szCs w:val="22"/>
                <w:lang w:val="uk-UA"/>
              </w:rPr>
            </w:pPr>
          </w:p>
          <w:p w:rsidR="00BC2454" w:rsidRPr="00354FEC" w:rsidRDefault="00BC2454" w:rsidP="00901DED">
            <w:pPr>
              <w:spacing w:line="360" w:lineRule="auto"/>
              <w:rPr>
                <w:sz w:val="20"/>
                <w:szCs w:val="22"/>
                <w:lang w:val="uk-UA"/>
              </w:rPr>
            </w:pPr>
            <w:r w:rsidRPr="00354FEC">
              <w:rPr>
                <w:sz w:val="20"/>
                <w:szCs w:val="22"/>
                <w:lang w:val="uk-UA"/>
              </w:rPr>
              <w:t>2009 рік</w:t>
            </w:r>
          </w:p>
        </w:tc>
        <w:tc>
          <w:tcPr>
            <w:tcW w:w="2046" w:type="dxa"/>
            <w:gridSpan w:val="2"/>
          </w:tcPr>
          <w:p w:rsidR="00BC2454" w:rsidRPr="00354FEC" w:rsidRDefault="00BC2454" w:rsidP="00901DED">
            <w:pPr>
              <w:spacing w:line="360" w:lineRule="auto"/>
              <w:rPr>
                <w:sz w:val="20"/>
                <w:szCs w:val="22"/>
                <w:lang w:val="uk-UA"/>
              </w:rPr>
            </w:pPr>
            <w:r w:rsidRPr="00354FEC">
              <w:rPr>
                <w:sz w:val="20"/>
                <w:szCs w:val="22"/>
                <w:lang w:val="uk-UA"/>
              </w:rPr>
              <w:t>Абсолютний приріст,</w:t>
            </w:r>
          </w:p>
          <w:p w:rsidR="00BC2454" w:rsidRPr="00354FEC" w:rsidRDefault="00BC2454" w:rsidP="00901DED">
            <w:pPr>
              <w:spacing w:line="360" w:lineRule="auto"/>
              <w:rPr>
                <w:sz w:val="20"/>
                <w:szCs w:val="22"/>
                <w:lang w:val="uk-UA"/>
              </w:rPr>
            </w:pPr>
            <w:r w:rsidRPr="00354FEC">
              <w:rPr>
                <w:sz w:val="20"/>
                <w:szCs w:val="22"/>
                <w:lang w:val="uk-UA"/>
              </w:rPr>
              <w:t xml:space="preserve">млн. грн. </w:t>
            </w:r>
          </w:p>
        </w:tc>
        <w:tc>
          <w:tcPr>
            <w:tcW w:w="1562" w:type="dxa"/>
            <w:gridSpan w:val="2"/>
          </w:tcPr>
          <w:p w:rsidR="00BC2454" w:rsidRPr="00354FEC" w:rsidRDefault="00BC2454" w:rsidP="00901DED">
            <w:pPr>
              <w:spacing w:line="360" w:lineRule="auto"/>
              <w:rPr>
                <w:sz w:val="20"/>
                <w:szCs w:val="22"/>
                <w:lang w:val="uk-UA"/>
              </w:rPr>
            </w:pPr>
            <w:r w:rsidRPr="00354FEC">
              <w:rPr>
                <w:sz w:val="20"/>
                <w:szCs w:val="22"/>
                <w:lang w:val="uk-UA"/>
              </w:rPr>
              <w:t>Темп приросту,</w:t>
            </w:r>
          </w:p>
          <w:p w:rsidR="00BC2454" w:rsidRPr="00354FEC" w:rsidRDefault="00BC2454" w:rsidP="00901DED">
            <w:pPr>
              <w:spacing w:line="360" w:lineRule="auto"/>
              <w:rPr>
                <w:sz w:val="20"/>
                <w:szCs w:val="22"/>
                <w:lang w:val="uk-UA"/>
              </w:rPr>
            </w:pPr>
            <w:r w:rsidRPr="00354FEC">
              <w:rPr>
                <w:sz w:val="20"/>
                <w:szCs w:val="22"/>
                <w:lang w:val="uk-UA"/>
              </w:rPr>
              <w:t xml:space="preserve"> %</w:t>
            </w:r>
          </w:p>
        </w:tc>
      </w:tr>
      <w:tr w:rsidR="00BC2454" w:rsidRPr="00354FEC" w:rsidTr="007B50DC">
        <w:trPr>
          <w:trHeight w:val="314"/>
          <w:jc w:val="center"/>
        </w:trPr>
        <w:tc>
          <w:tcPr>
            <w:tcW w:w="3066" w:type="dxa"/>
            <w:vMerge/>
          </w:tcPr>
          <w:p w:rsidR="00BC2454" w:rsidRPr="00354FEC" w:rsidRDefault="00BC2454" w:rsidP="00901DED">
            <w:pPr>
              <w:spacing w:line="360" w:lineRule="auto"/>
              <w:rPr>
                <w:sz w:val="20"/>
                <w:szCs w:val="22"/>
                <w:lang w:val="uk-UA"/>
              </w:rPr>
            </w:pPr>
          </w:p>
        </w:tc>
        <w:tc>
          <w:tcPr>
            <w:tcW w:w="1055" w:type="dxa"/>
            <w:vMerge/>
          </w:tcPr>
          <w:p w:rsidR="00BC2454" w:rsidRPr="00354FEC" w:rsidRDefault="00BC2454" w:rsidP="00901DED">
            <w:pPr>
              <w:spacing w:line="360" w:lineRule="auto"/>
              <w:rPr>
                <w:sz w:val="20"/>
                <w:szCs w:val="22"/>
                <w:lang w:val="uk-UA"/>
              </w:rPr>
            </w:pPr>
          </w:p>
        </w:tc>
        <w:tc>
          <w:tcPr>
            <w:tcW w:w="1047" w:type="dxa"/>
            <w:vMerge/>
          </w:tcPr>
          <w:p w:rsidR="00BC2454" w:rsidRPr="00354FEC" w:rsidRDefault="00BC2454" w:rsidP="00901DED">
            <w:pPr>
              <w:spacing w:line="360" w:lineRule="auto"/>
              <w:rPr>
                <w:sz w:val="20"/>
                <w:szCs w:val="22"/>
                <w:lang w:val="uk-UA"/>
              </w:rPr>
            </w:pPr>
          </w:p>
        </w:tc>
        <w:tc>
          <w:tcPr>
            <w:tcW w:w="993" w:type="dxa"/>
            <w:vMerge/>
          </w:tcPr>
          <w:p w:rsidR="00BC2454" w:rsidRPr="00354FEC" w:rsidRDefault="00BC2454" w:rsidP="00901DED">
            <w:pPr>
              <w:spacing w:line="360" w:lineRule="auto"/>
              <w:rPr>
                <w:sz w:val="20"/>
                <w:szCs w:val="22"/>
                <w:lang w:val="uk-UA"/>
              </w:rPr>
            </w:pPr>
          </w:p>
        </w:tc>
        <w:tc>
          <w:tcPr>
            <w:tcW w:w="1021" w:type="dxa"/>
          </w:tcPr>
          <w:p w:rsidR="00BC2454" w:rsidRPr="00354FEC" w:rsidRDefault="00BC2454" w:rsidP="00901DED">
            <w:pPr>
              <w:spacing w:line="360" w:lineRule="auto"/>
              <w:rPr>
                <w:sz w:val="20"/>
                <w:szCs w:val="22"/>
                <w:lang w:val="uk-UA"/>
              </w:rPr>
            </w:pPr>
            <w:r w:rsidRPr="00354FEC">
              <w:rPr>
                <w:sz w:val="20"/>
                <w:szCs w:val="22"/>
                <w:lang w:val="uk-UA"/>
              </w:rPr>
              <w:t>2008-2007</w:t>
            </w:r>
          </w:p>
        </w:tc>
        <w:tc>
          <w:tcPr>
            <w:tcW w:w="1025" w:type="dxa"/>
          </w:tcPr>
          <w:p w:rsidR="00BC2454" w:rsidRPr="00354FEC" w:rsidRDefault="00BC2454" w:rsidP="00901DED">
            <w:pPr>
              <w:spacing w:line="360" w:lineRule="auto"/>
              <w:rPr>
                <w:sz w:val="20"/>
                <w:szCs w:val="22"/>
                <w:lang w:val="uk-UA"/>
              </w:rPr>
            </w:pPr>
            <w:r w:rsidRPr="00354FEC">
              <w:rPr>
                <w:sz w:val="20"/>
                <w:szCs w:val="22"/>
                <w:lang w:val="uk-UA"/>
              </w:rPr>
              <w:t>2009-2008</w:t>
            </w:r>
          </w:p>
        </w:tc>
        <w:tc>
          <w:tcPr>
            <w:tcW w:w="781" w:type="dxa"/>
          </w:tcPr>
          <w:p w:rsidR="00BC2454" w:rsidRPr="00354FEC" w:rsidRDefault="00BC2454" w:rsidP="00901DED">
            <w:pPr>
              <w:spacing w:line="360" w:lineRule="auto"/>
              <w:rPr>
                <w:sz w:val="20"/>
                <w:szCs w:val="22"/>
                <w:lang w:val="uk-UA"/>
              </w:rPr>
            </w:pPr>
            <w:r w:rsidRPr="00354FEC">
              <w:rPr>
                <w:sz w:val="20"/>
                <w:szCs w:val="22"/>
                <w:lang w:val="uk-UA"/>
              </w:rPr>
              <w:t>2008-2007</w:t>
            </w:r>
          </w:p>
        </w:tc>
        <w:tc>
          <w:tcPr>
            <w:tcW w:w="781" w:type="dxa"/>
          </w:tcPr>
          <w:p w:rsidR="00BC2454" w:rsidRPr="00354FEC" w:rsidRDefault="00BC2454" w:rsidP="00901DED">
            <w:pPr>
              <w:spacing w:line="360" w:lineRule="auto"/>
              <w:rPr>
                <w:sz w:val="20"/>
                <w:szCs w:val="22"/>
                <w:lang w:val="uk-UA"/>
              </w:rPr>
            </w:pPr>
            <w:r w:rsidRPr="00354FEC">
              <w:rPr>
                <w:sz w:val="20"/>
                <w:szCs w:val="22"/>
                <w:lang w:val="uk-UA"/>
              </w:rPr>
              <w:t>2009-2008</w:t>
            </w:r>
          </w:p>
        </w:tc>
      </w:tr>
      <w:tr w:rsidR="00BC2454" w:rsidRPr="00354FEC" w:rsidTr="007B50DC">
        <w:trPr>
          <w:jc w:val="center"/>
        </w:trPr>
        <w:tc>
          <w:tcPr>
            <w:tcW w:w="3066" w:type="dxa"/>
            <w:vAlign w:val="bottom"/>
          </w:tcPr>
          <w:p w:rsidR="00BC2454" w:rsidRPr="00354FEC" w:rsidRDefault="00BC2454" w:rsidP="00901DED">
            <w:pPr>
              <w:spacing w:line="360" w:lineRule="auto"/>
              <w:rPr>
                <w:sz w:val="20"/>
                <w:szCs w:val="22"/>
                <w:lang w:val="uk-UA"/>
              </w:rPr>
            </w:pPr>
            <w:r w:rsidRPr="00354FEC">
              <w:rPr>
                <w:sz w:val="20"/>
                <w:szCs w:val="22"/>
                <w:lang w:val="uk-UA"/>
              </w:rPr>
              <w:t>Надходження податку на додану вартість, млн. грн.</w:t>
            </w:r>
          </w:p>
        </w:tc>
        <w:tc>
          <w:tcPr>
            <w:tcW w:w="1055" w:type="dxa"/>
            <w:vAlign w:val="bottom"/>
          </w:tcPr>
          <w:p w:rsidR="00BC2454" w:rsidRPr="00354FEC" w:rsidRDefault="00BC2454" w:rsidP="00901DED">
            <w:pPr>
              <w:spacing w:line="360" w:lineRule="auto"/>
              <w:rPr>
                <w:sz w:val="20"/>
                <w:szCs w:val="22"/>
                <w:lang w:val="uk-UA"/>
              </w:rPr>
            </w:pPr>
            <w:r w:rsidRPr="00354FEC">
              <w:rPr>
                <w:sz w:val="20"/>
                <w:szCs w:val="22"/>
                <w:lang w:val="uk-UA"/>
              </w:rPr>
              <w:t>59 382,8</w:t>
            </w:r>
          </w:p>
        </w:tc>
        <w:tc>
          <w:tcPr>
            <w:tcW w:w="1047" w:type="dxa"/>
            <w:vAlign w:val="bottom"/>
          </w:tcPr>
          <w:p w:rsidR="00BC2454" w:rsidRPr="00354FEC" w:rsidRDefault="00BC2454" w:rsidP="00901DED">
            <w:pPr>
              <w:spacing w:line="360" w:lineRule="auto"/>
              <w:rPr>
                <w:sz w:val="20"/>
                <w:szCs w:val="22"/>
                <w:lang w:val="uk-UA"/>
              </w:rPr>
            </w:pPr>
            <w:r w:rsidRPr="00354FEC">
              <w:rPr>
                <w:sz w:val="20"/>
                <w:szCs w:val="22"/>
                <w:lang w:val="uk-UA"/>
              </w:rPr>
              <w:t>92 082,6</w:t>
            </w:r>
          </w:p>
        </w:tc>
        <w:tc>
          <w:tcPr>
            <w:tcW w:w="993" w:type="dxa"/>
            <w:vAlign w:val="bottom"/>
          </w:tcPr>
          <w:p w:rsidR="00BC2454" w:rsidRPr="00354FEC" w:rsidRDefault="00BC2454" w:rsidP="00901DED">
            <w:pPr>
              <w:spacing w:line="360" w:lineRule="auto"/>
              <w:rPr>
                <w:sz w:val="20"/>
                <w:szCs w:val="22"/>
                <w:lang w:val="uk-UA"/>
              </w:rPr>
            </w:pPr>
            <w:r w:rsidRPr="00354FEC">
              <w:rPr>
                <w:sz w:val="20"/>
                <w:szCs w:val="22"/>
                <w:lang w:val="uk-UA"/>
              </w:rPr>
              <w:t>84 596,7</w:t>
            </w:r>
          </w:p>
        </w:tc>
        <w:tc>
          <w:tcPr>
            <w:tcW w:w="1021" w:type="dxa"/>
            <w:vAlign w:val="bottom"/>
          </w:tcPr>
          <w:p w:rsidR="00BC2454" w:rsidRPr="00354FEC" w:rsidRDefault="00BC2454" w:rsidP="00901DED">
            <w:pPr>
              <w:spacing w:line="360" w:lineRule="auto"/>
              <w:rPr>
                <w:sz w:val="20"/>
                <w:szCs w:val="22"/>
                <w:lang w:val="uk-UA"/>
              </w:rPr>
            </w:pPr>
            <w:r w:rsidRPr="00354FEC">
              <w:rPr>
                <w:sz w:val="20"/>
                <w:szCs w:val="22"/>
                <w:lang w:val="uk-UA"/>
              </w:rPr>
              <w:t>32699,80</w:t>
            </w:r>
          </w:p>
        </w:tc>
        <w:tc>
          <w:tcPr>
            <w:tcW w:w="1025" w:type="dxa"/>
            <w:vAlign w:val="bottom"/>
          </w:tcPr>
          <w:p w:rsidR="00BC2454" w:rsidRPr="00354FEC" w:rsidRDefault="00BC2454" w:rsidP="00901DED">
            <w:pPr>
              <w:spacing w:line="360" w:lineRule="auto"/>
              <w:rPr>
                <w:sz w:val="20"/>
                <w:szCs w:val="22"/>
                <w:lang w:val="uk-UA"/>
              </w:rPr>
            </w:pPr>
            <w:r w:rsidRPr="00354FEC">
              <w:rPr>
                <w:sz w:val="20"/>
                <w:szCs w:val="22"/>
                <w:lang w:val="uk-UA"/>
              </w:rPr>
              <w:t>-7485,90</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55,07</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-8,13</w:t>
            </w:r>
          </w:p>
        </w:tc>
      </w:tr>
      <w:tr w:rsidR="00BC2454" w:rsidRPr="00354FEC" w:rsidTr="007B50DC">
        <w:trPr>
          <w:jc w:val="center"/>
        </w:trPr>
        <w:tc>
          <w:tcPr>
            <w:tcW w:w="3066" w:type="dxa"/>
          </w:tcPr>
          <w:p w:rsidR="00BC2454" w:rsidRPr="00354FEC" w:rsidRDefault="00BC2454" w:rsidP="00901DED">
            <w:pPr>
              <w:spacing w:line="360" w:lineRule="auto"/>
              <w:rPr>
                <w:sz w:val="20"/>
                <w:szCs w:val="22"/>
                <w:lang w:val="uk-UA"/>
              </w:rPr>
            </w:pPr>
            <w:r w:rsidRPr="00354FEC">
              <w:rPr>
                <w:sz w:val="20"/>
                <w:szCs w:val="22"/>
                <w:lang w:val="uk-UA"/>
              </w:rPr>
              <w:t>Пільги з податку на додану вартість, млн. грн., у т.ч.</w:t>
            </w:r>
          </w:p>
        </w:tc>
        <w:tc>
          <w:tcPr>
            <w:tcW w:w="1055" w:type="dxa"/>
          </w:tcPr>
          <w:p w:rsidR="00BC2454" w:rsidRPr="00354FEC" w:rsidRDefault="00BC2454" w:rsidP="00901DED">
            <w:pPr>
              <w:spacing w:line="360" w:lineRule="auto"/>
              <w:rPr>
                <w:sz w:val="20"/>
                <w:szCs w:val="22"/>
                <w:lang w:val="uk-UA"/>
              </w:rPr>
            </w:pPr>
            <w:r w:rsidRPr="00354FEC">
              <w:rPr>
                <w:bCs/>
                <w:sz w:val="20"/>
                <w:szCs w:val="22"/>
                <w:lang w:val="uk-UA"/>
              </w:rPr>
              <w:t>10 761,46</w:t>
            </w:r>
          </w:p>
        </w:tc>
        <w:tc>
          <w:tcPr>
            <w:tcW w:w="1047" w:type="dxa"/>
          </w:tcPr>
          <w:p w:rsidR="00BC2454" w:rsidRPr="00354FEC" w:rsidRDefault="00BC2454" w:rsidP="00901DED">
            <w:pPr>
              <w:spacing w:line="360" w:lineRule="auto"/>
              <w:rPr>
                <w:sz w:val="20"/>
                <w:szCs w:val="22"/>
                <w:lang w:val="uk-UA"/>
              </w:rPr>
            </w:pPr>
            <w:r w:rsidRPr="00354FEC">
              <w:rPr>
                <w:bCs/>
                <w:sz w:val="20"/>
                <w:szCs w:val="22"/>
                <w:lang w:val="uk-UA"/>
              </w:rPr>
              <w:t>13 532,21</w:t>
            </w:r>
          </w:p>
        </w:tc>
        <w:tc>
          <w:tcPr>
            <w:tcW w:w="993" w:type="dxa"/>
          </w:tcPr>
          <w:p w:rsidR="00BC2454" w:rsidRPr="00354FEC" w:rsidRDefault="00BC2454" w:rsidP="00901DED">
            <w:pPr>
              <w:spacing w:line="360" w:lineRule="auto"/>
              <w:rPr>
                <w:sz w:val="20"/>
                <w:szCs w:val="22"/>
                <w:lang w:val="uk-UA"/>
              </w:rPr>
            </w:pPr>
            <w:r w:rsidRPr="00354FEC">
              <w:rPr>
                <w:bCs/>
                <w:sz w:val="20"/>
                <w:szCs w:val="22"/>
                <w:lang w:val="uk-UA"/>
              </w:rPr>
              <w:t>16 288,31</w:t>
            </w:r>
          </w:p>
        </w:tc>
        <w:tc>
          <w:tcPr>
            <w:tcW w:w="1021" w:type="dxa"/>
            <w:vAlign w:val="bottom"/>
          </w:tcPr>
          <w:p w:rsidR="00BC2454" w:rsidRPr="00354FEC" w:rsidRDefault="00BC2454" w:rsidP="00901DED">
            <w:pPr>
              <w:spacing w:line="360" w:lineRule="auto"/>
              <w:rPr>
                <w:sz w:val="20"/>
                <w:szCs w:val="22"/>
                <w:lang w:val="uk-UA"/>
              </w:rPr>
            </w:pPr>
            <w:r w:rsidRPr="00354FEC">
              <w:rPr>
                <w:sz w:val="20"/>
                <w:szCs w:val="22"/>
                <w:lang w:val="uk-UA"/>
              </w:rPr>
              <w:t>2 770,75</w:t>
            </w:r>
          </w:p>
        </w:tc>
        <w:tc>
          <w:tcPr>
            <w:tcW w:w="1025" w:type="dxa"/>
            <w:vAlign w:val="bottom"/>
          </w:tcPr>
          <w:p w:rsidR="00BC2454" w:rsidRPr="00354FEC" w:rsidRDefault="00BC2454" w:rsidP="00901DED">
            <w:pPr>
              <w:spacing w:line="360" w:lineRule="auto"/>
              <w:rPr>
                <w:sz w:val="20"/>
                <w:szCs w:val="22"/>
                <w:lang w:val="uk-UA"/>
              </w:rPr>
            </w:pPr>
            <w:r w:rsidRPr="00354FEC">
              <w:rPr>
                <w:sz w:val="20"/>
                <w:szCs w:val="22"/>
                <w:lang w:val="uk-UA"/>
              </w:rPr>
              <w:t>2 756,11</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25,75</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20,37</w:t>
            </w:r>
          </w:p>
        </w:tc>
      </w:tr>
      <w:tr w:rsidR="00BC2454" w:rsidRPr="00354FEC" w:rsidTr="007B50DC">
        <w:trPr>
          <w:jc w:val="center"/>
        </w:trPr>
        <w:tc>
          <w:tcPr>
            <w:tcW w:w="3066" w:type="dxa"/>
          </w:tcPr>
          <w:p w:rsidR="00BC2454" w:rsidRPr="00354FEC" w:rsidRDefault="00BC2454" w:rsidP="00901DED">
            <w:pPr>
              <w:spacing w:line="360" w:lineRule="auto"/>
              <w:rPr>
                <w:sz w:val="20"/>
                <w:szCs w:val="22"/>
                <w:lang w:val="uk-UA"/>
              </w:rPr>
            </w:pPr>
            <w:r w:rsidRPr="00354FEC">
              <w:rPr>
                <w:sz w:val="20"/>
                <w:szCs w:val="22"/>
                <w:lang w:val="uk-UA"/>
              </w:rPr>
              <w:t>Частка у надходженнях ПДВ, %</w:t>
            </w:r>
          </w:p>
        </w:tc>
        <w:tc>
          <w:tcPr>
            <w:tcW w:w="1055" w:type="dxa"/>
          </w:tcPr>
          <w:p w:rsidR="00BC2454" w:rsidRPr="00354FEC" w:rsidRDefault="00BC2454" w:rsidP="00901DED">
            <w:pPr>
              <w:spacing w:line="360" w:lineRule="auto"/>
              <w:rPr>
                <w:sz w:val="20"/>
                <w:szCs w:val="22"/>
                <w:lang w:val="uk-UA"/>
              </w:rPr>
            </w:pPr>
            <w:r w:rsidRPr="00354FEC">
              <w:rPr>
                <w:sz w:val="20"/>
                <w:szCs w:val="22"/>
                <w:lang w:val="uk-UA"/>
              </w:rPr>
              <w:t>18,12</w:t>
            </w:r>
          </w:p>
        </w:tc>
        <w:tc>
          <w:tcPr>
            <w:tcW w:w="1047" w:type="dxa"/>
          </w:tcPr>
          <w:p w:rsidR="00BC2454" w:rsidRPr="00354FEC" w:rsidRDefault="00BC2454" w:rsidP="00901DED">
            <w:pPr>
              <w:spacing w:line="360" w:lineRule="auto"/>
              <w:rPr>
                <w:sz w:val="20"/>
                <w:szCs w:val="22"/>
                <w:lang w:val="uk-UA"/>
              </w:rPr>
            </w:pPr>
            <w:r w:rsidRPr="00354FEC">
              <w:rPr>
                <w:sz w:val="20"/>
                <w:szCs w:val="22"/>
                <w:lang w:val="uk-UA"/>
              </w:rPr>
              <w:t>14,70</w:t>
            </w:r>
          </w:p>
        </w:tc>
        <w:tc>
          <w:tcPr>
            <w:tcW w:w="993" w:type="dxa"/>
          </w:tcPr>
          <w:p w:rsidR="00BC2454" w:rsidRPr="00354FEC" w:rsidRDefault="00BC2454" w:rsidP="00901DED">
            <w:pPr>
              <w:spacing w:line="360" w:lineRule="auto"/>
              <w:rPr>
                <w:sz w:val="20"/>
                <w:szCs w:val="22"/>
                <w:lang w:val="uk-UA"/>
              </w:rPr>
            </w:pPr>
            <w:r w:rsidRPr="00354FEC">
              <w:rPr>
                <w:sz w:val="20"/>
                <w:szCs w:val="22"/>
                <w:lang w:val="uk-UA"/>
              </w:rPr>
              <w:t>19,25</w:t>
            </w:r>
          </w:p>
        </w:tc>
        <w:tc>
          <w:tcPr>
            <w:tcW w:w="1021" w:type="dxa"/>
            <w:vAlign w:val="bottom"/>
          </w:tcPr>
          <w:p w:rsidR="00BC2454" w:rsidRPr="00354FEC" w:rsidRDefault="00BC2454" w:rsidP="00901DED">
            <w:pPr>
              <w:spacing w:line="360" w:lineRule="auto"/>
              <w:rPr>
                <w:sz w:val="20"/>
                <w:szCs w:val="22"/>
                <w:lang w:val="uk-UA"/>
              </w:rPr>
            </w:pPr>
            <w:r w:rsidRPr="00354FEC">
              <w:rPr>
                <w:sz w:val="20"/>
                <w:szCs w:val="22"/>
                <w:lang w:val="uk-UA"/>
              </w:rPr>
              <w:t>-3,43</w:t>
            </w:r>
          </w:p>
        </w:tc>
        <w:tc>
          <w:tcPr>
            <w:tcW w:w="1025" w:type="dxa"/>
            <w:vAlign w:val="bottom"/>
          </w:tcPr>
          <w:p w:rsidR="00BC2454" w:rsidRPr="00354FEC" w:rsidRDefault="00BC2454" w:rsidP="00901DED">
            <w:pPr>
              <w:spacing w:line="360" w:lineRule="auto"/>
              <w:rPr>
                <w:sz w:val="20"/>
                <w:szCs w:val="22"/>
                <w:lang w:val="uk-UA"/>
              </w:rPr>
            </w:pPr>
            <w:r w:rsidRPr="00354FEC">
              <w:rPr>
                <w:sz w:val="20"/>
                <w:szCs w:val="22"/>
                <w:lang w:val="uk-UA"/>
              </w:rPr>
              <w:t>4,56</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w:t>
            </w:r>
          </w:p>
        </w:tc>
      </w:tr>
      <w:tr w:rsidR="00BC2454" w:rsidRPr="00354FEC" w:rsidTr="007B50DC">
        <w:trPr>
          <w:jc w:val="center"/>
        </w:trPr>
        <w:tc>
          <w:tcPr>
            <w:tcW w:w="3066" w:type="dxa"/>
          </w:tcPr>
          <w:p w:rsidR="00BC2454" w:rsidRPr="00354FEC" w:rsidRDefault="00BC2454" w:rsidP="00901DED">
            <w:pPr>
              <w:numPr>
                <w:ilvl w:val="0"/>
                <w:numId w:val="39"/>
              </w:numPr>
              <w:spacing w:line="360" w:lineRule="auto"/>
              <w:ind w:left="0" w:firstLine="0"/>
              <w:rPr>
                <w:sz w:val="20"/>
                <w:szCs w:val="22"/>
                <w:lang w:val="uk-UA"/>
              </w:rPr>
            </w:pPr>
            <w:r w:rsidRPr="00354FEC">
              <w:rPr>
                <w:sz w:val="20"/>
                <w:szCs w:val="22"/>
                <w:lang w:val="uk-UA"/>
              </w:rPr>
              <w:t>Звільнення від оподаткування, млн. грн.</w:t>
            </w:r>
          </w:p>
        </w:tc>
        <w:tc>
          <w:tcPr>
            <w:tcW w:w="1055" w:type="dxa"/>
          </w:tcPr>
          <w:p w:rsidR="00BC2454" w:rsidRPr="00354FEC" w:rsidRDefault="00BC2454" w:rsidP="00901DED">
            <w:pPr>
              <w:spacing w:line="360" w:lineRule="auto"/>
              <w:rPr>
                <w:sz w:val="20"/>
                <w:szCs w:val="22"/>
                <w:lang w:val="uk-UA"/>
              </w:rPr>
            </w:pPr>
            <w:r w:rsidRPr="00354FEC">
              <w:rPr>
                <w:sz w:val="20"/>
                <w:szCs w:val="22"/>
                <w:lang w:val="uk-UA"/>
              </w:rPr>
              <w:t>5 624,57</w:t>
            </w:r>
          </w:p>
        </w:tc>
        <w:tc>
          <w:tcPr>
            <w:tcW w:w="1047" w:type="dxa"/>
          </w:tcPr>
          <w:p w:rsidR="00BC2454" w:rsidRPr="00354FEC" w:rsidRDefault="00BC2454" w:rsidP="00901DED">
            <w:pPr>
              <w:spacing w:line="360" w:lineRule="auto"/>
              <w:rPr>
                <w:sz w:val="20"/>
                <w:szCs w:val="22"/>
                <w:lang w:val="uk-UA"/>
              </w:rPr>
            </w:pPr>
            <w:r w:rsidRPr="00354FEC">
              <w:rPr>
                <w:sz w:val="20"/>
                <w:szCs w:val="22"/>
                <w:lang w:val="uk-UA"/>
              </w:rPr>
              <w:t>7 265,20</w:t>
            </w:r>
          </w:p>
        </w:tc>
        <w:tc>
          <w:tcPr>
            <w:tcW w:w="993" w:type="dxa"/>
          </w:tcPr>
          <w:p w:rsidR="00BC2454" w:rsidRPr="00354FEC" w:rsidRDefault="00BC2454" w:rsidP="00901DED">
            <w:pPr>
              <w:spacing w:line="360" w:lineRule="auto"/>
              <w:rPr>
                <w:sz w:val="20"/>
                <w:szCs w:val="22"/>
                <w:lang w:val="uk-UA"/>
              </w:rPr>
            </w:pPr>
            <w:r w:rsidRPr="00354FEC">
              <w:rPr>
                <w:sz w:val="20"/>
                <w:szCs w:val="22"/>
                <w:lang w:val="uk-UA"/>
              </w:rPr>
              <w:t>8 248,82</w:t>
            </w:r>
          </w:p>
        </w:tc>
        <w:tc>
          <w:tcPr>
            <w:tcW w:w="1021" w:type="dxa"/>
            <w:vAlign w:val="bottom"/>
          </w:tcPr>
          <w:p w:rsidR="00BC2454" w:rsidRPr="00354FEC" w:rsidRDefault="00BC2454" w:rsidP="00901DED">
            <w:pPr>
              <w:spacing w:line="360" w:lineRule="auto"/>
              <w:rPr>
                <w:sz w:val="20"/>
                <w:szCs w:val="22"/>
                <w:lang w:val="uk-UA"/>
              </w:rPr>
            </w:pPr>
            <w:r w:rsidRPr="00354FEC">
              <w:rPr>
                <w:sz w:val="20"/>
                <w:szCs w:val="22"/>
                <w:lang w:val="uk-UA"/>
              </w:rPr>
              <w:t>1640,63</w:t>
            </w:r>
          </w:p>
        </w:tc>
        <w:tc>
          <w:tcPr>
            <w:tcW w:w="1025" w:type="dxa"/>
            <w:vAlign w:val="bottom"/>
          </w:tcPr>
          <w:p w:rsidR="00BC2454" w:rsidRPr="00354FEC" w:rsidRDefault="00BC2454" w:rsidP="00901DED">
            <w:pPr>
              <w:spacing w:line="360" w:lineRule="auto"/>
              <w:rPr>
                <w:sz w:val="20"/>
                <w:szCs w:val="22"/>
                <w:lang w:val="uk-UA"/>
              </w:rPr>
            </w:pPr>
            <w:r w:rsidRPr="00354FEC">
              <w:rPr>
                <w:sz w:val="20"/>
                <w:szCs w:val="22"/>
                <w:lang w:val="uk-UA"/>
              </w:rPr>
              <w:t>983,63</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29,17</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13,54</w:t>
            </w:r>
          </w:p>
        </w:tc>
      </w:tr>
      <w:tr w:rsidR="00BC2454" w:rsidRPr="00354FEC" w:rsidTr="007B50DC">
        <w:trPr>
          <w:jc w:val="center"/>
        </w:trPr>
        <w:tc>
          <w:tcPr>
            <w:tcW w:w="3066" w:type="dxa"/>
          </w:tcPr>
          <w:p w:rsidR="00BC2454" w:rsidRPr="00354FEC" w:rsidRDefault="00BC2454" w:rsidP="00901DED">
            <w:pPr>
              <w:spacing w:line="360" w:lineRule="auto"/>
              <w:rPr>
                <w:sz w:val="20"/>
                <w:szCs w:val="22"/>
                <w:lang w:val="uk-UA"/>
              </w:rPr>
            </w:pPr>
            <w:r w:rsidRPr="00354FEC">
              <w:rPr>
                <w:sz w:val="20"/>
                <w:szCs w:val="22"/>
                <w:lang w:val="uk-UA"/>
              </w:rPr>
              <w:t>Частка у надходженнях ПДВ, %</w:t>
            </w:r>
            <w:r w:rsidR="00901DED" w:rsidRPr="00354FEC">
              <w:rPr>
                <w:sz w:val="20"/>
                <w:szCs w:val="22"/>
                <w:lang w:val="uk-UA"/>
              </w:rPr>
              <w:t xml:space="preserve"> </w:t>
            </w:r>
          </w:p>
        </w:tc>
        <w:tc>
          <w:tcPr>
            <w:tcW w:w="1055" w:type="dxa"/>
          </w:tcPr>
          <w:p w:rsidR="00BC2454" w:rsidRPr="00354FEC" w:rsidRDefault="00BC2454" w:rsidP="00901DED">
            <w:pPr>
              <w:spacing w:line="360" w:lineRule="auto"/>
              <w:rPr>
                <w:sz w:val="20"/>
                <w:szCs w:val="22"/>
                <w:lang w:val="uk-UA"/>
              </w:rPr>
            </w:pPr>
            <w:r w:rsidRPr="00354FEC">
              <w:rPr>
                <w:sz w:val="20"/>
                <w:szCs w:val="22"/>
                <w:lang w:val="uk-UA"/>
              </w:rPr>
              <w:t>0,09</w:t>
            </w:r>
          </w:p>
        </w:tc>
        <w:tc>
          <w:tcPr>
            <w:tcW w:w="1047" w:type="dxa"/>
          </w:tcPr>
          <w:p w:rsidR="00BC2454" w:rsidRPr="00354FEC" w:rsidRDefault="00BC2454" w:rsidP="00901DED">
            <w:pPr>
              <w:spacing w:line="360" w:lineRule="auto"/>
              <w:rPr>
                <w:sz w:val="20"/>
                <w:szCs w:val="22"/>
                <w:lang w:val="uk-UA"/>
              </w:rPr>
            </w:pPr>
            <w:r w:rsidRPr="00354FEC">
              <w:rPr>
                <w:sz w:val="20"/>
                <w:szCs w:val="22"/>
                <w:lang w:val="uk-UA"/>
              </w:rPr>
              <w:t>0,08</w:t>
            </w:r>
          </w:p>
        </w:tc>
        <w:tc>
          <w:tcPr>
            <w:tcW w:w="993" w:type="dxa"/>
          </w:tcPr>
          <w:p w:rsidR="00BC2454" w:rsidRPr="00354FEC" w:rsidRDefault="00BC2454" w:rsidP="00901DED">
            <w:pPr>
              <w:spacing w:line="360" w:lineRule="auto"/>
              <w:rPr>
                <w:sz w:val="20"/>
                <w:szCs w:val="22"/>
                <w:lang w:val="uk-UA"/>
              </w:rPr>
            </w:pPr>
            <w:r w:rsidRPr="00354FEC">
              <w:rPr>
                <w:sz w:val="20"/>
                <w:szCs w:val="22"/>
                <w:lang w:val="uk-UA"/>
              </w:rPr>
              <w:t>0,10</w:t>
            </w:r>
          </w:p>
        </w:tc>
        <w:tc>
          <w:tcPr>
            <w:tcW w:w="1021" w:type="dxa"/>
            <w:vAlign w:val="bottom"/>
          </w:tcPr>
          <w:p w:rsidR="00BC2454" w:rsidRPr="00354FEC" w:rsidRDefault="00BC2454" w:rsidP="00901DED">
            <w:pPr>
              <w:spacing w:line="360" w:lineRule="auto"/>
              <w:rPr>
                <w:sz w:val="20"/>
                <w:szCs w:val="22"/>
                <w:lang w:val="uk-UA"/>
              </w:rPr>
            </w:pPr>
            <w:r w:rsidRPr="00354FEC">
              <w:rPr>
                <w:sz w:val="20"/>
                <w:szCs w:val="22"/>
                <w:lang w:val="uk-UA"/>
              </w:rPr>
              <w:t>-0,02</w:t>
            </w:r>
          </w:p>
        </w:tc>
        <w:tc>
          <w:tcPr>
            <w:tcW w:w="1025" w:type="dxa"/>
            <w:vAlign w:val="bottom"/>
          </w:tcPr>
          <w:p w:rsidR="00BC2454" w:rsidRPr="00354FEC" w:rsidRDefault="00BC2454" w:rsidP="00901DED">
            <w:pPr>
              <w:spacing w:line="360" w:lineRule="auto"/>
              <w:rPr>
                <w:sz w:val="20"/>
                <w:szCs w:val="22"/>
                <w:lang w:val="uk-UA"/>
              </w:rPr>
            </w:pPr>
            <w:r w:rsidRPr="00354FEC">
              <w:rPr>
                <w:sz w:val="20"/>
                <w:szCs w:val="22"/>
                <w:lang w:val="uk-UA"/>
              </w:rPr>
              <w:t>0,02</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w:t>
            </w:r>
          </w:p>
        </w:tc>
      </w:tr>
      <w:tr w:rsidR="00BC2454" w:rsidRPr="00354FEC" w:rsidTr="007B50DC">
        <w:trPr>
          <w:jc w:val="center"/>
        </w:trPr>
        <w:tc>
          <w:tcPr>
            <w:tcW w:w="3066" w:type="dxa"/>
          </w:tcPr>
          <w:p w:rsidR="00BC2454" w:rsidRPr="00354FEC" w:rsidRDefault="00BC2454" w:rsidP="00901DED">
            <w:pPr>
              <w:numPr>
                <w:ilvl w:val="0"/>
                <w:numId w:val="39"/>
              </w:numPr>
              <w:spacing w:line="360" w:lineRule="auto"/>
              <w:ind w:left="0" w:firstLine="0"/>
              <w:rPr>
                <w:sz w:val="20"/>
                <w:szCs w:val="22"/>
                <w:lang w:val="uk-UA"/>
              </w:rPr>
            </w:pPr>
            <w:r w:rsidRPr="00354FEC">
              <w:rPr>
                <w:sz w:val="20"/>
                <w:szCs w:val="22"/>
                <w:lang w:val="uk-UA"/>
              </w:rPr>
              <w:t>Нульова ставка оподаткування , млн. грн.</w:t>
            </w:r>
          </w:p>
        </w:tc>
        <w:tc>
          <w:tcPr>
            <w:tcW w:w="1055" w:type="dxa"/>
          </w:tcPr>
          <w:p w:rsidR="00BC2454" w:rsidRPr="00354FEC" w:rsidRDefault="00BC2454" w:rsidP="00901DED">
            <w:pPr>
              <w:spacing w:line="360" w:lineRule="auto"/>
              <w:rPr>
                <w:sz w:val="20"/>
                <w:szCs w:val="22"/>
                <w:lang w:val="uk-UA"/>
              </w:rPr>
            </w:pPr>
            <w:r w:rsidRPr="00354FEC">
              <w:rPr>
                <w:sz w:val="20"/>
                <w:szCs w:val="22"/>
                <w:lang w:val="uk-UA"/>
              </w:rPr>
              <w:t>73,28</w:t>
            </w:r>
          </w:p>
        </w:tc>
        <w:tc>
          <w:tcPr>
            <w:tcW w:w="1047" w:type="dxa"/>
          </w:tcPr>
          <w:p w:rsidR="00BC2454" w:rsidRPr="00354FEC" w:rsidRDefault="00BC2454" w:rsidP="00901DED">
            <w:pPr>
              <w:spacing w:line="360" w:lineRule="auto"/>
              <w:rPr>
                <w:sz w:val="20"/>
                <w:szCs w:val="22"/>
                <w:lang w:val="uk-UA"/>
              </w:rPr>
            </w:pPr>
            <w:r w:rsidRPr="00354FEC">
              <w:rPr>
                <w:sz w:val="20"/>
                <w:szCs w:val="22"/>
                <w:lang w:val="uk-UA"/>
              </w:rPr>
              <w:t>79,17</w:t>
            </w:r>
          </w:p>
        </w:tc>
        <w:tc>
          <w:tcPr>
            <w:tcW w:w="993" w:type="dxa"/>
          </w:tcPr>
          <w:p w:rsidR="00BC2454" w:rsidRPr="00354FEC" w:rsidRDefault="00BC2454" w:rsidP="00901DED">
            <w:pPr>
              <w:spacing w:line="360" w:lineRule="auto"/>
              <w:rPr>
                <w:sz w:val="20"/>
                <w:szCs w:val="22"/>
                <w:lang w:val="uk-UA"/>
              </w:rPr>
            </w:pPr>
            <w:r w:rsidRPr="00354FEC">
              <w:rPr>
                <w:sz w:val="20"/>
                <w:szCs w:val="22"/>
                <w:lang w:val="uk-UA"/>
              </w:rPr>
              <w:t>90,79</w:t>
            </w:r>
          </w:p>
        </w:tc>
        <w:tc>
          <w:tcPr>
            <w:tcW w:w="1021" w:type="dxa"/>
            <w:vAlign w:val="bottom"/>
          </w:tcPr>
          <w:p w:rsidR="00BC2454" w:rsidRPr="00354FEC" w:rsidRDefault="00BC2454" w:rsidP="00901DED">
            <w:pPr>
              <w:spacing w:line="360" w:lineRule="auto"/>
              <w:rPr>
                <w:sz w:val="20"/>
                <w:szCs w:val="22"/>
                <w:lang w:val="uk-UA"/>
              </w:rPr>
            </w:pPr>
            <w:r w:rsidRPr="00354FEC">
              <w:rPr>
                <w:sz w:val="20"/>
                <w:szCs w:val="22"/>
                <w:lang w:val="uk-UA"/>
              </w:rPr>
              <w:t>5,90</w:t>
            </w:r>
          </w:p>
        </w:tc>
        <w:tc>
          <w:tcPr>
            <w:tcW w:w="1025" w:type="dxa"/>
            <w:vAlign w:val="bottom"/>
          </w:tcPr>
          <w:p w:rsidR="00BC2454" w:rsidRPr="00354FEC" w:rsidRDefault="00BC2454" w:rsidP="00901DED">
            <w:pPr>
              <w:spacing w:line="360" w:lineRule="auto"/>
              <w:rPr>
                <w:sz w:val="20"/>
                <w:szCs w:val="22"/>
                <w:lang w:val="uk-UA"/>
              </w:rPr>
            </w:pPr>
            <w:r w:rsidRPr="00354FEC">
              <w:rPr>
                <w:sz w:val="20"/>
                <w:szCs w:val="22"/>
                <w:lang w:val="uk-UA"/>
              </w:rPr>
              <w:t>11,62</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8,05</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14,68</w:t>
            </w:r>
          </w:p>
        </w:tc>
      </w:tr>
      <w:tr w:rsidR="00BC2454" w:rsidRPr="00354FEC" w:rsidTr="007B50DC">
        <w:trPr>
          <w:jc w:val="center"/>
        </w:trPr>
        <w:tc>
          <w:tcPr>
            <w:tcW w:w="3066" w:type="dxa"/>
          </w:tcPr>
          <w:p w:rsidR="00BC2454" w:rsidRPr="00354FEC" w:rsidRDefault="00BC2454" w:rsidP="00901DED">
            <w:pPr>
              <w:spacing w:line="360" w:lineRule="auto"/>
              <w:rPr>
                <w:sz w:val="20"/>
                <w:szCs w:val="22"/>
                <w:lang w:val="uk-UA"/>
              </w:rPr>
            </w:pPr>
            <w:r w:rsidRPr="00354FEC">
              <w:rPr>
                <w:sz w:val="20"/>
                <w:szCs w:val="22"/>
                <w:lang w:val="uk-UA"/>
              </w:rPr>
              <w:t>Частка у надходженнях ПДВ, %</w:t>
            </w:r>
          </w:p>
        </w:tc>
        <w:tc>
          <w:tcPr>
            <w:tcW w:w="1055" w:type="dxa"/>
          </w:tcPr>
          <w:p w:rsidR="00BC2454" w:rsidRPr="00354FEC" w:rsidRDefault="00BC2454" w:rsidP="00901DED">
            <w:pPr>
              <w:spacing w:line="360" w:lineRule="auto"/>
              <w:rPr>
                <w:sz w:val="20"/>
                <w:szCs w:val="22"/>
                <w:lang w:val="uk-UA"/>
              </w:rPr>
            </w:pPr>
            <w:r w:rsidRPr="00354FEC">
              <w:rPr>
                <w:sz w:val="20"/>
                <w:szCs w:val="22"/>
                <w:lang w:val="uk-UA"/>
              </w:rPr>
              <w:t>0,12</w:t>
            </w:r>
          </w:p>
        </w:tc>
        <w:tc>
          <w:tcPr>
            <w:tcW w:w="1047" w:type="dxa"/>
          </w:tcPr>
          <w:p w:rsidR="00BC2454" w:rsidRPr="00354FEC" w:rsidRDefault="00BC2454" w:rsidP="00901DED">
            <w:pPr>
              <w:spacing w:line="360" w:lineRule="auto"/>
              <w:rPr>
                <w:sz w:val="20"/>
                <w:szCs w:val="22"/>
                <w:lang w:val="uk-UA"/>
              </w:rPr>
            </w:pPr>
            <w:r w:rsidRPr="00354FEC">
              <w:rPr>
                <w:sz w:val="20"/>
                <w:szCs w:val="22"/>
                <w:lang w:val="uk-UA"/>
              </w:rPr>
              <w:t>0,09</w:t>
            </w:r>
          </w:p>
        </w:tc>
        <w:tc>
          <w:tcPr>
            <w:tcW w:w="993" w:type="dxa"/>
          </w:tcPr>
          <w:p w:rsidR="00BC2454" w:rsidRPr="00354FEC" w:rsidRDefault="00BC2454" w:rsidP="00901DED">
            <w:pPr>
              <w:spacing w:line="360" w:lineRule="auto"/>
              <w:rPr>
                <w:sz w:val="20"/>
                <w:szCs w:val="22"/>
                <w:lang w:val="uk-UA"/>
              </w:rPr>
            </w:pPr>
            <w:r w:rsidRPr="00354FEC">
              <w:rPr>
                <w:sz w:val="20"/>
                <w:szCs w:val="22"/>
                <w:lang w:val="uk-UA"/>
              </w:rPr>
              <w:t>0,11</w:t>
            </w:r>
          </w:p>
        </w:tc>
        <w:tc>
          <w:tcPr>
            <w:tcW w:w="1021" w:type="dxa"/>
            <w:vAlign w:val="bottom"/>
          </w:tcPr>
          <w:p w:rsidR="00BC2454" w:rsidRPr="00354FEC" w:rsidRDefault="00BC2454" w:rsidP="00901DED">
            <w:pPr>
              <w:spacing w:line="360" w:lineRule="auto"/>
              <w:rPr>
                <w:sz w:val="20"/>
                <w:szCs w:val="22"/>
                <w:lang w:val="uk-UA"/>
              </w:rPr>
            </w:pPr>
            <w:r w:rsidRPr="00354FEC">
              <w:rPr>
                <w:sz w:val="20"/>
                <w:szCs w:val="22"/>
                <w:lang w:val="uk-UA"/>
              </w:rPr>
              <w:t>-0,04</w:t>
            </w:r>
          </w:p>
        </w:tc>
        <w:tc>
          <w:tcPr>
            <w:tcW w:w="1025" w:type="dxa"/>
            <w:vAlign w:val="bottom"/>
          </w:tcPr>
          <w:p w:rsidR="00BC2454" w:rsidRPr="00354FEC" w:rsidRDefault="00BC2454" w:rsidP="00901DED">
            <w:pPr>
              <w:spacing w:line="360" w:lineRule="auto"/>
              <w:rPr>
                <w:sz w:val="20"/>
                <w:szCs w:val="22"/>
                <w:lang w:val="uk-UA"/>
              </w:rPr>
            </w:pPr>
            <w:r w:rsidRPr="00354FEC">
              <w:rPr>
                <w:sz w:val="20"/>
                <w:szCs w:val="22"/>
                <w:lang w:val="uk-UA"/>
              </w:rPr>
              <w:t>0,02</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w:t>
            </w:r>
          </w:p>
        </w:tc>
      </w:tr>
      <w:tr w:rsidR="00BC2454" w:rsidRPr="00354FEC" w:rsidTr="007B50DC">
        <w:trPr>
          <w:jc w:val="center"/>
        </w:trPr>
        <w:tc>
          <w:tcPr>
            <w:tcW w:w="3066" w:type="dxa"/>
          </w:tcPr>
          <w:p w:rsidR="00BC2454" w:rsidRPr="00354FEC" w:rsidRDefault="00BC2454" w:rsidP="00901DED">
            <w:pPr>
              <w:numPr>
                <w:ilvl w:val="0"/>
                <w:numId w:val="39"/>
              </w:numPr>
              <w:spacing w:line="360" w:lineRule="auto"/>
              <w:ind w:left="0" w:firstLine="0"/>
              <w:rPr>
                <w:sz w:val="20"/>
                <w:szCs w:val="22"/>
                <w:lang w:val="uk-UA"/>
              </w:rPr>
            </w:pPr>
            <w:r w:rsidRPr="00354FEC">
              <w:rPr>
                <w:sz w:val="20"/>
                <w:szCs w:val="22"/>
                <w:lang w:val="uk-UA"/>
              </w:rPr>
              <w:t>Вилучення з об’єкта оподаткування, млн. грн.</w:t>
            </w:r>
          </w:p>
        </w:tc>
        <w:tc>
          <w:tcPr>
            <w:tcW w:w="1055" w:type="dxa"/>
          </w:tcPr>
          <w:p w:rsidR="00BC2454" w:rsidRPr="00354FEC" w:rsidRDefault="00BC2454" w:rsidP="00901DED">
            <w:pPr>
              <w:spacing w:line="360" w:lineRule="auto"/>
              <w:rPr>
                <w:sz w:val="20"/>
                <w:szCs w:val="22"/>
                <w:lang w:val="uk-UA"/>
              </w:rPr>
            </w:pPr>
            <w:r w:rsidRPr="00354FEC">
              <w:rPr>
                <w:sz w:val="20"/>
                <w:szCs w:val="22"/>
                <w:lang w:val="uk-UA"/>
              </w:rPr>
              <w:t>172,58</w:t>
            </w:r>
          </w:p>
        </w:tc>
        <w:tc>
          <w:tcPr>
            <w:tcW w:w="1047" w:type="dxa"/>
          </w:tcPr>
          <w:p w:rsidR="00BC2454" w:rsidRPr="00354FEC" w:rsidRDefault="00BC2454" w:rsidP="00901DED">
            <w:pPr>
              <w:spacing w:line="360" w:lineRule="auto"/>
              <w:rPr>
                <w:sz w:val="20"/>
                <w:szCs w:val="22"/>
                <w:lang w:val="uk-UA"/>
              </w:rPr>
            </w:pPr>
            <w:r w:rsidRPr="00354FEC">
              <w:rPr>
                <w:sz w:val="20"/>
                <w:szCs w:val="22"/>
                <w:lang w:val="uk-UA"/>
              </w:rPr>
              <w:t>220,99</w:t>
            </w:r>
          </w:p>
        </w:tc>
        <w:tc>
          <w:tcPr>
            <w:tcW w:w="993" w:type="dxa"/>
          </w:tcPr>
          <w:p w:rsidR="00BC2454" w:rsidRPr="00354FEC" w:rsidRDefault="00BC2454" w:rsidP="00901DED">
            <w:pPr>
              <w:spacing w:line="360" w:lineRule="auto"/>
              <w:rPr>
                <w:sz w:val="20"/>
                <w:szCs w:val="22"/>
                <w:lang w:val="uk-UA"/>
              </w:rPr>
            </w:pPr>
            <w:r w:rsidRPr="00354FEC">
              <w:rPr>
                <w:sz w:val="20"/>
                <w:szCs w:val="22"/>
                <w:lang w:val="uk-UA"/>
              </w:rPr>
              <w:t>424,54</w:t>
            </w:r>
          </w:p>
        </w:tc>
        <w:tc>
          <w:tcPr>
            <w:tcW w:w="1021" w:type="dxa"/>
            <w:vAlign w:val="bottom"/>
          </w:tcPr>
          <w:p w:rsidR="00BC2454" w:rsidRPr="00354FEC" w:rsidRDefault="00BC2454" w:rsidP="00901DED">
            <w:pPr>
              <w:spacing w:line="360" w:lineRule="auto"/>
              <w:rPr>
                <w:sz w:val="20"/>
                <w:szCs w:val="22"/>
                <w:lang w:val="uk-UA"/>
              </w:rPr>
            </w:pPr>
            <w:r w:rsidRPr="00354FEC">
              <w:rPr>
                <w:sz w:val="20"/>
                <w:szCs w:val="22"/>
                <w:lang w:val="uk-UA"/>
              </w:rPr>
              <w:t>48,41</w:t>
            </w:r>
          </w:p>
        </w:tc>
        <w:tc>
          <w:tcPr>
            <w:tcW w:w="1025" w:type="dxa"/>
            <w:vAlign w:val="bottom"/>
          </w:tcPr>
          <w:p w:rsidR="00BC2454" w:rsidRPr="00354FEC" w:rsidRDefault="00BC2454" w:rsidP="00901DED">
            <w:pPr>
              <w:spacing w:line="360" w:lineRule="auto"/>
              <w:rPr>
                <w:sz w:val="20"/>
                <w:szCs w:val="22"/>
                <w:lang w:val="uk-UA"/>
              </w:rPr>
            </w:pPr>
            <w:r w:rsidRPr="00354FEC">
              <w:rPr>
                <w:sz w:val="20"/>
                <w:szCs w:val="22"/>
                <w:lang w:val="uk-UA"/>
              </w:rPr>
              <w:t>203,55</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28,05</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92,11</w:t>
            </w:r>
          </w:p>
        </w:tc>
      </w:tr>
      <w:tr w:rsidR="00BC2454" w:rsidRPr="00354FEC" w:rsidTr="007B50DC">
        <w:trPr>
          <w:jc w:val="center"/>
        </w:trPr>
        <w:tc>
          <w:tcPr>
            <w:tcW w:w="3066" w:type="dxa"/>
          </w:tcPr>
          <w:p w:rsidR="00BC2454" w:rsidRPr="00354FEC" w:rsidRDefault="00BC2454" w:rsidP="00901DED">
            <w:pPr>
              <w:spacing w:line="360" w:lineRule="auto"/>
              <w:rPr>
                <w:sz w:val="20"/>
                <w:szCs w:val="22"/>
                <w:lang w:val="uk-UA"/>
              </w:rPr>
            </w:pPr>
            <w:r w:rsidRPr="00354FEC">
              <w:rPr>
                <w:sz w:val="20"/>
                <w:szCs w:val="22"/>
                <w:lang w:val="uk-UA"/>
              </w:rPr>
              <w:t>Частка у надходженнях ПДВ, %</w:t>
            </w:r>
          </w:p>
        </w:tc>
        <w:tc>
          <w:tcPr>
            <w:tcW w:w="1055" w:type="dxa"/>
          </w:tcPr>
          <w:p w:rsidR="00BC2454" w:rsidRPr="00354FEC" w:rsidRDefault="00BC2454" w:rsidP="00901DED">
            <w:pPr>
              <w:spacing w:line="360" w:lineRule="auto"/>
              <w:rPr>
                <w:sz w:val="20"/>
                <w:szCs w:val="22"/>
                <w:lang w:val="uk-UA"/>
              </w:rPr>
            </w:pPr>
            <w:r w:rsidRPr="00354FEC">
              <w:rPr>
                <w:sz w:val="20"/>
                <w:szCs w:val="22"/>
                <w:lang w:val="uk-UA"/>
              </w:rPr>
              <w:t>0,29</w:t>
            </w:r>
          </w:p>
        </w:tc>
        <w:tc>
          <w:tcPr>
            <w:tcW w:w="1047" w:type="dxa"/>
          </w:tcPr>
          <w:p w:rsidR="00BC2454" w:rsidRPr="00354FEC" w:rsidRDefault="00BC2454" w:rsidP="00901DED">
            <w:pPr>
              <w:spacing w:line="360" w:lineRule="auto"/>
              <w:rPr>
                <w:sz w:val="20"/>
                <w:szCs w:val="22"/>
                <w:lang w:val="uk-UA"/>
              </w:rPr>
            </w:pPr>
            <w:r w:rsidRPr="00354FEC">
              <w:rPr>
                <w:sz w:val="20"/>
                <w:szCs w:val="22"/>
                <w:lang w:val="uk-UA"/>
              </w:rPr>
              <w:t>0,24</w:t>
            </w:r>
          </w:p>
        </w:tc>
        <w:tc>
          <w:tcPr>
            <w:tcW w:w="993" w:type="dxa"/>
          </w:tcPr>
          <w:p w:rsidR="00BC2454" w:rsidRPr="00354FEC" w:rsidRDefault="00BC2454" w:rsidP="00901DED">
            <w:pPr>
              <w:spacing w:line="360" w:lineRule="auto"/>
              <w:rPr>
                <w:sz w:val="20"/>
                <w:szCs w:val="22"/>
                <w:lang w:val="uk-UA"/>
              </w:rPr>
            </w:pPr>
            <w:r w:rsidRPr="00354FEC">
              <w:rPr>
                <w:sz w:val="20"/>
                <w:szCs w:val="22"/>
                <w:lang w:val="uk-UA"/>
              </w:rPr>
              <w:t>0,50</w:t>
            </w:r>
          </w:p>
        </w:tc>
        <w:tc>
          <w:tcPr>
            <w:tcW w:w="1021" w:type="dxa"/>
            <w:vAlign w:val="bottom"/>
          </w:tcPr>
          <w:p w:rsidR="00BC2454" w:rsidRPr="00354FEC" w:rsidRDefault="00BC2454" w:rsidP="00901DED">
            <w:pPr>
              <w:spacing w:line="360" w:lineRule="auto"/>
              <w:rPr>
                <w:sz w:val="20"/>
                <w:szCs w:val="22"/>
                <w:lang w:val="uk-UA"/>
              </w:rPr>
            </w:pPr>
            <w:r w:rsidRPr="00354FEC">
              <w:rPr>
                <w:sz w:val="20"/>
                <w:szCs w:val="22"/>
                <w:lang w:val="uk-UA"/>
              </w:rPr>
              <w:t>-0,05</w:t>
            </w:r>
          </w:p>
        </w:tc>
        <w:tc>
          <w:tcPr>
            <w:tcW w:w="1025" w:type="dxa"/>
            <w:vAlign w:val="bottom"/>
          </w:tcPr>
          <w:p w:rsidR="00BC2454" w:rsidRPr="00354FEC" w:rsidRDefault="00BC2454" w:rsidP="00901DED">
            <w:pPr>
              <w:spacing w:line="360" w:lineRule="auto"/>
              <w:rPr>
                <w:sz w:val="20"/>
                <w:szCs w:val="22"/>
                <w:lang w:val="uk-UA"/>
              </w:rPr>
            </w:pPr>
            <w:r w:rsidRPr="00354FEC">
              <w:rPr>
                <w:sz w:val="20"/>
                <w:szCs w:val="22"/>
                <w:lang w:val="uk-UA"/>
              </w:rPr>
              <w:t>0,26</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w:t>
            </w:r>
          </w:p>
        </w:tc>
      </w:tr>
      <w:tr w:rsidR="00BC2454" w:rsidRPr="00354FEC" w:rsidTr="007B50DC">
        <w:trPr>
          <w:jc w:val="center"/>
        </w:trPr>
        <w:tc>
          <w:tcPr>
            <w:tcW w:w="3066" w:type="dxa"/>
          </w:tcPr>
          <w:p w:rsidR="00BC2454" w:rsidRPr="00354FEC" w:rsidRDefault="00BC2454" w:rsidP="00901DED">
            <w:pPr>
              <w:numPr>
                <w:ilvl w:val="0"/>
                <w:numId w:val="39"/>
              </w:numPr>
              <w:spacing w:line="360" w:lineRule="auto"/>
              <w:ind w:left="0" w:firstLine="0"/>
              <w:rPr>
                <w:sz w:val="20"/>
                <w:szCs w:val="22"/>
                <w:lang w:val="uk-UA"/>
              </w:rPr>
            </w:pPr>
            <w:r w:rsidRPr="00354FEC">
              <w:rPr>
                <w:sz w:val="20"/>
                <w:szCs w:val="22"/>
                <w:lang w:val="uk-UA"/>
              </w:rPr>
              <w:t>Зарахування на спеціальний рахунок, млн. грн.</w:t>
            </w:r>
          </w:p>
        </w:tc>
        <w:tc>
          <w:tcPr>
            <w:tcW w:w="1055" w:type="dxa"/>
          </w:tcPr>
          <w:p w:rsidR="00BC2454" w:rsidRPr="00354FEC" w:rsidRDefault="00BC2454" w:rsidP="00901DED">
            <w:pPr>
              <w:spacing w:line="360" w:lineRule="auto"/>
              <w:rPr>
                <w:sz w:val="20"/>
                <w:szCs w:val="22"/>
                <w:lang w:val="uk-UA"/>
              </w:rPr>
            </w:pPr>
            <w:r w:rsidRPr="00354FEC">
              <w:rPr>
                <w:sz w:val="20"/>
                <w:szCs w:val="22"/>
                <w:lang w:val="uk-UA"/>
              </w:rPr>
              <w:t>4 891,03</w:t>
            </w:r>
          </w:p>
        </w:tc>
        <w:tc>
          <w:tcPr>
            <w:tcW w:w="1047" w:type="dxa"/>
          </w:tcPr>
          <w:p w:rsidR="00BC2454" w:rsidRPr="00354FEC" w:rsidRDefault="00BC2454" w:rsidP="00901DED">
            <w:pPr>
              <w:spacing w:line="360" w:lineRule="auto"/>
              <w:rPr>
                <w:sz w:val="20"/>
                <w:szCs w:val="22"/>
                <w:lang w:val="uk-UA"/>
              </w:rPr>
            </w:pPr>
            <w:r w:rsidRPr="00354FEC">
              <w:rPr>
                <w:sz w:val="20"/>
                <w:szCs w:val="22"/>
                <w:lang w:val="uk-UA"/>
              </w:rPr>
              <w:t>5 966,85</w:t>
            </w:r>
          </w:p>
        </w:tc>
        <w:tc>
          <w:tcPr>
            <w:tcW w:w="993" w:type="dxa"/>
          </w:tcPr>
          <w:p w:rsidR="00BC2454" w:rsidRPr="00354FEC" w:rsidRDefault="00BC2454" w:rsidP="00901DED">
            <w:pPr>
              <w:spacing w:line="360" w:lineRule="auto"/>
              <w:rPr>
                <w:sz w:val="20"/>
                <w:szCs w:val="22"/>
                <w:lang w:val="uk-UA"/>
              </w:rPr>
            </w:pPr>
            <w:r w:rsidRPr="00354FEC">
              <w:rPr>
                <w:sz w:val="20"/>
                <w:szCs w:val="22"/>
                <w:lang w:val="uk-UA"/>
              </w:rPr>
              <w:t>-</w:t>
            </w:r>
          </w:p>
        </w:tc>
        <w:tc>
          <w:tcPr>
            <w:tcW w:w="1021" w:type="dxa"/>
            <w:vAlign w:val="bottom"/>
          </w:tcPr>
          <w:p w:rsidR="00BC2454" w:rsidRPr="00354FEC" w:rsidRDefault="00BC2454" w:rsidP="00901DED">
            <w:pPr>
              <w:spacing w:line="360" w:lineRule="auto"/>
              <w:rPr>
                <w:sz w:val="20"/>
                <w:szCs w:val="22"/>
                <w:lang w:val="uk-UA"/>
              </w:rPr>
            </w:pPr>
            <w:r w:rsidRPr="00354FEC">
              <w:rPr>
                <w:sz w:val="20"/>
                <w:szCs w:val="22"/>
                <w:lang w:val="uk-UA"/>
              </w:rPr>
              <w:t>1 075,82</w:t>
            </w:r>
          </w:p>
        </w:tc>
        <w:tc>
          <w:tcPr>
            <w:tcW w:w="1025" w:type="dxa"/>
            <w:vAlign w:val="bottom"/>
          </w:tcPr>
          <w:p w:rsidR="00BC2454" w:rsidRPr="00354FEC" w:rsidRDefault="00901DED" w:rsidP="00901DED">
            <w:pPr>
              <w:spacing w:line="360" w:lineRule="auto"/>
              <w:rPr>
                <w:sz w:val="20"/>
                <w:szCs w:val="22"/>
                <w:lang w:val="uk-UA"/>
              </w:rPr>
            </w:pPr>
            <w:r w:rsidRPr="00354FEC">
              <w:rPr>
                <w:sz w:val="20"/>
                <w:szCs w:val="22"/>
                <w:lang w:val="uk-UA"/>
              </w:rPr>
              <w:t xml:space="preserve"> </w:t>
            </w:r>
            <w:r w:rsidR="00BC2454" w:rsidRPr="00354FEC">
              <w:rPr>
                <w:sz w:val="20"/>
                <w:szCs w:val="22"/>
                <w:lang w:val="uk-UA"/>
              </w:rPr>
              <w:t>-</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22,00</w:t>
            </w:r>
          </w:p>
        </w:tc>
        <w:tc>
          <w:tcPr>
            <w:tcW w:w="781" w:type="dxa"/>
            <w:vAlign w:val="bottom"/>
          </w:tcPr>
          <w:p w:rsidR="00BC2454" w:rsidRPr="00354FEC" w:rsidRDefault="00901DED" w:rsidP="00901DED">
            <w:pPr>
              <w:spacing w:line="360" w:lineRule="auto"/>
              <w:rPr>
                <w:sz w:val="20"/>
                <w:szCs w:val="22"/>
                <w:lang w:val="uk-UA"/>
              </w:rPr>
            </w:pPr>
            <w:r w:rsidRPr="00354FEC">
              <w:rPr>
                <w:sz w:val="20"/>
                <w:szCs w:val="22"/>
                <w:lang w:val="uk-UA"/>
              </w:rPr>
              <w:t xml:space="preserve"> </w:t>
            </w:r>
            <w:r w:rsidR="00BC2454" w:rsidRPr="00354FEC">
              <w:rPr>
                <w:sz w:val="20"/>
                <w:szCs w:val="22"/>
                <w:lang w:val="uk-UA"/>
              </w:rPr>
              <w:t>-</w:t>
            </w:r>
          </w:p>
        </w:tc>
      </w:tr>
      <w:tr w:rsidR="00BC2454" w:rsidRPr="00354FEC" w:rsidTr="007B50DC">
        <w:trPr>
          <w:jc w:val="center"/>
        </w:trPr>
        <w:tc>
          <w:tcPr>
            <w:tcW w:w="3066" w:type="dxa"/>
          </w:tcPr>
          <w:p w:rsidR="00BC2454" w:rsidRPr="00354FEC" w:rsidRDefault="00BC2454" w:rsidP="00901DED">
            <w:pPr>
              <w:spacing w:line="360" w:lineRule="auto"/>
              <w:rPr>
                <w:sz w:val="20"/>
                <w:szCs w:val="22"/>
                <w:lang w:val="uk-UA"/>
              </w:rPr>
            </w:pPr>
            <w:r w:rsidRPr="00354FEC">
              <w:rPr>
                <w:sz w:val="20"/>
                <w:szCs w:val="22"/>
                <w:lang w:val="uk-UA"/>
              </w:rPr>
              <w:t>Частка у надходженнях ПДВ, %</w:t>
            </w:r>
          </w:p>
        </w:tc>
        <w:tc>
          <w:tcPr>
            <w:tcW w:w="1055" w:type="dxa"/>
          </w:tcPr>
          <w:p w:rsidR="00BC2454" w:rsidRPr="00354FEC" w:rsidRDefault="00BC2454" w:rsidP="00901DED">
            <w:pPr>
              <w:spacing w:line="360" w:lineRule="auto"/>
              <w:rPr>
                <w:sz w:val="20"/>
                <w:szCs w:val="22"/>
                <w:lang w:val="uk-UA"/>
              </w:rPr>
            </w:pPr>
            <w:r w:rsidRPr="00354FEC">
              <w:rPr>
                <w:sz w:val="20"/>
                <w:szCs w:val="22"/>
                <w:lang w:val="uk-UA"/>
              </w:rPr>
              <w:t>8,24</w:t>
            </w:r>
          </w:p>
        </w:tc>
        <w:tc>
          <w:tcPr>
            <w:tcW w:w="1047" w:type="dxa"/>
          </w:tcPr>
          <w:p w:rsidR="00BC2454" w:rsidRPr="00354FEC" w:rsidRDefault="00BC2454" w:rsidP="00901DED">
            <w:pPr>
              <w:spacing w:line="360" w:lineRule="auto"/>
              <w:rPr>
                <w:sz w:val="20"/>
                <w:szCs w:val="22"/>
                <w:lang w:val="uk-UA"/>
              </w:rPr>
            </w:pPr>
            <w:r w:rsidRPr="00354FEC">
              <w:rPr>
                <w:sz w:val="20"/>
                <w:szCs w:val="22"/>
                <w:lang w:val="uk-UA"/>
              </w:rPr>
              <w:t>6,48</w:t>
            </w:r>
          </w:p>
        </w:tc>
        <w:tc>
          <w:tcPr>
            <w:tcW w:w="993" w:type="dxa"/>
          </w:tcPr>
          <w:p w:rsidR="00BC2454" w:rsidRPr="00354FEC" w:rsidRDefault="00BC2454" w:rsidP="00901DED">
            <w:pPr>
              <w:spacing w:line="360" w:lineRule="auto"/>
              <w:rPr>
                <w:sz w:val="20"/>
                <w:szCs w:val="22"/>
                <w:lang w:val="uk-UA"/>
              </w:rPr>
            </w:pPr>
            <w:r w:rsidRPr="00354FEC">
              <w:rPr>
                <w:sz w:val="20"/>
                <w:szCs w:val="22"/>
                <w:lang w:val="uk-UA"/>
              </w:rPr>
              <w:t>-</w:t>
            </w:r>
            <w:r w:rsidR="00901DED" w:rsidRPr="00354FEC">
              <w:rPr>
                <w:sz w:val="20"/>
                <w:szCs w:val="22"/>
                <w:lang w:val="uk-UA"/>
              </w:rPr>
              <w:t xml:space="preserve"> </w:t>
            </w:r>
          </w:p>
        </w:tc>
        <w:tc>
          <w:tcPr>
            <w:tcW w:w="1021" w:type="dxa"/>
            <w:vAlign w:val="bottom"/>
          </w:tcPr>
          <w:p w:rsidR="00BC2454" w:rsidRPr="00354FEC" w:rsidRDefault="00BC2454" w:rsidP="00901DED">
            <w:pPr>
              <w:spacing w:line="360" w:lineRule="auto"/>
              <w:rPr>
                <w:sz w:val="20"/>
                <w:szCs w:val="22"/>
                <w:lang w:val="uk-UA"/>
              </w:rPr>
            </w:pPr>
            <w:r w:rsidRPr="00354FEC">
              <w:rPr>
                <w:sz w:val="20"/>
                <w:szCs w:val="22"/>
                <w:lang w:val="uk-UA"/>
              </w:rPr>
              <w:t>-1,76</w:t>
            </w:r>
          </w:p>
        </w:tc>
        <w:tc>
          <w:tcPr>
            <w:tcW w:w="1025" w:type="dxa"/>
            <w:vAlign w:val="bottom"/>
          </w:tcPr>
          <w:p w:rsidR="00BC2454" w:rsidRPr="00354FEC" w:rsidRDefault="00BC2454" w:rsidP="00901DED">
            <w:pPr>
              <w:spacing w:line="360" w:lineRule="auto"/>
              <w:rPr>
                <w:sz w:val="20"/>
                <w:szCs w:val="22"/>
                <w:lang w:val="uk-UA"/>
              </w:rPr>
            </w:pPr>
            <w:r w:rsidRPr="00354FEC">
              <w:rPr>
                <w:sz w:val="20"/>
                <w:szCs w:val="22"/>
                <w:lang w:val="uk-UA"/>
              </w:rPr>
              <w:t>-</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w:t>
            </w:r>
          </w:p>
        </w:tc>
      </w:tr>
      <w:tr w:rsidR="00BC2454" w:rsidRPr="00354FEC" w:rsidTr="007B50DC">
        <w:trPr>
          <w:jc w:val="center"/>
        </w:trPr>
        <w:tc>
          <w:tcPr>
            <w:tcW w:w="3066" w:type="dxa"/>
          </w:tcPr>
          <w:p w:rsidR="00BC2454" w:rsidRPr="00354FEC" w:rsidRDefault="00BC2454" w:rsidP="00901DED">
            <w:pPr>
              <w:numPr>
                <w:ilvl w:val="0"/>
                <w:numId w:val="39"/>
              </w:numPr>
              <w:spacing w:line="360" w:lineRule="auto"/>
              <w:ind w:left="0" w:firstLine="0"/>
              <w:rPr>
                <w:sz w:val="20"/>
                <w:szCs w:val="22"/>
                <w:lang w:val="uk-UA"/>
              </w:rPr>
            </w:pPr>
            <w:r w:rsidRPr="00354FEC">
              <w:rPr>
                <w:sz w:val="20"/>
                <w:szCs w:val="22"/>
                <w:lang w:val="uk-UA"/>
              </w:rPr>
              <w:t>Звільнення від сплати, млн. грн.</w:t>
            </w:r>
          </w:p>
        </w:tc>
        <w:tc>
          <w:tcPr>
            <w:tcW w:w="1055" w:type="dxa"/>
          </w:tcPr>
          <w:p w:rsidR="00BC2454" w:rsidRPr="00354FEC" w:rsidRDefault="00BC2454" w:rsidP="00901DED">
            <w:pPr>
              <w:spacing w:line="360" w:lineRule="auto"/>
              <w:rPr>
                <w:sz w:val="20"/>
                <w:szCs w:val="22"/>
                <w:lang w:val="uk-UA"/>
              </w:rPr>
            </w:pPr>
            <w:r w:rsidRPr="00354FEC">
              <w:rPr>
                <w:sz w:val="20"/>
                <w:szCs w:val="22"/>
                <w:lang w:val="uk-UA"/>
              </w:rPr>
              <w:t>-</w:t>
            </w:r>
          </w:p>
        </w:tc>
        <w:tc>
          <w:tcPr>
            <w:tcW w:w="1047" w:type="dxa"/>
          </w:tcPr>
          <w:p w:rsidR="00BC2454" w:rsidRPr="00354FEC" w:rsidRDefault="00BC2454" w:rsidP="00901DED">
            <w:pPr>
              <w:spacing w:line="360" w:lineRule="auto"/>
              <w:rPr>
                <w:sz w:val="20"/>
                <w:szCs w:val="22"/>
                <w:lang w:val="uk-UA"/>
              </w:rPr>
            </w:pPr>
            <w:r w:rsidRPr="00354FEC">
              <w:rPr>
                <w:sz w:val="20"/>
                <w:szCs w:val="22"/>
                <w:lang w:val="uk-UA"/>
              </w:rPr>
              <w:t>-</w:t>
            </w:r>
          </w:p>
        </w:tc>
        <w:tc>
          <w:tcPr>
            <w:tcW w:w="993" w:type="dxa"/>
          </w:tcPr>
          <w:p w:rsidR="00BC2454" w:rsidRPr="00354FEC" w:rsidRDefault="00BC2454" w:rsidP="00901DED">
            <w:pPr>
              <w:spacing w:line="360" w:lineRule="auto"/>
              <w:rPr>
                <w:sz w:val="20"/>
                <w:szCs w:val="22"/>
                <w:lang w:val="uk-UA"/>
              </w:rPr>
            </w:pPr>
            <w:r w:rsidRPr="00354FEC">
              <w:rPr>
                <w:sz w:val="20"/>
                <w:szCs w:val="22"/>
                <w:lang w:val="uk-UA"/>
              </w:rPr>
              <w:t>7 418,67</w:t>
            </w:r>
          </w:p>
        </w:tc>
        <w:tc>
          <w:tcPr>
            <w:tcW w:w="1021" w:type="dxa"/>
            <w:vAlign w:val="bottom"/>
          </w:tcPr>
          <w:p w:rsidR="00BC2454" w:rsidRPr="00354FEC" w:rsidRDefault="00901DED" w:rsidP="00901DED">
            <w:pPr>
              <w:spacing w:line="360" w:lineRule="auto"/>
              <w:rPr>
                <w:sz w:val="20"/>
                <w:szCs w:val="22"/>
                <w:lang w:val="uk-UA"/>
              </w:rPr>
            </w:pPr>
            <w:r w:rsidRPr="00354FEC">
              <w:rPr>
                <w:sz w:val="20"/>
                <w:szCs w:val="22"/>
                <w:lang w:val="uk-UA"/>
              </w:rPr>
              <w:t xml:space="preserve"> </w:t>
            </w:r>
            <w:r w:rsidR="00BC2454" w:rsidRPr="00354FEC">
              <w:rPr>
                <w:sz w:val="20"/>
                <w:szCs w:val="22"/>
                <w:lang w:val="uk-UA"/>
              </w:rPr>
              <w:t>-</w:t>
            </w:r>
          </w:p>
        </w:tc>
        <w:tc>
          <w:tcPr>
            <w:tcW w:w="1025" w:type="dxa"/>
            <w:vAlign w:val="bottom"/>
          </w:tcPr>
          <w:p w:rsidR="00BC2454" w:rsidRPr="00354FEC" w:rsidRDefault="00901DED" w:rsidP="00901DED">
            <w:pPr>
              <w:spacing w:line="360" w:lineRule="auto"/>
              <w:rPr>
                <w:sz w:val="20"/>
                <w:szCs w:val="22"/>
                <w:lang w:val="uk-UA"/>
              </w:rPr>
            </w:pPr>
            <w:r w:rsidRPr="00354FEC">
              <w:rPr>
                <w:sz w:val="20"/>
                <w:szCs w:val="22"/>
                <w:lang w:val="uk-UA"/>
              </w:rPr>
              <w:t xml:space="preserve"> </w:t>
            </w:r>
            <w:r w:rsidR="00BC2454" w:rsidRPr="00354FEC">
              <w:rPr>
                <w:sz w:val="20"/>
                <w:szCs w:val="22"/>
                <w:lang w:val="uk-UA"/>
              </w:rPr>
              <w:t>-</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w:t>
            </w:r>
          </w:p>
        </w:tc>
      </w:tr>
      <w:tr w:rsidR="00BC2454" w:rsidRPr="00354FEC" w:rsidTr="007B50DC">
        <w:trPr>
          <w:jc w:val="center"/>
        </w:trPr>
        <w:tc>
          <w:tcPr>
            <w:tcW w:w="3066" w:type="dxa"/>
          </w:tcPr>
          <w:p w:rsidR="00BC2454" w:rsidRPr="00354FEC" w:rsidRDefault="00BC2454" w:rsidP="00901DED">
            <w:pPr>
              <w:spacing w:line="360" w:lineRule="auto"/>
              <w:rPr>
                <w:sz w:val="20"/>
                <w:szCs w:val="22"/>
                <w:lang w:val="uk-UA"/>
              </w:rPr>
            </w:pPr>
            <w:r w:rsidRPr="00354FEC">
              <w:rPr>
                <w:sz w:val="20"/>
                <w:szCs w:val="22"/>
                <w:lang w:val="uk-UA"/>
              </w:rPr>
              <w:t>Частка у надходженнях ПДВ, %</w:t>
            </w:r>
          </w:p>
        </w:tc>
        <w:tc>
          <w:tcPr>
            <w:tcW w:w="1055" w:type="dxa"/>
          </w:tcPr>
          <w:p w:rsidR="00BC2454" w:rsidRPr="00354FEC" w:rsidRDefault="00901DED" w:rsidP="00901DED">
            <w:pPr>
              <w:spacing w:line="360" w:lineRule="auto"/>
              <w:rPr>
                <w:sz w:val="20"/>
                <w:szCs w:val="22"/>
                <w:lang w:val="uk-UA"/>
              </w:rPr>
            </w:pPr>
            <w:r w:rsidRPr="00354FEC">
              <w:rPr>
                <w:sz w:val="20"/>
                <w:szCs w:val="22"/>
                <w:lang w:val="uk-UA"/>
              </w:rPr>
              <w:t xml:space="preserve"> </w:t>
            </w:r>
          </w:p>
        </w:tc>
        <w:tc>
          <w:tcPr>
            <w:tcW w:w="1047" w:type="dxa"/>
          </w:tcPr>
          <w:p w:rsidR="00BC2454" w:rsidRPr="00354FEC" w:rsidRDefault="00BC2454" w:rsidP="00901DED">
            <w:pPr>
              <w:spacing w:line="360" w:lineRule="auto"/>
              <w:rPr>
                <w:sz w:val="20"/>
                <w:szCs w:val="22"/>
                <w:lang w:val="uk-UA"/>
              </w:rPr>
            </w:pPr>
            <w:r w:rsidRPr="00354FEC">
              <w:rPr>
                <w:sz w:val="20"/>
                <w:szCs w:val="22"/>
                <w:lang w:val="uk-UA"/>
              </w:rPr>
              <w:t>-</w:t>
            </w:r>
            <w:r w:rsidR="00901DED" w:rsidRPr="00354FEC">
              <w:rPr>
                <w:sz w:val="20"/>
                <w:szCs w:val="22"/>
                <w:lang w:val="uk-UA"/>
              </w:rPr>
              <w:t xml:space="preserve"> </w:t>
            </w:r>
          </w:p>
        </w:tc>
        <w:tc>
          <w:tcPr>
            <w:tcW w:w="993" w:type="dxa"/>
          </w:tcPr>
          <w:p w:rsidR="00BC2454" w:rsidRPr="00354FEC" w:rsidRDefault="00BC2454" w:rsidP="00901DED">
            <w:pPr>
              <w:spacing w:line="360" w:lineRule="auto"/>
              <w:rPr>
                <w:sz w:val="20"/>
                <w:szCs w:val="22"/>
                <w:lang w:val="uk-UA"/>
              </w:rPr>
            </w:pPr>
            <w:r w:rsidRPr="00354FEC">
              <w:rPr>
                <w:sz w:val="20"/>
                <w:szCs w:val="22"/>
                <w:lang w:val="uk-UA"/>
              </w:rPr>
              <w:t>8,77</w:t>
            </w:r>
          </w:p>
        </w:tc>
        <w:tc>
          <w:tcPr>
            <w:tcW w:w="1021" w:type="dxa"/>
            <w:vAlign w:val="bottom"/>
          </w:tcPr>
          <w:p w:rsidR="00BC2454" w:rsidRPr="00354FEC" w:rsidRDefault="00BC2454" w:rsidP="00901DED">
            <w:pPr>
              <w:spacing w:line="360" w:lineRule="auto"/>
              <w:rPr>
                <w:sz w:val="20"/>
                <w:szCs w:val="22"/>
                <w:lang w:val="uk-UA"/>
              </w:rPr>
            </w:pPr>
            <w:r w:rsidRPr="00354FEC">
              <w:rPr>
                <w:sz w:val="20"/>
                <w:szCs w:val="22"/>
                <w:lang w:val="uk-UA"/>
              </w:rPr>
              <w:t>-</w:t>
            </w:r>
          </w:p>
        </w:tc>
        <w:tc>
          <w:tcPr>
            <w:tcW w:w="1025" w:type="dxa"/>
            <w:vAlign w:val="bottom"/>
          </w:tcPr>
          <w:p w:rsidR="00BC2454" w:rsidRPr="00354FEC" w:rsidRDefault="00BC2454" w:rsidP="00901DED">
            <w:pPr>
              <w:spacing w:line="360" w:lineRule="auto"/>
              <w:rPr>
                <w:sz w:val="20"/>
                <w:szCs w:val="22"/>
                <w:lang w:val="uk-UA"/>
              </w:rPr>
            </w:pPr>
            <w:r w:rsidRPr="00354FEC">
              <w:rPr>
                <w:sz w:val="20"/>
                <w:szCs w:val="22"/>
                <w:lang w:val="uk-UA"/>
              </w:rPr>
              <w:t>8,77</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w:t>
            </w:r>
          </w:p>
        </w:tc>
      </w:tr>
      <w:tr w:rsidR="00BC2454" w:rsidRPr="00354FEC" w:rsidTr="007B50DC">
        <w:trPr>
          <w:jc w:val="center"/>
        </w:trPr>
        <w:tc>
          <w:tcPr>
            <w:tcW w:w="3066" w:type="dxa"/>
          </w:tcPr>
          <w:p w:rsidR="00BC2454" w:rsidRPr="00354FEC" w:rsidRDefault="00BC2454" w:rsidP="00901DED">
            <w:pPr>
              <w:numPr>
                <w:ilvl w:val="0"/>
                <w:numId w:val="39"/>
              </w:numPr>
              <w:spacing w:line="360" w:lineRule="auto"/>
              <w:ind w:left="0" w:firstLine="0"/>
              <w:rPr>
                <w:sz w:val="20"/>
                <w:szCs w:val="22"/>
                <w:lang w:val="uk-UA"/>
              </w:rPr>
            </w:pPr>
            <w:r w:rsidRPr="00354FEC">
              <w:rPr>
                <w:sz w:val="20"/>
                <w:szCs w:val="22"/>
                <w:lang w:val="uk-UA"/>
              </w:rPr>
              <w:t>Цільове використання, млн. грн.</w:t>
            </w:r>
          </w:p>
        </w:tc>
        <w:tc>
          <w:tcPr>
            <w:tcW w:w="1055" w:type="dxa"/>
          </w:tcPr>
          <w:p w:rsidR="00BC2454" w:rsidRPr="00354FEC" w:rsidRDefault="00BC2454" w:rsidP="00901DED">
            <w:pPr>
              <w:spacing w:line="360" w:lineRule="auto"/>
              <w:rPr>
                <w:sz w:val="20"/>
                <w:szCs w:val="22"/>
                <w:lang w:val="uk-UA"/>
              </w:rPr>
            </w:pPr>
            <w:r w:rsidRPr="00354FEC">
              <w:rPr>
                <w:sz w:val="20"/>
                <w:szCs w:val="22"/>
                <w:lang w:val="uk-UA"/>
              </w:rPr>
              <w:t>-</w:t>
            </w:r>
          </w:p>
        </w:tc>
        <w:tc>
          <w:tcPr>
            <w:tcW w:w="1047" w:type="dxa"/>
          </w:tcPr>
          <w:p w:rsidR="00BC2454" w:rsidRPr="00354FEC" w:rsidRDefault="00BC2454" w:rsidP="00901DED">
            <w:pPr>
              <w:spacing w:line="360" w:lineRule="auto"/>
              <w:rPr>
                <w:sz w:val="20"/>
                <w:szCs w:val="22"/>
                <w:lang w:val="uk-UA"/>
              </w:rPr>
            </w:pPr>
            <w:r w:rsidRPr="00354FEC">
              <w:rPr>
                <w:sz w:val="20"/>
                <w:szCs w:val="22"/>
                <w:lang w:val="uk-UA"/>
              </w:rPr>
              <w:t>-</w:t>
            </w:r>
          </w:p>
        </w:tc>
        <w:tc>
          <w:tcPr>
            <w:tcW w:w="993" w:type="dxa"/>
          </w:tcPr>
          <w:p w:rsidR="00BC2454" w:rsidRPr="00354FEC" w:rsidRDefault="00BC2454" w:rsidP="00901DED">
            <w:pPr>
              <w:spacing w:line="360" w:lineRule="auto"/>
              <w:rPr>
                <w:sz w:val="20"/>
                <w:szCs w:val="22"/>
                <w:lang w:val="uk-UA"/>
              </w:rPr>
            </w:pPr>
            <w:r w:rsidRPr="00354FEC">
              <w:rPr>
                <w:sz w:val="20"/>
                <w:szCs w:val="22"/>
                <w:lang w:val="uk-UA"/>
              </w:rPr>
              <w:t>105,49</w:t>
            </w:r>
          </w:p>
        </w:tc>
        <w:tc>
          <w:tcPr>
            <w:tcW w:w="1021" w:type="dxa"/>
            <w:vAlign w:val="bottom"/>
          </w:tcPr>
          <w:p w:rsidR="00BC2454" w:rsidRPr="00354FEC" w:rsidRDefault="00901DED" w:rsidP="00901DED">
            <w:pPr>
              <w:spacing w:line="360" w:lineRule="auto"/>
              <w:rPr>
                <w:sz w:val="20"/>
                <w:szCs w:val="22"/>
                <w:lang w:val="uk-UA"/>
              </w:rPr>
            </w:pPr>
            <w:r w:rsidRPr="00354FEC">
              <w:rPr>
                <w:sz w:val="20"/>
                <w:szCs w:val="22"/>
                <w:lang w:val="uk-UA"/>
              </w:rPr>
              <w:t xml:space="preserve"> </w:t>
            </w:r>
            <w:r w:rsidR="00BC2454" w:rsidRPr="00354FEC">
              <w:rPr>
                <w:sz w:val="20"/>
                <w:szCs w:val="22"/>
                <w:lang w:val="uk-UA"/>
              </w:rPr>
              <w:t>-</w:t>
            </w:r>
          </w:p>
        </w:tc>
        <w:tc>
          <w:tcPr>
            <w:tcW w:w="1025" w:type="dxa"/>
            <w:vAlign w:val="bottom"/>
          </w:tcPr>
          <w:p w:rsidR="00BC2454" w:rsidRPr="00354FEC" w:rsidRDefault="00901DED" w:rsidP="00901DED">
            <w:pPr>
              <w:spacing w:line="360" w:lineRule="auto"/>
              <w:rPr>
                <w:sz w:val="20"/>
                <w:szCs w:val="22"/>
                <w:lang w:val="uk-UA"/>
              </w:rPr>
            </w:pPr>
            <w:r w:rsidRPr="00354FEC">
              <w:rPr>
                <w:sz w:val="20"/>
                <w:szCs w:val="22"/>
                <w:lang w:val="uk-UA"/>
              </w:rPr>
              <w:t xml:space="preserve"> </w:t>
            </w:r>
            <w:r w:rsidR="00BC2454" w:rsidRPr="00354FEC">
              <w:rPr>
                <w:sz w:val="20"/>
                <w:szCs w:val="22"/>
                <w:lang w:val="uk-UA"/>
              </w:rPr>
              <w:t>-</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w:t>
            </w:r>
          </w:p>
        </w:tc>
      </w:tr>
      <w:tr w:rsidR="00BC2454" w:rsidRPr="00354FEC" w:rsidTr="007B50DC">
        <w:trPr>
          <w:jc w:val="center"/>
        </w:trPr>
        <w:tc>
          <w:tcPr>
            <w:tcW w:w="3066" w:type="dxa"/>
          </w:tcPr>
          <w:p w:rsidR="00BC2454" w:rsidRPr="00354FEC" w:rsidRDefault="00901DED" w:rsidP="00901DED">
            <w:pPr>
              <w:spacing w:line="360" w:lineRule="auto"/>
              <w:rPr>
                <w:sz w:val="20"/>
                <w:szCs w:val="22"/>
                <w:lang w:val="uk-UA"/>
              </w:rPr>
            </w:pPr>
            <w:r w:rsidRPr="00354FEC">
              <w:rPr>
                <w:sz w:val="20"/>
                <w:szCs w:val="22"/>
                <w:lang w:val="uk-UA"/>
              </w:rPr>
              <w:t xml:space="preserve"> </w:t>
            </w:r>
            <w:r w:rsidR="00BC2454" w:rsidRPr="00354FEC">
              <w:rPr>
                <w:sz w:val="20"/>
                <w:szCs w:val="22"/>
                <w:lang w:val="uk-UA"/>
              </w:rPr>
              <w:t>Частка у надходженнях ПДВ, %</w:t>
            </w:r>
          </w:p>
        </w:tc>
        <w:tc>
          <w:tcPr>
            <w:tcW w:w="1055" w:type="dxa"/>
          </w:tcPr>
          <w:p w:rsidR="00BC2454" w:rsidRPr="00354FEC" w:rsidRDefault="00901DED" w:rsidP="00901DED">
            <w:pPr>
              <w:spacing w:line="360" w:lineRule="auto"/>
              <w:rPr>
                <w:sz w:val="20"/>
                <w:szCs w:val="22"/>
                <w:lang w:val="uk-UA"/>
              </w:rPr>
            </w:pPr>
            <w:r w:rsidRPr="00354FEC">
              <w:rPr>
                <w:sz w:val="20"/>
                <w:szCs w:val="22"/>
                <w:lang w:val="uk-UA"/>
              </w:rPr>
              <w:t xml:space="preserve"> </w:t>
            </w:r>
          </w:p>
        </w:tc>
        <w:tc>
          <w:tcPr>
            <w:tcW w:w="1047" w:type="dxa"/>
          </w:tcPr>
          <w:p w:rsidR="00BC2454" w:rsidRPr="00354FEC" w:rsidRDefault="00901DED" w:rsidP="00901DED">
            <w:pPr>
              <w:spacing w:line="360" w:lineRule="auto"/>
              <w:rPr>
                <w:sz w:val="20"/>
                <w:szCs w:val="22"/>
                <w:lang w:val="uk-UA"/>
              </w:rPr>
            </w:pPr>
            <w:r w:rsidRPr="00354FEC">
              <w:rPr>
                <w:sz w:val="20"/>
                <w:szCs w:val="22"/>
                <w:lang w:val="uk-UA"/>
              </w:rPr>
              <w:t xml:space="preserve"> </w:t>
            </w:r>
          </w:p>
        </w:tc>
        <w:tc>
          <w:tcPr>
            <w:tcW w:w="993" w:type="dxa"/>
          </w:tcPr>
          <w:p w:rsidR="00BC2454" w:rsidRPr="00354FEC" w:rsidRDefault="00BC2454" w:rsidP="00901DED">
            <w:pPr>
              <w:spacing w:line="360" w:lineRule="auto"/>
              <w:rPr>
                <w:sz w:val="20"/>
                <w:szCs w:val="22"/>
                <w:lang w:val="uk-UA"/>
              </w:rPr>
            </w:pPr>
            <w:r w:rsidRPr="00354FEC">
              <w:rPr>
                <w:sz w:val="20"/>
                <w:szCs w:val="22"/>
                <w:lang w:val="uk-UA"/>
              </w:rPr>
              <w:t>0,12</w:t>
            </w:r>
          </w:p>
        </w:tc>
        <w:tc>
          <w:tcPr>
            <w:tcW w:w="1021" w:type="dxa"/>
            <w:vAlign w:val="bottom"/>
          </w:tcPr>
          <w:p w:rsidR="00BC2454" w:rsidRPr="00354FEC" w:rsidRDefault="00901DED" w:rsidP="00901DED">
            <w:pPr>
              <w:spacing w:line="360" w:lineRule="auto"/>
              <w:rPr>
                <w:sz w:val="20"/>
                <w:szCs w:val="22"/>
                <w:lang w:val="uk-UA"/>
              </w:rPr>
            </w:pPr>
            <w:r w:rsidRPr="00354FEC">
              <w:rPr>
                <w:sz w:val="20"/>
                <w:szCs w:val="22"/>
                <w:lang w:val="uk-UA"/>
              </w:rPr>
              <w:t xml:space="preserve"> </w:t>
            </w:r>
            <w:r w:rsidR="00BC2454" w:rsidRPr="00354FEC">
              <w:rPr>
                <w:sz w:val="20"/>
                <w:szCs w:val="22"/>
                <w:lang w:val="uk-UA"/>
              </w:rPr>
              <w:t>-</w:t>
            </w:r>
          </w:p>
        </w:tc>
        <w:tc>
          <w:tcPr>
            <w:tcW w:w="1025" w:type="dxa"/>
            <w:vAlign w:val="bottom"/>
          </w:tcPr>
          <w:p w:rsidR="00BC2454" w:rsidRPr="00354FEC" w:rsidRDefault="00BC2454" w:rsidP="00901DED">
            <w:pPr>
              <w:spacing w:line="360" w:lineRule="auto"/>
              <w:rPr>
                <w:sz w:val="20"/>
                <w:szCs w:val="22"/>
                <w:lang w:val="uk-UA"/>
              </w:rPr>
            </w:pPr>
            <w:r w:rsidRPr="00354FEC">
              <w:rPr>
                <w:sz w:val="20"/>
                <w:szCs w:val="22"/>
                <w:lang w:val="uk-UA"/>
              </w:rPr>
              <w:t>0,12</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w:t>
            </w:r>
          </w:p>
        </w:tc>
      </w:tr>
      <w:tr w:rsidR="00BC2454" w:rsidRPr="00354FEC" w:rsidTr="007B50DC">
        <w:trPr>
          <w:jc w:val="center"/>
        </w:trPr>
        <w:tc>
          <w:tcPr>
            <w:tcW w:w="3066" w:type="dxa"/>
            <w:vAlign w:val="bottom"/>
          </w:tcPr>
          <w:p w:rsidR="00BC2454" w:rsidRPr="00354FEC" w:rsidRDefault="00BC2454" w:rsidP="00901DED">
            <w:pPr>
              <w:spacing w:line="360" w:lineRule="auto"/>
              <w:rPr>
                <w:sz w:val="20"/>
                <w:szCs w:val="22"/>
                <w:lang w:val="uk-UA"/>
              </w:rPr>
            </w:pPr>
            <w:r w:rsidRPr="00354FEC">
              <w:rPr>
                <w:sz w:val="20"/>
                <w:szCs w:val="22"/>
                <w:lang w:val="uk-UA"/>
              </w:rPr>
              <w:t xml:space="preserve">Надходження акцизного збору, млн. грн. </w:t>
            </w:r>
          </w:p>
        </w:tc>
        <w:tc>
          <w:tcPr>
            <w:tcW w:w="1055" w:type="dxa"/>
            <w:vAlign w:val="bottom"/>
          </w:tcPr>
          <w:p w:rsidR="00BC2454" w:rsidRPr="00354FEC" w:rsidRDefault="00BC2454" w:rsidP="00901DED">
            <w:pPr>
              <w:spacing w:line="360" w:lineRule="auto"/>
              <w:rPr>
                <w:sz w:val="20"/>
                <w:szCs w:val="22"/>
                <w:lang w:val="uk-UA"/>
              </w:rPr>
            </w:pPr>
            <w:r w:rsidRPr="00354FEC">
              <w:rPr>
                <w:sz w:val="20"/>
                <w:szCs w:val="22"/>
                <w:lang w:val="uk-UA"/>
              </w:rPr>
              <w:t>10 567,00</w:t>
            </w:r>
          </w:p>
        </w:tc>
        <w:tc>
          <w:tcPr>
            <w:tcW w:w="1047" w:type="dxa"/>
            <w:vAlign w:val="bottom"/>
          </w:tcPr>
          <w:p w:rsidR="00BC2454" w:rsidRPr="00354FEC" w:rsidRDefault="00BC2454" w:rsidP="00901DED">
            <w:pPr>
              <w:spacing w:line="360" w:lineRule="auto"/>
              <w:rPr>
                <w:sz w:val="20"/>
                <w:szCs w:val="22"/>
                <w:lang w:val="uk-UA"/>
              </w:rPr>
            </w:pPr>
            <w:r w:rsidRPr="00354FEC">
              <w:rPr>
                <w:sz w:val="20"/>
                <w:szCs w:val="22"/>
                <w:lang w:val="uk-UA"/>
              </w:rPr>
              <w:t>12 918,00</w:t>
            </w:r>
          </w:p>
        </w:tc>
        <w:tc>
          <w:tcPr>
            <w:tcW w:w="993" w:type="dxa"/>
            <w:vAlign w:val="bottom"/>
          </w:tcPr>
          <w:p w:rsidR="00BC2454" w:rsidRPr="00354FEC" w:rsidRDefault="00BC2454" w:rsidP="00901DED">
            <w:pPr>
              <w:spacing w:line="360" w:lineRule="auto"/>
              <w:rPr>
                <w:sz w:val="20"/>
                <w:szCs w:val="22"/>
                <w:lang w:val="uk-UA"/>
              </w:rPr>
            </w:pPr>
            <w:r w:rsidRPr="00354FEC">
              <w:rPr>
                <w:sz w:val="20"/>
                <w:szCs w:val="22"/>
                <w:lang w:val="uk-UA"/>
              </w:rPr>
              <w:t>22 329,00</w:t>
            </w:r>
          </w:p>
        </w:tc>
        <w:tc>
          <w:tcPr>
            <w:tcW w:w="1021" w:type="dxa"/>
            <w:vAlign w:val="bottom"/>
          </w:tcPr>
          <w:p w:rsidR="00BC2454" w:rsidRPr="00354FEC" w:rsidRDefault="00BC2454" w:rsidP="00901DED">
            <w:pPr>
              <w:spacing w:line="360" w:lineRule="auto"/>
              <w:rPr>
                <w:sz w:val="20"/>
                <w:szCs w:val="22"/>
                <w:lang w:val="uk-UA"/>
              </w:rPr>
            </w:pPr>
            <w:r w:rsidRPr="00354FEC">
              <w:rPr>
                <w:sz w:val="20"/>
                <w:szCs w:val="22"/>
                <w:lang w:val="uk-UA"/>
              </w:rPr>
              <w:t>2351,00</w:t>
            </w:r>
          </w:p>
        </w:tc>
        <w:tc>
          <w:tcPr>
            <w:tcW w:w="1025" w:type="dxa"/>
            <w:vAlign w:val="bottom"/>
          </w:tcPr>
          <w:p w:rsidR="00BC2454" w:rsidRPr="00354FEC" w:rsidRDefault="00BC2454" w:rsidP="00901DED">
            <w:pPr>
              <w:spacing w:line="360" w:lineRule="auto"/>
              <w:rPr>
                <w:sz w:val="20"/>
                <w:szCs w:val="22"/>
                <w:lang w:val="uk-UA"/>
              </w:rPr>
            </w:pPr>
            <w:r w:rsidRPr="00354FEC">
              <w:rPr>
                <w:sz w:val="20"/>
                <w:szCs w:val="22"/>
                <w:lang w:val="uk-UA"/>
              </w:rPr>
              <w:t>9411,00</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22,25</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72,85</w:t>
            </w:r>
          </w:p>
        </w:tc>
      </w:tr>
      <w:tr w:rsidR="00BC2454" w:rsidRPr="00354FEC" w:rsidTr="007B50DC">
        <w:trPr>
          <w:jc w:val="center"/>
        </w:trPr>
        <w:tc>
          <w:tcPr>
            <w:tcW w:w="3066" w:type="dxa"/>
          </w:tcPr>
          <w:p w:rsidR="00BC2454" w:rsidRPr="00354FEC" w:rsidRDefault="00BC2454" w:rsidP="00901DED">
            <w:pPr>
              <w:spacing w:line="360" w:lineRule="auto"/>
              <w:rPr>
                <w:sz w:val="20"/>
                <w:szCs w:val="22"/>
                <w:lang w:val="uk-UA"/>
              </w:rPr>
            </w:pPr>
            <w:r w:rsidRPr="00354FEC">
              <w:rPr>
                <w:sz w:val="20"/>
                <w:szCs w:val="22"/>
                <w:lang w:val="uk-UA"/>
              </w:rPr>
              <w:t xml:space="preserve">Пільги з акцизного збору (звільнення від оподаткування), млн. грн. </w:t>
            </w:r>
          </w:p>
        </w:tc>
        <w:tc>
          <w:tcPr>
            <w:tcW w:w="1055" w:type="dxa"/>
            <w:vAlign w:val="bottom"/>
          </w:tcPr>
          <w:p w:rsidR="00BC2454" w:rsidRPr="00354FEC" w:rsidRDefault="00BC2454" w:rsidP="00901DED">
            <w:pPr>
              <w:spacing w:line="360" w:lineRule="auto"/>
              <w:rPr>
                <w:sz w:val="20"/>
                <w:szCs w:val="22"/>
                <w:lang w:val="uk-UA"/>
              </w:rPr>
            </w:pPr>
            <w:r w:rsidRPr="00354FEC">
              <w:rPr>
                <w:bCs/>
                <w:sz w:val="20"/>
                <w:szCs w:val="22"/>
                <w:lang w:val="uk-UA"/>
              </w:rPr>
              <w:t>1,09</w:t>
            </w:r>
          </w:p>
        </w:tc>
        <w:tc>
          <w:tcPr>
            <w:tcW w:w="1047" w:type="dxa"/>
            <w:vAlign w:val="bottom"/>
          </w:tcPr>
          <w:p w:rsidR="00BC2454" w:rsidRPr="00354FEC" w:rsidRDefault="00BC2454" w:rsidP="00901DED">
            <w:pPr>
              <w:spacing w:line="360" w:lineRule="auto"/>
              <w:rPr>
                <w:sz w:val="20"/>
                <w:szCs w:val="22"/>
                <w:lang w:val="uk-UA"/>
              </w:rPr>
            </w:pPr>
            <w:r w:rsidRPr="00354FEC">
              <w:rPr>
                <w:bCs/>
                <w:sz w:val="20"/>
                <w:szCs w:val="22"/>
                <w:lang w:val="uk-UA"/>
              </w:rPr>
              <w:t>0,73</w:t>
            </w:r>
          </w:p>
        </w:tc>
        <w:tc>
          <w:tcPr>
            <w:tcW w:w="993" w:type="dxa"/>
            <w:vAlign w:val="bottom"/>
          </w:tcPr>
          <w:p w:rsidR="00BC2454" w:rsidRPr="00354FEC" w:rsidRDefault="00BC2454" w:rsidP="00901DED">
            <w:pPr>
              <w:spacing w:line="360" w:lineRule="auto"/>
              <w:rPr>
                <w:sz w:val="20"/>
                <w:szCs w:val="22"/>
                <w:lang w:val="uk-UA"/>
              </w:rPr>
            </w:pPr>
            <w:r w:rsidRPr="00354FEC">
              <w:rPr>
                <w:bCs/>
                <w:sz w:val="20"/>
                <w:szCs w:val="22"/>
                <w:lang w:val="uk-UA"/>
              </w:rPr>
              <w:t>0,54</w:t>
            </w:r>
          </w:p>
        </w:tc>
        <w:tc>
          <w:tcPr>
            <w:tcW w:w="1021" w:type="dxa"/>
            <w:vAlign w:val="bottom"/>
          </w:tcPr>
          <w:p w:rsidR="00BC2454" w:rsidRPr="00354FEC" w:rsidRDefault="00BC2454" w:rsidP="00901DED">
            <w:pPr>
              <w:spacing w:line="360" w:lineRule="auto"/>
              <w:rPr>
                <w:sz w:val="20"/>
                <w:szCs w:val="22"/>
                <w:lang w:val="uk-UA"/>
              </w:rPr>
            </w:pPr>
            <w:r w:rsidRPr="00354FEC">
              <w:rPr>
                <w:sz w:val="20"/>
                <w:szCs w:val="22"/>
                <w:lang w:val="uk-UA"/>
              </w:rPr>
              <w:t>-0,36</w:t>
            </w:r>
          </w:p>
        </w:tc>
        <w:tc>
          <w:tcPr>
            <w:tcW w:w="1025" w:type="dxa"/>
            <w:vAlign w:val="bottom"/>
          </w:tcPr>
          <w:p w:rsidR="00BC2454" w:rsidRPr="00354FEC" w:rsidRDefault="00BC2454" w:rsidP="00901DED">
            <w:pPr>
              <w:spacing w:line="360" w:lineRule="auto"/>
              <w:rPr>
                <w:sz w:val="20"/>
                <w:szCs w:val="22"/>
                <w:lang w:val="uk-UA"/>
              </w:rPr>
            </w:pPr>
            <w:r w:rsidRPr="00354FEC">
              <w:rPr>
                <w:sz w:val="20"/>
                <w:szCs w:val="22"/>
                <w:lang w:val="uk-UA"/>
              </w:rPr>
              <w:t>-0,19</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-32,68</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-25,99</w:t>
            </w:r>
          </w:p>
        </w:tc>
      </w:tr>
      <w:tr w:rsidR="00BC2454" w:rsidRPr="00354FEC" w:rsidTr="007B50DC">
        <w:trPr>
          <w:jc w:val="center"/>
        </w:trPr>
        <w:tc>
          <w:tcPr>
            <w:tcW w:w="3066" w:type="dxa"/>
          </w:tcPr>
          <w:p w:rsidR="00BC2454" w:rsidRPr="00354FEC" w:rsidRDefault="00901DED" w:rsidP="00901DED">
            <w:pPr>
              <w:spacing w:line="360" w:lineRule="auto"/>
              <w:rPr>
                <w:sz w:val="20"/>
                <w:szCs w:val="22"/>
                <w:lang w:val="uk-UA"/>
              </w:rPr>
            </w:pPr>
            <w:r w:rsidRPr="00354FEC">
              <w:rPr>
                <w:sz w:val="20"/>
                <w:szCs w:val="22"/>
                <w:lang w:val="uk-UA"/>
              </w:rPr>
              <w:t xml:space="preserve"> </w:t>
            </w:r>
            <w:r w:rsidR="00BC2454" w:rsidRPr="00354FEC">
              <w:rPr>
                <w:sz w:val="20"/>
                <w:szCs w:val="22"/>
                <w:lang w:val="uk-UA"/>
              </w:rPr>
              <w:t>Частка у надходженнях акцизного збору, %</w:t>
            </w:r>
          </w:p>
        </w:tc>
        <w:tc>
          <w:tcPr>
            <w:tcW w:w="1055" w:type="dxa"/>
            <w:vAlign w:val="bottom"/>
          </w:tcPr>
          <w:p w:rsidR="00BC2454" w:rsidRPr="00354FEC" w:rsidRDefault="00BC2454" w:rsidP="00901DED">
            <w:pPr>
              <w:spacing w:line="360" w:lineRule="auto"/>
              <w:rPr>
                <w:sz w:val="20"/>
                <w:szCs w:val="22"/>
                <w:lang w:val="uk-UA"/>
              </w:rPr>
            </w:pPr>
            <w:r w:rsidRPr="00354FEC">
              <w:rPr>
                <w:sz w:val="20"/>
                <w:szCs w:val="22"/>
                <w:lang w:val="uk-UA"/>
              </w:rPr>
              <w:t>0,01</w:t>
            </w:r>
          </w:p>
        </w:tc>
        <w:tc>
          <w:tcPr>
            <w:tcW w:w="1047" w:type="dxa"/>
            <w:vAlign w:val="bottom"/>
          </w:tcPr>
          <w:p w:rsidR="00BC2454" w:rsidRPr="00354FEC" w:rsidRDefault="00BC2454" w:rsidP="00901DED">
            <w:pPr>
              <w:spacing w:line="360" w:lineRule="auto"/>
              <w:rPr>
                <w:sz w:val="20"/>
                <w:szCs w:val="22"/>
                <w:lang w:val="uk-UA"/>
              </w:rPr>
            </w:pPr>
            <w:r w:rsidRPr="00354FEC">
              <w:rPr>
                <w:sz w:val="20"/>
                <w:szCs w:val="22"/>
                <w:lang w:val="uk-UA"/>
              </w:rPr>
              <w:t>0,01</w:t>
            </w:r>
          </w:p>
        </w:tc>
        <w:tc>
          <w:tcPr>
            <w:tcW w:w="993" w:type="dxa"/>
            <w:vAlign w:val="bottom"/>
          </w:tcPr>
          <w:p w:rsidR="00BC2454" w:rsidRPr="00354FEC" w:rsidRDefault="00BC2454" w:rsidP="00901DED">
            <w:pPr>
              <w:spacing w:line="360" w:lineRule="auto"/>
              <w:rPr>
                <w:sz w:val="20"/>
                <w:szCs w:val="22"/>
                <w:lang w:val="uk-UA"/>
              </w:rPr>
            </w:pPr>
            <w:r w:rsidRPr="00354FEC">
              <w:rPr>
                <w:sz w:val="20"/>
                <w:szCs w:val="22"/>
                <w:lang w:val="uk-UA"/>
              </w:rPr>
              <w:t>0,00</w:t>
            </w:r>
          </w:p>
        </w:tc>
        <w:tc>
          <w:tcPr>
            <w:tcW w:w="1021" w:type="dxa"/>
            <w:vAlign w:val="bottom"/>
          </w:tcPr>
          <w:p w:rsidR="00BC2454" w:rsidRPr="00354FEC" w:rsidRDefault="00BC2454" w:rsidP="00901DED">
            <w:pPr>
              <w:spacing w:line="360" w:lineRule="auto"/>
              <w:rPr>
                <w:sz w:val="20"/>
                <w:szCs w:val="22"/>
                <w:lang w:val="uk-UA"/>
              </w:rPr>
            </w:pPr>
            <w:r w:rsidRPr="00354FEC">
              <w:rPr>
                <w:sz w:val="20"/>
                <w:szCs w:val="22"/>
                <w:lang w:val="uk-UA"/>
              </w:rPr>
              <w:t>0,00</w:t>
            </w:r>
          </w:p>
        </w:tc>
        <w:tc>
          <w:tcPr>
            <w:tcW w:w="1025" w:type="dxa"/>
            <w:vAlign w:val="bottom"/>
          </w:tcPr>
          <w:p w:rsidR="00BC2454" w:rsidRPr="00354FEC" w:rsidRDefault="00BC2454" w:rsidP="00901DED">
            <w:pPr>
              <w:spacing w:line="360" w:lineRule="auto"/>
              <w:rPr>
                <w:sz w:val="20"/>
                <w:szCs w:val="22"/>
                <w:lang w:val="uk-UA"/>
              </w:rPr>
            </w:pPr>
            <w:r w:rsidRPr="00354FEC">
              <w:rPr>
                <w:sz w:val="20"/>
                <w:szCs w:val="22"/>
                <w:lang w:val="uk-UA"/>
              </w:rPr>
              <w:t>0,00</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w:t>
            </w:r>
          </w:p>
        </w:tc>
      </w:tr>
      <w:tr w:rsidR="00BC2454" w:rsidRPr="00354FEC" w:rsidTr="007B50DC">
        <w:trPr>
          <w:jc w:val="center"/>
        </w:trPr>
        <w:tc>
          <w:tcPr>
            <w:tcW w:w="3066" w:type="dxa"/>
            <w:vAlign w:val="bottom"/>
          </w:tcPr>
          <w:p w:rsidR="00BC2454" w:rsidRPr="00354FEC" w:rsidRDefault="00BC2454" w:rsidP="00901DED">
            <w:pPr>
              <w:spacing w:line="360" w:lineRule="auto"/>
              <w:rPr>
                <w:sz w:val="20"/>
                <w:szCs w:val="22"/>
                <w:lang w:val="uk-UA"/>
              </w:rPr>
            </w:pPr>
            <w:r w:rsidRPr="00354FEC">
              <w:rPr>
                <w:sz w:val="20"/>
                <w:szCs w:val="22"/>
                <w:lang w:val="uk-UA"/>
              </w:rPr>
              <w:t>Митні надходження, млн. грн.</w:t>
            </w:r>
          </w:p>
        </w:tc>
        <w:tc>
          <w:tcPr>
            <w:tcW w:w="1055" w:type="dxa"/>
            <w:vAlign w:val="bottom"/>
          </w:tcPr>
          <w:p w:rsidR="00BC2454" w:rsidRPr="00354FEC" w:rsidRDefault="00BC2454" w:rsidP="00901DED">
            <w:pPr>
              <w:spacing w:line="360" w:lineRule="auto"/>
              <w:rPr>
                <w:sz w:val="20"/>
                <w:szCs w:val="22"/>
                <w:lang w:val="uk-UA"/>
              </w:rPr>
            </w:pPr>
            <w:r w:rsidRPr="00354FEC">
              <w:rPr>
                <w:sz w:val="20"/>
                <w:szCs w:val="22"/>
                <w:lang w:val="uk-UA"/>
              </w:rPr>
              <w:t>9 880,30</w:t>
            </w:r>
          </w:p>
        </w:tc>
        <w:tc>
          <w:tcPr>
            <w:tcW w:w="1047" w:type="dxa"/>
            <w:vAlign w:val="bottom"/>
          </w:tcPr>
          <w:p w:rsidR="00BC2454" w:rsidRPr="00354FEC" w:rsidRDefault="00BC2454" w:rsidP="00901DED">
            <w:pPr>
              <w:spacing w:line="360" w:lineRule="auto"/>
              <w:rPr>
                <w:sz w:val="20"/>
                <w:szCs w:val="22"/>
                <w:lang w:val="uk-UA"/>
              </w:rPr>
            </w:pPr>
            <w:r w:rsidRPr="00354FEC">
              <w:rPr>
                <w:sz w:val="20"/>
                <w:szCs w:val="22"/>
                <w:lang w:val="uk-UA"/>
              </w:rPr>
              <w:t>12 126,40</w:t>
            </w:r>
          </w:p>
        </w:tc>
        <w:tc>
          <w:tcPr>
            <w:tcW w:w="993" w:type="dxa"/>
            <w:vAlign w:val="bottom"/>
          </w:tcPr>
          <w:p w:rsidR="00BC2454" w:rsidRPr="00354FEC" w:rsidRDefault="00BC2454" w:rsidP="00901DED">
            <w:pPr>
              <w:spacing w:line="360" w:lineRule="auto"/>
              <w:rPr>
                <w:sz w:val="20"/>
                <w:szCs w:val="22"/>
                <w:lang w:val="uk-UA"/>
              </w:rPr>
            </w:pPr>
            <w:r w:rsidRPr="00354FEC">
              <w:rPr>
                <w:sz w:val="20"/>
                <w:szCs w:val="22"/>
                <w:lang w:val="uk-UA"/>
              </w:rPr>
              <w:t>7 194,10</w:t>
            </w:r>
          </w:p>
        </w:tc>
        <w:tc>
          <w:tcPr>
            <w:tcW w:w="1021" w:type="dxa"/>
            <w:vAlign w:val="bottom"/>
          </w:tcPr>
          <w:p w:rsidR="00BC2454" w:rsidRPr="00354FEC" w:rsidRDefault="00BC2454" w:rsidP="00901DED">
            <w:pPr>
              <w:spacing w:line="360" w:lineRule="auto"/>
              <w:rPr>
                <w:sz w:val="20"/>
                <w:szCs w:val="22"/>
                <w:lang w:val="uk-UA"/>
              </w:rPr>
            </w:pPr>
            <w:r w:rsidRPr="00354FEC">
              <w:rPr>
                <w:sz w:val="20"/>
                <w:szCs w:val="22"/>
                <w:lang w:val="uk-UA"/>
              </w:rPr>
              <w:t>2 246,10</w:t>
            </w:r>
          </w:p>
        </w:tc>
        <w:tc>
          <w:tcPr>
            <w:tcW w:w="1025" w:type="dxa"/>
            <w:vAlign w:val="bottom"/>
          </w:tcPr>
          <w:p w:rsidR="00BC2454" w:rsidRPr="00354FEC" w:rsidRDefault="00BC2454" w:rsidP="00901DED">
            <w:pPr>
              <w:spacing w:line="360" w:lineRule="auto"/>
              <w:rPr>
                <w:sz w:val="20"/>
                <w:szCs w:val="22"/>
                <w:lang w:val="uk-UA"/>
              </w:rPr>
            </w:pPr>
            <w:r w:rsidRPr="00354FEC">
              <w:rPr>
                <w:sz w:val="20"/>
                <w:szCs w:val="22"/>
                <w:lang w:val="uk-UA"/>
              </w:rPr>
              <w:t>-4932,30</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22,73</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-40,67</w:t>
            </w:r>
          </w:p>
        </w:tc>
      </w:tr>
      <w:tr w:rsidR="00BC2454" w:rsidRPr="00354FEC" w:rsidTr="007B50DC">
        <w:trPr>
          <w:jc w:val="center"/>
        </w:trPr>
        <w:tc>
          <w:tcPr>
            <w:tcW w:w="3066" w:type="dxa"/>
          </w:tcPr>
          <w:p w:rsidR="00BC2454" w:rsidRPr="00354FEC" w:rsidRDefault="00BC2454" w:rsidP="00901DED">
            <w:pPr>
              <w:spacing w:line="360" w:lineRule="auto"/>
              <w:rPr>
                <w:sz w:val="20"/>
                <w:szCs w:val="22"/>
                <w:lang w:val="uk-UA"/>
              </w:rPr>
            </w:pPr>
            <w:r w:rsidRPr="00354FEC">
              <w:rPr>
                <w:sz w:val="20"/>
                <w:szCs w:val="22"/>
                <w:lang w:val="uk-UA"/>
              </w:rPr>
              <w:t>Пільги з мита (звільнення від сплати), млн. грн.</w:t>
            </w:r>
          </w:p>
        </w:tc>
        <w:tc>
          <w:tcPr>
            <w:tcW w:w="1055" w:type="dxa"/>
            <w:vAlign w:val="bottom"/>
          </w:tcPr>
          <w:p w:rsidR="00BC2454" w:rsidRPr="00354FEC" w:rsidRDefault="00BC2454" w:rsidP="00901DED">
            <w:pPr>
              <w:spacing w:line="360" w:lineRule="auto"/>
              <w:rPr>
                <w:sz w:val="20"/>
                <w:szCs w:val="22"/>
                <w:lang w:val="uk-UA"/>
              </w:rPr>
            </w:pPr>
            <w:r w:rsidRPr="00354FEC">
              <w:rPr>
                <w:bCs/>
                <w:sz w:val="20"/>
                <w:szCs w:val="22"/>
                <w:lang w:val="uk-UA"/>
              </w:rPr>
              <w:t>117,92</w:t>
            </w:r>
          </w:p>
        </w:tc>
        <w:tc>
          <w:tcPr>
            <w:tcW w:w="1047" w:type="dxa"/>
            <w:vAlign w:val="bottom"/>
          </w:tcPr>
          <w:p w:rsidR="00BC2454" w:rsidRPr="00354FEC" w:rsidRDefault="00BC2454" w:rsidP="00901DED">
            <w:pPr>
              <w:spacing w:line="360" w:lineRule="auto"/>
              <w:rPr>
                <w:sz w:val="20"/>
                <w:szCs w:val="22"/>
                <w:lang w:val="uk-UA"/>
              </w:rPr>
            </w:pPr>
            <w:r w:rsidRPr="00354FEC">
              <w:rPr>
                <w:bCs/>
                <w:sz w:val="20"/>
                <w:szCs w:val="22"/>
                <w:lang w:val="uk-UA"/>
              </w:rPr>
              <w:t>106,31</w:t>
            </w:r>
          </w:p>
        </w:tc>
        <w:tc>
          <w:tcPr>
            <w:tcW w:w="993" w:type="dxa"/>
            <w:vAlign w:val="bottom"/>
          </w:tcPr>
          <w:p w:rsidR="00BC2454" w:rsidRPr="00354FEC" w:rsidRDefault="00BC2454" w:rsidP="00901DED">
            <w:pPr>
              <w:spacing w:line="360" w:lineRule="auto"/>
              <w:rPr>
                <w:sz w:val="20"/>
                <w:szCs w:val="22"/>
                <w:lang w:val="uk-UA"/>
              </w:rPr>
            </w:pPr>
            <w:r w:rsidRPr="00354FEC">
              <w:rPr>
                <w:bCs/>
                <w:sz w:val="20"/>
                <w:szCs w:val="22"/>
                <w:lang w:val="uk-UA"/>
              </w:rPr>
              <w:t>75,18</w:t>
            </w:r>
          </w:p>
        </w:tc>
        <w:tc>
          <w:tcPr>
            <w:tcW w:w="1021" w:type="dxa"/>
            <w:vAlign w:val="bottom"/>
          </w:tcPr>
          <w:p w:rsidR="00BC2454" w:rsidRPr="00354FEC" w:rsidRDefault="00BC2454" w:rsidP="00901DED">
            <w:pPr>
              <w:spacing w:line="360" w:lineRule="auto"/>
              <w:rPr>
                <w:sz w:val="20"/>
                <w:szCs w:val="22"/>
                <w:lang w:val="uk-UA"/>
              </w:rPr>
            </w:pPr>
            <w:r w:rsidRPr="00354FEC">
              <w:rPr>
                <w:sz w:val="20"/>
                <w:szCs w:val="22"/>
                <w:lang w:val="uk-UA"/>
              </w:rPr>
              <w:t>-11,62</w:t>
            </w:r>
          </w:p>
        </w:tc>
        <w:tc>
          <w:tcPr>
            <w:tcW w:w="1025" w:type="dxa"/>
            <w:vAlign w:val="bottom"/>
          </w:tcPr>
          <w:p w:rsidR="00BC2454" w:rsidRPr="00354FEC" w:rsidRDefault="00BC2454" w:rsidP="00901DED">
            <w:pPr>
              <w:spacing w:line="360" w:lineRule="auto"/>
              <w:rPr>
                <w:sz w:val="20"/>
                <w:szCs w:val="22"/>
                <w:lang w:val="uk-UA"/>
              </w:rPr>
            </w:pPr>
            <w:r w:rsidRPr="00354FEC">
              <w:rPr>
                <w:sz w:val="20"/>
                <w:szCs w:val="22"/>
                <w:lang w:val="uk-UA"/>
              </w:rPr>
              <w:t>-31,12</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-9,85</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-29,28</w:t>
            </w:r>
          </w:p>
        </w:tc>
      </w:tr>
      <w:tr w:rsidR="00BC2454" w:rsidRPr="00354FEC" w:rsidTr="007B50DC">
        <w:trPr>
          <w:jc w:val="center"/>
        </w:trPr>
        <w:tc>
          <w:tcPr>
            <w:tcW w:w="3066" w:type="dxa"/>
          </w:tcPr>
          <w:p w:rsidR="00BC2454" w:rsidRPr="00354FEC" w:rsidRDefault="00901DED" w:rsidP="00901DED">
            <w:pPr>
              <w:spacing w:line="360" w:lineRule="auto"/>
              <w:rPr>
                <w:sz w:val="20"/>
                <w:szCs w:val="22"/>
                <w:lang w:val="uk-UA"/>
              </w:rPr>
            </w:pPr>
            <w:r w:rsidRPr="00354FEC">
              <w:rPr>
                <w:sz w:val="20"/>
                <w:szCs w:val="22"/>
                <w:lang w:val="uk-UA"/>
              </w:rPr>
              <w:t xml:space="preserve"> </w:t>
            </w:r>
            <w:r w:rsidR="00BC2454" w:rsidRPr="00354FEC">
              <w:rPr>
                <w:sz w:val="20"/>
                <w:szCs w:val="22"/>
                <w:lang w:val="uk-UA"/>
              </w:rPr>
              <w:t>Частка у митних надходженнях, %</w:t>
            </w:r>
          </w:p>
        </w:tc>
        <w:tc>
          <w:tcPr>
            <w:tcW w:w="1055" w:type="dxa"/>
            <w:vAlign w:val="bottom"/>
          </w:tcPr>
          <w:p w:rsidR="00BC2454" w:rsidRPr="00354FEC" w:rsidRDefault="00BC2454" w:rsidP="00901DED">
            <w:pPr>
              <w:spacing w:line="360" w:lineRule="auto"/>
              <w:rPr>
                <w:sz w:val="20"/>
                <w:szCs w:val="22"/>
                <w:lang w:val="uk-UA"/>
              </w:rPr>
            </w:pPr>
            <w:r w:rsidRPr="00354FEC">
              <w:rPr>
                <w:sz w:val="20"/>
                <w:szCs w:val="22"/>
                <w:lang w:val="uk-UA"/>
              </w:rPr>
              <w:t>1,19</w:t>
            </w:r>
          </w:p>
        </w:tc>
        <w:tc>
          <w:tcPr>
            <w:tcW w:w="1047" w:type="dxa"/>
            <w:vAlign w:val="bottom"/>
          </w:tcPr>
          <w:p w:rsidR="00BC2454" w:rsidRPr="00354FEC" w:rsidRDefault="00BC2454" w:rsidP="00901DED">
            <w:pPr>
              <w:spacing w:line="360" w:lineRule="auto"/>
              <w:rPr>
                <w:sz w:val="20"/>
                <w:szCs w:val="22"/>
                <w:lang w:val="uk-UA"/>
              </w:rPr>
            </w:pPr>
            <w:r w:rsidRPr="00354FEC">
              <w:rPr>
                <w:sz w:val="20"/>
                <w:szCs w:val="22"/>
                <w:lang w:val="uk-UA"/>
              </w:rPr>
              <w:t>0,88</w:t>
            </w:r>
          </w:p>
        </w:tc>
        <w:tc>
          <w:tcPr>
            <w:tcW w:w="993" w:type="dxa"/>
            <w:vAlign w:val="bottom"/>
          </w:tcPr>
          <w:p w:rsidR="00BC2454" w:rsidRPr="00354FEC" w:rsidRDefault="00BC2454" w:rsidP="00901DED">
            <w:pPr>
              <w:spacing w:line="360" w:lineRule="auto"/>
              <w:rPr>
                <w:sz w:val="20"/>
                <w:szCs w:val="22"/>
                <w:lang w:val="uk-UA"/>
              </w:rPr>
            </w:pPr>
            <w:r w:rsidRPr="00354FEC">
              <w:rPr>
                <w:sz w:val="20"/>
                <w:szCs w:val="22"/>
                <w:lang w:val="uk-UA"/>
              </w:rPr>
              <w:t>1,05</w:t>
            </w:r>
          </w:p>
        </w:tc>
        <w:tc>
          <w:tcPr>
            <w:tcW w:w="1021" w:type="dxa"/>
            <w:vAlign w:val="bottom"/>
          </w:tcPr>
          <w:p w:rsidR="00BC2454" w:rsidRPr="00354FEC" w:rsidRDefault="00BC2454" w:rsidP="00901DED">
            <w:pPr>
              <w:spacing w:line="360" w:lineRule="auto"/>
              <w:rPr>
                <w:sz w:val="20"/>
                <w:szCs w:val="22"/>
                <w:lang w:val="uk-UA"/>
              </w:rPr>
            </w:pPr>
            <w:r w:rsidRPr="00354FEC">
              <w:rPr>
                <w:sz w:val="20"/>
                <w:szCs w:val="22"/>
                <w:lang w:val="uk-UA"/>
              </w:rPr>
              <w:t>-0,32</w:t>
            </w:r>
          </w:p>
        </w:tc>
        <w:tc>
          <w:tcPr>
            <w:tcW w:w="1025" w:type="dxa"/>
            <w:vAlign w:val="bottom"/>
          </w:tcPr>
          <w:p w:rsidR="00BC2454" w:rsidRPr="00354FEC" w:rsidRDefault="00BC2454" w:rsidP="00901DED">
            <w:pPr>
              <w:spacing w:line="360" w:lineRule="auto"/>
              <w:rPr>
                <w:sz w:val="20"/>
                <w:szCs w:val="22"/>
                <w:lang w:val="uk-UA"/>
              </w:rPr>
            </w:pPr>
            <w:r w:rsidRPr="00354FEC">
              <w:rPr>
                <w:sz w:val="20"/>
                <w:szCs w:val="22"/>
                <w:lang w:val="uk-UA"/>
              </w:rPr>
              <w:t>0,17</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w:t>
            </w:r>
          </w:p>
        </w:tc>
      </w:tr>
      <w:tr w:rsidR="00BC2454" w:rsidRPr="00354FEC" w:rsidTr="007B50DC">
        <w:trPr>
          <w:jc w:val="center"/>
        </w:trPr>
        <w:tc>
          <w:tcPr>
            <w:tcW w:w="3066" w:type="dxa"/>
            <w:vAlign w:val="bottom"/>
          </w:tcPr>
          <w:p w:rsidR="00BC2454" w:rsidRPr="00354FEC" w:rsidRDefault="00BC2454" w:rsidP="00901DED">
            <w:pPr>
              <w:spacing w:line="360" w:lineRule="auto"/>
              <w:rPr>
                <w:sz w:val="20"/>
                <w:szCs w:val="22"/>
                <w:lang w:val="uk-UA"/>
              </w:rPr>
            </w:pPr>
            <w:r w:rsidRPr="00354FEC">
              <w:rPr>
                <w:sz w:val="20"/>
                <w:szCs w:val="22"/>
                <w:lang w:val="uk-UA"/>
              </w:rPr>
              <w:t>Всього надходжень непрямих податків, млн. грн.</w:t>
            </w:r>
          </w:p>
        </w:tc>
        <w:tc>
          <w:tcPr>
            <w:tcW w:w="1055" w:type="dxa"/>
            <w:vAlign w:val="bottom"/>
          </w:tcPr>
          <w:p w:rsidR="00BC2454" w:rsidRPr="00354FEC" w:rsidRDefault="00BC2454" w:rsidP="00901DED">
            <w:pPr>
              <w:spacing w:line="360" w:lineRule="auto"/>
              <w:rPr>
                <w:sz w:val="20"/>
                <w:szCs w:val="22"/>
                <w:lang w:val="uk-UA"/>
              </w:rPr>
            </w:pPr>
            <w:r w:rsidRPr="00354FEC">
              <w:rPr>
                <w:sz w:val="20"/>
                <w:szCs w:val="22"/>
                <w:lang w:val="uk-UA"/>
              </w:rPr>
              <w:t>79 830,10</w:t>
            </w:r>
          </w:p>
        </w:tc>
        <w:tc>
          <w:tcPr>
            <w:tcW w:w="1047" w:type="dxa"/>
            <w:vAlign w:val="bottom"/>
          </w:tcPr>
          <w:p w:rsidR="00BC2454" w:rsidRPr="00354FEC" w:rsidRDefault="00BC2454" w:rsidP="00901DED">
            <w:pPr>
              <w:spacing w:line="360" w:lineRule="auto"/>
              <w:rPr>
                <w:sz w:val="20"/>
                <w:szCs w:val="22"/>
                <w:lang w:val="uk-UA"/>
              </w:rPr>
            </w:pPr>
            <w:r w:rsidRPr="00354FEC">
              <w:rPr>
                <w:sz w:val="20"/>
                <w:szCs w:val="22"/>
                <w:lang w:val="uk-UA"/>
              </w:rPr>
              <w:t>117 127,00</w:t>
            </w:r>
          </w:p>
        </w:tc>
        <w:tc>
          <w:tcPr>
            <w:tcW w:w="993" w:type="dxa"/>
            <w:vAlign w:val="bottom"/>
          </w:tcPr>
          <w:p w:rsidR="00BC2454" w:rsidRPr="00354FEC" w:rsidRDefault="00BC2454" w:rsidP="00901DED">
            <w:pPr>
              <w:spacing w:line="360" w:lineRule="auto"/>
              <w:rPr>
                <w:sz w:val="20"/>
                <w:szCs w:val="22"/>
                <w:lang w:val="uk-UA"/>
              </w:rPr>
            </w:pPr>
            <w:r w:rsidRPr="00354FEC">
              <w:rPr>
                <w:sz w:val="20"/>
                <w:szCs w:val="22"/>
                <w:lang w:val="uk-UA"/>
              </w:rPr>
              <w:t>114 119,80</w:t>
            </w:r>
          </w:p>
        </w:tc>
        <w:tc>
          <w:tcPr>
            <w:tcW w:w="1021" w:type="dxa"/>
            <w:vAlign w:val="bottom"/>
          </w:tcPr>
          <w:p w:rsidR="00BC2454" w:rsidRPr="00354FEC" w:rsidRDefault="00BC2454" w:rsidP="00901DED">
            <w:pPr>
              <w:spacing w:line="360" w:lineRule="auto"/>
              <w:rPr>
                <w:sz w:val="20"/>
                <w:szCs w:val="22"/>
                <w:lang w:val="uk-UA"/>
              </w:rPr>
            </w:pPr>
            <w:r w:rsidRPr="00354FEC">
              <w:rPr>
                <w:sz w:val="20"/>
                <w:szCs w:val="22"/>
                <w:lang w:val="uk-UA"/>
              </w:rPr>
              <w:t>37 296,90</w:t>
            </w:r>
          </w:p>
        </w:tc>
        <w:tc>
          <w:tcPr>
            <w:tcW w:w="1025" w:type="dxa"/>
            <w:vAlign w:val="bottom"/>
          </w:tcPr>
          <w:p w:rsidR="00BC2454" w:rsidRPr="00354FEC" w:rsidRDefault="00BC2454" w:rsidP="00901DED">
            <w:pPr>
              <w:spacing w:line="360" w:lineRule="auto"/>
              <w:rPr>
                <w:sz w:val="20"/>
                <w:szCs w:val="22"/>
                <w:lang w:val="uk-UA"/>
              </w:rPr>
            </w:pPr>
            <w:r w:rsidRPr="00354FEC">
              <w:rPr>
                <w:sz w:val="20"/>
                <w:szCs w:val="22"/>
                <w:lang w:val="uk-UA"/>
              </w:rPr>
              <w:t>-3 007,20</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46,72</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-2,57</w:t>
            </w:r>
          </w:p>
        </w:tc>
      </w:tr>
      <w:tr w:rsidR="00BC2454" w:rsidRPr="00354FEC" w:rsidTr="007B50DC">
        <w:trPr>
          <w:jc w:val="center"/>
        </w:trPr>
        <w:tc>
          <w:tcPr>
            <w:tcW w:w="3066" w:type="dxa"/>
          </w:tcPr>
          <w:p w:rsidR="00BC2454" w:rsidRPr="00354FEC" w:rsidRDefault="00BC2454" w:rsidP="00901DED">
            <w:pPr>
              <w:spacing w:line="360" w:lineRule="auto"/>
              <w:rPr>
                <w:sz w:val="20"/>
                <w:szCs w:val="22"/>
                <w:lang w:val="uk-UA"/>
              </w:rPr>
            </w:pPr>
            <w:r w:rsidRPr="00354FEC">
              <w:rPr>
                <w:sz w:val="20"/>
                <w:szCs w:val="22"/>
                <w:lang w:val="uk-UA"/>
              </w:rPr>
              <w:t>Всього пільг, млн. грн.</w:t>
            </w:r>
          </w:p>
        </w:tc>
        <w:tc>
          <w:tcPr>
            <w:tcW w:w="1055" w:type="dxa"/>
            <w:vAlign w:val="bottom"/>
          </w:tcPr>
          <w:p w:rsidR="00BC2454" w:rsidRPr="00354FEC" w:rsidRDefault="00BC2454" w:rsidP="00901DED">
            <w:pPr>
              <w:spacing w:line="360" w:lineRule="auto"/>
              <w:rPr>
                <w:sz w:val="20"/>
                <w:szCs w:val="22"/>
                <w:lang w:val="uk-UA"/>
              </w:rPr>
            </w:pPr>
            <w:r w:rsidRPr="00354FEC">
              <w:rPr>
                <w:sz w:val="20"/>
                <w:szCs w:val="22"/>
                <w:lang w:val="uk-UA"/>
              </w:rPr>
              <w:t>10 880,47</w:t>
            </w:r>
          </w:p>
        </w:tc>
        <w:tc>
          <w:tcPr>
            <w:tcW w:w="1047" w:type="dxa"/>
            <w:vAlign w:val="bottom"/>
          </w:tcPr>
          <w:p w:rsidR="00BC2454" w:rsidRPr="00354FEC" w:rsidRDefault="00BC2454" w:rsidP="00901DED">
            <w:pPr>
              <w:spacing w:line="360" w:lineRule="auto"/>
              <w:rPr>
                <w:sz w:val="20"/>
                <w:szCs w:val="22"/>
                <w:lang w:val="uk-UA"/>
              </w:rPr>
            </w:pPr>
            <w:r w:rsidRPr="00354FEC">
              <w:rPr>
                <w:sz w:val="20"/>
                <w:szCs w:val="22"/>
                <w:lang w:val="uk-UA"/>
              </w:rPr>
              <w:t>13 639,25</w:t>
            </w:r>
          </w:p>
        </w:tc>
        <w:tc>
          <w:tcPr>
            <w:tcW w:w="993" w:type="dxa"/>
            <w:vAlign w:val="bottom"/>
          </w:tcPr>
          <w:p w:rsidR="00BC2454" w:rsidRPr="00354FEC" w:rsidRDefault="00BC2454" w:rsidP="00901DED">
            <w:pPr>
              <w:spacing w:line="360" w:lineRule="auto"/>
              <w:rPr>
                <w:sz w:val="20"/>
                <w:szCs w:val="22"/>
                <w:lang w:val="uk-UA"/>
              </w:rPr>
            </w:pPr>
            <w:r w:rsidRPr="00354FEC">
              <w:rPr>
                <w:sz w:val="20"/>
                <w:szCs w:val="22"/>
                <w:lang w:val="uk-UA"/>
              </w:rPr>
              <w:t>16 364,04</w:t>
            </w:r>
          </w:p>
        </w:tc>
        <w:tc>
          <w:tcPr>
            <w:tcW w:w="1021" w:type="dxa"/>
            <w:vAlign w:val="bottom"/>
          </w:tcPr>
          <w:p w:rsidR="00BC2454" w:rsidRPr="00354FEC" w:rsidRDefault="00BC2454" w:rsidP="00901DED">
            <w:pPr>
              <w:spacing w:line="360" w:lineRule="auto"/>
              <w:rPr>
                <w:sz w:val="20"/>
                <w:szCs w:val="22"/>
                <w:lang w:val="uk-UA"/>
              </w:rPr>
            </w:pPr>
            <w:r w:rsidRPr="00354FEC">
              <w:rPr>
                <w:sz w:val="20"/>
                <w:szCs w:val="22"/>
                <w:lang w:val="uk-UA"/>
              </w:rPr>
              <w:t>2 758,77</w:t>
            </w:r>
          </w:p>
        </w:tc>
        <w:tc>
          <w:tcPr>
            <w:tcW w:w="1025" w:type="dxa"/>
            <w:vAlign w:val="bottom"/>
          </w:tcPr>
          <w:p w:rsidR="00BC2454" w:rsidRPr="00354FEC" w:rsidRDefault="00BC2454" w:rsidP="00901DED">
            <w:pPr>
              <w:spacing w:line="360" w:lineRule="auto"/>
              <w:rPr>
                <w:sz w:val="20"/>
                <w:szCs w:val="22"/>
                <w:lang w:val="uk-UA"/>
              </w:rPr>
            </w:pPr>
            <w:r w:rsidRPr="00354FEC">
              <w:rPr>
                <w:sz w:val="20"/>
                <w:szCs w:val="22"/>
                <w:lang w:val="uk-UA"/>
              </w:rPr>
              <w:t>2 724,79</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25,36</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19,98</w:t>
            </w:r>
          </w:p>
        </w:tc>
      </w:tr>
      <w:tr w:rsidR="00BC2454" w:rsidRPr="00354FEC" w:rsidTr="007B50DC">
        <w:trPr>
          <w:jc w:val="center"/>
        </w:trPr>
        <w:tc>
          <w:tcPr>
            <w:tcW w:w="3066" w:type="dxa"/>
            <w:vAlign w:val="bottom"/>
          </w:tcPr>
          <w:p w:rsidR="00BC2454" w:rsidRPr="00354FEC" w:rsidRDefault="00901DED" w:rsidP="00901DED">
            <w:pPr>
              <w:spacing w:line="360" w:lineRule="auto"/>
              <w:rPr>
                <w:sz w:val="20"/>
                <w:szCs w:val="22"/>
                <w:lang w:val="uk-UA"/>
              </w:rPr>
            </w:pPr>
            <w:r w:rsidRPr="00354FEC">
              <w:rPr>
                <w:sz w:val="20"/>
                <w:szCs w:val="22"/>
                <w:lang w:val="uk-UA"/>
              </w:rPr>
              <w:t xml:space="preserve"> </w:t>
            </w:r>
            <w:r w:rsidR="00BC2454" w:rsidRPr="00354FEC">
              <w:rPr>
                <w:sz w:val="20"/>
                <w:szCs w:val="22"/>
                <w:lang w:val="uk-UA"/>
              </w:rPr>
              <w:t>Частка у надходженнях непрямих податків, %</w:t>
            </w:r>
          </w:p>
        </w:tc>
        <w:tc>
          <w:tcPr>
            <w:tcW w:w="1055" w:type="dxa"/>
            <w:vAlign w:val="bottom"/>
          </w:tcPr>
          <w:p w:rsidR="00BC2454" w:rsidRPr="00354FEC" w:rsidRDefault="00BC2454" w:rsidP="00901DED">
            <w:pPr>
              <w:spacing w:line="360" w:lineRule="auto"/>
              <w:rPr>
                <w:sz w:val="20"/>
                <w:szCs w:val="22"/>
                <w:lang w:val="uk-UA"/>
              </w:rPr>
            </w:pPr>
            <w:r w:rsidRPr="00354FEC">
              <w:rPr>
                <w:sz w:val="20"/>
                <w:szCs w:val="22"/>
                <w:lang w:val="uk-UA"/>
              </w:rPr>
              <w:t>13,63</w:t>
            </w:r>
          </w:p>
        </w:tc>
        <w:tc>
          <w:tcPr>
            <w:tcW w:w="1047" w:type="dxa"/>
            <w:vAlign w:val="bottom"/>
          </w:tcPr>
          <w:p w:rsidR="00BC2454" w:rsidRPr="00354FEC" w:rsidRDefault="00BC2454" w:rsidP="00901DED">
            <w:pPr>
              <w:spacing w:line="360" w:lineRule="auto"/>
              <w:rPr>
                <w:sz w:val="20"/>
                <w:szCs w:val="22"/>
                <w:lang w:val="uk-UA"/>
              </w:rPr>
            </w:pPr>
            <w:r w:rsidRPr="00354FEC">
              <w:rPr>
                <w:sz w:val="20"/>
                <w:szCs w:val="22"/>
                <w:lang w:val="uk-UA"/>
              </w:rPr>
              <w:t>11,64</w:t>
            </w:r>
          </w:p>
        </w:tc>
        <w:tc>
          <w:tcPr>
            <w:tcW w:w="993" w:type="dxa"/>
            <w:vAlign w:val="bottom"/>
          </w:tcPr>
          <w:p w:rsidR="00BC2454" w:rsidRPr="00354FEC" w:rsidRDefault="00BC2454" w:rsidP="00901DED">
            <w:pPr>
              <w:spacing w:line="360" w:lineRule="auto"/>
              <w:rPr>
                <w:sz w:val="20"/>
                <w:szCs w:val="22"/>
                <w:lang w:val="uk-UA"/>
              </w:rPr>
            </w:pPr>
            <w:r w:rsidRPr="00354FEC">
              <w:rPr>
                <w:sz w:val="20"/>
                <w:szCs w:val="22"/>
                <w:lang w:val="uk-UA"/>
              </w:rPr>
              <w:t>14,34</w:t>
            </w:r>
          </w:p>
        </w:tc>
        <w:tc>
          <w:tcPr>
            <w:tcW w:w="1021" w:type="dxa"/>
            <w:vAlign w:val="bottom"/>
          </w:tcPr>
          <w:p w:rsidR="00BC2454" w:rsidRPr="00354FEC" w:rsidRDefault="00BC2454" w:rsidP="00901DED">
            <w:pPr>
              <w:spacing w:line="360" w:lineRule="auto"/>
              <w:rPr>
                <w:sz w:val="20"/>
                <w:szCs w:val="22"/>
                <w:lang w:val="uk-UA"/>
              </w:rPr>
            </w:pPr>
            <w:r w:rsidRPr="00354FEC">
              <w:rPr>
                <w:sz w:val="20"/>
                <w:szCs w:val="22"/>
                <w:lang w:val="uk-UA"/>
              </w:rPr>
              <w:t>-1,98</w:t>
            </w:r>
          </w:p>
        </w:tc>
        <w:tc>
          <w:tcPr>
            <w:tcW w:w="1025" w:type="dxa"/>
            <w:vAlign w:val="bottom"/>
          </w:tcPr>
          <w:p w:rsidR="00BC2454" w:rsidRPr="00354FEC" w:rsidRDefault="00BC2454" w:rsidP="00901DED">
            <w:pPr>
              <w:spacing w:line="360" w:lineRule="auto"/>
              <w:rPr>
                <w:sz w:val="20"/>
                <w:szCs w:val="22"/>
                <w:lang w:val="uk-UA"/>
              </w:rPr>
            </w:pPr>
            <w:r w:rsidRPr="00354FEC">
              <w:rPr>
                <w:sz w:val="20"/>
                <w:szCs w:val="22"/>
                <w:lang w:val="uk-UA"/>
              </w:rPr>
              <w:t>2,69</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w:t>
            </w:r>
          </w:p>
        </w:tc>
      </w:tr>
    </w:tbl>
    <w:p w:rsidR="00BC2454" w:rsidRPr="00354FEC" w:rsidRDefault="00BC2454" w:rsidP="00901DED">
      <w:pPr>
        <w:spacing w:line="360" w:lineRule="auto"/>
        <w:ind w:firstLine="709"/>
        <w:jc w:val="both"/>
        <w:rPr>
          <w:lang w:val="uk-UA"/>
        </w:rPr>
      </w:pPr>
    </w:p>
    <w:p w:rsidR="00BC2454" w:rsidRDefault="00F162D1" w:rsidP="00901DED">
      <w:pPr>
        <w:spacing w:line="360" w:lineRule="auto"/>
        <w:ind w:firstLine="709"/>
        <w:jc w:val="both"/>
        <w:rPr>
          <w:szCs w:val="28"/>
          <w:lang w:val="uk-UA"/>
        </w:rPr>
      </w:pPr>
      <w:r>
        <w:rPr>
          <w:szCs w:val="28"/>
          <w:lang w:val="uk-UA"/>
        </w:rPr>
        <w:br w:type="page"/>
      </w:r>
      <w:r w:rsidR="00BC2454" w:rsidRPr="00354FEC">
        <w:rPr>
          <w:szCs w:val="28"/>
          <w:lang w:val="uk-UA"/>
        </w:rPr>
        <w:t>Додаток У</w:t>
      </w:r>
    </w:p>
    <w:p w:rsidR="00F162D1" w:rsidRPr="00354FEC" w:rsidRDefault="00F162D1" w:rsidP="00901DED">
      <w:pPr>
        <w:spacing w:line="360" w:lineRule="auto"/>
        <w:ind w:firstLine="709"/>
        <w:jc w:val="both"/>
        <w:rPr>
          <w:szCs w:val="28"/>
          <w:lang w:val="uk-UA"/>
        </w:rPr>
      </w:pPr>
    </w:p>
    <w:p w:rsidR="00BC2454" w:rsidRPr="00354FEC" w:rsidRDefault="00BC2454" w:rsidP="00901DED">
      <w:pPr>
        <w:spacing w:line="360" w:lineRule="auto"/>
        <w:ind w:firstLine="709"/>
        <w:jc w:val="both"/>
        <w:rPr>
          <w:szCs w:val="28"/>
          <w:lang w:val="uk-UA"/>
        </w:rPr>
      </w:pPr>
      <w:r w:rsidRPr="00354FEC">
        <w:rPr>
          <w:szCs w:val="28"/>
          <w:lang w:val="uk-UA"/>
        </w:rPr>
        <w:t>Динаміка рівнів оподаткування України та країн-членів ЄС протягом 2007-2009 років</w:t>
      </w:r>
    </w:p>
    <w:tbl>
      <w:tblPr>
        <w:tblStyle w:val="a3"/>
        <w:tblW w:w="9450" w:type="dxa"/>
        <w:jc w:val="center"/>
        <w:tblLayout w:type="fixed"/>
        <w:tblLook w:val="01E0" w:firstRow="1" w:lastRow="1" w:firstColumn="1" w:lastColumn="1" w:noHBand="0" w:noVBand="0"/>
      </w:tblPr>
      <w:tblGrid>
        <w:gridCol w:w="2623"/>
        <w:gridCol w:w="959"/>
        <w:gridCol w:w="1135"/>
        <w:gridCol w:w="1134"/>
        <w:gridCol w:w="992"/>
        <w:gridCol w:w="1044"/>
        <w:gridCol w:w="781"/>
        <w:gridCol w:w="782"/>
      </w:tblGrid>
      <w:tr w:rsidR="00BC2454" w:rsidRPr="00354FEC" w:rsidTr="007B50DC">
        <w:trPr>
          <w:trHeight w:val="197"/>
          <w:jc w:val="center"/>
        </w:trPr>
        <w:tc>
          <w:tcPr>
            <w:tcW w:w="2623" w:type="dxa"/>
            <w:vMerge w:val="restart"/>
          </w:tcPr>
          <w:p w:rsidR="00BC2454" w:rsidRPr="00354FEC" w:rsidRDefault="00BC2454" w:rsidP="00901DED">
            <w:pPr>
              <w:spacing w:line="360" w:lineRule="auto"/>
              <w:rPr>
                <w:sz w:val="20"/>
                <w:szCs w:val="22"/>
                <w:lang w:val="uk-UA"/>
              </w:rPr>
            </w:pPr>
          </w:p>
          <w:p w:rsidR="00BC2454" w:rsidRPr="00354FEC" w:rsidRDefault="00BC2454" w:rsidP="00901DED">
            <w:pPr>
              <w:spacing w:line="360" w:lineRule="auto"/>
              <w:rPr>
                <w:sz w:val="20"/>
                <w:szCs w:val="22"/>
                <w:lang w:val="uk-UA"/>
              </w:rPr>
            </w:pPr>
            <w:r w:rsidRPr="00354FEC">
              <w:rPr>
                <w:sz w:val="20"/>
                <w:szCs w:val="22"/>
                <w:lang w:val="uk-UA"/>
              </w:rPr>
              <w:t>Показники</w:t>
            </w:r>
          </w:p>
          <w:p w:rsidR="00BC2454" w:rsidRPr="00354FEC" w:rsidRDefault="00BC2454" w:rsidP="00901DED">
            <w:pPr>
              <w:spacing w:line="360" w:lineRule="auto"/>
              <w:rPr>
                <w:sz w:val="20"/>
                <w:szCs w:val="22"/>
                <w:lang w:val="uk-UA"/>
              </w:rPr>
            </w:pPr>
          </w:p>
        </w:tc>
        <w:tc>
          <w:tcPr>
            <w:tcW w:w="959" w:type="dxa"/>
            <w:vMerge w:val="restart"/>
          </w:tcPr>
          <w:p w:rsidR="00BC2454" w:rsidRPr="00354FEC" w:rsidRDefault="00BC2454" w:rsidP="00901DED">
            <w:pPr>
              <w:spacing w:line="360" w:lineRule="auto"/>
              <w:rPr>
                <w:sz w:val="20"/>
                <w:szCs w:val="22"/>
                <w:lang w:val="uk-UA"/>
              </w:rPr>
            </w:pPr>
          </w:p>
          <w:p w:rsidR="00BC2454" w:rsidRPr="00354FEC" w:rsidRDefault="00BC2454" w:rsidP="00901DED">
            <w:pPr>
              <w:spacing w:line="360" w:lineRule="auto"/>
              <w:rPr>
                <w:sz w:val="20"/>
                <w:szCs w:val="22"/>
                <w:lang w:val="uk-UA"/>
              </w:rPr>
            </w:pPr>
            <w:r w:rsidRPr="00354FEC">
              <w:rPr>
                <w:sz w:val="20"/>
                <w:szCs w:val="22"/>
                <w:lang w:val="uk-UA"/>
              </w:rPr>
              <w:t>2007 рік</w:t>
            </w:r>
          </w:p>
        </w:tc>
        <w:tc>
          <w:tcPr>
            <w:tcW w:w="1135" w:type="dxa"/>
            <w:vMerge w:val="restart"/>
          </w:tcPr>
          <w:p w:rsidR="00BC2454" w:rsidRPr="00354FEC" w:rsidRDefault="00BC2454" w:rsidP="00901DED">
            <w:pPr>
              <w:spacing w:line="360" w:lineRule="auto"/>
              <w:rPr>
                <w:sz w:val="20"/>
                <w:szCs w:val="22"/>
                <w:lang w:val="uk-UA"/>
              </w:rPr>
            </w:pPr>
          </w:p>
          <w:p w:rsidR="00BC2454" w:rsidRPr="00354FEC" w:rsidRDefault="00BC2454" w:rsidP="00901DED">
            <w:pPr>
              <w:spacing w:line="360" w:lineRule="auto"/>
              <w:rPr>
                <w:sz w:val="20"/>
                <w:szCs w:val="22"/>
                <w:lang w:val="uk-UA"/>
              </w:rPr>
            </w:pPr>
            <w:r w:rsidRPr="00354FEC">
              <w:rPr>
                <w:sz w:val="20"/>
                <w:szCs w:val="22"/>
                <w:lang w:val="uk-UA"/>
              </w:rPr>
              <w:t>2008 рік</w:t>
            </w:r>
          </w:p>
        </w:tc>
        <w:tc>
          <w:tcPr>
            <w:tcW w:w="1134" w:type="dxa"/>
            <w:vMerge w:val="restart"/>
          </w:tcPr>
          <w:p w:rsidR="00BC2454" w:rsidRPr="00354FEC" w:rsidRDefault="00BC2454" w:rsidP="00901DED">
            <w:pPr>
              <w:spacing w:line="360" w:lineRule="auto"/>
              <w:rPr>
                <w:sz w:val="20"/>
                <w:szCs w:val="22"/>
                <w:lang w:val="uk-UA"/>
              </w:rPr>
            </w:pPr>
          </w:p>
          <w:p w:rsidR="00BC2454" w:rsidRPr="00354FEC" w:rsidRDefault="00BC2454" w:rsidP="00901DED">
            <w:pPr>
              <w:spacing w:line="360" w:lineRule="auto"/>
              <w:rPr>
                <w:sz w:val="20"/>
                <w:szCs w:val="22"/>
                <w:lang w:val="uk-UA"/>
              </w:rPr>
            </w:pPr>
            <w:r w:rsidRPr="00354FEC">
              <w:rPr>
                <w:sz w:val="20"/>
                <w:szCs w:val="22"/>
                <w:lang w:val="uk-UA"/>
              </w:rPr>
              <w:t>2009 рік</w:t>
            </w:r>
          </w:p>
        </w:tc>
        <w:tc>
          <w:tcPr>
            <w:tcW w:w="2036" w:type="dxa"/>
            <w:gridSpan w:val="2"/>
          </w:tcPr>
          <w:p w:rsidR="00BC2454" w:rsidRPr="00354FEC" w:rsidRDefault="00BC2454" w:rsidP="00901DED">
            <w:pPr>
              <w:spacing w:line="360" w:lineRule="auto"/>
              <w:rPr>
                <w:sz w:val="20"/>
                <w:szCs w:val="22"/>
                <w:lang w:val="uk-UA"/>
              </w:rPr>
            </w:pPr>
            <w:r w:rsidRPr="00354FEC">
              <w:rPr>
                <w:sz w:val="20"/>
                <w:szCs w:val="22"/>
                <w:lang w:val="uk-UA"/>
              </w:rPr>
              <w:t xml:space="preserve">Абсолютний приріст </w:t>
            </w:r>
          </w:p>
        </w:tc>
        <w:tc>
          <w:tcPr>
            <w:tcW w:w="1563" w:type="dxa"/>
            <w:gridSpan w:val="2"/>
          </w:tcPr>
          <w:p w:rsidR="00BC2454" w:rsidRPr="00354FEC" w:rsidRDefault="00BC2454" w:rsidP="00901DED">
            <w:pPr>
              <w:spacing w:line="360" w:lineRule="auto"/>
              <w:rPr>
                <w:sz w:val="20"/>
                <w:szCs w:val="22"/>
                <w:lang w:val="uk-UA"/>
              </w:rPr>
            </w:pPr>
            <w:r w:rsidRPr="00354FEC">
              <w:rPr>
                <w:sz w:val="20"/>
                <w:szCs w:val="22"/>
                <w:lang w:val="uk-UA"/>
              </w:rPr>
              <w:t>Темп приросту,</w:t>
            </w:r>
          </w:p>
          <w:p w:rsidR="00BC2454" w:rsidRPr="00354FEC" w:rsidRDefault="00BC2454" w:rsidP="00901DED">
            <w:pPr>
              <w:spacing w:line="360" w:lineRule="auto"/>
              <w:rPr>
                <w:sz w:val="20"/>
                <w:szCs w:val="22"/>
                <w:lang w:val="uk-UA"/>
              </w:rPr>
            </w:pPr>
            <w:r w:rsidRPr="00354FEC">
              <w:rPr>
                <w:sz w:val="20"/>
                <w:szCs w:val="22"/>
                <w:lang w:val="uk-UA"/>
              </w:rPr>
              <w:t xml:space="preserve"> %</w:t>
            </w:r>
          </w:p>
        </w:tc>
      </w:tr>
      <w:tr w:rsidR="00BC2454" w:rsidRPr="00354FEC" w:rsidTr="007B50DC">
        <w:trPr>
          <w:trHeight w:val="314"/>
          <w:jc w:val="center"/>
        </w:trPr>
        <w:tc>
          <w:tcPr>
            <w:tcW w:w="2623" w:type="dxa"/>
            <w:vMerge/>
          </w:tcPr>
          <w:p w:rsidR="00BC2454" w:rsidRPr="00354FEC" w:rsidRDefault="00BC2454" w:rsidP="00901DED">
            <w:pPr>
              <w:spacing w:line="360" w:lineRule="auto"/>
              <w:rPr>
                <w:sz w:val="20"/>
                <w:szCs w:val="22"/>
                <w:lang w:val="uk-UA"/>
              </w:rPr>
            </w:pPr>
          </w:p>
        </w:tc>
        <w:tc>
          <w:tcPr>
            <w:tcW w:w="959" w:type="dxa"/>
            <w:vMerge/>
          </w:tcPr>
          <w:p w:rsidR="00BC2454" w:rsidRPr="00354FEC" w:rsidRDefault="00BC2454" w:rsidP="00901DED">
            <w:pPr>
              <w:spacing w:line="360" w:lineRule="auto"/>
              <w:rPr>
                <w:sz w:val="20"/>
                <w:szCs w:val="22"/>
                <w:lang w:val="uk-UA"/>
              </w:rPr>
            </w:pPr>
          </w:p>
        </w:tc>
        <w:tc>
          <w:tcPr>
            <w:tcW w:w="1135" w:type="dxa"/>
            <w:vMerge/>
          </w:tcPr>
          <w:p w:rsidR="00BC2454" w:rsidRPr="00354FEC" w:rsidRDefault="00BC2454" w:rsidP="00901DED">
            <w:pPr>
              <w:spacing w:line="360" w:lineRule="auto"/>
              <w:rPr>
                <w:sz w:val="20"/>
                <w:szCs w:val="22"/>
                <w:lang w:val="uk-UA"/>
              </w:rPr>
            </w:pPr>
          </w:p>
        </w:tc>
        <w:tc>
          <w:tcPr>
            <w:tcW w:w="1134" w:type="dxa"/>
            <w:vMerge/>
          </w:tcPr>
          <w:p w:rsidR="00BC2454" w:rsidRPr="00354FEC" w:rsidRDefault="00BC2454" w:rsidP="00901DED">
            <w:pPr>
              <w:spacing w:line="360" w:lineRule="auto"/>
              <w:rPr>
                <w:sz w:val="20"/>
                <w:szCs w:val="22"/>
                <w:lang w:val="uk-UA"/>
              </w:rPr>
            </w:pPr>
          </w:p>
        </w:tc>
        <w:tc>
          <w:tcPr>
            <w:tcW w:w="992" w:type="dxa"/>
          </w:tcPr>
          <w:p w:rsidR="00BC2454" w:rsidRPr="00354FEC" w:rsidRDefault="00BC2454" w:rsidP="00901DED">
            <w:pPr>
              <w:spacing w:line="360" w:lineRule="auto"/>
              <w:rPr>
                <w:sz w:val="20"/>
                <w:szCs w:val="22"/>
                <w:lang w:val="uk-UA"/>
              </w:rPr>
            </w:pPr>
            <w:r w:rsidRPr="00354FEC">
              <w:rPr>
                <w:sz w:val="20"/>
                <w:szCs w:val="22"/>
                <w:lang w:val="uk-UA"/>
              </w:rPr>
              <w:t>2008-2007</w:t>
            </w:r>
          </w:p>
        </w:tc>
        <w:tc>
          <w:tcPr>
            <w:tcW w:w="1044" w:type="dxa"/>
          </w:tcPr>
          <w:p w:rsidR="00BC2454" w:rsidRPr="00354FEC" w:rsidRDefault="00BC2454" w:rsidP="00901DED">
            <w:pPr>
              <w:spacing w:line="360" w:lineRule="auto"/>
              <w:rPr>
                <w:sz w:val="20"/>
                <w:szCs w:val="22"/>
                <w:lang w:val="uk-UA"/>
              </w:rPr>
            </w:pPr>
            <w:r w:rsidRPr="00354FEC">
              <w:rPr>
                <w:sz w:val="20"/>
                <w:szCs w:val="22"/>
                <w:lang w:val="uk-UA"/>
              </w:rPr>
              <w:t>2009-2008</w:t>
            </w:r>
          </w:p>
        </w:tc>
        <w:tc>
          <w:tcPr>
            <w:tcW w:w="781" w:type="dxa"/>
          </w:tcPr>
          <w:p w:rsidR="00BC2454" w:rsidRPr="00354FEC" w:rsidRDefault="00BC2454" w:rsidP="00901DED">
            <w:pPr>
              <w:spacing w:line="360" w:lineRule="auto"/>
              <w:rPr>
                <w:sz w:val="20"/>
                <w:szCs w:val="22"/>
                <w:lang w:val="uk-UA"/>
              </w:rPr>
            </w:pPr>
            <w:r w:rsidRPr="00354FEC">
              <w:rPr>
                <w:sz w:val="20"/>
                <w:szCs w:val="22"/>
                <w:lang w:val="uk-UA"/>
              </w:rPr>
              <w:t>2008-2007</w:t>
            </w:r>
          </w:p>
        </w:tc>
        <w:tc>
          <w:tcPr>
            <w:tcW w:w="782" w:type="dxa"/>
          </w:tcPr>
          <w:p w:rsidR="00BC2454" w:rsidRPr="00354FEC" w:rsidRDefault="00BC2454" w:rsidP="00901DED">
            <w:pPr>
              <w:spacing w:line="360" w:lineRule="auto"/>
              <w:rPr>
                <w:sz w:val="20"/>
                <w:szCs w:val="22"/>
                <w:lang w:val="uk-UA"/>
              </w:rPr>
            </w:pPr>
            <w:r w:rsidRPr="00354FEC">
              <w:rPr>
                <w:sz w:val="20"/>
                <w:szCs w:val="22"/>
                <w:lang w:val="uk-UA"/>
              </w:rPr>
              <w:t>2009-2008</w:t>
            </w:r>
          </w:p>
        </w:tc>
      </w:tr>
      <w:tr w:rsidR="00BC2454" w:rsidRPr="00354FEC" w:rsidTr="007B50DC">
        <w:trPr>
          <w:jc w:val="center"/>
        </w:trPr>
        <w:tc>
          <w:tcPr>
            <w:tcW w:w="9450" w:type="dxa"/>
            <w:gridSpan w:val="8"/>
            <w:vAlign w:val="bottom"/>
          </w:tcPr>
          <w:p w:rsidR="00BC2454" w:rsidRPr="00354FEC" w:rsidRDefault="00BC2454" w:rsidP="00901DED">
            <w:pPr>
              <w:spacing w:line="360" w:lineRule="auto"/>
              <w:rPr>
                <w:sz w:val="20"/>
                <w:szCs w:val="22"/>
                <w:lang w:val="uk-UA"/>
              </w:rPr>
            </w:pPr>
            <w:r w:rsidRPr="00354FEC">
              <w:rPr>
                <w:sz w:val="20"/>
                <w:szCs w:val="22"/>
                <w:lang w:val="uk-UA"/>
              </w:rPr>
              <w:t>Країн членів ЄС:</w:t>
            </w:r>
          </w:p>
        </w:tc>
      </w:tr>
      <w:tr w:rsidR="00BC2454" w:rsidRPr="00354FEC" w:rsidTr="007B50DC">
        <w:trPr>
          <w:jc w:val="center"/>
        </w:trPr>
        <w:tc>
          <w:tcPr>
            <w:tcW w:w="2623" w:type="dxa"/>
            <w:vAlign w:val="bottom"/>
          </w:tcPr>
          <w:p w:rsidR="00BC2454" w:rsidRPr="00354FEC" w:rsidRDefault="00BC2454" w:rsidP="00901DED">
            <w:pPr>
              <w:spacing w:line="360" w:lineRule="auto"/>
              <w:rPr>
                <w:sz w:val="20"/>
                <w:szCs w:val="22"/>
                <w:lang w:val="uk-UA"/>
              </w:rPr>
            </w:pPr>
            <w:r w:rsidRPr="00354FEC">
              <w:rPr>
                <w:sz w:val="20"/>
                <w:szCs w:val="22"/>
                <w:lang w:val="uk-UA"/>
              </w:rPr>
              <w:t>Податкові надходження, млрд. Євро</w:t>
            </w:r>
          </w:p>
        </w:tc>
        <w:tc>
          <w:tcPr>
            <w:tcW w:w="959" w:type="dxa"/>
            <w:vAlign w:val="bottom"/>
          </w:tcPr>
          <w:p w:rsidR="00BC2454" w:rsidRPr="00354FEC" w:rsidRDefault="00BC2454" w:rsidP="00901DED">
            <w:pPr>
              <w:spacing w:line="360" w:lineRule="auto"/>
              <w:rPr>
                <w:sz w:val="20"/>
                <w:szCs w:val="22"/>
                <w:lang w:val="uk-UA"/>
              </w:rPr>
            </w:pPr>
            <w:r w:rsidRPr="00354FEC">
              <w:rPr>
                <w:sz w:val="20"/>
                <w:szCs w:val="22"/>
                <w:lang w:val="uk-UA"/>
              </w:rPr>
              <w:t>3356203,0</w:t>
            </w:r>
          </w:p>
        </w:tc>
        <w:tc>
          <w:tcPr>
            <w:tcW w:w="1135" w:type="dxa"/>
            <w:vAlign w:val="bottom"/>
          </w:tcPr>
          <w:p w:rsidR="00BC2454" w:rsidRPr="00354FEC" w:rsidRDefault="00BC2454" w:rsidP="00901DED">
            <w:pPr>
              <w:spacing w:line="360" w:lineRule="auto"/>
              <w:rPr>
                <w:sz w:val="20"/>
                <w:szCs w:val="22"/>
                <w:lang w:val="uk-UA"/>
              </w:rPr>
            </w:pPr>
            <w:r w:rsidRPr="00354FEC">
              <w:rPr>
                <w:sz w:val="20"/>
                <w:szCs w:val="22"/>
                <w:lang w:val="uk-UA"/>
              </w:rPr>
              <w:t>3319715,0</w:t>
            </w:r>
          </w:p>
        </w:tc>
        <w:tc>
          <w:tcPr>
            <w:tcW w:w="1134" w:type="dxa"/>
            <w:vAlign w:val="bottom"/>
          </w:tcPr>
          <w:p w:rsidR="00BC2454" w:rsidRPr="00354FEC" w:rsidRDefault="00BC2454" w:rsidP="00901DED">
            <w:pPr>
              <w:spacing w:line="360" w:lineRule="auto"/>
              <w:rPr>
                <w:sz w:val="20"/>
                <w:szCs w:val="22"/>
                <w:lang w:val="uk-UA"/>
              </w:rPr>
            </w:pPr>
            <w:r w:rsidRPr="00354FEC">
              <w:rPr>
                <w:sz w:val="20"/>
                <w:szCs w:val="22"/>
                <w:lang w:val="uk-UA"/>
              </w:rPr>
              <w:t>2991145,0</w:t>
            </w:r>
          </w:p>
        </w:tc>
        <w:tc>
          <w:tcPr>
            <w:tcW w:w="992" w:type="dxa"/>
            <w:vAlign w:val="bottom"/>
          </w:tcPr>
          <w:p w:rsidR="00BC2454" w:rsidRPr="00354FEC" w:rsidRDefault="00BC2454" w:rsidP="00901DED">
            <w:pPr>
              <w:spacing w:line="360" w:lineRule="auto"/>
              <w:rPr>
                <w:sz w:val="20"/>
                <w:szCs w:val="22"/>
                <w:lang w:val="uk-UA"/>
              </w:rPr>
            </w:pPr>
            <w:r w:rsidRPr="00354FEC">
              <w:rPr>
                <w:sz w:val="20"/>
                <w:szCs w:val="22"/>
                <w:lang w:val="uk-UA"/>
              </w:rPr>
              <w:t>-36488,0</w:t>
            </w:r>
          </w:p>
        </w:tc>
        <w:tc>
          <w:tcPr>
            <w:tcW w:w="1044" w:type="dxa"/>
            <w:vAlign w:val="bottom"/>
          </w:tcPr>
          <w:p w:rsidR="00BC2454" w:rsidRPr="00354FEC" w:rsidRDefault="00BC2454" w:rsidP="00901DED">
            <w:pPr>
              <w:spacing w:line="360" w:lineRule="auto"/>
              <w:rPr>
                <w:sz w:val="20"/>
                <w:szCs w:val="22"/>
                <w:lang w:val="uk-UA"/>
              </w:rPr>
            </w:pPr>
            <w:r w:rsidRPr="00354FEC">
              <w:rPr>
                <w:sz w:val="20"/>
                <w:szCs w:val="22"/>
                <w:lang w:val="uk-UA"/>
              </w:rPr>
              <w:t>-328570,0</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-1,1</w:t>
            </w:r>
          </w:p>
        </w:tc>
        <w:tc>
          <w:tcPr>
            <w:tcW w:w="782" w:type="dxa"/>
            <w:vAlign w:val="bottom"/>
          </w:tcPr>
          <w:p w:rsidR="00BC2454" w:rsidRPr="00354FEC" w:rsidRDefault="00BC2454" w:rsidP="00901DED">
            <w:pPr>
              <w:spacing w:line="360" w:lineRule="auto"/>
              <w:rPr>
                <w:sz w:val="20"/>
                <w:szCs w:val="22"/>
                <w:lang w:val="uk-UA"/>
              </w:rPr>
            </w:pPr>
            <w:r w:rsidRPr="00354FEC">
              <w:rPr>
                <w:sz w:val="20"/>
                <w:szCs w:val="22"/>
                <w:lang w:val="uk-UA"/>
              </w:rPr>
              <w:t>-9,9</w:t>
            </w:r>
          </w:p>
        </w:tc>
      </w:tr>
      <w:tr w:rsidR="00BC2454" w:rsidRPr="00354FEC" w:rsidTr="007B50DC">
        <w:trPr>
          <w:jc w:val="center"/>
        </w:trPr>
        <w:tc>
          <w:tcPr>
            <w:tcW w:w="2623" w:type="dxa"/>
            <w:vAlign w:val="bottom"/>
          </w:tcPr>
          <w:p w:rsidR="00BC2454" w:rsidRPr="00354FEC" w:rsidRDefault="00BC2454" w:rsidP="00901DED">
            <w:pPr>
              <w:spacing w:line="360" w:lineRule="auto"/>
              <w:rPr>
                <w:sz w:val="20"/>
                <w:szCs w:val="22"/>
                <w:lang w:val="uk-UA"/>
              </w:rPr>
            </w:pPr>
            <w:r w:rsidRPr="00354FEC">
              <w:rPr>
                <w:sz w:val="20"/>
                <w:szCs w:val="22"/>
                <w:lang w:val="uk-UA"/>
              </w:rPr>
              <w:t>Частка у ВВП, %</w:t>
            </w:r>
          </w:p>
        </w:tc>
        <w:tc>
          <w:tcPr>
            <w:tcW w:w="959" w:type="dxa"/>
            <w:vAlign w:val="bottom"/>
          </w:tcPr>
          <w:p w:rsidR="00BC2454" w:rsidRPr="00354FEC" w:rsidRDefault="00BC2454" w:rsidP="00901DED">
            <w:pPr>
              <w:spacing w:line="360" w:lineRule="auto"/>
              <w:rPr>
                <w:sz w:val="20"/>
                <w:szCs w:val="22"/>
                <w:lang w:val="uk-UA"/>
              </w:rPr>
            </w:pPr>
            <w:r w:rsidRPr="00354FEC">
              <w:rPr>
                <w:sz w:val="20"/>
                <w:szCs w:val="22"/>
                <w:lang w:val="uk-UA"/>
              </w:rPr>
              <w:t>27,1</w:t>
            </w:r>
          </w:p>
        </w:tc>
        <w:tc>
          <w:tcPr>
            <w:tcW w:w="1135" w:type="dxa"/>
            <w:vAlign w:val="bottom"/>
          </w:tcPr>
          <w:p w:rsidR="00BC2454" w:rsidRPr="00354FEC" w:rsidRDefault="00BC2454" w:rsidP="00901DED">
            <w:pPr>
              <w:spacing w:line="360" w:lineRule="auto"/>
              <w:rPr>
                <w:sz w:val="20"/>
                <w:szCs w:val="22"/>
                <w:lang w:val="uk-UA"/>
              </w:rPr>
            </w:pPr>
            <w:r w:rsidRPr="00354FEC">
              <w:rPr>
                <w:sz w:val="20"/>
                <w:szCs w:val="22"/>
                <w:lang w:val="uk-UA"/>
              </w:rPr>
              <w:t>26,6</w:t>
            </w:r>
          </w:p>
        </w:tc>
        <w:tc>
          <w:tcPr>
            <w:tcW w:w="1134" w:type="dxa"/>
            <w:vAlign w:val="bottom"/>
          </w:tcPr>
          <w:p w:rsidR="00BC2454" w:rsidRPr="00354FEC" w:rsidRDefault="00BC2454" w:rsidP="00901DED">
            <w:pPr>
              <w:spacing w:line="360" w:lineRule="auto"/>
              <w:rPr>
                <w:sz w:val="20"/>
                <w:szCs w:val="22"/>
                <w:lang w:val="uk-UA"/>
              </w:rPr>
            </w:pPr>
            <w:r w:rsidRPr="00354FEC">
              <w:rPr>
                <w:sz w:val="20"/>
                <w:szCs w:val="22"/>
                <w:lang w:val="uk-UA"/>
              </w:rPr>
              <w:t>25,3</w:t>
            </w:r>
          </w:p>
        </w:tc>
        <w:tc>
          <w:tcPr>
            <w:tcW w:w="992" w:type="dxa"/>
            <w:vAlign w:val="bottom"/>
          </w:tcPr>
          <w:p w:rsidR="00BC2454" w:rsidRPr="00354FEC" w:rsidRDefault="00BC2454" w:rsidP="00901DED">
            <w:pPr>
              <w:spacing w:line="360" w:lineRule="auto"/>
              <w:rPr>
                <w:sz w:val="20"/>
                <w:szCs w:val="22"/>
                <w:lang w:val="uk-UA"/>
              </w:rPr>
            </w:pPr>
            <w:r w:rsidRPr="00354FEC">
              <w:rPr>
                <w:sz w:val="20"/>
                <w:szCs w:val="22"/>
                <w:lang w:val="uk-UA"/>
              </w:rPr>
              <w:t>-0,6</w:t>
            </w:r>
          </w:p>
        </w:tc>
        <w:tc>
          <w:tcPr>
            <w:tcW w:w="1044" w:type="dxa"/>
            <w:vAlign w:val="bottom"/>
          </w:tcPr>
          <w:p w:rsidR="00BC2454" w:rsidRPr="00354FEC" w:rsidRDefault="00BC2454" w:rsidP="00901DED">
            <w:pPr>
              <w:spacing w:line="360" w:lineRule="auto"/>
              <w:rPr>
                <w:sz w:val="20"/>
                <w:szCs w:val="22"/>
                <w:lang w:val="uk-UA"/>
              </w:rPr>
            </w:pPr>
            <w:r w:rsidRPr="00354FEC">
              <w:rPr>
                <w:sz w:val="20"/>
                <w:szCs w:val="22"/>
                <w:lang w:val="uk-UA"/>
              </w:rPr>
              <w:t>-1,2</w:t>
            </w:r>
          </w:p>
        </w:tc>
        <w:tc>
          <w:tcPr>
            <w:tcW w:w="781" w:type="dxa"/>
            <w:vAlign w:val="bottom"/>
          </w:tcPr>
          <w:p w:rsidR="00BC2454" w:rsidRPr="00354FEC" w:rsidRDefault="00BC2454" w:rsidP="00901DED">
            <w:pPr>
              <w:spacing w:line="360" w:lineRule="auto"/>
              <w:rPr>
                <w:sz w:val="20"/>
                <w:szCs w:val="22"/>
                <w:lang w:val="uk-UA"/>
              </w:rPr>
            </w:pPr>
          </w:p>
        </w:tc>
        <w:tc>
          <w:tcPr>
            <w:tcW w:w="782" w:type="dxa"/>
            <w:vAlign w:val="bottom"/>
          </w:tcPr>
          <w:p w:rsidR="00BC2454" w:rsidRPr="00354FEC" w:rsidRDefault="00BC2454" w:rsidP="00901DED">
            <w:pPr>
              <w:spacing w:line="360" w:lineRule="auto"/>
              <w:rPr>
                <w:sz w:val="20"/>
                <w:szCs w:val="22"/>
                <w:lang w:val="uk-UA"/>
              </w:rPr>
            </w:pPr>
          </w:p>
        </w:tc>
      </w:tr>
      <w:tr w:rsidR="00BC2454" w:rsidRPr="00354FEC" w:rsidTr="007B50DC">
        <w:trPr>
          <w:jc w:val="center"/>
        </w:trPr>
        <w:tc>
          <w:tcPr>
            <w:tcW w:w="2623" w:type="dxa"/>
            <w:vAlign w:val="bottom"/>
          </w:tcPr>
          <w:p w:rsidR="00BC2454" w:rsidRPr="00354FEC" w:rsidRDefault="00BC2454" w:rsidP="00901DED">
            <w:pPr>
              <w:numPr>
                <w:ilvl w:val="0"/>
                <w:numId w:val="39"/>
              </w:numPr>
              <w:spacing w:line="360" w:lineRule="auto"/>
              <w:ind w:left="0" w:firstLine="0"/>
              <w:rPr>
                <w:sz w:val="20"/>
                <w:szCs w:val="22"/>
                <w:lang w:val="uk-UA"/>
              </w:rPr>
            </w:pPr>
            <w:r w:rsidRPr="00354FEC">
              <w:rPr>
                <w:sz w:val="20"/>
                <w:szCs w:val="22"/>
                <w:lang w:val="uk-UA"/>
              </w:rPr>
              <w:t>Непрямі податки, млрд. Євро</w:t>
            </w:r>
          </w:p>
        </w:tc>
        <w:tc>
          <w:tcPr>
            <w:tcW w:w="959" w:type="dxa"/>
            <w:vAlign w:val="bottom"/>
          </w:tcPr>
          <w:p w:rsidR="00BC2454" w:rsidRPr="00354FEC" w:rsidRDefault="00BC2454" w:rsidP="00901DED">
            <w:pPr>
              <w:spacing w:line="360" w:lineRule="auto"/>
              <w:rPr>
                <w:sz w:val="20"/>
                <w:szCs w:val="22"/>
                <w:lang w:val="uk-UA"/>
              </w:rPr>
            </w:pPr>
            <w:r w:rsidRPr="00354FEC">
              <w:rPr>
                <w:sz w:val="20"/>
                <w:szCs w:val="22"/>
                <w:lang w:val="uk-UA"/>
              </w:rPr>
              <w:t>1670191,0</w:t>
            </w:r>
          </w:p>
        </w:tc>
        <w:tc>
          <w:tcPr>
            <w:tcW w:w="1135" w:type="dxa"/>
            <w:vAlign w:val="bottom"/>
          </w:tcPr>
          <w:p w:rsidR="00BC2454" w:rsidRPr="00354FEC" w:rsidRDefault="00BC2454" w:rsidP="00901DED">
            <w:pPr>
              <w:spacing w:line="360" w:lineRule="auto"/>
              <w:rPr>
                <w:sz w:val="20"/>
                <w:szCs w:val="22"/>
                <w:lang w:val="uk-UA"/>
              </w:rPr>
            </w:pPr>
            <w:r w:rsidRPr="00354FEC">
              <w:rPr>
                <w:sz w:val="20"/>
                <w:szCs w:val="22"/>
                <w:lang w:val="uk-UA"/>
              </w:rPr>
              <w:t>1631808,0</w:t>
            </w:r>
          </w:p>
        </w:tc>
        <w:tc>
          <w:tcPr>
            <w:tcW w:w="1134" w:type="dxa"/>
            <w:vAlign w:val="bottom"/>
          </w:tcPr>
          <w:p w:rsidR="00BC2454" w:rsidRPr="00354FEC" w:rsidRDefault="00BC2454" w:rsidP="00901DED">
            <w:pPr>
              <w:spacing w:line="360" w:lineRule="auto"/>
              <w:rPr>
                <w:sz w:val="20"/>
                <w:szCs w:val="22"/>
                <w:lang w:val="uk-UA"/>
              </w:rPr>
            </w:pPr>
            <w:r w:rsidRPr="00354FEC">
              <w:rPr>
                <w:sz w:val="20"/>
                <w:szCs w:val="22"/>
                <w:lang w:val="uk-UA"/>
              </w:rPr>
              <w:t>1516159,0</w:t>
            </w:r>
          </w:p>
        </w:tc>
        <w:tc>
          <w:tcPr>
            <w:tcW w:w="992" w:type="dxa"/>
            <w:vAlign w:val="bottom"/>
          </w:tcPr>
          <w:p w:rsidR="00BC2454" w:rsidRPr="00354FEC" w:rsidRDefault="00BC2454" w:rsidP="00901DED">
            <w:pPr>
              <w:spacing w:line="360" w:lineRule="auto"/>
              <w:rPr>
                <w:sz w:val="20"/>
                <w:szCs w:val="22"/>
                <w:lang w:val="uk-UA"/>
              </w:rPr>
            </w:pPr>
            <w:r w:rsidRPr="00354FEC">
              <w:rPr>
                <w:sz w:val="20"/>
                <w:szCs w:val="22"/>
                <w:lang w:val="uk-UA"/>
              </w:rPr>
              <w:t>-38383,0</w:t>
            </w:r>
          </w:p>
        </w:tc>
        <w:tc>
          <w:tcPr>
            <w:tcW w:w="1044" w:type="dxa"/>
            <w:vAlign w:val="bottom"/>
          </w:tcPr>
          <w:p w:rsidR="00BC2454" w:rsidRPr="00354FEC" w:rsidRDefault="00BC2454" w:rsidP="00901DED">
            <w:pPr>
              <w:spacing w:line="360" w:lineRule="auto"/>
              <w:rPr>
                <w:sz w:val="20"/>
                <w:szCs w:val="22"/>
                <w:lang w:val="uk-UA"/>
              </w:rPr>
            </w:pPr>
            <w:r w:rsidRPr="00354FEC">
              <w:rPr>
                <w:sz w:val="20"/>
                <w:szCs w:val="22"/>
                <w:lang w:val="uk-UA"/>
              </w:rPr>
              <w:t>-115649,0</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-2,3</w:t>
            </w:r>
          </w:p>
        </w:tc>
        <w:tc>
          <w:tcPr>
            <w:tcW w:w="782" w:type="dxa"/>
            <w:vAlign w:val="bottom"/>
          </w:tcPr>
          <w:p w:rsidR="00BC2454" w:rsidRPr="00354FEC" w:rsidRDefault="00BC2454" w:rsidP="00901DED">
            <w:pPr>
              <w:spacing w:line="360" w:lineRule="auto"/>
              <w:rPr>
                <w:sz w:val="20"/>
                <w:szCs w:val="22"/>
                <w:lang w:val="uk-UA"/>
              </w:rPr>
            </w:pPr>
            <w:r w:rsidRPr="00354FEC">
              <w:rPr>
                <w:sz w:val="20"/>
                <w:szCs w:val="22"/>
                <w:lang w:val="uk-UA"/>
              </w:rPr>
              <w:t>-7,1</w:t>
            </w:r>
          </w:p>
        </w:tc>
      </w:tr>
      <w:tr w:rsidR="00BC2454" w:rsidRPr="00354FEC" w:rsidTr="007B50DC">
        <w:trPr>
          <w:jc w:val="center"/>
        </w:trPr>
        <w:tc>
          <w:tcPr>
            <w:tcW w:w="2623" w:type="dxa"/>
            <w:vAlign w:val="bottom"/>
          </w:tcPr>
          <w:p w:rsidR="00BC2454" w:rsidRPr="00354FEC" w:rsidRDefault="00BC2454" w:rsidP="00901DED">
            <w:pPr>
              <w:spacing w:line="360" w:lineRule="auto"/>
              <w:rPr>
                <w:sz w:val="20"/>
                <w:szCs w:val="22"/>
                <w:lang w:val="uk-UA"/>
              </w:rPr>
            </w:pPr>
            <w:r w:rsidRPr="00354FEC">
              <w:rPr>
                <w:sz w:val="20"/>
                <w:szCs w:val="22"/>
                <w:lang w:val="uk-UA"/>
              </w:rPr>
              <w:t>Частка у ВВП, %</w:t>
            </w:r>
          </w:p>
        </w:tc>
        <w:tc>
          <w:tcPr>
            <w:tcW w:w="959" w:type="dxa"/>
            <w:vAlign w:val="bottom"/>
          </w:tcPr>
          <w:p w:rsidR="00BC2454" w:rsidRPr="00354FEC" w:rsidRDefault="00BC2454" w:rsidP="00901DED">
            <w:pPr>
              <w:spacing w:line="360" w:lineRule="auto"/>
              <w:rPr>
                <w:sz w:val="20"/>
                <w:szCs w:val="22"/>
                <w:lang w:val="uk-UA"/>
              </w:rPr>
            </w:pPr>
            <w:r w:rsidRPr="00354FEC">
              <w:rPr>
                <w:sz w:val="20"/>
                <w:szCs w:val="22"/>
                <w:lang w:val="uk-UA"/>
              </w:rPr>
              <w:t>13,5</w:t>
            </w:r>
          </w:p>
        </w:tc>
        <w:tc>
          <w:tcPr>
            <w:tcW w:w="1135" w:type="dxa"/>
            <w:vAlign w:val="bottom"/>
          </w:tcPr>
          <w:p w:rsidR="00BC2454" w:rsidRPr="00354FEC" w:rsidRDefault="00BC2454" w:rsidP="00901DED">
            <w:pPr>
              <w:spacing w:line="360" w:lineRule="auto"/>
              <w:rPr>
                <w:sz w:val="20"/>
                <w:szCs w:val="22"/>
                <w:lang w:val="uk-UA"/>
              </w:rPr>
            </w:pPr>
            <w:r w:rsidRPr="00354FEC">
              <w:rPr>
                <w:sz w:val="20"/>
                <w:szCs w:val="22"/>
                <w:lang w:val="uk-UA"/>
              </w:rPr>
              <w:t>13,1</w:t>
            </w:r>
          </w:p>
        </w:tc>
        <w:tc>
          <w:tcPr>
            <w:tcW w:w="1134" w:type="dxa"/>
            <w:vAlign w:val="bottom"/>
          </w:tcPr>
          <w:p w:rsidR="00BC2454" w:rsidRPr="00354FEC" w:rsidRDefault="00BC2454" w:rsidP="00901DED">
            <w:pPr>
              <w:spacing w:line="360" w:lineRule="auto"/>
              <w:rPr>
                <w:sz w:val="20"/>
                <w:szCs w:val="22"/>
                <w:lang w:val="uk-UA"/>
              </w:rPr>
            </w:pPr>
            <w:r w:rsidRPr="00354FEC">
              <w:rPr>
                <w:sz w:val="20"/>
                <w:szCs w:val="22"/>
                <w:lang w:val="uk-UA"/>
              </w:rPr>
              <w:t>12,8</w:t>
            </w:r>
          </w:p>
        </w:tc>
        <w:tc>
          <w:tcPr>
            <w:tcW w:w="992" w:type="dxa"/>
            <w:vAlign w:val="bottom"/>
          </w:tcPr>
          <w:p w:rsidR="00BC2454" w:rsidRPr="00354FEC" w:rsidRDefault="00BC2454" w:rsidP="00901DED">
            <w:pPr>
              <w:spacing w:line="360" w:lineRule="auto"/>
              <w:rPr>
                <w:sz w:val="20"/>
                <w:szCs w:val="22"/>
                <w:lang w:val="uk-UA"/>
              </w:rPr>
            </w:pPr>
            <w:r w:rsidRPr="00354FEC">
              <w:rPr>
                <w:sz w:val="20"/>
                <w:szCs w:val="22"/>
                <w:lang w:val="uk-UA"/>
              </w:rPr>
              <w:t>-0,5</w:t>
            </w:r>
          </w:p>
        </w:tc>
        <w:tc>
          <w:tcPr>
            <w:tcW w:w="1044" w:type="dxa"/>
            <w:vAlign w:val="bottom"/>
          </w:tcPr>
          <w:p w:rsidR="00BC2454" w:rsidRPr="00354FEC" w:rsidRDefault="00BC2454" w:rsidP="00901DED">
            <w:pPr>
              <w:spacing w:line="360" w:lineRule="auto"/>
              <w:rPr>
                <w:sz w:val="20"/>
                <w:szCs w:val="22"/>
                <w:lang w:val="uk-UA"/>
              </w:rPr>
            </w:pPr>
            <w:r w:rsidRPr="00354FEC">
              <w:rPr>
                <w:sz w:val="20"/>
                <w:szCs w:val="22"/>
                <w:lang w:val="uk-UA"/>
              </w:rPr>
              <w:t>-0,2</w:t>
            </w:r>
          </w:p>
        </w:tc>
        <w:tc>
          <w:tcPr>
            <w:tcW w:w="781" w:type="dxa"/>
            <w:vAlign w:val="bottom"/>
          </w:tcPr>
          <w:p w:rsidR="00BC2454" w:rsidRPr="00354FEC" w:rsidRDefault="00BC2454" w:rsidP="00901DED">
            <w:pPr>
              <w:spacing w:line="360" w:lineRule="auto"/>
              <w:rPr>
                <w:sz w:val="20"/>
                <w:szCs w:val="22"/>
                <w:lang w:val="uk-UA"/>
              </w:rPr>
            </w:pPr>
          </w:p>
        </w:tc>
        <w:tc>
          <w:tcPr>
            <w:tcW w:w="782" w:type="dxa"/>
            <w:vAlign w:val="bottom"/>
          </w:tcPr>
          <w:p w:rsidR="00BC2454" w:rsidRPr="00354FEC" w:rsidRDefault="00BC2454" w:rsidP="00901DED">
            <w:pPr>
              <w:spacing w:line="360" w:lineRule="auto"/>
              <w:rPr>
                <w:sz w:val="20"/>
                <w:szCs w:val="22"/>
                <w:lang w:val="uk-UA"/>
              </w:rPr>
            </w:pPr>
          </w:p>
        </w:tc>
      </w:tr>
      <w:tr w:rsidR="00BC2454" w:rsidRPr="00354FEC" w:rsidTr="007B50DC">
        <w:trPr>
          <w:jc w:val="center"/>
        </w:trPr>
        <w:tc>
          <w:tcPr>
            <w:tcW w:w="2623" w:type="dxa"/>
            <w:vAlign w:val="bottom"/>
          </w:tcPr>
          <w:p w:rsidR="00BC2454" w:rsidRPr="00354FEC" w:rsidRDefault="00BC2454" w:rsidP="00901DED">
            <w:pPr>
              <w:numPr>
                <w:ilvl w:val="0"/>
                <w:numId w:val="39"/>
              </w:numPr>
              <w:spacing w:line="360" w:lineRule="auto"/>
              <w:ind w:left="0" w:firstLine="0"/>
              <w:rPr>
                <w:sz w:val="20"/>
                <w:szCs w:val="22"/>
                <w:lang w:val="uk-UA"/>
              </w:rPr>
            </w:pPr>
            <w:r w:rsidRPr="00354FEC">
              <w:rPr>
                <w:sz w:val="20"/>
                <w:szCs w:val="22"/>
                <w:lang w:val="uk-UA"/>
              </w:rPr>
              <w:t>Прямі податки, млрд. Євро</w:t>
            </w:r>
          </w:p>
        </w:tc>
        <w:tc>
          <w:tcPr>
            <w:tcW w:w="959" w:type="dxa"/>
            <w:vAlign w:val="bottom"/>
          </w:tcPr>
          <w:p w:rsidR="00BC2454" w:rsidRPr="00354FEC" w:rsidRDefault="00BC2454" w:rsidP="00901DED">
            <w:pPr>
              <w:spacing w:line="360" w:lineRule="auto"/>
              <w:rPr>
                <w:sz w:val="20"/>
                <w:szCs w:val="22"/>
                <w:lang w:val="uk-UA"/>
              </w:rPr>
            </w:pPr>
            <w:r w:rsidRPr="00354FEC">
              <w:rPr>
                <w:sz w:val="20"/>
                <w:szCs w:val="22"/>
                <w:lang w:val="uk-UA"/>
              </w:rPr>
              <w:t>1655215,0</w:t>
            </w:r>
          </w:p>
        </w:tc>
        <w:tc>
          <w:tcPr>
            <w:tcW w:w="1135" w:type="dxa"/>
            <w:vAlign w:val="bottom"/>
          </w:tcPr>
          <w:p w:rsidR="00BC2454" w:rsidRPr="00354FEC" w:rsidRDefault="00BC2454" w:rsidP="00901DED">
            <w:pPr>
              <w:spacing w:line="360" w:lineRule="auto"/>
              <w:rPr>
                <w:sz w:val="20"/>
                <w:szCs w:val="22"/>
                <w:lang w:val="uk-UA"/>
              </w:rPr>
            </w:pPr>
            <w:r w:rsidRPr="00354FEC">
              <w:rPr>
                <w:sz w:val="20"/>
                <w:szCs w:val="22"/>
                <w:lang w:val="uk-UA"/>
              </w:rPr>
              <w:t>1633637,0</w:t>
            </w:r>
          </w:p>
        </w:tc>
        <w:tc>
          <w:tcPr>
            <w:tcW w:w="1134" w:type="dxa"/>
            <w:vAlign w:val="bottom"/>
          </w:tcPr>
          <w:p w:rsidR="00BC2454" w:rsidRPr="00354FEC" w:rsidRDefault="00BC2454" w:rsidP="00901DED">
            <w:pPr>
              <w:spacing w:line="360" w:lineRule="auto"/>
              <w:rPr>
                <w:sz w:val="20"/>
                <w:szCs w:val="22"/>
                <w:lang w:val="uk-UA"/>
              </w:rPr>
            </w:pPr>
            <w:r w:rsidRPr="00354FEC">
              <w:rPr>
                <w:sz w:val="20"/>
                <w:szCs w:val="22"/>
                <w:lang w:val="uk-UA"/>
              </w:rPr>
              <w:t>1435403,0</w:t>
            </w:r>
          </w:p>
        </w:tc>
        <w:tc>
          <w:tcPr>
            <w:tcW w:w="992" w:type="dxa"/>
            <w:vAlign w:val="bottom"/>
          </w:tcPr>
          <w:p w:rsidR="00BC2454" w:rsidRPr="00354FEC" w:rsidRDefault="00BC2454" w:rsidP="00901DED">
            <w:pPr>
              <w:spacing w:line="360" w:lineRule="auto"/>
              <w:rPr>
                <w:sz w:val="20"/>
                <w:szCs w:val="22"/>
                <w:lang w:val="uk-UA"/>
              </w:rPr>
            </w:pPr>
            <w:r w:rsidRPr="00354FEC">
              <w:rPr>
                <w:sz w:val="20"/>
                <w:szCs w:val="22"/>
                <w:lang w:val="uk-UA"/>
              </w:rPr>
              <w:t>-21578,0</w:t>
            </w:r>
          </w:p>
        </w:tc>
        <w:tc>
          <w:tcPr>
            <w:tcW w:w="1044" w:type="dxa"/>
            <w:vAlign w:val="bottom"/>
          </w:tcPr>
          <w:p w:rsidR="00BC2454" w:rsidRPr="00354FEC" w:rsidRDefault="00BC2454" w:rsidP="00901DED">
            <w:pPr>
              <w:spacing w:line="360" w:lineRule="auto"/>
              <w:rPr>
                <w:sz w:val="20"/>
                <w:szCs w:val="22"/>
                <w:lang w:val="uk-UA"/>
              </w:rPr>
            </w:pPr>
            <w:r w:rsidRPr="00354FEC">
              <w:rPr>
                <w:sz w:val="20"/>
                <w:szCs w:val="22"/>
                <w:lang w:val="uk-UA"/>
              </w:rPr>
              <w:t>-198234,0</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-1,3</w:t>
            </w:r>
          </w:p>
        </w:tc>
        <w:tc>
          <w:tcPr>
            <w:tcW w:w="782" w:type="dxa"/>
            <w:vAlign w:val="bottom"/>
          </w:tcPr>
          <w:p w:rsidR="00BC2454" w:rsidRPr="00354FEC" w:rsidRDefault="00BC2454" w:rsidP="00901DED">
            <w:pPr>
              <w:spacing w:line="360" w:lineRule="auto"/>
              <w:rPr>
                <w:sz w:val="20"/>
                <w:szCs w:val="22"/>
                <w:lang w:val="uk-UA"/>
              </w:rPr>
            </w:pPr>
            <w:r w:rsidRPr="00354FEC">
              <w:rPr>
                <w:sz w:val="20"/>
                <w:szCs w:val="22"/>
                <w:lang w:val="uk-UA"/>
              </w:rPr>
              <w:t>-12,1</w:t>
            </w:r>
          </w:p>
        </w:tc>
      </w:tr>
      <w:tr w:rsidR="00BC2454" w:rsidRPr="00354FEC" w:rsidTr="007B50DC">
        <w:trPr>
          <w:jc w:val="center"/>
        </w:trPr>
        <w:tc>
          <w:tcPr>
            <w:tcW w:w="2623" w:type="dxa"/>
            <w:vAlign w:val="bottom"/>
          </w:tcPr>
          <w:p w:rsidR="00BC2454" w:rsidRPr="00354FEC" w:rsidRDefault="00BC2454" w:rsidP="00901DED">
            <w:pPr>
              <w:spacing w:line="360" w:lineRule="auto"/>
              <w:rPr>
                <w:sz w:val="20"/>
                <w:szCs w:val="22"/>
                <w:lang w:val="uk-UA"/>
              </w:rPr>
            </w:pPr>
            <w:r w:rsidRPr="00354FEC">
              <w:rPr>
                <w:sz w:val="20"/>
                <w:szCs w:val="22"/>
                <w:lang w:val="uk-UA"/>
              </w:rPr>
              <w:t>Частка у ВВП, %</w:t>
            </w:r>
          </w:p>
        </w:tc>
        <w:tc>
          <w:tcPr>
            <w:tcW w:w="959" w:type="dxa"/>
            <w:vAlign w:val="bottom"/>
          </w:tcPr>
          <w:p w:rsidR="00BC2454" w:rsidRPr="00354FEC" w:rsidRDefault="00BC2454" w:rsidP="00901DED">
            <w:pPr>
              <w:spacing w:line="360" w:lineRule="auto"/>
              <w:rPr>
                <w:sz w:val="20"/>
                <w:szCs w:val="22"/>
                <w:lang w:val="uk-UA"/>
              </w:rPr>
            </w:pPr>
            <w:r w:rsidRPr="00354FEC">
              <w:rPr>
                <w:sz w:val="20"/>
                <w:szCs w:val="22"/>
                <w:lang w:val="uk-UA"/>
              </w:rPr>
              <w:t>13,4</w:t>
            </w:r>
          </w:p>
        </w:tc>
        <w:tc>
          <w:tcPr>
            <w:tcW w:w="1135" w:type="dxa"/>
            <w:vAlign w:val="bottom"/>
          </w:tcPr>
          <w:p w:rsidR="00BC2454" w:rsidRPr="00354FEC" w:rsidRDefault="00BC2454" w:rsidP="00901DED">
            <w:pPr>
              <w:spacing w:line="360" w:lineRule="auto"/>
              <w:rPr>
                <w:sz w:val="20"/>
                <w:szCs w:val="22"/>
                <w:lang w:val="uk-UA"/>
              </w:rPr>
            </w:pPr>
            <w:r w:rsidRPr="00354FEC">
              <w:rPr>
                <w:sz w:val="20"/>
                <w:szCs w:val="22"/>
                <w:lang w:val="uk-UA"/>
              </w:rPr>
              <w:t>13,1</w:t>
            </w:r>
          </w:p>
        </w:tc>
        <w:tc>
          <w:tcPr>
            <w:tcW w:w="1134" w:type="dxa"/>
            <w:vAlign w:val="bottom"/>
          </w:tcPr>
          <w:p w:rsidR="00BC2454" w:rsidRPr="00354FEC" w:rsidRDefault="00BC2454" w:rsidP="00901DED">
            <w:pPr>
              <w:spacing w:line="360" w:lineRule="auto"/>
              <w:rPr>
                <w:sz w:val="20"/>
                <w:szCs w:val="22"/>
                <w:lang w:val="uk-UA"/>
              </w:rPr>
            </w:pPr>
            <w:r w:rsidRPr="00354FEC">
              <w:rPr>
                <w:sz w:val="20"/>
                <w:szCs w:val="22"/>
                <w:lang w:val="uk-UA"/>
              </w:rPr>
              <w:t>12,2</w:t>
            </w:r>
          </w:p>
        </w:tc>
        <w:tc>
          <w:tcPr>
            <w:tcW w:w="992" w:type="dxa"/>
            <w:vAlign w:val="bottom"/>
          </w:tcPr>
          <w:p w:rsidR="00BC2454" w:rsidRPr="00354FEC" w:rsidRDefault="00BC2454" w:rsidP="00901DED">
            <w:pPr>
              <w:spacing w:line="360" w:lineRule="auto"/>
              <w:rPr>
                <w:sz w:val="20"/>
                <w:szCs w:val="22"/>
                <w:lang w:val="uk-UA"/>
              </w:rPr>
            </w:pPr>
            <w:r w:rsidRPr="00354FEC">
              <w:rPr>
                <w:sz w:val="20"/>
                <w:szCs w:val="22"/>
                <w:lang w:val="uk-UA"/>
              </w:rPr>
              <w:t>-0,3</w:t>
            </w:r>
          </w:p>
        </w:tc>
        <w:tc>
          <w:tcPr>
            <w:tcW w:w="1044" w:type="dxa"/>
            <w:vAlign w:val="bottom"/>
          </w:tcPr>
          <w:p w:rsidR="00BC2454" w:rsidRPr="00354FEC" w:rsidRDefault="00BC2454" w:rsidP="00901DED">
            <w:pPr>
              <w:spacing w:line="360" w:lineRule="auto"/>
              <w:rPr>
                <w:sz w:val="20"/>
                <w:szCs w:val="22"/>
                <w:lang w:val="uk-UA"/>
              </w:rPr>
            </w:pPr>
            <w:r w:rsidRPr="00354FEC">
              <w:rPr>
                <w:sz w:val="20"/>
                <w:szCs w:val="22"/>
                <w:lang w:val="uk-UA"/>
              </w:rPr>
              <w:t>-0,9</w:t>
            </w:r>
          </w:p>
        </w:tc>
        <w:tc>
          <w:tcPr>
            <w:tcW w:w="781" w:type="dxa"/>
            <w:vAlign w:val="bottom"/>
          </w:tcPr>
          <w:p w:rsidR="00BC2454" w:rsidRPr="00354FEC" w:rsidRDefault="00BC2454" w:rsidP="00901DED">
            <w:pPr>
              <w:spacing w:line="360" w:lineRule="auto"/>
              <w:rPr>
                <w:sz w:val="20"/>
                <w:szCs w:val="22"/>
                <w:lang w:val="uk-UA"/>
              </w:rPr>
            </w:pPr>
          </w:p>
        </w:tc>
        <w:tc>
          <w:tcPr>
            <w:tcW w:w="782" w:type="dxa"/>
            <w:vAlign w:val="bottom"/>
          </w:tcPr>
          <w:p w:rsidR="00BC2454" w:rsidRPr="00354FEC" w:rsidRDefault="00BC2454" w:rsidP="00901DED">
            <w:pPr>
              <w:spacing w:line="360" w:lineRule="auto"/>
              <w:rPr>
                <w:sz w:val="20"/>
                <w:szCs w:val="22"/>
                <w:lang w:val="uk-UA"/>
              </w:rPr>
            </w:pPr>
          </w:p>
        </w:tc>
      </w:tr>
      <w:tr w:rsidR="00BC2454" w:rsidRPr="00354FEC" w:rsidTr="007B50DC">
        <w:trPr>
          <w:jc w:val="center"/>
        </w:trPr>
        <w:tc>
          <w:tcPr>
            <w:tcW w:w="2623" w:type="dxa"/>
            <w:vAlign w:val="bottom"/>
          </w:tcPr>
          <w:p w:rsidR="00BC2454" w:rsidRPr="00354FEC" w:rsidRDefault="00BC2454" w:rsidP="00901DED">
            <w:pPr>
              <w:numPr>
                <w:ilvl w:val="0"/>
                <w:numId w:val="39"/>
              </w:numPr>
              <w:spacing w:line="360" w:lineRule="auto"/>
              <w:ind w:left="0" w:firstLine="0"/>
              <w:rPr>
                <w:sz w:val="20"/>
                <w:szCs w:val="22"/>
                <w:lang w:val="uk-UA"/>
              </w:rPr>
            </w:pPr>
            <w:r w:rsidRPr="00354FEC">
              <w:rPr>
                <w:sz w:val="20"/>
                <w:szCs w:val="22"/>
                <w:lang w:val="uk-UA"/>
              </w:rPr>
              <w:t>Податки на власність, млрд. Євро</w:t>
            </w:r>
          </w:p>
        </w:tc>
        <w:tc>
          <w:tcPr>
            <w:tcW w:w="959" w:type="dxa"/>
            <w:vAlign w:val="bottom"/>
          </w:tcPr>
          <w:p w:rsidR="00BC2454" w:rsidRPr="00354FEC" w:rsidRDefault="00BC2454" w:rsidP="00901DED">
            <w:pPr>
              <w:spacing w:line="360" w:lineRule="auto"/>
              <w:rPr>
                <w:sz w:val="20"/>
                <w:szCs w:val="22"/>
                <w:lang w:val="uk-UA"/>
              </w:rPr>
            </w:pPr>
            <w:r w:rsidRPr="00354FEC">
              <w:rPr>
                <w:sz w:val="20"/>
                <w:szCs w:val="22"/>
                <w:lang w:val="uk-UA"/>
              </w:rPr>
              <w:t>30798,0</w:t>
            </w:r>
          </w:p>
        </w:tc>
        <w:tc>
          <w:tcPr>
            <w:tcW w:w="1135" w:type="dxa"/>
            <w:vAlign w:val="bottom"/>
          </w:tcPr>
          <w:p w:rsidR="00BC2454" w:rsidRPr="00354FEC" w:rsidRDefault="00BC2454" w:rsidP="00901DED">
            <w:pPr>
              <w:spacing w:line="360" w:lineRule="auto"/>
              <w:rPr>
                <w:sz w:val="20"/>
                <w:szCs w:val="22"/>
                <w:lang w:val="uk-UA"/>
              </w:rPr>
            </w:pPr>
            <w:r w:rsidRPr="00354FEC">
              <w:rPr>
                <w:sz w:val="20"/>
                <w:szCs w:val="22"/>
                <w:lang w:val="uk-UA"/>
              </w:rPr>
              <w:t>54271,0</w:t>
            </w:r>
          </w:p>
        </w:tc>
        <w:tc>
          <w:tcPr>
            <w:tcW w:w="1134" w:type="dxa"/>
            <w:vAlign w:val="bottom"/>
          </w:tcPr>
          <w:p w:rsidR="00BC2454" w:rsidRPr="00354FEC" w:rsidRDefault="00BC2454" w:rsidP="00901DED">
            <w:pPr>
              <w:spacing w:line="360" w:lineRule="auto"/>
              <w:rPr>
                <w:sz w:val="20"/>
                <w:szCs w:val="22"/>
                <w:lang w:val="uk-UA"/>
              </w:rPr>
            </w:pPr>
            <w:r w:rsidRPr="00354FEC">
              <w:rPr>
                <w:sz w:val="20"/>
                <w:szCs w:val="22"/>
                <w:lang w:val="uk-UA"/>
              </w:rPr>
              <w:t>39583,0</w:t>
            </w:r>
          </w:p>
        </w:tc>
        <w:tc>
          <w:tcPr>
            <w:tcW w:w="992" w:type="dxa"/>
            <w:vAlign w:val="bottom"/>
          </w:tcPr>
          <w:p w:rsidR="00BC2454" w:rsidRPr="00354FEC" w:rsidRDefault="00BC2454" w:rsidP="00901DED">
            <w:pPr>
              <w:spacing w:line="360" w:lineRule="auto"/>
              <w:rPr>
                <w:sz w:val="20"/>
                <w:szCs w:val="22"/>
                <w:lang w:val="uk-UA"/>
              </w:rPr>
            </w:pPr>
            <w:r w:rsidRPr="00354FEC">
              <w:rPr>
                <w:sz w:val="20"/>
                <w:szCs w:val="22"/>
                <w:lang w:val="uk-UA"/>
              </w:rPr>
              <w:t>23473,0</w:t>
            </w:r>
          </w:p>
        </w:tc>
        <w:tc>
          <w:tcPr>
            <w:tcW w:w="1044" w:type="dxa"/>
            <w:vAlign w:val="bottom"/>
          </w:tcPr>
          <w:p w:rsidR="00BC2454" w:rsidRPr="00354FEC" w:rsidRDefault="00BC2454" w:rsidP="00901DED">
            <w:pPr>
              <w:spacing w:line="360" w:lineRule="auto"/>
              <w:rPr>
                <w:sz w:val="20"/>
                <w:szCs w:val="22"/>
                <w:lang w:val="uk-UA"/>
              </w:rPr>
            </w:pPr>
            <w:r w:rsidRPr="00354FEC">
              <w:rPr>
                <w:sz w:val="20"/>
                <w:szCs w:val="22"/>
                <w:lang w:val="uk-UA"/>
              </w:rPr>
              <w:t>-14688,0</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76,2</w:t>
            </w:r>
          </w:p>
        </w:tc>
        <w:tc>
          <w:tcPr>
            <w:tcW w:w="782" w:type="dxa"/>
            <w:vAlign w:val="bottom"/>
          </w:tcPr>
          <w:p w:rsidR="00BC2454" w:rsidRPr="00354FEC" w:rsidRDefault="00BC2454" w:rsidP="00901DED">
            <w:pPr>
              <w:spacing w:line="360" w:lineRule="auto"/>
              <w:rPr>
                <w:sz w:val="20"/>
                <w:szCs w:val="22"/>
                <w:lang w:val="uk-UA"/>
              </w:rPr>
            </w:pPr>
            <w:r w:rsidRPr="00354FEC">
              <w:rPr>
                <w:sz w:val="20"/>
                <w:szCs w:val="22"/>
                <w:lang w:val="uk-UA"/>
              </w:rPr>
              <w:t>-27,1</w:t>
            </w:r>
          </w:p>
        </w:tc>
      </w:tr>
      <w:tr w:rsidR="00BC2454" w:rsidRPr="00354FEC" w:rsidTr="007B50DC">
        <w:trPr>
          <w:jc w:val="center"/>
        </w:trPr>
        <w:tc>
          <w:tcPr>
            <w:tcW w:w="2623" w:type="dxa"/>
            <w:vAlign w:val="bottom"/>
          </w:tcPr>
          <w:p w:rsidR="00BC2454" w:rsidRPr="00354FEC" w:rsidRDefault="00BC2454" w:rsidP="00901DED">
            <w:pPr>
              <w:spacing w:line="360" w:lineRule="auto"/>
              <w:rPr>
                <w:sz w:val="20"/>
                <w:szCs w:val="22"/>
                <w:lang w:val="uk-UA"/>
              </w:rPr>
            </w:pPr>
            <w:r w:rsidRPr="00354FEC">
              <w:rPr>
                <w:sz w:val="20"/>
                <w:szCs w:val="22"/>
                <w:lang w:val="uk-UA"/>
              </w:rPr>
              <w:t>Частка у ВВП, %</w:t>
            </w:r>
          </w:p>
        </w:tc>
        <w:tc>
          <w:tcPr>
            <w:tcW w:w="959" w:type="dxa"/>
            <w:vAlign w:val="bottom"/>
          </w:tcPr>
          <w:p w:rsidR="00BC2454" w:rsidRPr="00354FEC" w:rsidRDefault="00BC2454" w:rsidP="00901DED">
            <w:pPr>
              <w:spacing w:line="360" w:lineRule="auto"/>
              <w:rPr>
                <w:sz w:val="20"/>
                <w:szCs w:val="22"/>
                <w:lang w:val="uk-UA"/>
              </w:rPr>
            </w:pPr>
            <w:r w:rsidRPr="00354FEC">
              <w:rPr>
                <w:sz w:val="20"/>
                <w:szCs w:val="22"/>
                <w:lang w:val="uk-UA"/>
              </w:rPr>
              <w:t>0,2</w:t>
            </w:r>
          </w:p>
        </w:tc>
        <w:tc>
          <w:tcPr>
            <w:tcW w:w="1135" w:type="dxa"/>
            <w:vAlign w:val="bottom"/>
          </w:tcPr>
          <w:p w:rsidR="00BC2454" w:rsidRPr="00354FEC" w:rsidRDefault="00BC2454" w:rsidP="00901DED">
            <w:pPr>
              <w:spacing w:line="360" w:lineRule="auto"/>
              <w:rPr>
                <w:sz w:val="20"/>
                <w:szCs w:val="22"/>
                <w:lang w:val="uk-UA"/>
              </w:rPr>
            </w:pPr>
            <w:r w:rsidRPr="00354FEC">
              <w:rPr>
                <w:sz w:val="20"/>
                <w:szCs w:val="22"/>
                <w:lang w:val="uk-UA"/>
              </w:rPr>
              <w:t>0,4</w:t>
            </w:r>
          </w:p>
        </w:tc>
        <w:tc>
          <w:tcPr>
            <w:tcW w:w="1134" w:type="dxa"/>
            <w:vAlign w:val="bottom"/>
          </w:tcPr>
          <w:p w:rsidR="00BC2454" w:rsidRPr="00354FEC" w:rsidRDefault="00BC2454" w:rsidP="00901DED">
            <w:pPr>
              <w:spacing w:line="360" w:lineRule="auto"/>
              <w:rPr>
                <w:sz w:val="20"/>
                <w:szCs w:val="22"/>
                <w:lang w:val="uk-UA"/>
              </w:rPr>
            </w:pPr>
            <w:r w:rsidRPr="00354FEC">
              <w:rPr>
                <w:sz w:val="20"/>
                <w:szCs w:val="22"/>
                <w:lang w:val="uk-UA"/>
              </w:rPr>
              <w:t>0,3</w:t>
            </w:r>
          </w:p>
        </w:tc>
        <w:tc>
          <w:tcPr>
            <w:tcW w:w="992" w:type="dxa"/>
            <w:vAlign w:val="bottom"/>
          </w:tcPr>
          <w:p w:rsidR="00BC2454" w:rsidRPr="00354FEC" w:rsidRDefault="00BC2454" w:rsidP="00901DED">
            <w:pPr>
              <w:spacing w:line="360" w:lineRule="auto"/>
              <w:rPr>
                <w:sz w:val="20"/>
                <w:szCs w:val="22"/>
                <w:lang w:val="uk-UA"/>
              </w:rPr>
            </w:pPr>
            <w:r w:rsidRPr="00354FEC">
              <w:rPr>
                <w:sz w:val="20"/>
                <w:szCs w:val="22"/>
                <w:lang w:val="uk-UA"/>
              </w:rPr>
              <w:t>0,2</w:t>
            </w:r>
          </w:p>
        </w:tc>
        <w:tc>
          <w:tcPr>
            <w:tcW w:w="1044" w:type="dxa"/>
            <w:vAlign w:val="bottom"/>
          </w:tcPr>
          <w:p w:rsidR="00BC2454" w:rsidRPr="00354FEC" w:rsidRDefault="00BC2454" w:rsidP="00901DED">
            <w:pPr>
              <w:spacing w:line="360" w:lineRule="auto"/>
              <w:rPr>
                <w:sz w:val="20"/>
                <w:szCs w:val="22"/>
                <w:lang w:val="uk-UA"/>
              </w:rPr>
            </w:pPr>
            <w:r w:rsidRPr="00354FEC">
              <w:rPr>
                <w:sz w:val="20"/>
                <w:szCs w:val="22"/>
                <w:lang w:val="uk-UA"/>
              </w:rPr>
              <w:t>-0,1</w:t>
            </w:r>
          </w:p>
        </w:tc>
        <w:tc>
          <w:tcPr>
            <w:tcW w:w="781" w:type="dxa"/>
            <w:vAlign w:val="bottom"/>
          </w:tcPr>
          <w:p w:rsidR="00BC2454" w:rsidRPr="00354FEC" w:rsidRDefault="00BC2454" w:rsidP="00901DED">
            <w:pPr>
              <w:spacing w:line="360" w:lineRule="auto"/>
              <w:rPr>
                <w:sz w:val="20"/>
                <w:szCs w:val="22"/>
                <w:lang w:val="uk-UA"/>
              </w:rPr>
            </w:pPr>
          </w:p>
        </w:tc>
        <w:tc>
          <w:tcPr>
            <w:tcW w:w="782" w:type="dxa"/>
            <w:vAlign w:val="bottom"/>
          </w:tcPr>
          <w:p w:rsidR="00BC2454" w:rsidRPr="00354FEC" w:rsidRDefault="00BC2454" w:rsidP="00901DED">
            <w:pPr>
              <w:spacing w:line="360" w:lineRule="auto"/>
              <w:rPr>
                <w:sz w:val="20"/>
                <w:szCs w:val="22"/>
                <w:lang w:val="uk-UA"/>
              </w:rPr>
            </w:pPr>
          </w:p>
        </w:tc>
      </w:tr>
      <w:tr w:rsidR="00BC2454" w:rsidRPr="00354FEC" w:rsidTr="007B50DC">
        <w:trPr>
          <w:jc w:val="center"/>
        </w:trPr>
        <w:tc>
          <w:tcPr>
            <w:tcW w:w="2623" w:type="dxa"/>
            <w:vAlign w:val="bottom"/>
          </w:tcPr>
          <w:p w:rsidR="00BC2454" w:rsidRPr="00354FEC" w:rsidRDefault="00BC2454" w:rsidP="00901DED">
            <w:pPr>
              <w:spacing w:line="360" w:lineRule="auto"/>
              <w:rPr>
                <w:sz w:val="20"/>
                <w:szCs w:val="22"/>
                <w:lang w:val="uk-UA"/>
              </w:rPr>
            </w:pPr>
            <w:r w:rsidRPr="00354FEC">
              <w:rPr>
                <w:sz w:val="20"/>
                <w:szCs w:val="22"/>
                <w:lang w:val="uk-UA"/>
              </w:rPr>
              <w:t>ВВП, млрд. Євро</w:t>
            </w:r>
          </w:p>
        </w:tc>
        <w:tc>
          <w:tcPr>
            <w:tcW w:w="959" w:type="dxa"/>
            <w:vAlign w:val="bottom"/>
          </w:tcPr>
          <w:p w:rsidR="00BC2454" w:rsidRPr="00354FEC" w:rsidRDefault="00BC2454" w:rsidP="00901DED">
            <w:pPr>
              <w:spacing w:line="360" w:lineRule="auto"/>
              <w:rPr>
                <w:sz w:val="20"/>
                <w:szCs w:val="22"/>
                <w:lang w:val="uk-UA"/>
              </w:rPr>
            </w:pPr>
            <w:r w:rsidRPr="00354FEC">
              <w:rPr>
                <w:sz w:val="20"/>
                <w:szCs w:val="22"/>
                <w:lang w:val="uk-UA"/>
              </w:rPr>
              <w:t>12364567,0</w:t>
            </w:r>
          </w:p>
        </w:tc>
        <w:tc>
          <w:tcPr>
            <w:tcW w:w="1135" w:type="dxa"/>
            <w:vAlign w:val="bottom"/>
          </w:tcPr>
          <w:p w:rsidR="00BC2454" w:rsidRPr="00354FEC" w:rsidRDefault="00BC2454" w:rsidP="00901DED">
            <w:pPr>
              <w:spacing w:line="360" w:lineRule="auto"/>
              <w:rPr>
                <w:sz w:val="20"/>
                <w:szCs w:val="22"/>
                <w:lang w:val="uk-UA"/>
              </w:rPr>
            </w:pPr>
            <w:r w:rsidRPr="00354FEC">
              <w:rPr>
                <w:sz w:val="20"/>
                <w:szCs w:val="22"/>
                <w:lang w:val="uk-UA"/>
              </w:rPr>
              <w:t>12500094,0</w:t>
            </w:r>
          </w:p>
        </w:tc>
        <w:tc>
          <w:tcPr>
            <w:tcW w:w="1134" w:type="dxa"/>
            <w:vAlign w:val="bottom"/>
          </w:tcPr>
          <w:p w:rsidR="00BC2454" w:rsidRPr="00354FEC" w:rsidRDefault="00BC2454" w:rsidP="00901DED">
            <w:pPr>
              <w:spacing w:line="360" w:lineRule="auto"/>
              <w:rPr>
                <w:sz w:val="20"/>
                <w:szCs w:val="22"/>
                <w:lang w:val="uk-UA"/>
              </w:rPr>
            </w:pPr>
            <w:r w:rsidRPr="00354FEC">
              <w:rPr>
                <w:sz w:val="20"/>
                <w:szCs w:val="22"/>
                <w:lang w:val="uk-UA"/>
              </w:rPr>
              <w:t>11804734,0</w:t>
            </w:r>
          </w:p>
        </w:tc>
        <w:tc>
          <w:tcPr>
            <w:tcW w:w="992" w:type="dxa"/>
            <w:vAlign w:val="bottom"/>
          </w:tcPr>
          <w:p w:rsidR="00BC2454" w:rsidRPr="00354FEC" w:rsidRDefault="00BC2454" w:rsidP="00901DED">
            <w:pPr>
              <w:spacing w:line="360" w:lineRule="auto"/>
              <w:rPr>
                <w:sz w:val="20"/>
                <w:szCs w:val="22"/>
                <w:lang w:val="uk-UA"/>
              </w:rPr>
            </w:pPr>
            <w:r w:rsidRPr="00354FEC">
              <w:rPr>
                <w:sz w:val="20"/>
                <w:szCs w:val="22"/>
                <w:lang w:val="uk-UA"/>
              </w:rPr>
              <w:t>135527,0</w:t>
            </w:r>
          </w:p>
        </w:tc>
        <w:tc>
          <w:tcPr>
            <w:tcW w:w="1044" w:type="dxa"/>
            <w:vAlign w:val="bottom"/>
          </w:tcPr>
          <w:p w:rsidR="00BC2454" w:rsidRPr="00354FEC" w:rsidRDefault="00BC2454" w:rsidP="00901DED">
            <w:pPr>
              <w:spacing w:line="360" w:lineRule="auto"/>
              <w:rPr>
                <w:sz w:val="20"/>
                <w:szCs w:val="22"/>
                <w:lang w:val="uk-UA"/>
              </w:rPr>
            </w:pPr>
            <w:r w:rsidRPr="00354FEC">
              <w:rPr>
                <w:sz w:val="20"/>
                <w:szCs w:val="22"/>
                <w:lang w:val="uk-UA"/>
              </w:rPr>
              <w:t>-695360,0</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1,1</w:t>
            </w:r>
          </w:p>
        </w:tc>
        <w:tc>
          <w:tcPr>
            <w:tcW w:w="782" w:type="dxa"/>
            <w:vAlign w:val="bottom"/>
          </w:tcPr>
          <w:p w:rsidR="00BC2454" w:rsidRPr="00354FEC" w:rsidRDefault="00BC2454" w:rsidP="00901DED">
            <w:pPr>
              <w:spacing w:line="360" w:lineRule="auto"/>
              <w:rPr>
                <w:sz w:val="20"/>
                <w:szCs w:val="22"/>
                <w:lang w:val="uk-UA"/>
              </w:rPr>
            </w:pPr>
            <w:r w:rsidRPr="00354FEC">
              <w:rPr>
                <w:sz w:val="20"/>
                <w:szCs w:val="22"/>
                <w:lang w:val="uk-UA"/>
              </w:rPr>
              <w:t>-5,6</w:t>
            </w:r>
          </w:p>
        </w:tc>
      </w:tr>
      <w:tr w:rsidR="00BC2454" w:rsidRPr="00354FEC" w:rsidTr="007B50DC">
        <w:trPr>
          <w:jc w:val="center"/>
        </w:trPr>
        <w:tc>
          <w:tcPr>
            <w:tcW w:w="9450" w:type="dxa"/>
            <w:gridSpan w:val="8"/>
            <w:vAlign w:val="bottom"/>
          </w:tcPr>
          <w:p w:rsidR="00BC2454" w:rsidRPr="00354FEC" w:rsidRDefault="00BC2454" w:rsidP="00901DED">
            <w:pPr>
              <w:spacing w:line="360" w:lineRule="auto"/>
              <w:rPr>
                <w:sz w:val="20"/>
                <w:szCs w:val="22"/>
                <w:lang w:val="uk-UA"/>
              </w:rPr>
            </w:pPr>
            <w:r w:rsidRPr="00354FEC">
              <w:rPr>
                <w:sz w:val="20"/>
                <w:szCs w:val="22"/>
                <w:lang w:val="uk-UA"/>
              </w:rPr>
              <w:t>України</w:t>
            </w:r>
          </w:p>
        </w:tc>
      </w:tr>
      <w:tr w:rsidR="00BC2454" w:rsidRPr="00354FEC" w:rsidTr="007B50DC">
        <w:trPr>
          <w:jc w:val="center"/>
        </w:trPr>
        <w:tc>
          <w:tcPr>
            <w:tcW w:w="2623" w:type="dxa"/>
            <w:vAlign w:val="bottom"/>
          </w:tcPr>
          <w:p w:rsidR="00BC2454" w:rsidRPr="00354FEC" w:rsidRDefault="00BC2454" w:rsidP="00901DED">
            <w:pPr>
              <w:spacing w:line="360" w:lineRule="auto"/>
              <w:rPr>
                <w:sz w:val="20"/>
                <w:szCs w:val="22"/>
                <w:lang w:val="uk-UA"/>
              </w:rPr>
            </w:pPr>
            <w:r w:rsidRPr="00354FEC">
              <w:rPr>
                <w:sz w:val="20"/>
                <w:szCs w:val="22"/>
                <w:lang w:val="uk-UA"/>
              </w:rPr>
              <w:t>Податкові надходження, млн. грн.</w:t>
            </w:r>
          </w:p>
        </w:tc>
        <w:tc>
          <w:tcPr>
            <w:tcW w:w="959" w:type="dxa"/>
            <w:vAlign w:val="bottom"/>
          </w:tcPr>
          <w:p w:rsidR="00BC2454" w:rsidRPr="00354FEC" w:rsidRDefault="00BC2454" w:rsidP="00901DED">
            <w:pPr>
              <w:spacing w:line="360" w:lineRule="auto"/>
              <w:rPr>
                <w:sz w:val="20"/>
                <w:szCs w:val="22"/>
                <w:lang w:val="uk-UA"/>
              </w:rPr>
            </w:pPr>
            <w:r w:rsidRPr="00354FEC">
              <w:rPr>
                <w:sz w:val="20"/>
                <w:szCs w:val="22"/>
                <w:lang w:val="uk-UA"/>
              </w:rPr>
              <w:t>161264,2</w:t>
            </w:r>
          </w:p>
        </w:tc>
        <w:tc>
          <w:tcPr>
            <w:tcW w:w="1135" w:type="dxa"/>
            <w:vAlign w:val="bottom"/>
          </w:tcPr>
          <w:p w:rsidR="00BC2454" w:rsidRPr="00354FEC" w:rsidRDefault="00BC2454" w:rsidP="00901DED">
            <w:pPr>
              <w:spacing w:line="360" w:lineRule="auto"/>
              <w:rPr>
                <w:sz w:val="20"/>
                <w:szCs w:val="22"/>
                <w:lang w:val="uk-UA"/>
              </w:rPr>
            </w:pPr>
            <w:r w:rsidRPr="00354FEC">
              <w:rPr>
                <w:sz w:val="20"/>
                <w:szCs w:val="22"/>
                <w:lang w:val="uk-UA"/>
              </w:rPr>
              <w:t>227164,8</w:t>
            </w:r>
          </w:p>
        </w:tc>
        <w:tc>
          <w:tcPr>
            <w:tcW w:w="1134" w:type="dxa"/>
            <w:vAlign w:val="bottom"/>
          </w:tcPr>
          <w:p w:rsidR="00BC2454" w:rsidRPr="00354FEC" w:rsidRDefault="00BC2454" w:rsidP="00901DED">
            <w:pPr>
              <w:spacing w:line="360" w:lineRule="auto"/>
              <w:rPr>
                <w:sz w:val="20"/>
                <w:szCs w:val="22"/>
                <w:lang w:val="uk-UA"/>
              </w:rPr>
            </w:pPr>
            <w:r w:rsidRPr="00354FEC">
              <w:rPr>
                <w:sz w:val="20"/>
                <w:szCs w:val="22"/>
                <w:lang w:val="uk-UA"/>
              </w:rPr>
              <w:t>208073,3</w:t>
            </w:r>
          </w:p>
        </w:tc>
        <w:tc>
          <w:tcPr>
            <w:tcW w:w="992" w:type="dxa"/>
            <w:vAlign w:val="bottom"/>
          </w:tcPr>
          <w:p w:rsidR="00BC2454" w:rsidRPr="00354FEC" w:rsidRDefault="00BC2454" w:rsidP="00901DED">
            <w:pPr>
              <w:spacing w:line="360" w:lineRule="auto"/>
              <w:rPr>
                <w:sz w:val="20"/>
                <w:szCs w:val="22"/>
                <w:lang w:val="uk-UA"/>
              </w:rPr>
            </w:pPr>
            <w:r w:rsidRPr="00354FEC">
              <w:rPr>
                <w:sz w:val="20"/>
                <w:szCs w:val="22"/>
                <w:lang w:val="uk-UA"/>
              </w:rPr>
              <w:t>65900,6</w:t>
            </w:r>
          </w:p>
        </w:tc>
        <w:tc>
          <w:tcPr>
            <w:tcW w:w="1044" w:type="dxa"/>
            <w:vAlign w:val="bottom"/>
          </w:tcPr>
          <w:p w:rsidR="00BC2454" w:rsidRPr="00354FEC" w:rsidRDefault="00BC2454" w:rsidP="00901DED">
            <w:pPr>
              <w:spacing w:line="360" w:lineRule="auto"/>
              <w:rPr>
                <w:sz w:val="20"/>
                <w:szCs w:val="22"/>
                <w:lang w:val="uk-UA"/>
              </w:rPr>
            </w:pPr>
            <w:r w:rsidRPr="00354FEC">
              <w:rPr>
                <w:sz w:val="20"/>
                <w:szCs w:val="22"/>
                <w:lang w:val="uk-UA"/>
              </w:rPr>
              <w:t>-19091,5</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40,9</w:t>
            </w:r>
          </w:p>
        </w:tc>
        <w:tc>
          <w:tcPr>
            <w:tcW w:w="782" w:type="dxa"/>
            <w:vAlign w:val="bottom"/>
          </w:tcPr>
          <w:p w:rsidR="00BC2454" w:rsidRPr="00354FEC" w:rsidRDefault="00BC2454" w:rsidP="00901DED">
            <w:pPr>
              <w:spacing w:line="360" w:lineRule="auto"/>
              <w:rPr>
                <w:sz w:val="20"/>
                <w:szCs w:val="22"/>
                <w:lang w:val="uk-UA"/>
              </w:rPr>
            </w:pPr>
            <w:r w:rsidRPr="00354FEC">
              <w:rPr>
                <w:sz w:val="20"/>
                <w:szCs w:val="22"/>
                <w:lang w:val="uk-UA"/>
              </w:rPr>
              <w:t>-8,4</w:t>
            </w:r>
          </w:p>
        </w:tc>
      </w:tr>
      <w:tr w:rsidR="00BC2454" w:rsidRPr="00354FEC" w:rsidTr="007B50DC">
        <w:trPr>
          <w:jc w:val="center"/>
        </w:trPr>
        <w:tc>
          <w:tcPr>
            <w:tcW w:w="2623" w:type="dxa"/>
            <w:vAlign w:val="bottom"/>
          </w:tcPr>
          <w:p w:rsidR="00BC2454" w:rsidRPr="00354FEC" w:rsidRDefault="00BC2454" w:rsidP="00901DED">
            <w:pPr>
              <w:spacing w:line="360" w:lineRule="auto"/>
              <w:rPr>
                <w:sz w:val="20"/>
                <w:szCs w:val="22"/>
                <w:lang w:val="uk-UA"/>
              </w:rPr>
            </w:pPr>
            <w:r w:rsidRPr="00354FEC">
              <w:rPr>
                <w:sz w:val="20"/>
                <w:szCs w:val="22"/>
                <w:lang w:val="uk-UA"/>
              </w:rPr>
              <w:t>Частка у ВВП, %</w:t>
            </w:r>
          </w:p>
        </w:tc>
        <w:tc>
          <w:tcPr>
            <w:tcW w:w="959" w:type="dxa"/>
            <w:vAlign w:val="bottom"/>
          </w:tcPr>
          <w:p w:rsidR="00BC2454" w:rsidRPr="00354FEC" w:rsidRDefault="00BC2454" w:rsidP="00901DED">
            <w:pPr>
              <w:spacing w:line="360" w:lineRule="auto"/>
              <w:rPr>
                <w:sz w:val="20"/>
                <w:szCs w:val="22"/>
                <w:lang w:val="uk-UA"/>
              </w:rPr>
            </w:pPr>
            <w:r w:rsidRPr="00354FEC">
              <w:rPr>
                <w:sz w:val="20"/>
                <w:szCs w:val="22"/>
                <w:lang w:val="uk-UA"/>
              </w:rPr>
              <w:t>22,4</w:t>
            </w:r>
          </w:p>
        </w:tc>
        <w:tc>
          <w:tcPr>
            <w:tcW w:w="1135" w:type="dxa"/>
            <w:vAlign w:val="bottom"/>
          </w:tcPr>
          <w:p w:rsidR="00BC2454" w:rsidRPr="00354FEC" w:rsidRDefault="00BC2454" w:rsidP="00901DED">
            <w:pPr>
              <w:spacing w:line="360" w:lineRule="auto"/>
              <w:rPr>
                <w:sz w:val="20"/>
                <w:szCs w:val="22"/>
                <w:lang w:val="uk-UA"/>
              </w:rPr>
            </w:pPr>
            <w:r w:rsidRPr="00354FEC">
              <w:rPr>
                <w:sz w:val="20"/>
                <w:szCs w:val="22"/>
                <w:lang w:val="uk-UA"/>
              </w:rPr>
              <w:t>24,0</w:t>
            </w:r>
          </w:p>
        </w:tc>
        <w:tc>
          <w:tcPr>
            <w:tcW w:w="1134" w:type="dxa"/>
            <w:vAlign w:val="bottom"/>
          </w:tcPr>
          <w:p w:rsidR="00BC2454" w:rsidRPr="00354FEC" w:rsidRDefault="00BC2454" w:rsidP="00901DED">
            <w:pPr>
              <w:spacing w:line="360" w:lineRule="auto"/>
              <w:rPr>
                <w:sz w:val="20"/>
                <w:szCs w:val="22"/>
                <w:lang w:val="uk-UA"/>
              </w:rPr>
            </w:pPr>
            <w:r w:rsidRPr="00354FEC">
              <w:rPr>
                <w:sz w:val="20"/>
                <w:szCs w:val="22"/>
                <w:lang w:val="uk-UA"/>
              </w:rPr>
              <w:t>22,7</w:t>
            </w:r>
          </w:p>
        </w:tc>
        <w:tc>
          <w:tcPr>
            <w:tcW w:w="992" w:type="dxa"/>
            <w:vAlign w:val="bottom"/>
          </w:tcPr>
          <w:p w:rsidR="00BC2454" w:rsidRPr="00354FEC" w:rsidRDefault="00BC2454" w:rsidP="00901DED">
            <w:pPr>
              <w:spacing w:line="360" w:lineRule="auto"/>
              <w:rPr>
                <w:sz w:val="20"/>
                <w:szCs w:val="22"/>
                <w:lang w:val="uk-UA"/>
              </w:rPr>
            </w:pPr>
            <w:r w:rsidRPr="00354FEC">
              <w:rPr>
                <w:sz w:val="20"/>
                <w:szCs w:val="22"/>
                <w:lang w:val="uk-UA"/>
              </w:rPr>
              <w:t>1,6</w:t>
            </w:r>
          </w:p>
        </w:tc>
        <w:tc>
          <w:tcPr>
            <w:tcW w:w="1044" w:type="dxa"/>
            <w:vAlign w:val="bottom"/>
          </w:tcPr>
          <w:p w:rsidR="00BC2454" w:rsidRPr="00354FEC" w:rsidRDefault="00BC2454" w:rsidP="00901DED">
            <w:pPr>
              <w:spacing w:line="360" w:lineRule="auto"/>
              <w:rPr>
                <w:sz w:val="20"/>
                <w:szCs w:val="22"/>
                <w:lang w:val="uk-UA"/>
              </w:rPr>
            </w:pPr>
            <w:r w:rsidRPr="00354FEC">
              <w:rPr>
                <w:sz w:val="20"/>
                <w:szCs w:val="22"/>
                <w:lang w:val="uk-UA"/>
              </w:rPr>
              <w:t>-1,2</w:t>
            </w:r>
          </w:p>
        </w:tc>
        <w:tc>
          <w:tcPr>
            <w:tcW w:w="781" w:type="dxa"/>
            <w:vAlign w:val="bottom"/>
          </w:tcPr>
          <w:p w:rsidR="00BC2454" w:rsidRPr="00354FEC" w:rsidRDefault="00BC2454" w:rsidP="00901DED">
            <w:pPr>
              <w:spacing w:line="360" w:lineRule="auto"/>
              <w:rPr>
                <w:sz w:val="20"/>
                <w:szCs w:val="22"/>
                <w:lang w:val="uk-UA"/>
              </w:rPr>
            </w:pPr>
          </w:p>
        </w:tc>
        <w:tc>
          <w:tcPr>
            <w:tcW w:w="782" w:type="dxa"/>
            <w:vAlign w:val="bottom"/>
          </w:tcPr>
          <w:p w:rsidR="00BC2454" w:rsidRPr="00354FEC" w:rsidRDefault="00BC2454" w:rsidP="00901DED">
            <w:pPr>
              <w:spacing w:line="360" w:lineRule="auto"/>
              <w:rPr>
                <w:sz w:val="20"/>
                <w:szCs w:val="22"/>
                <w:lang w:val="uk-UA"/>
              </w:rPr>
            </w:pPr>
          </w:p>
        </w:tc>
      </w:tr>
      <w:tr w:rsidR="00BC2454" w:rsidRPr="00354FEC" w:rsidTr="007B50DC">
        <w:trPr>
          <w:jc w:val="center"/>
        </w:trPr>
        <w:tc>
          <w:tcPr>
            <w:tcW w:w="2623" w:type="dxa"/>
            <w:vAlign w:val="bottom"/>
          </w:tcPr>
          <w:p w:rsidR="00BC2454" w:rsidRPr="00354FEC" w:rsidRDefault="00BC2454" w:rsidP="00901DED">
            <w:pPr>
              <w:numPr>
                <w:ilvl w:val="0"/>
                <w:numId w:val="40"/>
              </w:numPr>
              <w:tabs>
                <w:tab w:val="clear" w:pos="720"/>
                <w:tab w:val="num" w:pos="960"/>
              </w:tabs>
              <w:spacing w:line="360" w:lineRule="auto"/>
              <w:ind w:left="0" w:firstLine="0"/>
              <w:rPr>
                <w:sz w:val="20"/>
                <w:szCs w:val="22"/>
                <w:lang w:val="uk-UA"/>
              </w:rPr>
            </w:pPr>
            <w:r w:rsidRPr="00354FEC">
              <w:rPr>
                <w:sz w:val="20"/>
                <w:szCs w:val="22"/>
                <w:lang w:val="uk-UA"/>
              </w:rPr>
              <w:t>Непрямі податки, млн. грн.</w:t>
            </w:r>
          </w:p>
        </w:tc>
        <w:tc>
          <w:tcPr>
            <w:tcW w:w="959" w:type="dxa"/>
            <w:vAlign w:val="bottom"/>
          </w:tcPr>
          <w:p w:rsidR="00BC2454" w:rsidRPr="00354FEC" w:rsidRDefault="00BC2454" w:rsidP="00901DED">
            <w:pPr>
              <w:spacing w:line="360" w:lineRule="auto"/>
              <w:rPr>
                <w:sz w:val="20"/>
                <w:szCs w:val="22"/>
                <w:lang w:val="uk-UA"/>
              </w:rPr>
            </w:pPr>
            <w:r w:rsidRPr="00354FEC">
              <w:rPr>
                <w:sz w:val="20"/>
                <w:szCs w:val="22"/>
                <w:lang w:val="uk-UA"/>
              </w:rPr>
              <w:t>79833,7</w:t>
            </w:r>
          </w:p>
        </w:tc>
        <w:tc>
          <w:tcPr>
            <w:tcW w:w="1135" w:type="dxa"/>
            <w:vAlign w:val="bottom"/>
          </w:tcPr>
          <w:p w:rsidR="00BC2454" w:rsidRPr="00354FEC" w:rsidRDefault="00BC2454" w:rsidP="00901DED">
            <w:pPr>
              <w:spacing w:line="360" w:lineRule="auto"/>
              <w:rPr>
                <w:sz w:val="20"/>
                <w:szCs w:val="22"/>
                <w:lang w:val="uk-UA"/>
              </w:rPr>
            </w:pPr>
            <w:r w:rsidRPr="00354FEC">
              <w:rPr>
                <w:sz w:val="20"/>
                <w:szCs w:val="22"/>
                <w:lang w:val="uk-UA"/>
              </w:rPr>
              <w:t>116995,9</w:t>
            </w:r>
          </w:p>
        </w:tc>
        <w:tc>
          <w:tcPr>
            <w:tcW w:w="1134" w:type="dxa"/>
            <w:vAlign w:val="bottom"/>
          </w:tcPr>
          <w:p w:rsidR="00BC2454" w:rsidRPr="00354FEC" w:rsidRDefault="00BC2454" w:rsidP="00901DED">
            <w:pPr>
              <w:spacing w:line="360" w:lineRule="auto"/>
              <w:rPr>
                <w:sz w:val="20"/>
                <w:szCs w:val="22"/>
                <w:lang w:val="uk-UA"/>
              </w:rPr>
            </w:pPr>
            <w:r w:rsidRPr="00354FEC">
              <w:rPr>
                <w:sz w:val="20"/>
                <w:szCs w:val="22"/>
                <w:lang w:val="uk-UA"/>
              </w:rPr>
              <w:t>112834,1</w:t>
            </w:r>
          </w:p>
        </w:tc>
        <w:tc>
          <w:tcPr>
            <w:tcW w:w="992" w:type="dxa"/>
            <w:vAlign w:val="bottom"/>
          </w:tcPr>
          <w:p w:rsidR="00BC2454" w:rsidRPr="00354FEC" w:rsidRDefault="00BC2454" w:rsidP="00901DED">
            <w:pPr>
              <w:spacing w:line="360" w:lineRule="auto"/>
              <w:rPr>
                <w:sz w:val="20"/>
                <w:szCs w:val="22"/>
                <w:lang w:val="uk-UA"/>
              </w:rPr>
            </w:pPr>
            <w:r w:rsidRPr="00354FEC">
              <w:rPr>
                <w:sz w:val="20"/>
                <w:szCs w:val="22"/>
                <w:lang w:val="uk-UA"/>
              </w:rPr>
              <w:t>37162,2</w:t>
            </w:r>
          </w:p>
        </w:tc>
        <w:tc>
          <w:tcPr>
            <w:tcW w:w="1044" w:type="dxa"/>
            <w:vAlign w:val="bottom"/>
          </w:tcPr>
          <w:p w:rsidR="00BC2454" w:rsidRPr="00354FEC" w:rsidRDefault="00BC2454" w:rsidP="00901DED">
            <w:pPr>
              <w:spacing w:line="360" w:lineRule="auto"/>
              <w:rPr>
                <w:sz w:val="20"/>
                <w:szCs w:val="22"/>
                <w:lang w:val="uk-UA"/>
              </w:rPr>
            </w:pPr>
            <w:r w:rsidRPr="00354FEC">
              <w:rPr>
                <w:sz w:val="20"/>
                <w:szCs w:val="22"/>
                <w:lang w:val="uk-UA"/>
              </w:rPr>
              <w:t>-4161,8</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46,5</w:t>
            </w:r>
          </w:p>
        </w:tc>
        <w:tc>
          <w:tcPr>
            <w:tcW w:w="782" w:type="dxa"/>
            <w:vAlign w:val="bottom"/>
          </w:tcPr>
          <w:p w:rsidR="00BC2454" w:rsidRPr="00354FEC" w:rsidRDefault="00BC2454" w:rsidP="00901DED">
            <w:pPr>
              <w:spacing w:line="360" w:lineRule="auto"/>
              <w:rPr>
                <w:sz w:val="20"/>
                <w:szCs w:val="22"/>
                <w:lang w:val="uk-UA"/>
              </w:rPr>
            </w:pPr>
            <w:r w:rsidRPr="00354FEC">
              <w:rPr>
                <w:sz w:val="20"/>
                <w:szCs w:val="22"/>
                <w:lang w:val="uk-UA"/>
              </w:rPr>
              <w:t>-3,6</w:t>
            </w:r>
          </w:p>
        </w:tc>
      </w:tr>
      <w:tr w:rsidR="00BC2454" w:rsidRPr="00354FEC" w:rsidTr="007B50DC">
        <w:trPr>
          <w:jc w:val="center"/>
        </w:trPr>
        <w:tc>
          <w:tcPr>
            <w:tcW w:w="2623" w:type="dxa"/>
            <w:vAlign w:val="bottom"/>
          </w:tcPr>
          <w:p w:rsidR="00BC2454" w:rsidRPr="00354FEC" w:rsidRDefault="00BC2454" w:rsidP="00901DED">
            <w:pPr>
              <w:tabs>
                <w:tab w:val="num" w:pos="960"/>
              </w:tabs>
              <w:spacing w:line="360" w:lineRule="auto"/>
              <w:rPr>
                <w:sz w:val="20"/>
                <w:szCs w:val="22"/>
                <w:lang w:val="uk-UA"/>
              </w:rPr>
            </w:pPr>
            <w:r w:rsidRPr="00354FEC">
              <w:rPr>
                <w:sz w:val="20"/>
                <w:szCs w:val="22"/>
                <w:lang w:val="uk-UA"/>
              </w:rPr>
              <w:t>Частка у ВВП, %</w:t>
            </w:r>
          </w:p>
        </w:tc>
        <w:tc>
          <w:tcPr>
            <w:tcW w:w="959" w:type="dxa"/>
            <w:vAlign w:val="bottom"/>
          </w:tcPr>
          <w:p w:rsidR="00BC2454" w:rsidRPr="00354FEC" w:rsidRDefault="00BC2454" w:rsidP="00901DED">
            <w:pPr>
              <w:spacing w:line="360" w:lineRule="auto"/>
              <w:rPr>
                <w:sz w:val="20"/>
                <w:szCs w:val="22"/>
                <w:lang w:val="uk-UA"/>
              </w:rPr>
            </w:pPr>
            <w:r w:rsidRPr="00354FEC">
              <w:rPr>
                <w:sz w:val="20"/>
                <w:szCs w:val="22"/>
                <w:lang w:val="uk-UA"/>
              </w:rPr>
              <w:t>11,1</w:t>
            </w:r>
          </w:p>
        </w:tc>
        <w:tc>
          <w:tcPr>
            <w:tcW w:w="1135" w:type="dxa"/>
            <w:vAlign w:val="bottom"/>
          </w:tcPr>
          <w:p w:rsidR="00BC2454" w:rsidRPr="00354FEC" w:rsidRDefault="00BC2454" w:rsidP="00901DED">
            <w:pPr>
              <w:spacing w:line="360" w:lineRule="auto"/>
              <w:rPr>
                <w:sz w:val="20"/>
                <w:szCs w:val="22"/>
                <w:lang w:val="uk-UA"/>
              </w:rPr>
            </w:pPr>
            <w:r w:rsidRPr="00354FEC">
              <w:rPr>
                <w:sz w:val="20"/>
                <w:szCs w:val="22"/>
                <w:lang w:val="uk-UA"/>
              </w:rPr>
              <w:t>12,3</w:t>
            </w:r>
          </w:p>
        </w:tc>
        <w:tc>
          <w:tcPr>
            <w:tcW w:w="1134" w:type="dxa"/>
            <w:vAlign w:val="bottom"/>
          </w:tcPr>
          <w:p w:rsidR="00BC2454" w:rsidRPr="00354FEC" w:rsidRDefault="00BC2454" w:rsidP="00901DED">
            <w:pPr>
              <w:spacing w:line="360" w:lineRule="auto"/>
              <w:rPr>
                <w:sz w:val="20"/>
                <w:szCs w:val="22"/>
                <w:lang w:val="uk-UA"/>
              </w:rPr>
            </w:pPr>
            <w:r w:rsidRPr="00354FEC">
              <w:rPr>
                <w:sz w:val="20"/>
                <w:szCs w:val="22"/>
                <w:lang w:val="uk-UA"/>
              </w:rPr>
              <w:t>12,3</w:t>
            </w:r>
          </w:p>
        </w:tc>
        <w:tc>
          <w:tcPr>
            <w:tcW w:w="992" w:type="dxa"/>
            <w:vAlign w:val="bottom"/>
          </w:tcPr>
          <w:p w:rsidR="00BC2454" w:rsidRPr="00354FEC" w:rsidRDefault="00BC2454" w:rsidP="00901DED">
            <w:pPr>
              <w:spacing w:line="360" w:lineRule="auto"/>
              <w:rPr>
                <w:sz w:val="20"/>
                <w:szCs w:val="22"/>
                <w:lang w:val="uk-UA"/>
              </w:rPr>
            </w:pPr>
            <w:r w:rsidRPr="00354FEC">
              <w:rPr>
                <w:sz w:val="20"/>
                <w:szCs w:val="22"/>
                <w:lang w:val="uk-UA"/>
              </w:rPr>
              <w:t>1,3</w:t>
            </w:r>
          </w:p>
        </w:tc>
        <w:tc>
          <w:tcPr>
            <w:tcW w:w="1044" w:type="dxa"/>
            <w:vAlign w:val="bottom"/>
          </w:tcPr>
          <w:p w:rsidR="00BC2454" w:rsidRPr="00354FEC" w:rsidRDefault="00BC2454" w:rsidP="00901DED">
            <w:pPr>
              <w:spacing w:line="360" w:lineRule="auto"/>
              <w:rPr>
                <w:sz w:val="20"/>
                <w:szCs w:val="22"/>
                <w:lang w:val="uk-UA"/>
              </w:rPr>
            </w:pPr>
            <w:r w:rsidRPr="00354FEC">
              <w:rPr>
                <w:sz w:val="20"/>
                <w:szCs w:val="22"/>
                <w:lang w:val="uk-UA"/>
              </w:rPr>
              <w:t>0,0</w:t>
            </w:r>
          </w:p>
        </w:tc>
        <w:tc>
          <w:tcPr>
            <w:tcW w:w="781" w:type="dxa"/>
            <w:vAlign w:val="bottom"/>
          </w:tcPr>
          <w:p w:rsidR="00BC2454" w:rsidRPr="00354FEC" w:rsidRDefault="00BC2454" w:rsidP="00901DED">
            <w:pPr>
              <w:spacing w:line="360" w:lineRule="auto"/>
              <w:rPr>
                <w:sz w:val="20"/>
                <w:szCs w:val="22"/>
                <w:lang w:val="uk-UA"/>
              </w:rPr>
            </w:pPr>
          </w:p>
        </w:tc>
        <w:tc>
          <w:tcPr>
            <w:tcW w:w="782" w:type="dxa"/>
            <w:vAlign w:val="bottom"/>
          </w:tcPr>
          <w:p w:rsidR="00BC2454" w:rsidRPr="00354FEC" w:rsidRDefault="00BC2454" w:rsidP="00901DED">
            <w:pPr>
              <w:spacing w:line="360" w:lineRule="auto"/>
              <w:rPr>
                <w:sz w:val="20"/>
                <w:szCs w:val="22"/>
                <w:lang w:val="uk-UA"/>
              </w:rPr>
            </w:pPr>
          </w:p>
        </w:tc>
      </w:tr>
      <w:tr w:rsidR="00BC2454" w:rsidRPr="00354FEC" w:rsidTr="007B50DC">
        <w:trPr>
          <w:jc w:val="center"/>
        </w:trPr>
        <w:tc>
          <w:tcPr>
            <w:tcW w:w="2623" w:type="dxa"/>
            <w:vAlign w:val="bottom"/>
          </w:tcPr>
          <w:p w:rsidR="00BC2454" w:rsidRPr="00354FEC" w:rsidRDefault="00BC2454" w:rsidP="00901DED">
            <w:pPr>
              <w:numPr>
                <w:ilvl w:val="0"/>
                <w:numId w:val="40"/>
              </w:numPr>
              <w:tabs>
                <w:tab w:val="clear" w:pos="720"/>
                <w:tab w:val="num" w:pos="960"/>
              </w:tabs>
              <w:spacing w:line="360" w:lineRule="auto"/>
              <w:ind w:left="0" w:firstLine="0"/>
              <w:rPr>
                <w:sz w:val="20"/>
                <w:szCs w:val="22"/>
                <w:lang w:val="uk-UA"/>
              </w:rPr>
            </w:pPr>
            <w:r w:rsidRPr="00354FEC">
              <w:rPr>
                <w:sz w:val="20"/>
                <w:szCs w:val="22"/>
                <w:lang w:val="uk-UA"/>
              </w:rPr>
              <w:t>Прямі податки, млн. грн.</w:t>
            </w:r>
          </w:p>
        </w:tc>
        <w:tc>
          <w:tcPr>
            <w:tcW w:w="959" w:type="dxa"/>
            <w:vAlign w:val="bottom"/>
          </w:tcPr>
          <w:p w:rsidR="00BC2454" w:rsidRPr="00354FEC" w:rsidRDefault="00BC2454" w:rsidP="00901DED">
            <w:pPr>
              <w:spacing w:line="360" w:lineRule="auto"/>
              <w:rPr>
                <w:sz w:val="20"/>
                <w:szCs w:val="22"/>
                <w:lang w:val="uk-UA"/>
              </w:rPr>
            </w:pPr>
            <w:r w:rsidRPr="00354FEC">
              <w:rPr>
                <w:sz w:val="20"/>
                <w:szCs w:val="22"/>
                <w:lang w:val="uk-UA"/>
              </w:rPr>
              <w:t>81430,5</w:t>
            </w:r>
          </w:p>
        </w:tc>
        <w:tc>
          <w:tcPr>
            <w:tcW w:w="1135" w:type="dxa"/>
            <w:vAlign w:val="bottom"/>
          </w:tcPr>
          <w:p w:rsidR="00BC2454" w:rsidRPr="00354FEC" w:rsidRDefault="00BC2454" w:rsidP="00901DED">
            <w:pPr>
              <w:spacing w:line="360" w:lineRule="auto"/>
              <w:rPr>
                <w:sz w:val="20"/>
                <w:szCs w:val="22"/>
                <w:lang w:val="uk-UA"/>
              </w:rPr>
            </w:pPr>
            <w:r w:rsidRPr="00354FEC">
              <w:rPr>
                <w:sz w:val="20"/>
                <w:szCs w:val="22"/>
                <w:lang w:val="uk-UA"/>
              </w:rPr>
              <w:t>110168,9</w:t>
            </w:r>
          </w:p>
        </w:tc>
        <w:tc>
          <w:tcPr>
            <w:tcW w:w="1134" w:type="dxa"/>
            <w:vAlign w:val="bottom"/>
          </w:tcPr>
          <w:p w:rsidR="00BC2454" w:rsidRPr="00354FEC" w:rsidRDefault="00BC2454" w:rsidP="00901DED">
            <w:pPr>
              <w:spacing w:line="360" w:lineRule="auto"/>
              <w:rPr>
                <w:sz w:val="20"/>
                <w:szCs w:val="22"/>
                <w:lang w:val="uk-UA"/>
              </w:rPr>
            </w:pPr>
            <w:r w:rsidRPr="00354FEC">
              <w:rPr>
                <w:sz w:val="20"/>
                <w:szCs w:val="22"/>
                <w:lang w:val="uk-UA"/>
              </w:rPr>
              <w:t>95239,2</w:t>
            </w:r>
          </w:p>
        </w:tc>
        <w:tc>
          <w:tcPr>
            <w:tcW w:w="992" w:type="dxa"/>
            <w:vAlign w:val="bottom"/>
          </w:tcPr>
          <w:p w:rsidR="00BC2454" w:rsidRPr="00354FEC" w:rsidRDefault="00BC2454" w:rsidP="00901DED">
            <w:pPr>
              <w:spacing w:line="360" w:lineRule="auto"/>
              <w:rPr>
                <w:sz w:val="20"/>
                <w:szCs w:val="22"/>
                <w:lang w:val="uk-UA"/>
              </w:rPr>
            </w:pPr>
            <w:r w:rsidRPr="00354FEC">
              <w:rPr>
                <w:sz w:val="20"/>
                <w:szCs w:val="22"/>
                <w:lang w:val="uk-UA"/>
              </w:rPr>
              <w:t>28738,4</w:t>
            </w:r>
          </w:p>
        </w:tc>
        <w:tc>
          <w:tcPr>
            <w:tcW w:w="1044" w:type="dxa"/>
            <w:vAlign w:val="bottom"/>
          </w:tcPr>
          <w:p w:rsidR="00BC2454" w:rsidRPr="00354FEC" w:rsidRDefault="00BC2454" w:rsidP="00901DED">
            <w:pPr>
              <w:spacing w:line="360" w:lineRule="auto"/>
              <w:rPr>
                <w:sz w:val="20"/>
                <w:szCs w:val="22"/>
                <w:lang w:val="uk-UA"/>
              </w:rPr>
            </w:pPr>
            <w:r w:rsidRPr="00354FEC">
              <w:rPr>
                <w:sz w:val="20"/>
                <w:szCs w:val="22"/>
                <w:lang w:val="uk-UA"/>
              </w:rPr>
              <w:t>-14929,7</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35,3</w:t>
            </w:r>
          </w:p>
        </w:tc>
        <w:tc>
          <w:tcPr>
            <w:tcW w:w="782" w:type="dxa"/>
            <w:vAlign w:val="bottom"/>
          </w:tcPr>
          <w:p w:rsidR="00BC2454" w:rsidRPr="00354FEC" w:rsidRDefault="00BC2454" w:rsidP="00901DED">
            <w:pPr>
              <w:spacing w:line="360" w:lineRule="auto"/>
              <w:rPr>
                <w:sz w:val="20"/>
                <w:szCs w:val="22"/>
                <w:lang w:val="uk-UA"/>
              </w:rPr>
            </w:pPr>
            <w:r w:rsidRPr="00354FEC">
              <w:rPr>
                <w:sz w:val="20"/>
                <w:szCs w:val="22"/>
                <w:lang w:val="uk-UA"/>
              </w:rPr>
              <w:t>-13,6</w:t>
            </w:r>
          </w:p>
        </w:tc>
      </w:tr>
      <w:tr w:rsidR="00BC2454" w:rsidRPr="00354FEC" w:rsidTr="007B50DC">
        <w:trPr>
          <w:jc w:val="center"/>
        </w:trPr>
        <w:tc>
          <w:tcPr>
            <w:tcW w:w="2623" w:type="dxa"/>
            <w:vAlign w:val="bottom"/>
          </w:tcPr>
          <w:p w:rsidR="00BC2454" w:rsidRPr="00354FEC" w:rsidRDefault="00BC2454" w:rsidP="00901DED">
            <w:pPr>
              <w:tabs>
                <w:tab w:val="num" w:pos="960"/>
              </w:tabs>
              <w:spacing w:line="360" w:lineRule="auto"/>
              <w:rPr>
                <w:sz w:val="20"/>
                <w:szCs w:val="22"/>
                <w:lang w:val="uk-UA"/>
              </w:rPr>
            </w:pPr>
            <w:r w:rsidRPr="00354FEC">
              <w:rPr>
                <w:sz w:val="20"/>
                <w:szCs w:val="22"/>
                <w:lang w:val="uk-UA"/>
              </w:rPr>
              <w:t>Частка у ВВП, %</w:t>
            </w:r>
          </w:p>
        </w:tc>
        <w:tc>
          <w:tcPr>
            <w:tcW w:w="959" w:type="dxa"/>
            <w:vAlign w:val="bottom"/>
          </w:tcPr>
          <w:p w:rsidR="00BC2454" w:rsidRPr="00354FEC" w:rsidRDefault="00BC2454" w:rsidP="00901DED">
            <w:pPr>
              <w:spacing w:line="360" w:lineRule="auto"/>
              <w:rPr>
                <w:sz w:val="20"/>
                <w:szCs w:val="22"/>
                <w:lang w:val="uk-UA"/>
              </w:rPr>
            </w:pPr>
            <w:r w:rsidRPr="00354FEC">
              <w:rPr>
                <w:sz w:val="20"/>
                <w:szCs w:val="22"/>
                <w:lang w:val="uk-UA"/>
              </w:rPr>
              <w:t>11,3</w:t>
            </w:r>
          </w:p>
        </w:tc>
        <w:tc>
          <w:tcPr>
            <w:tcW w:w="1135" w:type="dxa"/>
            <w:vAlign w:val="bottom"/>
          </w:tcPr>
          <w:p w:rsidR="00BC2454" w:rsidRPr="00354FEC" w:rsidRDefault="00BC2454" w:rsidP="00901DED">
            <w:pPr>
              <w:spacing w:line="360" w:lineRule="auto"/>
              <w:rPr>
                <w:sz w:val="20"/>
                <w:szCs w:val="22"/>
                <w:lang w:val="uk-UA"/>
              </w:rPr>
            </w:pPr>
            <w:r w:rsidRPr="00354FEC">
              <w:rPr>
                <w:sz w:val="20"/>
                <w:szCs w:val="22"/>
                <w:lang w:val="uk-UA"/>
              </w:rPr>
              <w:t>11,6</w:t>
            </w:r>
          </w:p>
        </w:tc>
        <w:tc>
          <w:tcPr>
            <w:tcW w:w="1134" w:type="dxa"/>
            <w:vAlign w:val="bottom"/>
          </w:tcPr>
          <w:p w:rsidR="00BC2454" w:rsidRPr="00354FEC" w:rsidRDefault="00BC2454" w:rsidP="00901DED">
            <w:pPr>
              <w:spacing w:line="360" w:lineRule="auto"/>
              <w:rPr>
                <w:sz w:val="20"/>
                <w:szCs w:val="22"/>
                <w:lang w:val="uk-UA"/>
              </w:rPr>
            </w:pPr>
            <w:r w:rsidRPr="00354FEC">
              <w:rPr>
                <w:sz w:val="20"/>
                <w:szCs w:val="22"/>
                <w:lang w:val="uk-UA"/>
              </w:rPr>
              <w:t>10,4</w:t>
            </w:r>
          </w:p>
        </w:tc>
        <w:tc>
          <w:tcPr>
            <w:tcW w:w="992" w:type="dxa"/>
            <w:vAlign w:val="bottom"/>
          </w:tcPr>
          <w:p w:rsidR="00BC2454" w:rsidRPr="00354FEC" w:rsidRDefault="00BC2454" w:rsidP="00901DED">
            <w:pPr>
              <w:spacing w:line="360" w:lineRule="auto"/>
              <w:rPr>
                <w:sz w:val="20"/>
                <w:szCs w:val="22"/>
                <w:lang w:val="uk-UA"/>
              </w:rPr>
            </w:pPr>
            <w:r w:rsidRPr="00354FEC">
              <w:rPr>
                <w:sz w:val="20"/>
                <w:szCs w:val="22"/>
                <w:lang w:val="uk-UA"/>
              </w:rPr>
              <w:t>0,3</w:t>
            </w:r>
          </w:p>
        </w:tc>
        <w:tc>
          <w:tcPr>
            <w:tcW w:w="1044" w:type="dxa"/>
            <w:vAlign w:val="bottom"/>
          </w:tcPr>
          <w:p w:rsidR="00BC2454" w:rsidRPr="00354FEC" w:rsidRDefault="00BC2454" w:rsidP="00901DED">
            <w:pPr>
              <w:spacing w:line="360" w:lineRule="auto"/>
              <w:rPr>
                <w:sz w:val="20"/>
                <w:szCs w:val="22"/>
                <w:lang w:val="uk-UA"/>
              </w:rPr>
            </w:pPr>
            <w:r w:rsidRPr="00354FEC">
              <w:rPr>
                <w:sz w:val="20"/>
                <w:szCs w:val="22"/>
                <w:lang w:val="uk-UA"/>
              </w:rPr>
              <w:t>-1,2</w:t>
            </w:r>
          </w:p>
        </w:tc>
        <w:tc>
          <w:tcPr>
            <w:tcW w:w="781" w:type="dxa"/>
            <w:vAlign w:val="bottom"/>
          </w:tcPr>
          <w:p w:rsidR="00BC2454" w:rsidRPr="00354FEC" w:rsidRDefault="00BC2454" w:rsidP="00901DED">
            <w:pPr>
              <w:spacing w:line="360" w:lineRule="auto"/>
              <w:rPr>
                <w:sz w:val="20"/>
                <w:szCs w:val="22"/>
                <w:lang w:val="uk-UA"/>
              </w:rPr>
            </w:pPr>
          </w:p>
        </w:tc>
        <w:tc>
          <w:tcPr>
            <w:tcW w:w="782" w:type="dxa"/>
            <w:vAlign w:val="bottom"/>
          </w:tcPr>
          <w:p w:rsidR="00BC2454" w:rsidRPr="00354FEC" w:rsidRDefault="00BC2454" w:rsidP="00901DED">
            <w:pPr>
              <w:spacing w:line="360" w:lineRule="auto"/>
              <w:rPr>
                <w:sz w:val="20"/>
                <w:szCs w:val="22"/>
                <w:lang w:val="uk-UA"/>
              </w:rPr>
            </w:pPr>
          </w:p>
        </w:tc>
      </w:tr>
      <w:tr w:rsidR="00BC2454" w:rsidRPr="00354FEC" w:rsidTr="007B50DC">
        <w:trPr>
          <w:jc w:val="center"/>
        </w:trPr>
        <w:tc>
          <w:tcPr>
            <w:tcW w:w="2623" w:type="dxa"/>
            <w:vAlign w:val="bottom"/>
          </w:tcPr>
          <w:p w:rsidR="00BC2454" w:rsidRPr="00354FEC" w:rsidRDefault="00BC2454" w:rsidP="00901DED">
            <w:pPr>
              <w:spacing w:line="360" w:lineRule="auto"/>
              <w:rPr>
                <w:sz w:val="20"/>
                <w:szCs w:val="22"/>
                <w:lang w:val="uk-UA"/>
              </w:rPr>
            </w:pPr>
            <w:r w:rsidRPr="00354FEC">
              <w:rPr>
                <w:sz w:val="20"/>
                <w:szCs w:val="22"/>
                <w:lang w:val="uk-UA"/>
              </w:rPr>
              <w:t>ВВП, млн. грн.</w:t>
            </w:r>
          </w:p>
        </w:tc>
        <w:tc>
          <w:tcPr>
            <w:tcW w:w="959" w:type="dxa"/>
            <w:vAlign w:val="bottom"/>
          </w:tcPr>
          <w:p w:rsidR="00BC2454" w:rsidRPr="00354FEC" w:rsidRDefault="00BC2454" w:rsidP="00901DED">
            <w:pPr>
              <w:spacing w:line="360" w:lineRule="auto"/>
              <w:rPr>
                <w:bCs/>
                <w:sz w:val="20"/>
                <w:szCs w:val="22"/>
                <w:lang w:val="uk-UA"/>
              </w:rPr>
            </w:pPr>
            <w:r w:rsidRPr="00354FEC">
              <w:rPr>
                <w:bCs/>
                <w:sz w:val="20"/>
                <w:szCs w:val="22"/>
                <w:lang w:val="uk-UA"/>
              </w:rPr>
              <w:t>720731,0</w:t>
            </w:r>
          </w:p>
        </w:tc>
        <w:tc>
          <w:tcPr>
            <w:tcW w:w="1135" w:type="dxa"/>
            <w:vAlign w:val="bottom"/>
          </w:tcPr>
          <w:p w:rsidR="00BC2454" w:rsidRPr="00354FEC" w:rsidRDefault="00BC2454" w:rsidP="00901DED">
            <w:pPr>
              <w:spacing w:line="360" w:lineRule="auto"/>
              <w:rPr>
                <w:bCs/>
                <w:sz w:val="20"/>
                <w:szCs w:val="22"/>
                <w:lang w:val="uk-UA"/>
              </w:rPr>
            </w:pPr>
            <w:r w:rsidRPr="00354FEC">
              <w:rPr>
                <w:bCs/>
                <w:sz w:val="20"/>
                <w:szCs w:val="22"/>
                <w:lang w:val="uk-UA"/>
              </w:rPr>
              <w:t>948056,0</w:t>
            </w:r>
          </w:p>
        </w:tc>
        <w:tc>
          <w:tcPr>
            <w:tcW w:w="1134" w:type="dxa"/>
            <w:vAlign w:val="bottom"/>
          </w:tcPr>
          <w:p w:rsidR="00BC2454" w:rsidRPr="00354FEC" w:rsidRDefault="00BC2454" w:rsidP="00901DED">
            <w:pPr>
              <w:spacing w:line="360" w:lineRule="auto"/>
              <w:rPr>
                <w:bCs/>
                <w:sz w:val="20"/>
                <w:szCs w:val="22"/>
                <w:lang w:val="uk-UA"/>
              </w:rPr>
            </w:pPr>
            <w:r w:rsidRPr="00354FEC">
              <w:rPr>
                <w:bCs/>
                <w:sz w:val="20"/>
                <w:szCs w:val="22"/>
                <w:lang w:val="uk-UA"/>
              </w:rPr>
              <w:t>914720,0</w:t>
            </w:r>
          </w:p>
        </w:tc>
        <w:tc>
          <w:tcPr>
            <w:tcW w:w="992" w:type="dxa"/>
            <w:vAlign w:val="bottom"/>
          </w:tcPr>
          <w:p w:rsidR="00BC2454" w:rsidRPr="00354FEC" w:rsidRDefault="00BC2454" w:rsidP="00901DED">
            <w:pPr>
              <w:spacing w:line="360" w:lineRule="auto"/>
              <w:rPr>
                <w:sz w:val="20"/>
                <w:szCs w:val="22"/>
                <w:lang w:val="uk-UA"/>
              </w:rPr>
            </w:pPr>
            <w:r w:rsidRPr="00354FEC">
              <w:rPr>
                <w:sz w:val="20"/>
                <w:szCs w:val="22"/>
                <w:lang w:val="uk-UA"/>
              </w:rPr>
              <w:t>227325,0</w:t>
            </w:r>
          </w:p>
        </w:tc>
        <w:tc>
          <w:tcPr>
            <w:tcW w:w="1044" w:type="dxa"/>
            <w:vAlign w:val="bottom"/>
          </w:tcPr>
          <w:p w:rsidR="00BC2454" w:rsidRPr="00354FEC" w:rsidRDefault="00BC2454" w:rsidP="00901DED">
            <w:pPr>
              <w:spacing w:line="360" w:lineRule="auto"/>
              <w:rPr>
                <w:sz w:val="20"/>
                <w:szCs w:val="22"/>
                <w:lang w:val="uk-UA"/>
              </w:rPr>
            </w:pPr>
            <w:r w:rsidRPr="00354FEC">
              <w:rPr>
                <w:sz w:val="20"/>
                <w:szCs w:val="22"/>
                <w:lang w:val="uk-UA"/>
              </w:rPr>
              <w:t>-33336,0</w:t>
            </w:r>
          </w:p>
        </w:tc>
        <w:tc>
          <w:tcPr>
            <w:tcW w:w="781" w:type="dxa"/>
            <w:vAlign w:val="bottom"/>
          </w:tcPr>
          <w:p w:rsidR="00BC2454" w:rsidRPr="00354FEC" w:rsidRDefault="00BC2454" w:rsidP="00901DED">
            <w:pPr>
              <w:spacing w:line="360" w:lineRule="auto"/>
              <w:rPr>
                <w:sz w:val="20"/>
                <w:szCs w:val="22"/>
                <w:lang w:val="uk-UA"/>
              </w:rPr>
            </w:pPr>
            <w:r w:rsidRPr="00354FEC">
              <w:rPr>
                <w:sz w:val="20"/>
                <w:szCs w:val="22"/>
                <w:lang w:val="uk-UA"/>
              </w:rPr>
              <w:t>31,5</w:t>
            </w:r>
          </w:p>
        </w:tc>
        <w:tc>
          <w:tcPr>
            <w:tcW w:w="782" w:type="dxa"/>
            <w:vAlign w:val="bottom"/>
          </w:tcPr>
          <w:p w:rsidR="00BC2454" w:rsidRPr="00354FEC" w:rsidRDefault="00BC2454" w:rsidP="00901DED">
            <w:pPr>
              <w:spacing w:line="360" w:lineRule="auto"/>
              <w:rPr>
                <w:sz w:val="20"/>
                <w:szCs w:val="22"/>
                <w:lang w:val="uk-UA"/>
              </w:rPr>
            </w:pPr>
            <w:r w:rsidRPr="00354FEC">
              <w:rPr>
                <w:sz w:val="20"/>
                <w:szCs w:val="22"/>
                <w:lang w:val="uk-UA"/>
              </w:rPr>
              <w:t>-3,5</w:t>
            </w:r>
          </w:p>
        </w:tc>
      </w:tr>
    </w:tbl>
    <w:p w:rsidR="00BC2454" w:rsidRPr="00354FEC" w:rsidRDefault="00BC2454" w:rsidP="00F162D1">
      <w:pPr>
        <w:spacing w:line="360" w:lineRule="auto"/>
        <w:ind w:firstLine="709"/>
        <w:jc w:val="both"/>
        <w:rPr>
          <w:lang w:val="uk-UA"/>
        </w:rPr>
      </w:pPr>
      <w:bookmarkStart w:id="20" w:name="_GoBack"/>
      <w:bookmarkEnd w:id="20"/>
    </w:p>
    <w:sectPr w:rsidR="00BC2454" w:rsidRPr="00354FEC" w:rsidSect="00901DED">
      <w:headerReference w:type="even" r:id="rId40"/>
      <w:headerReference w:type="default" r:id="rId41"/>
      <w:pgSz w:w="11906" w:h="16838"/>
      <w:pgMar w:top="1134" w:right="850" w:bottom="1134" w:left="1701" w:header="720" w:footer="720" w:gutter="0"/>
      <w:pgNumType w:start="5"/>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2D1" w:rsidRDefault="00F162D1">
      <w:r>
        <w:separator/>
      </w:r>
    </w:p>
  </w:endnote>
  <w:endnote w:type="continuationSeparator" w:id="0">
    <w:p w:rsidR="00F162D1" w:rsidRDefault="00F16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2D1" w:rsidRDefault="00F162D1">
      <w:r>
        <w:separator/>
      </w:r>
    </w:p>
  </w:footnote>
  <w:footnote w:type="continuationSeparator" w:id="0">
    <w:p w:rsidR="00F162D1" w:rsidRDefault="00F16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D1" w:rsidRDefault="00F162D1" w:rsidP="004C3BF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162D1" w:rsidRDefault="00F162D1" w:rsidP="00441E2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D1" w:rsidRDefault="00F162D1" w:rsidP="00441E2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631B2"/>
    <w:multiLevelType w:val="hybridMultilevel"/>
    <w:tmpl w:val="483CA0D6"/>
    <w:lvl w:ilvl="0" w:tplc="0419000D">
      <w:start w:val="1"/>
      <w:numFmt w:val="bullet"/>
      <w:lvlText w:val=""/>
      <w:lvlJc w:val="left"/>
      <w:pPr>
        <w:tabs>
          <w:tab w:val="num" w:pos="1312"/>
        </w:tabs>
        <w:ind w:left="1312" w:hanging="360"/>
      </w:pPr>
      <w:rPr>
        <w:rFonts w:ascii="Wingdings" w:hAnsi="Wingdings" w:hint="default"/>
      </w:rPr>
    </w:lvl>
    <w:lvl w:ilvl="1" w:tplc="04190003" w:tentative="1">
      <w:start w:val="1"/>
      <w:numFmt w:val="bullet"/>
      <w:lvlText w:val="o"/>
      <w:lvlJc w:val="left"/>
      <w:pPr>
        <w:tabs>
          <w:tab w:val="num" w:pos="2032"/>
        </w:tabs>
        <w:ind w:left="2032" w:hanging="360"/>
      </w:pPr>
      <w:rPr>
        <w:rFonts w:ascii="Courier New" w:hAnsi="Courier New" w:hint="default"/>
      </w:rPr>
    </w:lvl>
    <w:lvl w:ilvl="2" w:tplc="04190005" w:tentative="1">
      <w:start w:val="1"/>
      <w:numFmt w:val="bullet"/>
      <w:lvlText w:val=""/>
      <w:lvlJc w:val="left"/>
      <w:pPr>
        <w:tabs>
          <w:tab w:val="num" w:pos="2752"/>
        </w:tabs>
        <w:ind w:left="2752" w:hanging="360"/>
      </w:pPr>
      <w:rPr>
        <w:rFonts w:ascii="Wingdings" w:hAnsi="Wingdings" w:hint="default"/>
      </w:rPr>
    </w:lvl>
    <w:lvl w:ilvl="3" w:tplc="04190001" w:tentative="1">
      <w:start w:val="1"/>
      <w:numFmt w:val="bullet"/>
      <w:lvlText w:val=""/>
      <w:lvlJc w:val="left"/>
      <w:pPr>
        <w:tabs>
          <w:tab w:val="num" w:pos="3472"/>
        </w:tabs>
        <w:ind w:left="3472" w:hanging="360"/>
      </w:pPr>
      <w:rPr>
        <w:rFonts w:ascii="Symbol" w:hAnsi="Symbol" w:hint="default"/>
      </w:rPr>
    </w:lvl>
    <w:lvl w:ilvl="4" w:tplc="04190003" w:tentative="1">
      <w:start w:val="1"/>
      <w:numFmt w:val="bullet"/>
      <w:lvlText w:val="o"/>
      <w:lvlJc w:val="left"/>
      <w:pPr>
        <w:tabs>
          <w:tab w:val="num" w:pos="4192"/>
        </w:tabs>
        <w:ind w:left="4192" w:hanging="360"/>
      </w:pPr>
      <w:rPr>
        <w:rFonts w:ascii="Courier New" w:hAnsi="Courier New" w:hint="default"/>
      </w:rPr>
    </w:lvl>
    <w:lvl w:ilvl="5" w:tplc="04190005" w:tentative="1">
      <w:start w:val="1"/>
      <w:numFmt w:val="bullet"/>
      <w:lvlText w:val=""/>
      <w:lvlJc w:val="left"/>
      <w:pPr>
        <w:tabs>
          <w:tab w:val="num" w:pos="4912"/>
        </w:tabs>
        <w:ind w:left="4912" w:hanging="360"/>
      </w:pPr>
      <w:rPr>
        <w:rFonts w:ascii="Wingdings" w:hAnsi="Wingdings" w:hint="default"/>
      </w:rPr>
    </w:lvl>
    <w:lvl w:ilvl="6" w:tplc="04190001" w:tentative="1">
      <w:start w:val="1"/>
      <w:numFmt w:val="bullet"/>
      <w:lvlText w:val=""/>
      <w:lvlJc w:val="left"/>
      <w:pPr>
        <w:tabs>
          <w:tab w:val="num" w:pos="5632"/>
        </w:tabs>
        <w:ind w:left="5632" w:hanging="360"/>
      </w:pPr>
      <w:rPr>
        <w:rFonts w:ascii="Symbol" w:hAnsi="Symbol" w:hint="default"/>
      </w:rPr>
    </w:lvl>
    <w:lvl w:ilvl="7" w:tplc="04190003" w:tentative="1">
      <w:start w:val="1"/>
      <w:numFmt w:val="bullet"/>
      <w:lvlText w:val="o"/>
      <w:lvlJc w:val="left"/>
      <w:pPr>
        <w:tabs>
          <w:tab w:val="num" w:pos="6352"/>
        </w:tabs>
        <w:ind w:left="6352" w:hanging="360"/>
      </w:pPr>
      <w:rPr>
        <w:rFonts w:ascii="Courier New" w:hAnsi="Courier New" w:hint="default"/>
      </w:rPr>
    </w:lvl>
    <w:lvl w:ilvl="8" w:tplc="04190005" w:tentative="1">
      <w:start w:val="1"/>
      <w:numFmt w:val="bullet"/>
      <w:lvlText w:val=""/>
      <w:lvlJc w:val="left"/>
      <w:pPr>
        <w:tabs>
          <w:tab w:val="num" w:pos="7072"/>
        </w:tabs>
        <w:ind w:left="7072" w:hanging="360"/>
      </w:pPr>
      <w:rPr>
        <w:rFonts w:ascii="Wingdings" w:hAnsi="Wingdings" w:hint="default"/>
      </w:rPr>
    </w:lvl>
  </w:abstractNum>
  <w:abstractNum w:abstractNumId="1">
    <w:nsid w:val="03480BFB"/>
    <w:multiLevelType w:val="hybridMultilevel"/>
    <w:tmpl w:val="9E5A4F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382341D"/>
    <w:multiLevelType w:val="hybridMultilevel"/>
    <w:tmpl w:val="E2D6C82A"/>
    <w:lvl w:ilvl="0" w:tplc="04190003">
      <w:start w:val="1"/>
      <w:numFmt w:val="bullet"/>
      <w:lvlText w:val="o"/>
      <w:lvlJc w:val="left"/>
      <w:pPr>
        <w:tabs>
          <w:tab w:val="num" w:pos="1164"/>
        </w:tabs>
        <w:ind w:left="1164" w:hanging="360"/>
      </w:pPr>
      <w:rPr>
        <w:rFonts w:ascii="Courier New" w:hAnsi="Courier New" w:hint="default"/>
      </w:rPr>
    </w:lvl>
    <w:lvl w:ilvl="1" w:tplc="04190003" w:tentative="1">
      <w:start w:val="1"/>
      <w:numFmt w:val="bullet"/>
      <w:lvlText w:val="o"/>
      <w:lvlJc w:val="left"/>
      <w:pPr>
        <w:tabs>
          <w:tab w:val="num" w:pos="1884"/>
        </w:tabs>
        <w:ind w:left="1884" w:hanging="360"/>
      </w:pPr>
      <w:rPr>
        <w:rFonts w:ascii="Courier New" w:hAnsi="Courier New" w:hint="default"/>
      </w:rPr>
    </w:lvl>
    <w:lvl w:ilvl="2" w:tplc="04190005" w:tentative="1">
      <w:start w:val="1"/>
      <w:numFmt w:val="bullet"/>
      <w:lvlText w:val=""/>
      <w:lvlJc w:val="left"/>
      <w:pPr>
        <w:tabs>
          <w:tab w:val="num" w:pos="2604"/>
        </w:tabs>
        <w:ind w:left="2604" w:hanging="360"/>
      </w:pPr>
      <w:rPr>
        <w:rFonts w:ascii="Wingdings" w:hAnsi="Wingdings" w:hint="default"/>
      </w:rPr>
    </w:lvl>
    <w:lvl w:ilvl="3" w:tplc="04190001" w:tentative="1">
      <w:start w:val="1"/>
      <w:numFmt w:val="bullet"/>
      <w:lvlText w:val=""/>
      <w:lvlJc w:val="left"/>
      <w:pPr>
        <w:tabs>
          <w:tab w:val="num" w:pos="3324"/>
        </w:tabs>
        <w:ind w:left="3324" w:hanging="360"/>
      </w:pPr>
      <w:rPr>
        <w:rFonts w:ascii="Symbol" w:hAnsi="Symbol" w:hint="default"/>
      </w:rPr>
    </w:lvl>
    <w:lvl w:ilvl="4" w:tplc="04190003" w:tentative="1">
      <w:start w:val="1"/>
      <w:numFmt w:val="bullet"/>
      <w:lvlText w:val="o"/>
      <w:lvlJc w:val="left"/>
      <w:pPr>
        <w:tabs>
          <w:tab w:val="num" w:pos="4044"/>
        </w:tabs>
        <w:ind w:left="4044" w:hanging="360"/>
      </w:pPr>
      <w:rPr>
        <w:rFonts w:ascii="Courier New" w:hAnsi="Courier New" w:hint="default"/>
      </w:rPr>
    </w:lvl>
    <w:lvl w:ilvl="5" w:tplc="04190005" w:tentative="1">
      <w:start w:val="1"/>
      <w:numFmt w:val="bullet"/>
      <w:lvlText w:val=""/>
      <w:lvlJc w:val="left"/>
      <w:pPr>
        <w:tabs>
          <w:tab w:val="num" w:pos="4764"/>
        </w:tabs>
        <w:ind w:left="4764" w:hanging="360"/>
      </w:pPr>
      <w:rPr>
        <w:rFonts w:ascii="Wingdings" w:hAnsi="Wingdings" w:hint="default"/>
      </w:rPr>
    </w:lvl>
    <w:lvl w:ilvl="6" w:tplc="04190001" w:tentative="1">
      <w:start w:val="1"/>
      <w:numFmt w:val="bullet"/>
      <w:lvlText w:val=""/>
      <w:lvlJc w:val="left"/>
      <w:pPr>
        <w:tabs>
          <w:tab w:val="num" w:pos="5484"/>
        </w:tabs>
        <w:ind w:left="5484" w:hanging="360"/>
      </w:pPr>
      <w:rPr>
        <w:rFonts w:ascii="Symbol" w:hAnsi="Symbol" w:hint="default"/>
      </w:rPr>
    </w:lvl>
    <w:lvl w:ilvl="7" w:tplc="04190003" w:tentative="1">
      <w:start w:val="1"/>
      <w:numFmt w:val="bullet"/>
      <w:lvlText w:val="o"/>
      <w:lvlJc w:val="left"/>
      <w:pPr>
        <w:tabs>
          <w:tab w:val="num" w:pos="6204"/>
        </w:tabs>
        <w:ind w:left="6204" w:hanging="360"/>
      </w:pPr>
      <w:rPr>
        <w:rFonts w:ascii="Courier New" w:hAnsi="Courier New" w:hint="default"/>
      </w:rPr>
    </w:lvl>
    <w:lvl w:ilvl="8" w:tplc="04190005" w:tentative="1">
      <w:start w:val="1"/>
      <w:numFmt w:val="bullet"/>
      <w:lvlText w:val=""/>
      <w:lvlJc w:val="left"/>
      <w:pPr>
        <w:tabs>
          <w:tab w:val="num" w:pos="6924"/>
        </w:tabs>
        <w:ind w:left="6924" w:hanging="360"/>
      </w:pPr>
      <w:rPr>
        <w:rFonts w:ascii="Wingdings" w:hAnsi="Wingdings" w:hint="default"/>
      </w:rPr>
    </w:lvl>
  </w:abstractNum>
  <w:abstractNum w:abstractNumId="3">
    <w:nsid w:val="050676E8"/>
    <w:multiLevelType w:val="hybridMultilevel"/>
    <w:tmpl w:val="CE1A6D80"/>
    <w:lvl w:ilvl="0" w:tplc="04190005">
      <w:start w:val="1"/>
      <w:numFmt w:val="bullet"/>
      <w:lvlText w:val=""/>
      <w:lvlJc w:val="left"/>
      <w:pPr>
        <w:tabs>
          <w:tab w:val="num" w:pos="785"/>
        </w:tabs>
        <w:ind w:left="785" w:hanging="360"/>
      </w:pPr>
      <w:rPr>
        <w:rFonts w:ascii="Wingdings" w:hAnsi="Wingdings" w:hint="default"/>
      </w:rPr>
    </w:lvl>
    <w:lvl w:ilvl="1" w:tplc="04190003" w:tentative="1">
      <w:start w:val="1"/>
      <w:numFmt w:val="bullet"/>
      <w:lvlText w:val="o"/>
      <w:lvlJc w:val="left"/>
      <w:pPr>
        <w:tabs>
          <w:tab w:val="num" w:pos="1505"/>
        </w:tabs>
        <w:ind w:left="1505" w:hanging="360"/>
      </w:pPr>
      <w:rPr>
        <w:rFonts w:ascii="Courier New" w:hAnsi="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4">
    <w:nsid w:val="07532A5E"/>
    <w:multiLevelType w:val="hybridMultilevel"/>
    <w:tmpl w:val="13C6E61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771323"/>
    <w:multiLevelType w:val="hybridMultilevel"/>
    <w:tmpl w:val="B8AEA52A"/>
    <w:lvl w:ilvl="0" w:tplc="04190005">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6">
    <w:nsid w:val="07BA1A13"/>
    <w:multiLevelType w:val="hybridMultilevel"/>
    <w:tmpl w:val="F56CE2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93F54FB"/>
    <w:multiLevelType w:val="hybridMultilevel"/>
    <w:tmpl w:val="F9F6DEEA"/>
    <w:lvl w:ilvl="0" w:tplc="0419000D">
      <w:start w:val="1"/>
      <w:numFmt w:val="bullet"/>
      <w:lvlText w:val=""/>
      <w:lvlJc w:val="left"/>
      <w:pPr>
        <w:tabs>
          <w:tab w:val="num" w:pos="1320"/>
        </w:tabs>
        <w:ind w:left="1320" w:hanging="360"/>
      </w:pPr>
      <w:rPr>
        <w:rFonts w:ascii="Wingdings" w:hAnsi="Wingdings" w:hint="default"/>
      </w:rPr>
    </w:lvl>
    <w:lvl w:ilvl="1" w:tplc="DC347936">
      <w:start w:val="6"/>
      <w:numFmt w:val="bullet"/>
      <w:lvlText w:val="-"/>
      <w:lvlJc w:val="left"/>
      <w:pPr>
        <w:tabs>
          <w:tab w:val="num" w:pos="2580"/>
        </w:tabs>
        <w:ind w:left="2580" w:hanging="900"/>
      </w:pPr>
      <w:rPr>
        <w:rFonts w:ascii="Times New Roman" w:eastAsia="Times New Roman" w:hAnsi="Times New Roman"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8">
    <w:nsid w:val="0BAA1C29"/>
    <w:multiLevelType w:val="hybridMultilevel"/>
    <w:tmpl w:val="CBA2C0EE"/>
    <w:lvl w:ilvl="0" w:tplc="04190001">
      <w:start w:val="1"/>
      <w:numFmt w:val="bullet"/>
      <w:lvlText w:val=""/>
      <w:lvlJc w:val="left"/>
      <w:pPr>
        <w:tabs>
          <w:tab w:val="num" w:pos="984"/>
        </w:tabs>
        <w:ind w:left="984" w:hanging="360"/>
      </w:pPr>
      <w:rPr>
        <w:rFonts w:ascii="Symbol" w:hAnsi="Symbol" w:hint="default"/>
      </w:rPr>
    </w:lvl>
    <w:lvl w:ilvl="1" w:tplc="04190003" w:tentative="1">
      <w:start w:val="1"/>
      <w:numFmt w:val="bullet"/>
      <w:lvlText w:val="o"/>
      <w:lvlJc w:val="left"/>
      <w:pPr>
        <w:tabs>
          <w:tab w:val="num" w:pos="1704"/>
        </w:tabs>
        <w:ind w:left="1704" w:hanging="360"/>
      </w:pPr>
      <w:rPr>
        <w:rFonts w:ascii="Courier New" w:hAnsi="Courier New" w:hint="default"/>
      </w:rPr>
    </w:lvl>
    <w:lvl w:ilvl="2" w:tplc="04190005" w:tentative="1">
      <w:start w:val="1"/>
      <w:numFmt w:val="bullet"/>
      <w:lvlText w:val=""/>
      <w:lvlJc w:val="left"/>
      <w:pPr>
        <w:tabs>
          <w:tab w:val="num" w:pos="2424"/>
        </w:tabs>
        <w:ind w:left="2424" w:hanging="360"/>
      </w:pPr>
      <w:rPr>
        <w:rFonts w:ascii="Wingdings" w:hAnsi="Wingdings" w:hint="default"/>
      </w:rPr>
    </w:lvl>
    <w:lvl w:ilvl="3" w:tplc="04190001" w:tentative="1">
      <w:start w:val="1"/>
      <w:numFmt w:val="bullet"/>
      <w:lvlText w:val=""/>
      <w:lvlJc w:val="left"/>
      <w:pPr>
        <w:tabs>
          <w:tab w:val="num" w:pos="3144"/>
        </w:tabs>
        <w:ind w:left="3144" w:hanging="360"/>
      </w:pPr>
      <w:rPr>
        <w:rFonts w:ascii="Symbol" w:hAnsi="Symbol" w:hint="default"/>
      </w:rPr>
    </w:lvl>
    <w:lvl w:ilvl="4" w:tplc="04190003" w:tentative="1">
      <w:start w:val="1"/>
      <w:numFmt w:val="bullet"/>
      <w:lvlText w:val="o"/>
      <w:lvlJc w:val="left"/>
      <w:pPr>
        <w:tabs>
          <w:tab w:val="num" w:pos="3864"/>
        </w:tabs>
        <w:ind w:left="3864" w:hanging="360"/>
      </w:pPr>
      <w:rPr>
        <w:rFonts w:ascii="Courier New" w:hAnsi="Courier New" w:hint="default"/>
      </w:rPr>
    </w:lvl>
    <w:lvl w:ilvl="5" w:tplc="04190005" w:tentative="1">
      <w:start w:val="1"/>
      <w:numFmt w:val="bullet"/>
      <w:lvlText w:val=""/>
      <w:lvlJc w:val="left"/>
      <w:pPr>
        <w:tabs>
          <w:tab w:val="num" w:pos="4584"/>
        </w:tabs>
        <w:ind w:left="4584" w:hanging="360"/>
      </w:pPr>
      <w:rPr>
        <w:rFonts w:ascii="Wingdings" w:hAnsi="Wingdings" w:hint="default"/>
      </w:rPr>
    </w:lvl>
    <w:lvl w:ilvl="6" w:tplc="04190001" w:tentative="1">
      <w:start w:val="1"/>
      <w:numFmt w:val="bullet"/>
      <w:lvlText w:val=""/>
      <w:lvlJc w:val="left"/>
      <w:pPr>
        <w:tabs>
          <w:tab w:val="num" w:pos="5304"/>
        </w:tabs>
        <w:ind w:left="5304" w:hanging="360"/>
      </w:pPr>
      <w:rPr>
        <w:rFonts w:ascii="Symbol" w:hAnsi="Symbol" w:hint="default"/>
      </w:rPr>
    </w:lvl>
    <w:lvl w:ilvl="7" w:tplc="04190003" w:tentative="1">
      <w:start w:val="1"/>
      <w:numFmt w:val="bullet"/>
      <w:lvlText w:val="o"/>
      <w:lvlJc w:val="left"/>
      <w:pPr>
        <w:tabs>
          <w:tab w:val="num" w:pos="6024"/>
        </w:tabs>
        <w:ind w:left="6024" w:hanging="360"/>
      </w:pPr>
      <w:rPr>
        <w:rFonts w:ascii="Courier New" w:hAnsi="Courier New" w:hint="default"/>
      </w:rPr>
    </w:lvl>
    <w:lvl w:ilvl="8" w:tplc="04190005" w:tentative="1">
      <w:start w:val="1"/>
      <w:numFmt w:val="bullet"/>
      <w:lvlText w:val=""/>
      <w:lvlJc w:val="left"/>
      <w:pPr>
        <w:tabs>
          <w:tab w:val="num" w:pos="6744"/>
        </w:tabs>
        <w:ind w:left="6744" w:hanging="360"/>
      </w:pPr>
      <w:rPr>
        <w:rFonts w:ascii="Wingdings" w:hAnsi="Wingdings" w:hint="default"/>
      </w:rPr>
    </w:lvl>
  </w:abstractNum>
  <w:abstractNum w:abstractNumId="9">
    <w:nsid w:val="0E517C00"/>
    <w:multiLevelType w:val="hybridMultilevel"/>
    <w:tmpl w:val="D86ADDC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09F612A"/>
    <w:multiLevelType w:val="hybridMultilevel"/>
    <w:tmpl w:val="933C035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21865D4"/>
    <w:multiLevelType w:val="hybridMultilevel"/>
    <w:tmpl w:val="6B703D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2E51F79"/>
    <w:multiLevelType w:val="hybridMultilevel"/>
    <w:tmpl w:val="4DA4FF4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4B16D07"/>
    <w:multiLevelType w:val="hybridMultilevel"/>
    <w:tmpl w:val="094CEF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5A0535D"/>
    <w:multiLevelType w:val="hybridMultilevel"/>
    <w:tmpl w:val="B4862D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9D81730"/>
    <w:multiLevelType w:val="hybridMultilevel"/>
    <w:tmpl w:val="46EC5F9C"/>
    <w:lvl w:ilvl="0" w:tplc="04190005">
      <w:start w:val="1"/>
      <w:numFmt w:val="bullet"/>
      <w:lvlText w:val=""/>
      <w:lvlJc w:val="left"/>
      <w:pPr>
        <w:tabs>
          <w:tab w:val="num" w:pos="1680"/>
        </w:tabs>
        <w:ind w:left="1680" w:hanging="360"/>
      </w:pPr>
      <w:rPr>
        <w:rFonts w:ascii="Wingdings" w:hAnsi="Wingdings" w:hint="default"/>
      </w:rPr>
    </w:lvl>
    <w:lvl w:ilvl="1" w:tplc="04190009">
      <w:start w:val="1"/>
      <w:numFmt w:val="bullet"/>
      <w:lvlText w:val=""/>
      <w:lvlJc w:val="left"/>
      <w:pPr>
        <w:tabs>
          <w:tab w:val="num" w:pos="2400"/>
        </w:tabs>
        <w:ind w:left="2400" w:hanging="360"/>
      </w:pPr>
      <w:rPr>
        <w:rFonts w:ascii="Wingdings" w:hAnsi="Wingdings"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16">
    <w:nsid w:val="1F222086"/>
    <w:multiLevelType w:val="hybridMultilevel"/>
    <w:tmpl w:val="D2CA32DA"/>
    <w:lvl w:ilvl="0" w:tplc="04190009">
      <w:start w:val="1"/>
      <w:numFmt w:val="bullet"/>
      <w:lvlText w:val=""/>
      <w:lvlJc w:val="left"/>
      <w:pPr>
        <w:tabs>
          <w:tab w:val="num" w:pos="1332"/>
        </w:tabs>
        <w:ind w:left="1332" w:hanging="360"/>
      </w:pPr>
      <w:rPr>
        <w:rFonts w:ascii="Wingdings" w:hAnsi="Wingdings" w:hint="default"/>
      </w:rPr>
    </w:lvl>
    <w:lvl w:ilvl="1" w:tplc="04190003" w:tentative="1">
      <w:start w:val="1"/>
      <w:numFmt w:val="bullet"/>
      <w:lvlText w:val="o"/>
      <w:lvlJc w:val="left"/>
      <w:pPr>
        <w:tabs>
          <w:tab w:val="num" w:pos="2052"/>
        </w:tabs>
        <w:ind w:left="2052" w:hanging="360"/>
      </w:pPr>
      <w:rPr>
        <w:rFonts w:ascii="Courier New" w:hAnsi="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7">
    <w:nsid w:val="205D53C7"/>
    <w:multiLevelType w:val="hybridMultilevel"/>
    <w:tmpl w:val="8CF62EC6"/>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8">
    <w:nsid w:val="277D2A06"/>
    <w:multiLevelType w:val="hybridMultilevel"/>
    <w:tmpl w:val="C38C7B48"/>
    <w:lvl w:ilvl="0" w:tplc="0419000B">
      <w:start w:val="1"/>
      <w:numFmt w:val="bullet"/>
      <w:lvlText w:val=""/>
      <w:lvlJc w:val="left"/>
      <w:pPr>
        <w:tabs>
          <w:tab w:val="num" w:pos="1680"/>
        </w:tabs>
        <w:ind w:left="1680" w:hanging="360"/>
      </w:pPr>
      <w:rPr>
        <w:rFonts w:ascii="Wingdings" w:hAnsi="Wingdings" w:hint="default"/>
      </w:rPr>
    </w:lvl>
    <w:lvl w:ilvl="1" w:tplc="04190003" w:tentative="1">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19">
    <w:nsid w:val="2ABA6D91"/>
    <w:multiLevelType w:val="hybridMultilevel"/>
    <w:tmpl w:val="29A64C24"/>
    <w:lvl w:ilvl="0" w:tplc="04190005">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0">
    <w:nsid w:val="302B24B3"/>
    <w:multiLevelType w:val="hybridMultilevel"/>
    <w:tmpl w:val="BF106FB0"/>
    <w:lvl w:ilvl="0" w:tplc="C15801FE">
      <w:numFmt w:val="bullet"/>
      <w:lvlText w:val="-"/>
      <w:lvlJc w:val="left"/>
      <w:pPr>
        <w:tabs>
          <w:tab w:val="num" w:pos="1317"/>
        </w:tabs>
        <w:ind w:left="1317" w:hanging="75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1">
    <w:nsid w:val="30D63B4D"/>
    <w:multiLevelType w:val="hybridMultilevel"/>
    <w:tmpl w:val="D4AA0A10"/>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1111339"/>
    <w:multiLevelType w:val="hybridMultilevel"/>
    <w:tmpl w:val="3EA2168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33603681"/>
    <w:multiLevelType w:val="hybridMultilevel"/>
    <w:tmpl w:val="610EEA00"/>
    <w:lvl w:ilvl="0" w:tplc="04190005">
      <w:start w:val="1"/>
      <w:numFmt w:val="bullet"/>
      <w:lvlText w:val=""/>
      <w:lvlJc w:val="left"/>
      <w:pPr>
        <w:tabs>
          <w:tab w:val="num" w:pos="1200"/>
        </w:tabs>
        <w:ind w:left="1200" w:hanging="360"/>
      </w:pPr>
      <w:rPr>
        <w:rFonts w:ascii="Wingdings" w:hAnsi="Wingdings"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4">
    <w:nsid w:val="344F7E98"/>
    <w:multiLevelType w:val="hybridMultilevel"/>
    <w:tmpl w:val="1E68E0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4EA4449"/>
    <w:multiLevelType w:val="hybridMultilevel"/>
    <w:tmpl w:val="DC32EA12"/>
    <w:lvl w:ilvl="0" w:tplc="0419000B">
      <w:start w:val="1"/>
      <w:numFmt w:val="bullet"/>
      <w:lvlText w:val=""/>
      <w:lvlJc w:val="left"/>
      <w:pPr>
        <w:tabs>
          <w:tab w:val="num" w:pos="1200"/>
        </w:tabs>
        <w:ind w:left="1200" w:hanging="360"/>
      </w:pPr>
      <w:rPr>
        <w:rFonts w:ascii="Wingdings" w:hAnsi="Wingdings"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6">
    <w:nsid w:val="39CC7CCB"/>
    <w:multiLevelType w:val="hybridMultilevel"/>
    <w:tmpl w:val="7D7221D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3572679"/>
    <w:multiLevelType w:val="hybridMultilevel"/>
    <w:tmpl w:val="A358D220"/>
    <w:lvl w:ilvl="0" w:tplc="04190005">
      <w:start w:val="1"/>
      <w:numFmt w:val="bullet"/>
      <w:lvlText w:val=""/>
      <w:lvlJc w:val="left"/>
      <w:pPr>
        <w:tabs>
          <w:tab w:val="num" w:pos="1260"/>
        </w:tabs>
        <w:ind w:left="1260" w:hanging="360"/>
      </w:pPr>
      <w:rPr>
        <w:rFonts w:ascii="Wingdings" w:hAnsi="Wingdings" w:hint="default"/>
      </w:rPr>
    </w:lvl>
    <w:lvl w:ilvl="1" w:tplc="04190009">
      <w:start w:val="1"/>
      <w:numFmt w:val="bullet"/>
      <w:lvlText w:val=""/>
      <w:lvlJc w:val="left"/>
      <w:pPr>
        <w:tabs>
          <w:tab w:val="num" w:pos="1980"/>
        </w:tabs>
        <w:ind w:left="1980" w:hanging="360"/>
      </w:pPr>
      <w:rPr>
        <w:rFonts w:ascii="Wingdings" w:hAnsi="Wingding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504E0073"/>
    <w:multiLevelType w:val="hybridMultilevel"/>
    <w:tmpl w:val="BD1C72D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24848D4"/>
    <w:multiLevelType w:val="hybridMultilevel"/>
    <w:tmpl w:val="E654BE9C"/>
    <w:lvl w:ilvl="0" w:tplc="04190005">
      <w:start w:val="1"/>
      <w:numFmt w:val="bullet"/>
      <w:lvlText w:val=""/>
      <w:lvlJc w:val="left"/>
      <w:pPr>
        <w:tabs>
          <w:tab w:val="num" w:pos="780"/>
        </w:tabs>
        <w:ind w:left="780" w:hanging="360"/>
      </w:pPr>
      <w:rPr>
        <w:rFonts w:ascii="Wingdings" w:hAnsi="Wingdings" w:hint="default"/>
      </w:rPr>
    </w:lvl>
    <w:lvl w:ilvl="1" w:tplc="04190009">
      <w:start w:val="1"/>
      <w:numFmt w:val="bullet"/>
      <w:lvlText w:val=""/>
      <w:lvlJc w:val="left"/>
      <w:pPr>
        <w:tabs>
          <w:tab w:val="num" w:pos="1500"/>
        </w:tabs>
        <w:ind w:left="1500" w:hanging="360"/>
      </w:pPr>
      <w:rPr>
        <w:rFonts w:ascii="Wingdings" w:hAnsi="Wingdings"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0">
    <w:nsid w:val="53506975"/>
    <w:multiLevelType w:val="hybridMultilevel"/>
    <w:tmpl w:val="E014F8D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FF62453"/>
    <w:multiLevelType w:val="hybridMultilevel"/>
    <w:tmpl w:val="7E1A4F66"/>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63765EFD"/>
    <w:multiLevelType w:val="multilevel"/>
    <w:tmpl w:val="CDDC0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784D9A"/>
    <w:multiLevelType w:val="hybridMultilevel"/>
    <w:tmpl w:val="986A8B1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4195D7D"/>
    <w:multiLevelType w:val="hybridMultilevel"/>
    <w:tmpl w:val="C0F865F2"/>
    <w:lvl w:ilvl="0" w:tplc="CF2C640C">
      <w:numFmt w:val="bullet"/>
      <w:lvlText w:val="-"/>
      <w:lvlJc w:val="left"/>
      <w:pPr>
        <w:tabs>
          <w:tab w:val="num" w:pos="873"/>
        </w:tabs>
        <w:ind w:left="873" w:hanging="360"/>
      </w:pPr>
      <w:rPr>
        <w:rFonts w:ascii="Times New Roman" w:eastAsia="Times New Roman" w:hAnsi="Times New Roman" w:hint="default"/>
      </w:rPr>
    </w:lvl>
    <w:lvl w:ilvl="1" w:tplc="04190003" w:tentative="1">
      <w:start w:val="1"/>
      <w:numFmt w:val="bullet"/>
      <w:lvlText w:val="o"/>
      <w:lvlJc w:val="left"/>
      <w:pPr>
        <w:tabs>
          <w:tab w:val="num" w:pos="1593"/>
        </w:tabs>
        <w:ind w:left="1593" w:hanging="360"/>
      </w:pPr>
      <w:rPr>
        <w:rFonts w:ascii="Courier New" w:hAnsi="Courier New" w:hint="default"/>
      </w:rPr>
    </w:lvl>
    <w:lvl w:ilvl="2" w:tplc="04190005" w:tentative="1">
      <w:start w:val="1"/>
      <w:numFmt w:val="bullet"/>
      <w:lvlText w:val=""/>
      <w:lvlJc w:val="left"/>
      <w:pPr>
        <w:tabs>
          <w:tab w:val="num" w:pos="2313"/>
        </w:tabs>
        <w:ind w:left="2313" w:hanging="360"/>
      </w:pPr>
      <w:rPr>
        <w:rFonts w:ascii="Wingdings" w:hAnsi="Wingdings" w:hint="default"/>
      </w:rPr>
    </w:lvl>
    <w:lvl w:ilvl="3" w:tplc="04190001" w:tentative="1">
      <w:start w:val="1"/>
      <w:numFmt w:val="bullet"/>
      <w:lvlText w:val=""/>
      <w:lvlJc w:val="left"/>
      <w:pPr>
        <w:tabs>
          <w:tab w:val="num" w:pos="3033"/>
        </w:tabs>
        <w:ind w:left="3033" w:hanging="360"/>
      </w:pPr>
      <w:rPr>
        <w:rFonts w:ascii="Symbol" w:hAnsi="Symbol" w:hint="default"/>
      </w:rPr>
    </w:lvl>
    <w:lvl w:ilvl="4" w:tplc="04190003" w:tentative="1">
      <w:start w:val="1"/>
      <w:numFmt w:val="bullet"/>
      <w:lvlText w:val="o"/>
      <w:lvlJc w:val="left"/>
      <w:pPr>
        <w:tabs>
          <w:tab w:val="num" w:pos="3753"/>
        </w:tabs>
        <w:ind w:left="3753" w:hanging="360"/>
      </w:pPr>
      <w:rPr>
        <w:rFonts w:ascii="Courier New" w:hAnsi="Courier New" w:hint="default"/>
      </w:rPr>
    </w:lvl>
    <w:lvl w:ilvl="5" w:tplc="04190005" w:tentative="1">
      <w:start w:val="1"/>
      <w:numFmt w:val="bullet"/>
      <w:lvlText w:val=""/>
      <w:lvlJc w:val="left"/>
      <w:pPr>
        <w:tabs>
          <w:tab w:val="num" w:pos="4473"/>
        </w:tabs>
        <w:ind w:left="4473" w:hanging="360"/>
      </w:pPr>
      <w:rPr>
        <w:rFonts w:ascii="Wingdings" w:hAnsi="Wingdings" w:hint="default"/>
      </w:rPr>
    </w:lvl>
    <w:lvl w:ilvl="6" w:tplc="04190001" w:tentative="1">
      <w:start w:val="1"/>
      <w:numFmt w:val="bullet"/>
      <w:lvlText w:val=""/>
      <w:lvlJc w:val="left"/>
      <w:pPr>
        <w:tabs>
          <w:tab w:val="num" w:pos="5193"/>
        </w:tabs>
        <w:ind w:left="5193" w:hanging="360"/>
      </w:pPr>
      <w:rPr>
        <w:rFonts w:ascii="Symbol" w:hAnsi="Symbol" w:hint="default"/>
      </w:rPr>
    </w:lvl>
    <w:lvl w:ilvl="7" w:tplc="04190003" w:tentative="1">
      <w:start w:val="1"/>
      <w:numFmt w:val="bullet"/>
      <w:lvlText w:val="o"/>
      <w:lvlJc w:val="left"/>
      <w:pPr>
        <w:tabs>
          <w:tab w:val="num" w:pos="5913"/>
        </w:tabs>
        <w:ind w:left="5913" w:hanging="360"/>
      </w:pPr>
      <w:rPr>
        <w:rFonts w:ascii="Courier New" w:hAnsi="Courier New" w:hint="default"/>
      </w:rPr>
    </w:lvl>
    <w:lvl w:ilvl="8" w:tplc="04190005" w:tentative="1">
      <w:start w:val="1"/>
      <w:numFmt w:val="bullet"/>
      <w:lvlText w:val=""/>
      <w:lvlJc w:val="left"/>
      <w:pPr>
        <w:tabs>
          <w:tab w:val="num" w:pos="6633"/>
        </w:tabs>
        <w:ind w:left="6633" w:hanging="360"/>
      </w:pPr>
      <w:rPr>
        <w:rFonts w:ascii="Wingdings" w:hAnsi="Wingdings" w:hint="default"/>
      </w:rPr>
    </w:lvl>
  </w:abstractNum>
  <w:abstractNum w:abstractNumId="35">
    <w:nsid w:val="705F32FC"/>
    <w:multiLevelType w:val="hybridMultilevel"/>
    <w:tmpl w:val="EEF01A22"/>
    <w:lvl w:ilvl="0" w:tplc="04190001">
      <w:start w:val="1"/>
      <w:numFmt w:val="bullet"/>
      <w:lvlText w:val=""/>
      <w:lvlJc w:val="left"/>
      <w:pPr>
        <w:tabs>
          <w:tab w:val="num" w:pos="1260"/>
        </w:tabs>
        <w:ind w:left="1260" w:hanging="360"/>
      </w:pPr>
      <w:rPr>
        <w:rFonts w:ascii="Symbol" w:hAnsi="Symbol" w:hint="default"/>
      </w:rPr>
    </w:lvl>
    <w:lvl w:ilvl="1" w:tplc="F6803066">
      <w:numFmt w:val="bullet"/>
      <w:lvlText w:val="-"/>
      <w:lvlJc w:val="left"/>
      <w:pPr>
        <w:tabs>
          <w:tab w:val="num" w:pos="2325"/>
        </w:tabs>
        <w:ind w:left="2325" w:hanging="705"/>
      </w:pPr>
      <w:rPr>
        <w:rFonts w:ascii="Times New Roman" w:eastAsia="Times New Roman" w:hAnsi="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72B13019"/>
    <w:multiLevelType w:val="hybridMultilevel"/>
    <w:tmpl w:val="CA406F7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4C460AA"/>
    <w:multiLevelType w:val="hybridMultilevel"/>
    <w:tmpl w:val="478890D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54F3C42"/>
    <w:multiLevelType w:val="hybridMultilevel"/>
    <w:tmpl w:val="F09E9D4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B831E44"/>
    <w:multiLevelType w:val="hybridMultilevel"/>
    <w:tmpl w:val="15B28E0E"/>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3"/>
  </w:num>
  <w:num w:numId="3">
    <w:abstractNumId w:val="25"/>
  </w:num>
  <w:num w:numId="4">
    <w:abstractNumId w:val="10"/>
  </w:num>
  <w:num w:numId="5">
    <w:abstractNumId w:val="0"/>
  </w:num>
  <w:num w:numId="6">
    <w:abstractNumId w:val="29"/>
  </w:num>
  <w:num w:numId="7">
    <w:abstractNumId w:val="15"/>
  </w:num>
  <w:num w:numId="8">
    <w:abstractNumId w:val="18"/>
  </w:num>
  <w:num w:numId="9">
    <w:abstractNumId w:val="33"/>
  </w:num>
  <w:num w:numId="10">
    <w:abstractNumId w:val="4"/>
  </w:num>
  <w:num w:numId="11">
    <w:abstractNumId w:val="13"/>
  </w:num>
  <w:num w:numId="12">
    <w:abstractNumId w:val="34"/>
  </w:num>
  <w:num w:numId="13">
    <w:abstractNumId w:val="31"/>
  </w:num>
  <w:num w:numId="14">
    <w:abstractNumId w:val="27"/>
  </w:num>
  <w:num w:numId="15">
    <w:abstractNumId w:val="35"/>
  </w:num>
  <w:num w:numId="16">
    <w:abstractNumId w:val="32"/>
  </w:num>
  <w:num w:numId="17">
    <w:abstractNumId w:val="12"/>
  </w:num>
  <w:num w:numId="18">
    <w:abstractNumId w:val="20"/>
  </w:num>
  <w:num w:numId="19">
    <w:abstractNumId w:val="1"/>
  </w:num>
  <w:num w:numId="20">
    <w:abstractNumId w:val="11"/>
  </w:num>
  <w:num w:numId="21">
    <w:abstractNumId w:val="37"/>
  </w:num>
  <w:num w:numId="22">
    <w:abstractNumId w:val="21"/>
  </w:num>
  <w:num w:numId="23">
    <w:abstractNumId w:val="28"/>
  </w:num>
  <w:num w:numId="24">
    <w:abstractNumId w:val="36"/>
  </w:num>
  <w:num w:numId="25">
    <w:abstractNumId w:val="3"/>
  </w:num>
  <w:num w:numId="26">
    <w:abstractNumId w:val="5"/>
  </w:num>
  <w:num w:numId="27">
    <w:abstractNumId w:val="19"/>
  </w:num>
  <w:num w:numId="28">
    <w:abstractNumId w:val="22"/>
  </w:num>
  <w:num w:numId="29">
    <w:abstractNumId w:val="26"/>
  </w:num>
  <w:num w:numId="30">
    <w:abstractNumId w:val="14"/>
  </w:num>
  <w:num w:numId="31">
    <w:abstractNumId w:val="7"/>
  </w:num>
  <w:num w:numId="32">
    <w:abstractNumId w:val="6"/>
  </w:num>
  <w:num w:numId="33">
    <w:abstractNumId w:val="39"/>
  </w:num>
  <w:num w:numId="34">
    <w:abstractNumId w:val="16"/>
  </w:num>
  <w:num w:numId="35">
    <w:abstractNumId w:val="2"/>
  </w:num>
  <w:num w:numId="36">
    <w:abstractNumId w:val="24"/>
  </w:num>
  <w:num w:numId="37">
    <w:abstractNumId w:val="38"/>
  </w:num>
  <w:num w:numId="38">
    <w:abstractNumId w:val="30"/>
  </w:num>
  <w:num w:numId="39">
    <w:abstractNumId w:val="8"/>
  </w:num>
  <w:num w:numId="40">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16E"/>
    <w:rsid w:val="00010949"/>
    <w:rsid w:val="00022799"/>
    <w:rsid w:val="00046C4F"/>
    <w:rsid w:val="00060003"/>
    <w:rsid w:val="00061162"/>
    <w:rsid w:val="000672F7"/>
    <w:rsid w:val="000766CE"/>
    <w:rsid w:val="00086C31"/>
    <w:rsid w:val="000A6B54"/>
    <w:rsid w:val="000C59B4"/>
    <w:rsid w:val="000E5CF4"/>
    <w:rsid w:val="000F5355"/>
    <w:rsid w:val="00101123"/>
    <w:rsid w:val="001259B1"/>
    <w:rsid w:val="001410E8"/>
    <w:rsid w:val="00163371"/>
    <w:rsid w:val="0017103C"/>
    <w:rsid w:val="0017781D"/>
    <w:rsid w:val="00193733"/>
    <w:rsid w:val="001A577E"/>
    <w:rsid w:val="001E002B"/>
    <w:rsid w:val="001F7125"/>
    <w:rsid w:val="00211302"/>
    <w:rsid w:val="002138D6"/>
    <w:rsid w:val="00232701"/>
    <w:rsid w:val="00233735"/>
    <w:rsid w:val="00246DD1"/>
    <w:rsid w:val="00246ED8"/>
    <w:rsid w:val="00294C94"/>
    <w:rsid w:val="00296A4B"/>
    <w:rsid w:val="002A2276"/>
    <w:rsid w:val="002A4CE0"/>
    <w:rsid w:val="002A736A"/>
    <w:rsid w:val="002B1C8C"/>
    <w:rsid w:val="002B27A1"/>
    <w:rsid w:val="002C68BC"/>
    <w:rsid w:val="002E1C28"/>
    <w:rsid w:val="002E5FD0"/>
    <w:rsid w:val="002F2F7E"/>
    <w:rsid w:val="00305E0E"/>
    <w:rsid w:val="0030785C"/>
    <w:rsid w:val="00337617"/>
    <w:rsid w:val="00344D19"/>
    <w:rsid w:val="00351438"/>
    <w:rsid w:val="00354FEC"/>
    <w:rsid w:val="0035514D"/>
    <w:rsid w:val="0036044C"/>
    <w:rsid w:val="00360D9E"/>
    <w:rsid w:val="00374B86"/>
    <w:rsid w:val="0039508E"/>
    <w:rsid w:val="00397335"/>
    <w:rsid w:val="003A1803"/>
    <w:rsid w:val="003B37D1"/>
    <w:rsid w:val="003C28E5"/>
    <w:rsid w:val="003C2F0D"/>
    <w:rsid w:val="003D7B2F"/>
    <w:rsid w:val="003E2AC5"/>
    <w:rsid w:val="003E41E8"/>
    <w:rsid w:val="003F3C21"/>
    <w:rsid w:val="00406C98"/>
    <w:rsid w:val="004159FE"/>
    <w:rsid w:val="004246D6"/>
    <w:rsid w:val="004247CC"/>
    <w:rsid w:val="00433601"/>
    <w:rsid w:val="00441E20"/>
    <w:rsid w:val="00445D15"/>
    <w:rsid w:val="00463C7B"/>
    <w:rsid w:val="00475238"/>
    <w:rsid w:val="004A190B"/>
    <w:rsid w:val="004A4578"/>
    <w:rsid w:val="004A6C1E"/>
    <w:rsid w:val="004A6C8A"/>
    <w:rsid w:val="004C3BFE"/>
    <w:rsid w:val="004C5E64"/>
    <w:rsid w:val="004C756B"/>
    <w:rsid w:val="004C7F00"/>
    <w:rsid w:val="004F27C9"/>
    <w:rsid w:val="004F7509"/>
    <w:rsid w:val="00505759"/>
    <w:rsid w:val="00512AD9"/>
    <w:rsid w:val="005231C4"/>
    <w:rsid w:val="005242D9"/>
    <w:rsid w:val="00524EBB"/>
    <w:rsid w:val="00531702"/>
    <w:rsid w:val="005353A9"/>
    <w:rsid w:val="00536B5A"/>
    <w:rsid w:val="005668C7"/>
    <w:rsid w:val="00570F81"/>
    <w:rsid w:val="005710A7"/>
    <w:rsid w:val="005756EB"/>
    <w:rsid w:val="00582C6B"/>
    <w:rsid w:val="00585060"/>
    <w:rsid w:val="005A45DB"/>
    <w:rsid w:val="005B057A"/>
    <w:rsid w:val="005B0847"/>
    <w:rsid w:val="005C245A"/>
    <w:rsid w:val="005D5B47"/>
    <w:rsid w:val="005E264B"/>
    <w:rsid w:val="005E743C"/>
    <w:rsid w:val="005F4A43"/>
    <w:rsid w:val="00611C06"/>
    <w:rsid w:val="00612DD1"/>
    <w:rsid w:val="006206FD"/>
    <w:rsid w:val="0062586E"/>
    <w:rsid w:val="00660617"/>
    <w:rsid w:val="006619C3"/>
    <w:rsid w:val="0066317B"/>
    <w:rsid w:val="00690F46"/>
    <w:rsid w:val="00692DAA"/>
    <w:rsid w:val="0069439A"/>
    <w:rsid w:val="006A1979"/>
    <w:rsid w:val="006A48ED"/>
    <w:rsid w:val="006C08B7"/>
    <w:rsid w:val="006D6A68"/>
    <w:rsid w:val="006D7840"/>
    <w:rsid w:val="007170EC"/>
    <w:rsid w:val="00724813"/>
    <w:rsid w:val="00724C45"/>
    <w:rsid w:val="00726DC9"/>
    <w:rsid w:val="00740D82"/>
    <w:rsid w:val="00771CBC"/>
    <w:rsid w:val="00774748"/>
    <w:rsid w:val="00781EC9"/>
    <w:rsid w:val="0078255E"/>
    <w:rsid w:val="00785359"/>
    <w:rsid w:val="00787DF3"/>
    <w:rsid w:val="00795E1E"/>
    <w:rsid w:val="007B11FE"/>
    <w:rsid w:val="007B1F34"/>
    <w:rsid w:val="007B50DC"/>
    <w:rsid w:val="007C1AEC"/>
    <w:rsid w:val="007C7DF8"/>
    <w:rsid w:val="007D02C4"/>
    <w:rsid w:val="007D48D4"/>
    <w:rsid w:val="007D5BDC"/>
    <w:rsid w:val="007E23C2"/>
    <w:rsid w:val="007E2F1D"/>
    <w:rsid w:val="007E41B9"/>
    <w:rsid w:val="007F10AE"/>
    <w:rsid w:val="007F2CC9"/>
    <w:rsid w:val="007F3C99"/>
    <w:rsid w:val="007F7646"/>
    <w:rsid w:val="00816E6C"/>
    <w:rsid w:val="00821215"/>
    <w:rsid w:val="00821A01"/>
    <w:rsid w:val="00840A5D"/>
    <w:rsid w:val="00841E3B"/>
    <w:rsid w:val="00853659"/>
    <w:rsid w:val="00862A75"/>
    <w:rsid w:val="00895EA4"/>
    <w:rsid w:val="008B1BE0"/>
    <w:rsid w:val="008D7D1E"/>
    <w:rsid w:val="008E3E51"/>
    <w:rsid w:val="00901DED"/>
    <w:rsid w:val="00901F97"/>
    <w:rsid w:val="00904298"/>
    <w:rsid w:val="009079B5"/>
    <w:rsid w:val="00912436"/>
    <w:rsid w:val="009167FF"/>
    <w:rsid w:val="00917FD5"/>
    <w:rsid w:val="009217B4"/>
    <w:rsid w:val="009363FA"/>
    <w:rsid w:val="00936ECC"/>
    <w:rsid w:val="00940AE7"/>
    <w:rsid w:val="00940BC1"/>
    <w:rsid w:val="00942F91"/>
    <w:rsid w:val="00950D22"/>
    <w:rsid w:val="00965B4E"/>
    <w:rsid w:val="00970F40"/>
    <w:rsid w:val="009740A9"/>
    <w:rsid w:val="0097444D"/>
    <w:rsid w:val="00975AEE"/>
    <w:rsid w:val="00980A23"/>
    <w:rsid w:val="00983D2C"/>
    <w:rsid w:val="009852E0"/>
    <w:rsid w:val="00990E21"/>
    <w:rsid w:val="00997D36"/>
    <w:rsid w:val="009B48CF"/>
    <w:rsid w:val="009B69FF"/>
    <w:rsid w:val="009C6001"/>
    <w:rsid w:val="009D3B90"/>
    <w:rsid w:val="009E654C"/>
    <w:rsid w:val="009E73FC"/>
    <w:rsid w:val="009F2EEB"/>
    <w:rsid w:val="00A06D2B"/>
    <w:rsid w:val="00A107CA"/>
    <w:rsid w:val="00A2058E"/>
    <w:rsid w:val="00A30EA9"/>
    <w:rsid w:val="00A41AE7"/>
    <w:rsid w:val="00A5062D"/>
    <w:rsid w:val="00A50F72"/>
    <w:rsid w:val="00A515E3"/>
    <w:rsid w:val="00AB1ECA"/>
    <w:rsid w:val="00AB7F5F"/>
    <w:rsid w:val="00AC6834"/>
    <w:rsid w:val="00AD1BA4"/>
    <w:rsid w:val="00AD4EAB"/>
    <w:rsid w:val="00AF6996"/>
    <w:rsid w:val="00B05C15"/>
    <w:rsid w:val="00B07191"/>
    <w:rsid w:val="00B1341F"/>
    <w:rsid w:val="00B2116E"/>
    <w:rsid w:val="00B31B15"/>
    <w:rsid w:val="00B4135B"/>
    <w:rsid w:val="00B45081"/>
    <w:rsid w:val="00B57F7C"/>
    <w:rsid w:val="00B77D42"/>
    <w:rsid w:val="00BA283D"/>
    <w:rsid w:val="00BA6B56"/>
    <w:rsid w:val="00BB75B0"/>
    <w:rsid w:val="00BC2454"/>
    <w:rsid w:val="00BD1D4F"/>
    <w:rsid w:val="00BD2123"/>
    <w:rsid w:val="00BE4EC3"/>
    <w:rsid w:val="00BE54C2"/>
    <w:rsid w:val="00BF5C39"/>
    <w:rsid w:val="00BF7352"/>
    <w:rsid w:val="00BF7881"/>
    <w:rsid w:val="00C0002A"/>
    <w:rsid w:val="00C00C8A"/>
    <w:rsid w:val="00C151AB"/>
    <w:rsid w:val="00C153A1"/>
    <w:rsid w:val="00C4272A"/>
    <w:rsid w:val="00C616E1"/>
    <w:rsid w:val="00C64679"/>
    <w:rsid w:val="00C7446C"/>
    <w:rsid w:val="00C76799"/>
    <w:rsid w:val="00C81BC5"/>
    <w:rsid w:val="00C8338D"/>
    <w:rsid w:val="00C843DA"/>
    <w:rsid w:val="00CA3E43"/>
    <w:rsid w:val="00CA4EB2"/>
    <w:rsid w:val="00CE2CBD"/>
    <w:rsid w:val="00D153DB"/>
    <w:rsid w:val="00D16732"/>
    <w:rsid w:val="00D20938"/>
    <w:rsid w:val="00D234A2"/>
    <w:rsid w:val="00D32D09"/>
    <w:rsid w:val="00D3434B"/>
    <w:rsid w:val="00D439C9"/>
    <w:rsid w:val="00D46B6B"/>
    <w:rsid w:val="00D50AE8"/>
    <w:rsid w:val="00D620B5"/>
    <w:rsid w:val="00D74E4A"/>
    <w:rsid w:val="00D80278"/>
    <w:rsid w:val="00D83837"/>
    <w:rsid w:val="00D848CB"/>
    <w:rsid w:val="00DA5B40"/>
    <w:rsid w:val="00DB5F04"/>
    <w:rsid w:val="00DB7C0E"/>
    <w:rsid w:val="00DD07A1"/>
    <w:rsid w:val="00DE4EAA"/>
    <w:rsid w:val="00E12832"/>
    <w:rsid w:val="00E24CFD"/>
    <w:rsid w:val="00E50021"/>
    <w:rsid w:val="00E50B61"/>
    <w:rsid w:val="00E541B5"/>
    <w:rsid w:val="00E6220E"/>
    <w:rsid w:val="00E64D86"/>
    <w:rsid w:val="00E70687"/>
    <w:rsid w:val="00E726B1"/>
    <w:rsid w:val="00E74014"/>
    <w:rsid w:val="00E75E13"/>
    <w:rsid w:val="00E91F66"/>
    <w:rsid w:val="00EA3058"/>
    <w:rsid w:val="00EA777A"/>
    <w:rsid w:val="00ED13BE"/>
    <w:rsid w:val="00ED16E0"/>
    <w:rsid w:val="00EF36A0"/>
    <w:rsid w:val="00EF503F"/>
    <w:rsid w:val="00F162D1"/>
    <w:rsid w:val="00F33CC2"/>
    <w:rsid w:val="00F42129"/>
    <w:rsid w:val="00F5082B"/>
    <w:rsid w:val="00F64DDB"/>
    <w:rsid w:val="00F81798"/>
    <w:rsid w:val="00F83428"/>
    <w:rsid w:val="00F85E9F"/>
    <w:rsid w:val="00F87F59"/>
    <w:rsid w:val="00F9039D"/>
    <w:rsid w:val="00F9681F"/>
    <w:rsid w:val="00F96C23"/>
    <w:rsid w:val="00FB03C7"/>
    <w:rsid w:val="00FB4DEC"/>
    <w:rsid w:val="00FC037D"/>
    <w:rsid w:val="00FC7252"/>
    <w:rsid w:val="00FC7FC6"/>
    <w:rsid w:val="00FD4F3B"/>
    <w:rsid w:val="00FE5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7"/>
    <o:shapelayout v:ext="edit">
      <o:idmap v:ext="edit" data="1"/>
    </o:shapelayout>
  </w:shapeDefaults>
  <w:decimalSymbol w:val=","/>
  <w:listSeparator w:val=";"/>
  <w14:defaultImageDpi w14:val="0"/>
  <w15:docId w15:val="{F94B7F87-86F2-4057-834A-EE9CB8A4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74B86"/>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F64DDB"/>
    <w:pPr>
      <w:spacing w:before="100" w:beforeAutospacing="1" w:after="100" w:afterAutospacing="1"/>
    </w:pPr>
    <w:rPr>
      <w:sz w:val="24"/>
    </w:rPr>
  </w:style>
  <w:style w:type="character" w:customStyle="1" w:styleId="spelle">
    <w:name w:val="spelle"/>
    <w:basedOn w:val="a0"/>
    <w:uiPriority w:val="99"/>
    <w:rsid w:val="00F64DDB"/>
    <w:rPr>
      <w:rFonts w:cs="Times New Roman"/>
    </w:rPr>
  </w:style>
  <w:style w:type="paragraph" w:styleId="a5">
    <w:name w:val="header"/>
    <w:basedOn w:val="a"/>
    <w:link w:val="a6"/>
    <w:uiPriority w:val="99"/>
    <w:rsid w:val="00441E20"/>
    <w:pPr>
      <w:tabs>
        <w:tab w:val="center" w:pos="4677"/>
        <w:tab w:val="right" w:pos="9355"/>
      </w:tabs>
    </w:pPr>
  </w:style>
  <w:style w:type="character" w:styleId="a7">
    <w:name w:val="page number"/>
    <w:basedOn w:val="a0"/>
    <w:uiPriority w:val="99"/>
    <w:rsid w:val="00441E20"/>
    <w:rPr>
      <w:rFonts w:cs="Times New Roman"/>
    </w:rPr>
  </w:style>
  <w:style w:type="character" w:customStyle="1" w:styleId="a6">
    <w:name w:val="Верхній колонтитул Знак"/>
    <w:basedOn w:val="a0"/>
    <w:link w:val="a5"/>
    <w:uiPriority w:val="99"/>
    <w:semiHidden/>
    <w:locked/>
    <w:rPr>
      <w:rFonts w:cs="Times New Roman"/>
      <w:sz w:val="24"/>
      <w:szCs w:val="24"/>
    </w:rPr>
  </w:style>
  <w:style w:type="character" w:customStyle="1" w:styleId="apple-style-span">
    <w:name w:val="apple-style-span"/>
    <w:basedOn w:val="a0"/>
    <w:uiPriority w:val="99"/>
    <w:rsid w:val="0097444D"/>
    <w:rPr>
      <w:rFonts w:cs="Times New Roman"/>
    </w:rPr>
  </w:style>
  <w:style w:type="character" w:customStyle="1" w:styleId="apple-converted-space">
    <w:name w:val="apple-converted-space"/>
    <w:basedOn w:val="a0"/>
    <w:uiPriority w:val="99"/>
    <w:rsid w:val="0097444D"/>
    <w:rPr>
      <w:rFonts w:cs="Times New Roman"/>
    </w:rPr>
  </w:style>
  <w:style w:type="paragraph" w:styleId="a8">
    <w:name w:val="footer"/>
    <w:basedOn w:val="a"/>
    <w:link w:val="a9"/>
    <w:uiPriority w:val="99"/>
    <w:rsid w:val="005E743C"/>
    <w:pPr>
      <w:tabs>
        <w:tab w:val="center" w:pos="4677"/>
        <w:tab w:val="right" w:pos="9355"/>
      </w:tabs>
    </w:pPr>
  </w:style>
  <w:style w:type="paragraph" w:styleId="aa">
    <w:name w:val="Body Text"/>
    <w:aliases w:val="Знак Знак Знак Знак Знак Знак,Знак Знак Знак,Основний текст Знак Знак Знак,Основний текст Знак Знак Знак Знак,Основний текст Знак Знак Знак Знак Знак Знак Знак Знак Знак Знак"/>
    <w:basedOn w:val="a"/>
    <w:link w:val="ab"/>
    <w:uiPriority w:val="99"/>
    <w:rsid w:val="002A2276"/>
    <w:pPr>
      <w:spacing w:after="120"/>
    </w:pPr>
    <w:rPr>
      <w:sz w:val="24"/>
      <w:lang w:val="uk-UA"/>
    </w:rPr>
  </w:style>
  <w:style w:type="character" w:customStyle="1" w:styleId="a9">
    <w:name w:val="Нижній колонтитул Знак"/>
    <w:basedOn w:val="a0"/>
    <w:link w:val="a8"/>
    <w:uiPriority w:val="99"/>
    <w:semiHidden/>
    <w:locked/>
    <w:rPr>
      <w:rFonts w:cs="Times New Roman"/>
      <w:sz w:val="24"/>
      <w:szCs w:val="24"/>
    </w:rPr>
  </w:style>
  <w:style w:type="paragraph" w:styleId="3">
    <w:name w:val="Body Text Indent 3"/>
    <w:basedOn w:val="a"/>
    <w:link w:val="30"/>
    <w:uiPriority w:val="99"/>
    <w:rsid w:val="002A2276"/>
    <w:pPr>
      <w:spacing w:after="120"/>
      <w:ind w:left="283"/>
    </w:pPr>
    <w:rPr>
      <w:sz w:val="16"/>
      <w:szCs w:val="16"/>
      <w:lang w:val="en-US"/>
    </w:rPr>
  </w:style>
  <w:style w:type="paragraph" w:styleId="2">
    <w:name w:val="Body Text Indent 2"/>
    <w:basedOn w:val="a"/>
    <w:link w:val="20"/>
    <w:uiPriority w:val="99"/>
    <w:rsid w:val="002A2276"/>
    <w:pPr>
      <w:spacing w:after="120" w:line="480" w:lineRule="auto"/>
      <w:ind w:left="283"/>
    </w:pPr>
    <w:rPr>
      <w:rFonts w:cs="Gautami"/>
      <w:sz w:val="24"/>
      <w:lang w:bidi="te-IN"/>
    </w:rPr>
  </w:style>
  <w:style w:type="character" w:styleId="ac">
    <w:name w:val="Hyperlink"/>
    <w:basedOn w:val="a0"/>
    <w:uiPriority w:val="99"/>
    <w:rsid w:val="002A2276"/>
    <w:rPr>
      <w:rFonts w:cs="Times New Roman"/>
      <w:color w:val="0000FF"/>
      <w:u w:val="single"/>
    </w:rPr>
  </w:style>
  <w:style w:type="character" w:customStyle="1" w:styleId="ab">
    <w:name w:val="Основний текст Знак"/>
    <w:aliases w:val="Знак Знак Знак Знак Знак Знак Знак,Знак Знак Знак Знак,Основний текст Знак Знак Знак Знак1,Основний текст Знак Знак Знак Знак Знак,Основний текст Знак Знак Знак Знак Знак Знак Знак Знак Знак Знак Знак"/>
    <w:basedOn w:val="a0"/>
    <w:link w:val="aa"/>
    <w:uiPriority w:val="99"/>
    <w:locked/>
    <w:rsid w:val="002A2276"/>
    <w:rPr>
      <w:rFonts w:cs="Times New Roman"/>
      <w:sz w:val="24"/>
      <w:szCs w:val="24"/>
      <w:lang w:val="uk-UA" w:eastAsia="ru-RU" w:bidi="ar-SA"/>
    </w:rPr>
  </w:style>
  <w:style w:type="character" w:customStyle="1" w:styleId="buk">
    <w:name w:val="buk"/>
    <w:basedOn w:val="a0"/>
    <w:uiPriority w:val="99"/>
    <w:rsid w:val="002A2276"/>
    <w:rPr>
      <w:rFonts w:cs="Times New Roman"/>
    </w:rPr>
  </w:style>
  <w:style w:type="character" w:customStyle="1" w:styleId="20">
    <w:name w:val="Основний текст з відступом 2 Знак"/>
    <w:basedOn w:val="a0"/>
    <w:link w:val="2"/>
    <w:uiPriority w:val="99"/>
    <w:locked/>
    <w:rsid w:val="002A2276"/>
    <w:rPr>
      <w:rFonts w:cs="Gautami"/>
      <w:sz w:val="24"/>
      <w:szCs w:val="24"/>
      <w:lang w:val="ru-RU" w:eastAsia="ru-RU" w:bidi="te-IN"/>
    </w:rPr>
  </w:style>
  <w:style w:type="character" w:customStyle="1" w:styleId="30">
    <w:name w:val="Основний текст з відступом 3 Знак"/>
    <w:basedOn w:val="a0"/>
    <w:link w:val="3"/>
    <w:uiPriority w:val="99"/>
    <w:locked/>
    <w:rsid w:val="002A2276"/>
    <w:rPr>
      <w:rFonts w:cs="Times New Roman"/>
      <w:sz w:val="16"/>
      <w:szCs w:val="16"/>
      <w:lang w:val="en-US" w:eastAsia="ru-RU" w:bidi="ar-SA"/>
    </w:rPr>
  </w:style>
  <w:style w:type="character" w:styleId="ad">
    <w:name w:val="Strong"/>
    <w:basedOn w:val="a0"/>
    <w:uiPriority w:val="99"/>
    <w:qFormat/>
    <w:rsid w:val="002A2276"/>
    <w:rPr>
      <w:rFonts w:cs="Times New Roman"/>
      <w:b/>
      <w:bCs/>
    </w:rPr>
  </w:style>
  <w:style w:type="paragraph" w:styleId="ae">
    <w:name w:val="Body Text Indent"/>
    <w:basedOn w:val="a"/>
    <w:link w:val="af"/>
    <w:uiPriority w:val="99"/>
    <w:rsid w:val="00C76799"/>
    <w:pPr>
      <w:spacing w:after="120"/>
      <w:ind w:left="283"/>
    </w:pPr>
  </w:style>
  <w:style w:type="character" w:customStyle="1" w:styleId="grame">
    <w:name w:val="grame"/>
    <w:basedOn w:val="a0"/>
    <w:uiPriority w:val="99"/>
    <w:rsid w:val="00C76799"/>
    <w:rPr>
      <w:rFonts w:cs="Times New Roman"/>
    </w:rPr>
  </w:style>
  <w:style w:type="character" w:customStyle="1" w:styleId="af">
    <w:name w:val="Основний текст з відступом Знак"/>
    <w:basedOn w:val="a0"/>
    <w:link w:val="ae"/>
    <w:uiPriority w:val="99"/>
    <w:semiHidden/>
    <w:locked/>
    <w:rPr>
      <w:rFonts w:cs="Times New Roman"/>
      <w:sz w:val="24"/>
      <w:szCs w:val="24"/>
    </w:rPr>
  </w:style>
  <w:style w:type="paragraph" w:customStyle="1" w:styleId="af0">
    <w:name w:val="a"/>
    <w:basedOn w:val="a"/>
    <w:uiPriority w:val="99"/>
    <w:rsid w:val="00C76799"/>
    <w:pPr>
      <w:spacing w:before="100" w:beforeAutospacing="1" w:after="100" w:afterAutospacing="1"/>
    </w:pPr>
    <w:rPr>
      <w:sz w:val="24"/>
    </w:rPr>
  </w:style>
  <w:style w:type="paragraph" w:styleId="HTML">
    <w:name w:val="HTML Preformatted"/>
    <w:basedOn w:val="a"/>
    <w:link w:val="HTML0"/>
    <w:uiPriority w:val="99"/>
    <w:rsid w:val="00C76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1">
    <w:name w:val="Document Map"/>
    <w:basedOn w:val="a"/>
    <w:link w:val="af2"/>
    <w:uiPriority w:val="99"/>
    <w:semiHidden/>
    <w:rsid w:val="00BC2454"/>
    <w:pPr>
      <w:shd w:val="clear" w:color="auto" w:fill="000080"/>
    </w:pPr>
    <w:rPr>
      <w:rFonts w:ascii="Tahoma" w:hAnsi="Tahoma" w:cs="Tahoma"/>
      <w:sz w:val="20"/>
      <w:szCs w:val="20"/>
    </w:rPr>
  </w:style>
  <w:style w:type="character" w:customStyle="1" w:styleId="af2">
    <w:name w:val="Схема документа Знак"/>
    <w:basedOn w:val="a0"/>
    <w:link w:val="af1"/>
    <w:uiPriority w:val="99"/>
    <w:semiHidden/>
    <w:locked/>
    <w:rPr>
      <w:rFonts w:ascii="Tahoma" w:hAnsi="Tahoma" w:cs="Tahoma"/>
      <w:sz w:val="16"/>
      <w:szCs w:val="16"/>
    </w:rPr>
  </w:style>
  <w:style w:type="character" w:styleId="af3">
    <w:name w:val="Emphasis"/>
    <w:basedOn w:val="a0"/>
    <w:uiPriority w:val="99"/>
    <w:qFormat/>
    <w:rsid w:val="00BF7881"/>
    <w:rPr>
      <w:rFonts w:cs="Times New Roman"/>
      <w:i/>
      <w:iCs/>
    </w:rPr>
  </w:style>
  <w:style w:type="paragraph" w:styleId="af4">
    <w:name w:val="Title"/>
    <w:basedOn w:val="a"/>
    <w:link w:val="af5"/>
    <w:uiPriority w:val="99"/>
    <w:qFormat/>
    <w:rsid w:val="00940AE7"/>
    <w:pPr>
      <w:widowControl w:val="0"/>
      <w:jc w:val="center"/>
    </w:pPr>
    <w:rPr>
      <w:b/>
      <w:shadow/>
      <w:spacing w:val="40"/>
      <w:kern w:val="52"/>
      <w:sz w:val="40"/>
      <w:szCs w:val="20"/>
      <w:lang w:val="uk-UA"/>
    </w:rPr>
  </w:style>
  <w:style w:type="character" w:customStyle="1" w:styleId="HTML0">
    <w:name w:val="Стандартний HTML Знак"/>
    <w:basedOn w:val="a0"/>
    <w:link w:val="HTML"/>
    <w:uiPriority w:val="99"/>
    <w:locked/>
    <w:rsid w:val="00940AE7"/>
    <w:rPr>
      <w:rFonts w:ascii="Courier New" w:hAnsi="Courier New" w:cs="Courier New"/>
      <w:lang w:val="ru-RU" w:eastAsia="ru-RU" w:bidi="ar-SA"/>
    </w:rPr>
  </w:style>
  <w:style w:type="character" w:customStyle="1" w:styleId="af5">
    <w:name w:val="Назва Знак"/>
    <w:basedOn w:val="a0"/>
    <w:link w:val="af4"/>
    <w:uiPriority w:val="10"/>
    <w:locked/>
    <w:rPr>
      <w:rFonts w:asciiTheme="majorHAnsi" w:eastAsiaTheme="majorEastAsia" w:hAnsiTheme="majorHAnsi"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61909">
      <w:marLeft w:val="0"/>
      <w:marRight w:val="0"/>
      <w:marTop w:val="0"/>
      <w:marBottom w:val="0"/>
      <w:divBdr>
        <w:top w:val="none" w:sz="0" w:space="0" w:color="auto"/>
        <w:left w:val="none" w:sz="0" w:space="0" w:color="auto"/>
        <w:bottom w:val="none" w:sz="0" w:space="0" w:color="auto"/>
        <w:right w:val="none" w:sz="0" w:space="0" w:color="auto"/>
      </w:divBdr>
    </w:div>
    <w:div w:id="358161910">
      <w:marLeft w:val="0"/>
      <w:marRight w:val="0"/>
      <w:marTop w:val="0"/>
      <w:marBottom w:val="0"/>
      <w:divBdr>
        <w:top w:val="none" w:sz="0" w:space="0" w:color="auto"/>
        <w:left w:val="none" w:sz="0" w:space="0" w:color="auto"/>
        <w:bottom w:val="none" w:sz="0" w:space="0" w:color="auto"/>
        <w:right w:val="none" w:sz="0" w:space="0" w:color="auto"/>
      </w:divBdr>
    </w:div>
    <w:div w:id="358161911">
      <w:marLeft w:val="0"/>
      <w:marRight w:val="0"/>
      <w:marTop w:val="0"/>
      <w:marBottom w:val="0"/>
      <w:divBdr>
        <w:top w:val="none" w:sz="0" w:space="0" w:color="auto"/>
        <w:left w:val="none" w:sz="0" w:space="0" w:color="auto"/>
        <w:bottom w:val="none" w:sz="0" w:space="0" w:color="auto"/>
        <w:right w:val="none" w:sz="0" w:space="0" w:color="auto"/>
      </w:divBdr>
    </w:div>
    <w:div w:id="358161912">
      <w:marLeft w:val="0"/>
      <w:marRight w:val="0"/>
      <w:marTop w:val="0"/>
      <w:marBottom w:val="0"/>
      <w:divBdr>
        <w:top w:val="none" w:sz="0" w:space="0" w:color="auto"/>
        <w:left w:val="none" w:sz="0" w:space="0" w:color="auto"/>
        <w:bottom w:val="none" w:sz="0" w:space="0" w:color="auto"/>
        <w:right w:val="none" w:sz="0" w:space="0" w:color="auto"/>
      </w:divBdr>
    </w:div>
    <w:div w:id="358161913">
      <w:marLeft w:val="0"/>
      <w:marRight w:val="0"/>
      <w:marTop w:val="0"/>
      <w:marBottom w:val="0"/>
      <w:divBdr>
        <w:top w:val="none" w:sz="0" w:space="0" w:color="auto"/>
        <w:left w:val="none" w:sz="0" w:space="0" w:color="auto"/>
        <w:bottom w:val="none" w:sz="0" w:space="0" w:color="auto"/>
        <w:right w:val="none" w:sz="0" w:space="0" w:color="auto"/>
      </w:divBdr>
    </w:div>
    <w:div w:id="3581619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9.emf"/><Relationship Id="rId26" Type="http://schemas.openxmlformats.org/officeDocument/2006/relationships/oleObject" Target="embeddings/______Microsoft_Excel_97-20034.xls"/><Relationship Id="rId39" Type="http://schemas.openxmlformats.org/officeDocument/2006/relationships/image" Target="media/image27.png"/><Relationship Id="rId21" Type="http://schemas.openxmlformats.org/officeDocument/2006/relationships/image" Target="media/image12.emf"/><Relationship Id="rId34" Type="http://schemas.openxmlformats.org/officeDocument/2006/relationships/image" Target="media/image22.emf"/><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______Microsoft_Excel_97-20033.xls"/><Relationship Id="rId20" Type="http://schemas.openxmlformats.org/officeDocument/2006/relationships/image" Target="media/image11.emf"/><Relationship Id="rId29" Type="http://schemas.openxmlformats.org/officeDocument/2006/relationships/image" Target="media/image17.emf"/><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5.emf"/><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______Microsoft_Excel_97-20032.xls"/><Relationship Id="rId23" Type="http://schemas.openxmlformats.org/officeDocument/2006/relationships/image" Target="media/image14.emf"/><Relationship Id="rId28" Type="http://schemas.openxmlformats.org/officeDocument/2006/relationships/oleObject" Target="embeddings/______Microsoft_Excel_97-20036.xls"/><Relationship Id="rId36" Type="http://schemas.openxmlformats.org/officeDocument/2006/relationships/image" Target="media/image24.emf"/><Relationship Id="rId10" Type="http://schemas.openxmlformats.org/officeDocument/2006/relationships/image" Target="media/image4.emf"/><Relationship Id="rId19" Type="http://schemas.openxmlformats.org/officeDocument/2006/relationships/image" Target="media/image10.emf"/><Relationship Id="rId31" Type="http://schemas.openxmlformats.org/officeDocument/2006/relationships/image" Target="media/image19.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______Microsoft_Excel_97-20031.xls"/><Relationship Id="rId22" Type="http://schemas.openxmlformats.org/officeDocument/2006/relationships/image" Target="media/image13.emf"/><Relationship Id="rId27" Type="http://schemas.openxmlformats.org/officeDocument/2006/relationships/oleObject" Target="embeddings/______Microsoft_Excel_97-20035.xls"/><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theme" Target="theme/theme1.xm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1.emf"/><Relationship Id="rId38" Type="http://schemas.openxmlformats.org/officeDocument/2006/relationships/image" Target="media/image2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31359</Words>
  <Characters>178748</Characters>
  <Application>Microsoft Office Word</Application>
  <DocSecurity>0</DocSecurity>
  <Lines>1489</Lines>
  <Paragraphs>419</Paragraphs>
  <ScaleCrop>false</ScaleCrop>
  <Company>MoBIL GROUP</Company>
  <LinksUpToDate>false</LinksUpToDate>
  <CharactersWithSpaces>209688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РОЗДІЛ 1</dc:title>
  <dc:subject/>
  <dc:creator>Admin</dc:creator>
  <cp:keywords/>
  <dc:description/>
  <cp:lastModifiedBy>Irina</cp:lastModifiedBy>
  <cp:revision>2</cp:revision>
  <cp:lastPrinted>2010-05-12T19:43:00Z</cp:lastPrinted>
  <dcterms:created xsi:type="dcterms:W3CDTF">2014-08-15T09:55:00Z</dcterms:created>
  <dcterms:modified xsi:type="dcterms:W3CDTF">2014-08-15T09:55:00Z</dcterms:modified>
</cp:coreProperties>
</file>