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02" w:rsidRDefault="00024602" w:rsidP="005F0AD3">
      <w:pPr>
        <w:jc w:val="center"/>
        <w:rPr>
          <w:sz w:val="28"/>
          <w:szCs w:val="28"/>
        </w:rPr>
      </w:pPr>
    </w:p>
    <w:p w:rsidR="005F0AD3" w:rsidRPr="003D3FAA" w:rsidRDefault="005F0AD3" w:rsidP="005F0AD3">
      <w:pPr>
        <w:jc w:val="center"/>
        <w:rPr>
          <w:sz w:val="28"/>
          <w:szCs w:val="28"/>
        </w:rPr>
      </w:pPr>
      <w:r w:rsidRPr="003D3FAA">
        <w:rPr>
          <w:sz w:val="28"/>
          <w:szCs w:val="28"/>
        </w:rPr>
        <w:t>МИНИСТЕРСТВО ОБРАЗОВАНИЯ РЕСПУБЛИКИ БЕЛАРУСЬ</w:t>
      </w:r>
    </w:p>
    <w:p w:rsidR="005F0AD3" w:rsidRPr="00114497" w:rsidRDefault="005F0AD3" w:rsidP="005F0AD3">
      <w:pPr>
        <w:jc w:val="center"/>
        <w:rPr>
          <w:sz w:val="28"/>
          <w:szCs w:val="28"/>
        </w:rPr>
      </w:pPr>
      <w:r w:rsidRPr="003D3FAA">
        <w:rPr>
          <w:sz w:val="28"/>
          <w:szCs w:val="28"/>
        </w:rPr>
        <w:t xml:space="preserve">УО </w:t>
      </w:r>
      <w:r w:rsidRPr="00114497">
        <w:rPr>
          <w:sz w:val="28"/>
          <w:szCs w:val="28"/>
        </w:rPr>
        <w:t xml:space="preserve">“ </w:t>
      </w:r>
      <w:r w:rsidRPr="003D3FAA">
        <w:rPr>
          <w:sz w:val="28"/>
          <w:szCs w:val="28"/>
        </w:rPr>
        <w:t>БЕЛОРУССКИЙ ГОСУДАРСТВЕННЫЙ ЭКОНОМИЧЕСКИЙ УНИВЕРСИТЕТ</w:t>
      </w:r>
      <w:r w:rsidRPr="00114497">
        <w:rPr>
          <w:sz w:val="28"/>
          <w:szCs w:val="28"/>
        </w:rPr>
        <w:t xml:space="preserve"> ”</w:t>
      </w:r>
    </w:p>
    <w:p w:rsidR="005F0AD3" w:rsidRPr="00114497" w:rsidRDefault="005F0AD3" w:rsidP="005F0AD3">
      <w:pPr>
        <w:jc w:val="center"/>
        <w:rPr>
          <w:sz w:val="28"/>
          <w:szCs w:val="28"/>
        </w:rPr>
      </w:pPr>
    </w:p>
    <w:p w:rsidR="005F0AD3" w:rsidRPr="00114497" w:rsidRDefault="005F0AD3" w:rsidP="005F0AD3">
      <w:pPr>
        <w:jc w:val="center"/>
        <w:rPr>
          <w:sz w:val="28"/>
          <w:szCs w:val="28"/>
        </w:rPr>
      </w:pPr>
    </w:p>
    <w:p w:rsidR="005F0AD3" w:rsidRDefault="005F0AD3" w:rsidP="005F0AD3">
      <w:pPr>
        <w:rPr>
          <w:sz w:val="28"/>
          <w:szCs w:val="28"/>
        </w:rPr>
      </w:pPr>
      <w:r>
        <w:rPr>
          <w:sz w:val="28"/>
          <w:szCs w:val="28"/>
        </w:rPr>
        <w:t xml:space="preserve">                              Кафедра денежного обращения, кредита и фондового рынка</w:t>
      </w:r>
    </w:p>
    <w:p w:rsidR="005F0AD3" w:rsidRPr="003D3FAA" w:rsidRDefault="005F0AD3" w:rsidP="005F0AD3">
      <w:pPr>
        <w:rPr>
          <w:sz w:val="28"/>
          <w:szCs w:val="28"/>
        </w:rPr>
      </w:pPr>
    </w:p>
    <w:p w:rsidR="005F0AD3" w:rsidRPr="003D3FAA" w:rsidRDefault="005F0AD3" w:rsidP="005F0AD3">
      <w:pPr>
        <w:rPr>
          <w:sz w:val="28"/>
          <w:szCs w:val="28"/>
        </w:rPr>
      </w:pPr>
    </w:p>
    <w:p w:rsidR="005F0AD3" w:rsidRPr="003D3FAA" w:rsidRDefault="005F0AD3" w:rsidP="005F0AD3">
      <w:pPr>
        <w:rPr>
          <w:sz w:val="28"/>
          <w:szCs w:val="28"/>
        </w:rPr>
      </w:pPr>
    </w:p>
    <w:p w:rsidR="005F0AD3" w:rsidRPr="003D3FAA" w:rsidRDefault="005F0AD3" w:rsidP="005F0AD3">
      <w:pPr>
        <w:rPr>
          <w:sz w:val="28"/>
          <w:szCs w:val="28"/>
        </w:rPr>
      </w:pPr>
    </w:p>
    <w:p w:rsidR="005F0AD3" w:rsidRDefault="005F0AD3" w:rsidP="005F0AD3">
      <w:pPr>
        <w:rPr>
          <w:sz w:val="28"/>
          <w:szCs w:val="28"/>
        </w:rPr>
      </w:pPr>
    </w:p>
    <w:p w:rsidR="005F0AD3" w:rsidRPr="0020726F" w:rsidRDefault="005F0AD3" w:rsidP="005F0AD3">
      <w:pPr>
        <w:tabs>
          <w:tab w:val="left" w:pos="4050"/>
        </w:tabs>
        <w:spacing w:line="480" w:lineRule="auto"/>
        <w:jc w:val="center"/>
        <w:rPr>
          <w:sz w:val="28"/>
          <w:szCs w:val="28"/>
        </w:rPr>
      </w:pPr>
    </w:p>
    <w:p w:rsidR="005F0AD3" w:rsidRPr="00BD4419" w:rsidRDefault="005F0AD3" w:rsidP="005F0AD3">
      <w:pPr>
        <w:tabs>
          <w:tab w:val="left" w:pos="4050"/>
        </w:tabs>
        <w:spacing w:line="480" w:lineRule="auto"/>
        <w:jc w:val="center"/>
        <w:rPr>
          <w:b/>
          <w:sz w:val="28"/>
          <w:szCs w:val="28"/>
        </w:rPr>
      </w:pPr>
      <w:r w:rsidRPr="00BD4419">
        <w:rPr>
          <w:b/>
          <w:sz w:val="28"/>
          <w:szCs w:val="28"/>
        </w:rPr>
        <w:t>КУРСОВАЯ РАБОТА</w:t>
      </w:r>
    </w:p>
    <w:p w:rsidR="005F0AD3" w:rsidRDefault="005F0AD3" w:rsidP="005F0AD3">
      <w:pPr>
        <w:tabs>
          <w:tab w:val="left" w:pos="4050"/>
        </w:tabs>
        <w:spacing w:line="480" w:lineRule="auto"/>
        <w:jc w:val="center"/>
        <w:rPr>
          <w:sz w:val="28"/>
          <w:szCs w:val="28"/>
        </w:rPr>
      </w:pPr>
      <w:r w:rsidRPr="00BD4419">
        <w:rPr>
          <w:sz w:val="28"/>
          <w:szCs w:val="28"/>
        </w:rPr>
        <w:t>на тему</w:t>
      </w:r>
      <w:r w:rsidRPr="003D3FAA">
        <w:t xml:space="preserve">: </w:t>
      </w:r>
      <w:r>
        <w:rPr>
          <w:b/>
          <w:sz w:val="28"/>
          <w:szCs w:val="28"/>
        </w:rPr>
        <w:t>Виды международного кредита, их развитие в Республике Беларусь</w:t>
      </w:r>
    </w:p>
    <w:p w:rsidR="005F0AD3" w:rsidRDefault="005F0AD3" w:rsidP="005F0AD3">
      <w:pPr>
        <w:tabs>
          <w:tab w:val="left" w:pos="4050"/>
        </w:tabs>
        <w:spacing w:line="480" w:lineRule="auto"/>
        <w:jc w:val="center"/>
        <w:rPr>
          <w:sz w:val="28"/>
          <w:szCs w:val="28"/>
        </w:rPr>
      </w:pPr>
    </w:p>
    <w:p w:rsidR="005F0AD3" w:rsidRDefault="005F0AD3" w:rsidP="005F0AD3">
      <w:pPr>
        <w:tabs>
          <w:tab w:val="left" w:pos="4050"/>
        </w:tabs>
        <w:spacing w:line="480" w:lineRule="auto"/>
        <w:jc w:val="center"/>
        <w:rPr>
          <w:sz w:val="28"/>
          <w:szCs w:val="28"/>
        </w:rPr>
      </w:pPr>
    </w:p>
    <w:p w:rsidR="005F0AD3" w:rsidRDefault="005F0AD3" w:rsidP="005F0AD3">
      <w:pPr>
        <w:tabs>
          <w:tab w:val="left" w:pos="4050"/>
        </w:tabs>
        <w:spacing w:line="480" w:lineRule="auto"/>
        <w:jc w:val="center"/>
        <w:rPr>
          <w:sz w:val="28"/>
          <w:szCs w:val="28"/>
        </w:rPr>
      </w:pPr>
    </w:p>
    <w:p w:rsidR="005F0AD3" w:rsidRDefault="005F0AD3" w:rsidP="005F0AD3">
      <w:pPr>
        <w:tabs>
          <w:tab w:val="left" w:pos="4050"/>
        </w:tabs>
        <w:rPr>
          <w:sz w:val="28"/>
          <w:szCs w:val="28"/>
        </w:rPr>
      </w:pPr>
    </w:p>
    <w:p w:rsidR="005F0AD3" w:rsidRDefault="005F0AD3" w:rsidP="005F0AD3">
      <w:pPr>
        <w:tabs>
          <w:tab w:val="left" w:pos="4050"/>
        </w:tabs>
        <w:spacing w:line="192" w:lineRule="auto"/>
        <w:rPr>
          <w:sz w:val="28"/>
          <w:szCs w:val="28"/>
        </w:rPr>
      </w:pPr>
    </w:p>
    <w:p w:rsidR="004D71FC" w:rsidRDefault="004D71FC" w:rsidP="005F0AD3">
      <w:pPr>
        <w:jc w:val="center"/>
        <w:rPr>
          <w:b/>
          <w:sz w:val="28"/>
          <w:szCs w:val="28"/>
        </w:rPr>
      </w:pPr>
    </w:p>
    <w:p w:rsidR="004D71FC" w:rsidRDefault="004D71FC" w:rsidP="005F0AD3">
      <w:pPr>
        <w:jc w:val="center"/>
        <w:rPr>
          <w:b/>
          <w:sz w:val="28"/>
          <w:szCs w:val="28"/>
        </w:rPr>
      </w:pPr>
    </w:p>
    <w:p w:rsidR="004D71FC" w:rsidRDefault="004D71FC" w:rsidP="005F0AD3">
      <w:pPr>
        <w:jc w:val="center"/>
        <w:rPr>
          <w:b/>
          <w:sz w:val="28"/>
          <w:szCs w:val="28"/>
        </w:rPr>
      </w:pPr>
    </w:p>
    <w:p w:rsidR="004D71FC" w:rsidRDefault="004D71FC" w:rsidP="005F0AD3">
      <w:pPr>
        <w:jc w:val="center"/>
        <w:rPr>
          <w:b/>
          <w:sz w:val="28"/>
          <w:szCs w:val="28"/>
        </w:rPr>
      </w:pPr>
    </w:p>
    <w:p w:rsidR="004D71FC" w:rsidRDefault="004D71FC" w:rsidP="005F0AD3">
      <w:pPr>
        <w:jc w:val="center"/>
        <w:rPr>
          <w:b/>
          <w:sz w:val="28"/>
          <w:szCs w:val="28"/>
        </w:rPr>
      </w:pPr>
    </w:p>
    <w:p w:rsidR="004D71FC" w:rsidRDefault="004D71FC" w:rsidP="005F0AD3">
      <w:pPr>
        <w:jc w:val="center"/>
        <w:rPr>
          <w:b/>
          <w:sz w:val="28"/>
          <w:szCs w:val="28"/>
        </w:rPr>
      </w:pPr>
    </w:p>
    <w:p w:rsidR="004D71FC" w:rsidRDefault="004D71FC" w:rsidP="005F0AD3">
      <w:pPr>
        <w:jc w:val="center"/>
        <w:rPr>
          <w:b/>
          <w:sz w:val="28"/>
          <w:szCs w:val="28"/>
        </w:rPr>
      </w:pPr>
    </w:p>
    <w:p w:rsidR="004D71FC" w:rsidRDefault="004D71FC" w:rsidP="005F0AD3">
      <w:pPr>
        <w:jc w:val="center"/>
        <w:rPr>
          <w:b/>
          <w:sz w:val="28"/>
          <w:szCs w:val="28"/>
        </w:rPr>
      </w:pPr>
    </w:p>
    <w:p w:rsidR="00650D9A" w:rsidRDefault="00650D9A" w:rsidP="005F0AD3">
      <w:pPr>
        <w:jc w:val="center"/>
        <w:rPr>
          <w:b/>
          <w:sz w:val="28"/>
          <w:szCs w:val="28"/>
        </w:rPr>
      </w:pPr>
    </w:p>
    <w:p w:rsidR="00650D9A" w:rsidRDefault="00650D9A" w:rsidP="005F0AD3">
      <w:pPr>
        <w:jc w:val="center"/>
        <w:rPr>
          <w:b/>
          <w:sz w:val="28"/>
          <w:szCs w:val="28"/>
        </w:rPr>
      </w:pPr>
    </w:p>
    <w:p w:rsidR="00650D9A" w:rsidRDefault="00650D9A" w:rsidP="005F0AD3">
      <w:pPr>
        <w:jc w:val="center"/>
        <w:rPr>
          <w:b/>
          <w:sz w:val="28"/>
          <w:szCs w:val="28"/>
        </w:rPr>
      </w:pPr>
    </w:p>
    <w:p w:rsidR="00650D9A" w:rsidRDefault="00650D9A" w:rsidP="005F0AD3">
      <w:pPr>
        <w:jc w:val="center"/>
        <w:rPr>
          <w:b/>
          <w:sz w:val="28"/>
          <w:szCs w:val="28"/>
        </w:rPr>
      </w:pPr>
    </w:p>
    <w:p w:rsidR="00650D9A" w:rsidRDefault="00650D9A" w:rsidP="005F0AD3">
      <w:pPr>
        <w:jc w:val="center"/>
        <w:rPr>
          <w:b/>
          <w:sz w:val="28"/>
          <w:szCs w:val="28"/>
        </w:rPr>
      </w:pPr>
    </w:p>
    <w:p w:rsidR="00650D9A" w:rsidRDefault="00650D9A" w:rsidP="005F0AD3">
      <w:pPr>
        <w:jc w:val="center"/>
        <w:rPr>
          <w:b/>
          <w:sz w:val="28"/>
          <w:szCs w:val="28"/>
        </w:rPr>
      </w:pPr>
    </w:p>
    <w:p w:rsidR="00650D9A" w:rsidRDefault="00650D9A" w:rsidP="005F0AD3">
      <w:pPr>
        <w:jc w:val="center"/>
        <w:rPr>
          <w:b/>
          <w:sz w:val="28"/>
          <w:szCs w:val="28"/>
        </w:rPr>
      </w:pPr>
    </w:p>
    <w:p w:rsidR="004D71FC" w:rsidRDefault="004D71FC" w:rsidP="005F0AD3">
      <w:pPr>
        <w:jc w:val="center"/>
        <w:rPr>
          <w:b/>
          <w:sz w:val="28"/>
          <w:szCs w:val="28"/>
        </w:rPr>
      </w:pPr>
    </w:p>
    <w:p w:rsidR="004D71FC" w:rsidRPr="00650D9A" w:rsidRDefault="00650D9A" w:rsidP="005F0AD3">
      <w:pPr>
        <w:jc w:val="center"/>
        <w:rPr>
          <w:b/>
          <w:sz w:val="28"/>
          <w:szCs w:val="28"/>
        </w:rPr>
      </w:pPr>
      <w:r>
        <w:rPr>
          <w:b/>
          <w:sz w:val="28"/>
          <w:szCs w:val="28"/>
        </w:rPr>
        <w:t>Минск 2009</w:t>
      </w:r>
    </w:p>
    <w:p w:rsidR="004D71FC" w:rsidRDefault="004D71FC" w:rsidP="005F0AD3">
      <w:pPr>
        <w:jc w:val="center"/>
        <w:rPr>
          <w:b/>
          <w:sz w:val="28"/>
          <w:szCs w:val="28"/>
        </w:rPr>
      </w:pPr>
    </w:p>
    <w:p w:rsidR="005F0AD3" w:rsidRDefault="005F0AD3" w:rsidP="005F0AD3">
      <w:pPr>
        <w:jc w:val="center"/>
        <w:rPr>
          <w:b/>
          <w:sz w:val="28"/>
          <w:szCs w:val="28"/>
        </w:rPr>
      </w:pPr>
      <w:r w:rsidRPr="00EA7BC8">
        <w:rPr>
          <w:b/>
          <w:sz w:val="28"/>
          <w:szCs w:val="28"/>
        </w:rPr>
        <w:t>Содержание</w:t>
      </w:r>
    </w:p>
    <w:p w:rsidR="005F0AD3" w:rsidRDefault="005F0AD3" w:rsidP="005F0AD3">
      <w:pPr>
        <w:jc w:val="both"/>
        <w:rPr>
          <w:b/>
          <w:sz w:val="28"/>
          <w:szCs w:val="28"/>
        </w:rPr>
      </w:pPr>
    </w:p>
    <w:p w:rsidR="005F0AD3" w:rsidRDefault="005F0AD3" w:rsidP="005F0AD3">
      <w:pPr>
        <w:jc w:val="both"/>
        <w:rPr>
          <w:sz w:val="28"/>
          <w:szCs w:val="28"/>
        </w:rPr>
      </w:pPr>
      <w:r>
        <w:rPr>
          <w:sz w:val="28"/>
          <w:szCs w:val="28"/>
        </w:rPr>
        <w:t xml:space="preserve">     Введе</w:t>
      </w:r>
      <w:r w:rsidR="007600E6">
        <w:rPr>
          <w:sz w:val="28"/>
          <w:szCs w:val="28"/>
        </w:rPr>
        <w:t>ние……………………………………………………………………….…4</w:t>
      </w:r>
    </w:p>
    <w:p w:rsidR="005F0AD3" w:rsidRDefault="005F0AD3" w:rsidP="005F0AD3">
      <w:pPr>
        <w:pStyle w:val="1"/>
        <w:numPr>
          <w:ilvl w:val="0"/>
          <w:numId w:val="1"/>
        </w:numPr>
        <w:spacing w:line="240" w:lineRule="auto"/>
        <w:jc w:val="both"/>
        <w:rPr>
          <w:rFonts w:ascii="Times New Roman" w:hAnsi="Times New Roman"/>
          <w:sz w:val="28"/>
          <w:szCs w:val="28"/>
        </w:rPr>
      </w:pPr>
      <w:r>
        <w:rPr>
          <w:rFonts w:ascii="Times New Roman" w:hAnsi="Times New Roman"/>
          <w:sz w:val="28"/>
          <w:szCs w:val="28"/>
        </w:rPr>
        <w:t>Виды и элементы между</w:t>
      </w:r>
      <w:r w:rsidR="007600E6">
        <w:rPr>
          <w:rFonts w:ascii="Times New Roman" w:hAnsi="Times New Roman"/>
          <w:sz w:val="28"/>
          <w:szCs w:val="28"/>
        </w:rPr>
        <w:t>народного кредита……………………………...6</w:t>
      </w:r>
    </w:p>
    <w:p w:rsidR="005F0AD3" w:rsidRDefault="005F0AD3" w:rsidP="005F0AD3">
      <w:pPr>
        <w:pStyle w:val="1"/>
        <w:numPr>
          <w:ilvl w:val="1"/>
          <w:numId w:val="1"/>
        </w:numPr>
        <w:spacing w:line="240" w:lineRule="auto"/>
        <w:jc w:val="both"/>
        <w:rPr>
          <w:rFonts w:ascii="Times New Roman" w:hAnsi="Times New Roman"/>
          <w:sz w:val="28"/>
          <w:szCs w:val="28"/>
        </w:rPr>
      </w:pPr>
      <w:r>
        <w:rPr>
          <w:rFonts w:ascii="Times New Roman" w:hAnsi="Times New Roman"/>
          <w:sz w:val="28"/>
          <w:szCs w:val="28"/>
        </w:rPr>
        <w:t>Классификация международного кредита по различным признакам………</w:t>
      </w:r>
      <w:r w:rsidR="007600E6">
        <w:rPr>
          <w:rFonts w:ascii="Times New Roman" w:hAnsi="Times New Roman"/>
          <w:sz w:val="28"/>
          <w:szCs w:val="28"/>
        </w:rPr>
        <w:t>………………………………………………………..6</w:t>
      </w:r>
    </w:p>
    <w:p w:rsidR="005F0AD3" w:rsidRDefault="005F0AD3" w:rsidP="005F0AD3">
      <w:pPr>
        <w:pStyle w:val="1"/>
        <w:numPr>
          <w:ilvl w:val="1"/>
          <w:numId w:val="1"/>
        </w:numPr>
        <w:spacing w:line="240" w:lineRule="auto"/>
        <w:jc w:val="both"/>
        <w:rPr>
          <w:rFonts w:ascii="Times New Roman" w:hAnsi="Times New Roman"/>
          <w:sz w:val="28"/>
          <w:szCs w:val="28"/>
        </w:rPr>
      </w:pPr>
      <w:r>
        <w:rPr>
          <w:rFonts w:ascii="Times New Roman" w:hAnsi="Times New Roman"/>
          <w:sz w:val="28"/>
          <w:szCs w:val="28"/>
        </w:rPr>
        <w:t>Международные финансовые институты как субъекты международн</w:t>
      </w:r>
      <w:r w:rsidR="007600E6">
        <w:rPr>
          <w:rFonts w:ascii="Times New Roman" w:hAnsi="Times New Roman"/>
          <w:sz w:val="28"/>
          <w:szCs w:val="28"/>
        </w:rPr>
        <w:t>ого кредита……………………………………………..12</w:t>
      </w:r>
    </w:p>
    <w:p w:rsidR="005F0AD3" w:rsidRDefault="005F0AD3" w:rsidP="005F0AD3">
      <w:pPr>
        <w:pStyle w:val="1"/>
        <w:numPr>
          <w:ilvl w:val="1"/>
          <w:numId w:val="1"/>
        </w:numPr>
        <w:spacing w:line="240" w:lineRule="auto"/>
        <w:jc w:val="both"/>
        <w:rPr>
          <w:rFonts w:ascii="Times New Roman" w:hAnsi="Times New Roman"/>
          <w:sz w:val="28"/>
          <w:szCs w:val="28"/>
        </w:rPr>
      </w:pPr>
      <w:r>
        <w:rPr>
          <w:rFonts w:ascii="Times New Roman" w:hAnsi="Times New Roman"/>
          <w:sz w:val="28"/>
          <w:szCs w:val="28"/>
        </w:rPr>
        <w:t>Механизм междунаро</w:t>
      </w:r>
      <w:r w:rsidR="007600E6">
        <w:rPr>
          <w:rFonts w:ascii="Times New Roman" w:hAnsi="Times New Roman"/>
          <w:sz w:val="28"/>
          <w:szCs w:val="28"/>
        </w:rPr>
        <w:t>дного кредитования…………………………..19</w:t>
      </w:r>
    </w:p>
    <w:p w:rsidR="005F0AD3" w:rsidRDefault="005F0AD3" w:rsidP="005F0AD3">
      <w:pPr>
        <w:pStyle w:val="1"/>
        <w:numPr>
          <w:ilvl w:val="0"/>
          <w:numId w:val="1"/>
        </w:numPr>
        <w:spacing w:line="240" w:lineRule="auto"/>
        <w:jc w:val="both"/>
        <w:rPr>
          <w:rFonts w:ascii="Times New Roman" w:hAnsi="Times New Roman"/>
          <w:sz w:val="28"/>
          <w:szCs w:val="28"/>
        </w:rPr>
      </w:pPr>
      <w:r>
        <w:rPr>
          <w:rFonts w:ascii="Times New Roman" w:hAnsi="Times New Roman"/>
          <w:sz w:val="28"/>
          <w:szCs w:val="28"/>
        </w:rPr>
        <w:t>Республика Беларусь как субъект м</w:t>
      </w:r>
      <w:r w:rsidR="007600E6">
        <w:rPr>
          <w:rFonts w:ascii="Times New Roman" w:hAnsi="Times New Roman"/>
          <w:sz w:val="28"/>
          <w:szCs w:val="28"/>
        </w:rPr>
        <w:t>еждународного кредитования…...22</w:t>
      </w:r>
    </w:p>
    <w:p w:rsidR="005F0AD3" w:rsidRDefault="005F0AD3" w:rsidP="005F0AD3">
      <w:pPr>
        <w:pStyle w:val="1"/>
        <w:numPr>
          <w:ilvl w:val="0"/>
          <w:numId w:val="1"/>
        </w:numPr>
        <w:spacing w:line="240" w:lineRule="auto"/>
        <w:jc w:val="both"/>
        <w:rPr>
          <w:rFonts w:ascii="Times New Roman" w:hAnsi="Times New Roman"/>
          <w:sz w:val="28"/>
          <w:szCs w:val="28"/>
        </w:rPr>
      </w:pPr>
      <w:r>
        <w:rPr>
          <w:rFonts w:ascii="Times New Roman" w:hAnsi="Times New Roman"/>
          <w:sz w:val="28"/>
          <w:szCs w:val="28"/>
        </w:rPr>
        <w:t>Перспективы развития международного кредита в Республике Белару</w:t>
      </w:r>
      <w:r w:rsidR="007600E6">
        <w:rPr>
          <w:rFonts w:ascii="Times New Roman" w:hAnsi="Times New Roman"/>
          <w:sz w:val="28"/>
          <w:szCs w:val="28"/>
        </w:rPr>
        <w:t>сь…………………………………………………………………...28</w:t>
      </w:r>
    </w:p>
    <w:p w:rsidR="005F0AD3" w:rsidRPr="00EA7BC8" w:rsidRDefault="005F0AD3" w:rsidP="005F0AD3">
      <w:pPr>
        <w:ind w:left="360"/>
        <w:jc w:val="both"/>
        <w:rPr>
          <w:sz w:val="28"/>
          <w:szCs w:val="28"/>
        </w:rPr>
      </w:pPr>
      <w:r w:rsidRPr="00EA7BC8">
        <w:rPr>
          <w:sz w:val="28"/>
          <w:szCs w:val="28"/>
        </w:rPr>
        <w:t>Заключение………………………</w:t>
      </w:r>
      <w:r w:rsidR="007600E6">
        <w:rPr>
          <w:sz w:val="28"/>
          <w:szCs w:val="28"/>
        </w:rPr>
        <w:t>…………………………………………...32</w:t>
      </w:r>
    </w:p>
    <w:p w:rsidR="005F0AD3" w:rsidRPr="00EA7BC8" w:rsidRDefault="005F0AD3" w:rsidP="005F0AD3">
      <w:pPr>
        <w:jc w:val="both"/>
        <w:rPr>
          <w:sz w:val="28"/>
          <w:szCs w:val="28"/>
        </w:rPr>
      </w:pPr>
      <w:r>
        <w:rPr>
          <w:sz w:val="28"/>
          <w:szCs w:val="28"/>
        </w:rPr>
        <w:t xml:space="preserve">     </w:t>
      </w:r>
      <w:r w:rsidRPr="00EA7BC8">
        <w:rPr>
          <w:sz w:val="28"/>
          <w:szCs w:val="28"/>
        </w:rPr>
        <w:t>Список использованных источников…………………</w:t>
      </w:r>
      <w:r w:rsidR="007600E6">
        <w:rPr>
          <w:sz w:val="28"/>
          <w:szCs w:val="28"/>
        </w:rPr>
        <w:t>……………………..34</w:t>
      </w:r>
    </w:p>
    <w:p w:rsidR="005F0AD3" w:rsidRPr="00EA7BC8" w:rsidRDefault="005F0AD3" w:rsidP="005F0AD3">
      <w:pPr>
        <w:jc w:val="both"/>
        <w:rPr>
          <w:sz w:val="28"/>
          <w:szCs w:val="28"/>
        </w:rPr>
      </w:pPr>
      <w:r>
        <w:rPr>
          <w:sz w:val="28"/>
          <w:szCs w:val="28"/>
        </w:rPr>
        <w:t xml:space="preserve">     </w:t>
      </w:r>
      <w:r w:rsidRPr="00EA7BC8">
        <w:rPr>
          <w:sz w:val="28"/>
          <w:szCs w:val="28"/>
        </w:rPr>
        <w:t>Приложение………</w:t>
      </w:r>
      <w:r w:rsidR="007600E6">
        <w:rPr>
          <w:sz w:val="28"/>
          <w:szCs w:val="28"/>
        </w:rPr>
        <w:t>…………………………………………………………..35</w:t>
      </w:r>
    </w:p>
    <w:p w:rsidR="002A6FA6" w:rsidRPr="007600E6" w:rsidRDefault="002A6FA6"/>
    <w:p w:rsidR="005F0AD3" w:rsidRPr="007600E6" w:rsidRDefault="005F0AD3"/>
    <w:p w:rsidR="005F0AD3" w:rsidRPr="007600E6" w:rsidRDefault="005F0AD3"/>
    <w:p w:rsidR="005F0AD3" w:rsidRPr="007600E6" w:rsidRDefault="005F0AD3"/>
    <w:p w:rsidR="005F0AD3" w:rsidRPr="007600E6" w:rsidRDefault="005F0AD3"/>
    <w:p w:rsidR="005F0AD3" w:rsidRDefault="005F0AD3"/>
    <w:p w:rsidR="005F0AD3" w:rsidRDefault="005F0AD3"/>
    <w:p w:rsidR="005F0AD3" w:rsidRPr="005F0AD3"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Pr="007600E6" w:rsidRDefault="005F0AD3"/>
    <w:p w:rsidR="005F0AD3" w:rsidRDefault="005F0AD3" w:rsidP="005F0AD3">
      <w:pPr>
        <w:jc w:val="center"/>
        <w:rPr>
          <w:sz w:val="36"/>
          <w:szCs w:val="36"/>
        </w:rPr>
      </w:pPr>
    </w:p>
    <w:p w:rsidR="005F0AD3" w:rsidRDefault="005F0AD3" w:rsidP="005F0AD3">
      <w:pPr>
        <w:jc w:val="center"/>
        <w:rPr>
          <w:sz w:val="36"/>
          <w:szCs w:val="36"/>
        </w:rPr>
      </w:pPr>
    </w:p>
    <w:p w:rsidR="005F0AD3" w:rsidRDefault="005F0AD3" w:rsidP="005F0AD3">
      <w:pPr>
        <w:jc w:val="center"/>
        <w:rPr>
          <w:sz w:val="36"/>
          <w:szCs w:val="36"/>
        </w:rPr>
      </w:pPr>
    </w:p>
    <w:p w:rsidR="005F0AD3" w:rsidRDefault="005F0AD3" w:rsidP="005F0AD3">
      <w:pPr>
        <w:jc w:val="center"/>
        <w:rPr>
          <w:sz w:val="36"/>
          <w:szCs w:val="36"/>
        </w:rPr>
      </w:pPr>
    </w:p>
    <w:p w:rsidR="005F0AD3" w:rsidRDefault="005F0AD3" w:rsidP="005F0AD3">
      <w:pPr>
        <w:jc w:val="center"/>
        <w:rPr>
          <w:sz w:val="36"/>
          <w:szCs w:val="36"/>
        </w:rPr>
      </w:pPr>
    </w:p>
    <w:p w:rsidR="00596A8F" w:rsidRPr="00BC59FF" w:rsidRDefault="00596A8F" w:rsidP="00596A8F">
      <w:pPr>
        <w:ind w:firstLine="357"/>
        <w:jc w:val="center"/>
        <w:rPr>
          <w:b/>
          <w:sz w:val="36"/>
          <w:szCs w:val="36"/>
        </w:rPr>
      </w:pPr>
      <w:r w:rsidRPr="00BC59FF">
        <w:rPr>
          <w:b/>
          <w:sz w:val="36"/>
          <w:szCs w:val="36"/>
        </w:rPr>
        <w:t>Введение</w:t>
      </w:r>
    </w:p>
    <w:p w:rsidR="00596A8F" w:rsidRPr="00DF1442" w:rsidRDefault="00596A8F" w:rsidP="00596A8F">
      <w:pPr>
        <w:ind w:firstLine="357"/>
        <w:jc w:val="both"/>
        <w:rPr>
          <w:sz w:val="28"/>
          <w:szCs w:val="28"/>
        </w:rPr>
      </w:pPr>
      <w:r>
        <w:rPr>
          <w:sz w:val="28"/>
          <w:szCs w:val="28"/>
        </w:rPr>
        <w:t xml:space="preserve">  </w:t>
      </w:r>
      <w:r w:rsidRPr="00DF1442">
        <w:rPr>
          <w:sz w:val="28"/>
          <w:szCs w:val="28"/>
        </w:rPr>
        <w:t>Международный опыт показывает, что важным признаком международных экономических отношений является международное кредитование, которое играет важную роль в международных экономических отношениях между странами. Нередко международные кредитные отношения связывают страны сильнее, чем торговые. И это объяснимо тем, что накопленные за годы, пущенные в дело кредитные ресурсы, состоящие из пенсионных, страховых и других фондов, амортизационных отчислений, оборотных, резервных и свободных средств предприятий, сбережений народных хозяйств существенно превышает в развитых странах годовой объем ВВП.</w:t>
      </w:r>
    </w:p>
    <w:p w:rsidR="00596A8F" w:rsidRPr="0044357B" w:rsidRDefault="00596A8F" w:rsidP="00596A8F">
      <w:pPr>
        <w:jc w:val="both"/>
        <w:rPr>
          <w:sz w:val="28"/>
          <w:szCs w:val="28"/>
        </w:rPr>
      </w:pPr>
      <w:r>
        <w:rPr>
          <w:sz w:val="28"/>
          <w:szCs w:val="28"/>
        </w:rPr>
        <w:t xml:space="preserve">    </w:t>
      </w:r>
      <w:r w:rsidRPr="0044357B">
        <w:rPr>
          <w:sz w:val="28"/>
          <w:szCs w:val="28"/>
        </w:rPr>
        <w:t xml:space="preserve">Функционирование экономики любой страны характеризуется целым комплексом проблем, упорядочение и разрешение которых является насущной задачей экономической политики государства. Одной из них является проблема обновления основных фондов и привлечения инноваций из-за рубежа. В настоящее время в Республике Беларусь внутренние источники инвестирования весьма ограничены для наращивания экономического потенциала страны. </w:t>
      </w:r>
    </w:p>
    <w:p w:rsidR="00596A8F" w:rsidRPr="0044357B" w:rsidRDefault="00596A8F" w:rsidP="00596A8F">
      <w:pPr>
        <w:jc w:val="both"/>
        <w:rPr>
          <w:sz w:val="28"/>
          <w:szCs w:val="28"/>
        </w:rPr>
      </w:pPr>
      <w:r>
        <w:rPr>
          <w:sz w:val="28"/>
          <w:szCs w:val="28"/>
        </w:rPr>
        <w:t xml:space="preserve">   </w:t>
      </w:r>
      <w:r w:rsidRPr="0044357B">
        <w:rPr>
          <w:sz w:val="28"/>
          <w:szCs w:val="28"/>
        </w:rPr>
        <w:t xml:space="preserve">Между тем, в мировой практике кредит обслуживает большинство видов внешнеэкономических связей - внешнюю торговлю, обмен услугами, зарубежную инвестиционную деятельность, производственные и научно-технические связи и т.д. В ходе внешнеэкономической деятельности предприятия и организации, как правило, одновременно выступают и в качестве должников, и в качестве кредиторов, привлекая и предоставляя необходимые кредиты. </w:t>
      </w:r>
    </w:p>
    <w:p w:rsidR="00596A8F" w:rsidRPr="0044357B" w:rsidRDefault="00596A8F" w:rsidP="00596A8F">
      <w:pPr>
        <w:jc w:val="both"/>
        <w:rPr>
          <w:sz w:val="28"/>
          <w:szCs w:val="28"/>
        </w:rPr>
      </w:pPr>
      <w:r>
        <w:rPr>
          <w:sz w:val="28"/>
          <w:szCs w:val="28"/>
        </w:rPr>
        <w:t xml:space="preserve">   </w:t>
      </w:r>
      <w:r w:rsidRPr="0044357B">
        <w:rPr>
          <w:sz w:val="28"/>
          <w:szCs w:val="28"/>
        </w:rPr>
        <w:t xml:space="preserve">Кредитование внешней торговли служит средством повышения конкурентоспособности национальных компаний, способствует укреплению позиций финансовых организаций стран, стимулирует расширение внешней торговли, создавая дополнительный спрос на рынке для поддержания конъюнктуры. </w:t>
      </w:r>
    </w:p>
    <w:p w:rsidR="00596A8F" w:rsidRPr="0044357B" w:rsidRDefault="00596A8F" w:rsidP="00596A8F">
      <w:pPr>
        <w:jc w:val="both"/>
        <w:rPr>
          <w:sz w:val="28"/>
          <w:szCs w:val="28"/>
        </w:rPr>
      </w:pPr>
      <w:r>
        <w:rPr>
          <w:sz w:val="28"/>
          <w:szCs w:val="28"/>
        </w:rPr>
        <w:t xml:space="preserve">   </w:t>
      </w:r>
      <w:r w:rsidRPr="0044357B">
        <w:rPr>
          <w:sz w:val="28"/>
          <w:szCs w:val="28"/>
        </w:rPr>
        <w:t xml:space="preserve">Международные рейтинговые агентства относят Беларусь к странам с высоким экономическим и политическим риском, что делает для нее практически недоступным мировой рынок капиталов. В этой связи научное осмысление роли и места международного кредитования в национальной экономике, формирование целостной системы государственного регулирования иностранного кредитования приобретает для экономики Республики Беларусь особую актуальность. </w:t>
      </w:r>
    </w:p>
    <w:p w:rsidR="00596A8F" w:rsidRPr="0044357B" w:rsidRDefault="00596A8F" w:rsidP="00596A8F">
      <w:pPr>
        <w:jc w:val="both"/>
        <w:rPr>
          <w:sz w:val="28"/>
          <w:szCs w:val="28"/>
        </w:rPr>
      </w:pPr>
      <w:r>
        <w:rPr>
          <w:sz w:val="28"/>
          <w:szCs w:val="28"/>
        </w:rPr>
        <w:t xml:space="preserve">   </w:t>
      </w:r>
      <w:r w:rsidRPr="0044357B">
        <w:rPr>
          <w:sz w:val="28"/>
          <w:szCs w:val="28"/>
        </w:rPr>
        <w:t xml:space="preserve">Объектом исследования являются экономические отношения между субъектами внешнеэкономической деятельности, предметом - международное кредитование и заимствование. </w:t>
      </w:r>
    </w:p>
    <w:p w:rsidR="00596A8F" w:rsidRPr="0044357B" w:rsidRDefault="00596A8F" w:rsidP="00596A8F">
      <w:pPr>
        <w:jc w:val="both"/>
        <w:rPr>
          <w:sz w:val="28"/>
          <w:szCs w:val="28"/>
        </w:rPr>
      </w:pPr>
      <w:r>
        <w:rPr>
          <w:sz w:val="28"/>
          <w:szCs w:val="28"/>
        </w:rPr>
        <w:t xml:space="preserve">   </w:t>
      </w:r>
      <w:r w:rsidRPr="0044357B">
        <w:rPr>
          <w:sz w:val="28"/>
          <w:szCs w:val="28"/>
        </w:rPr>
        <w:t xml:space="preserve">Целью данной курсовой работы является изучение международной практики кредитования, анализ состояния и выявление перспектив привлечения иностранных кредитов в экономику Республики Беларусь. </w:t>
      </w:r>
    </w:p>
    <w:p w:rsidR="00596A8F" w:rsidRPr="0044357B" w:rsidRDefault="00596A8F" w:rsidP="00596A8F">
      <w:pPr>
        <w:jc w:val="both"/>
        <w:rPr>
          <w:sz w:val="28"/>
          <w:szCs w:val="28"/>
        </w:rPr>
      </w:pPr>
      <w:r>
        <w:rPr>
          <w:sz w:val="28"/>
          <w:szCs w:val="28"/>
        </w:rPr>
        <w:t xml:space="preserve">   </w:t>
      </w:r>
      <w:r w:rsidRPr="0044357B">
        <w:rPr>
          <w:sz w:val="28"/>
          <w:szCs w:val="28"/>
        </w:rPr>
        <w:t xml:space="preserve">Для достижения поставленной целью решаются следующие задачи: </w:t>
      </w:r>
    </w:p>
    <w:p w:rsidR="00596A8F" w:rsidRPr="00DF1442" w:rsidRDefault="00596A8F" w:rsidP="00596A8F">
      <w:pPr>
        <w:pStyle w:val="1"/>
        <w:numPr>
          <w:ilvl w:val="0"/>
          <w:numId w:val="2"/>
        </w:numPr>
        <w:spacing w:after="0" w:line="240" w:lineRule="auto"/>
        <w:jc w:val="both"/>
        <w:rPr>
          <w:rFonts w:ascii="Times New Roman" w:hAnsi="Times New Roman"/>
          <w:sz w:val="28"/>
          <w:szCs w:val="28"/>
        </w:rPr>
      </w:pPr>
      <w:r w:rsidRPr="00DF1442">
        <w:rPr>
          <w:rFonts w:ascii="Times New Roman" w:hAnsi="Times New Roman"/>
          <w:sz w:val="28"/>
          <w:szCs w:val="28"/>
        </w:rPr>
        <w:t xml:space="preserve">Исследуется понятие, формы и значение международного кредитования; </w:t>
      </w:r>
    </w:p>
    <w:p w:rsidR="00596A8F" w:rsidRPr="00DF1442" w:rsidRDefault="00596A8F" w:rsidP="00596A8F">
      <w:pPr>
        <w:pStyle w:val="1"/>
        <w:numPr>
          <w:ilvl w:val="0"/>
          <w:numId w:val="2"/>
        </w:numPr>
        <w:spacing w:after="0" w:line="240" w:lineRule="auto"/>
        <w:jc w:val="both"/>
        <w:rPr>
          <w:rFonts w:ascii="Times New Roman" w:hAnsi="Times New Roman"/>
          <w:sz w:val="28"/>
          <w:szCs w:val="28"/>
        </w:rPr>
      </w:pPr>
      <w:r w:rsidRPr="00DF1442">
        <w:rPr>
          <w:rFonts w:ascii="Times New Roman" w:hAnsi="Times New Roman"/>
          <w:sz w:val="28"/>
          <w:szCs w:val="28"/>
        </w:rPr>
        <w:t xml:space="preserve">Дается характеристика участию международных организаций в международном кредитовании </w:t>
      </w:r>
    </w:p>
    <w:p w:rsidR="00596A8F" w:rsidRPr="00DF1442" w:rsidRDefault="00596A8F" w:rsidP="00596A8F">
      <w:pPr>
        <w:pStyle w:val="1"/>
        <w:numPr>
          <w:ilvl w:val="0"/>
          <w:numId w:val="2"/>
        </w:numPr>
        <w:spacing w:after="0" w:line="240" w:lineRule="auto"/>
        <w:jc w:val="both"/>
        <w:rPr>
          <w:rFonts w:ascii="Times New Roman" w:hAnsi="Times New Roman"/>
          <w:sz w:val="28"/>
          <w:szCs w:val="28"/>
        </w:rPr>
      </w:pPr>
      <w:r w:rsidRPr="00DF1442">
        <w:rPr>
          <w:rFonts w:ascii="Times New Roman" w:hAnsi="Times New Roman"/>
          <w:sz w:val="28"/>
          <w:szCs w:val="28"/>
        </w:rPr>
        <w:t xml:space="preserve">Анализируется структура и условия предоставляемых иностранных кредитов, динамика международного кредитования в Республике Беларусь; выявляются проблемы и перспективы привлечения иностранных кредитов в Республику Беларусь. </w:t>
      </w:r>
    </w:p>
    <w:p w:rsidR="00596A8F" w:rsidRPr="0044357B" w:rsidRDefault="00596A8F" w:rsidP="00596A8F">
      <w:pPr>
        <w:jc w:val="both"/>
        <w:rPr>
          <w:sz w:val="28"/>
          <w:szCs w:val="28"/>
        </w:rPr>
      </w:pPr>
      <w:r>
        <w:rPr>
          <w:sz w:val="28"/>
          <w:szCs w:val="28"/>
        </w:rPr>
        <w:t xml:space="preserve">   </w:t>
      </w:r>
      <w:r w:rsidRPr="0044357B">
        <w:rPr>
          <w:sz w:val="28"/>
          <w:szCs w:val="28"/>
        </w:rPr>
        <w:t xml:space="preserve">Поставленные цель и задачи обусловили структуру курсовой работы, которая состоит из 3 разделов, разделенных на параграфы, последовательно раскрывающие тему работы, введения и заключения, списка использованной литературы и приложений. </w:t>
      </w:r>
    </w:p>
    <w:p w:rsidR="00596A8F" w:rsidRPr="00114497" w:rsidRDefault="00596A8F" w:rsidP="00596A8F">
      <w:pPr>
        <w:pStyle w:val="2"/>
        <w:spacing w:after="0" w:line="240" w:lineRule="auto"/>
        <w:ind w:left="0"/>
        <w:jc w:val="both"/>
        <w:rPr>
          <w:sz w:val="28"/>
          <w:szCs w:val="28"/>
        </w:rPr>
      </w:pPr>
      <w:r>
        <w:rPr>
          <w:sz w:val="28"/>
          <w:szCs w:val="28"/>
        </w:rPr>
        <w:t xml:space="preserve">     </w:t>
      </w:r>
      <w:r w:rsidRPr="00114497">
        <w:rPr>
          <w:sz w:val="28"/>
          <w:szCs w:val="28"/>
        </w:rPr>
        <w:t xml:space="preserve">Основными источниками для написания первой и второй главы послужила следующая литература: </w:t>
      </w:r>
      <w:r>
        <w:rPr>
          <w:sz w:val="28"/>
          <w:szCs w:val="28"/>
        </w:rPr>
        <w:t xml:space="preserve">Чернышов С. А. Финансы, денежное обращение и кредит; под ред. Красавиной Л. Н. Международные валютно-кредитные и финансовые отношения; Артемьева С. С., Митрохин В. В., Чугунов В. В. Финансы, денежное обращение и кредит; Рудый К. В. Финансы внешнеэкономической деятельности, </w:t>
      </w:r>
      <w:r w:rsidRPr="00114497">
        <w:rPr>
          <w:sz w:val="28"/>
          <w:szCs w:val="28"/>
        </w:rPr>
        <w:t>дающие исчерпывающее определения кредита и его роли в современной экономике.</w:t>
      </w:r>
    </w:p>
    <w:p w:rsidR="00596A8F" w:rsidRDefault="00596A8F">
      <w:pPr>
        <w:spacing w:after="200" w:line="276" w:lineRule="auto"/>
        <w:rPr>
          <w:sz w:val="28"/>
          <w:szCs w:val="28"/>
        </w:rPr>
      </w:pPr>
      <w:r>
        <w:rPr>
          <w:sz w:val="28"/>
          <w:szCs w:val="28"/>
        </w:rPr>
        <w:br w:type="page"/>
      </w:r>
    </w:p>
    <w:p w:rsidR="00596A8F" w:rsidRPr="00B114F2" w:rsidRDefault="00596A8F" w:rsidP="00596A8F">
      <w:pPr>
        <w:pStyle w:val="21"/>
        <w:rPr>
          <w:sz w:val="36"/>
          <w:szCs w:val="36"/>
        </w:rPr>
      </w:pPr>
      <w:bookmarkStart w:id="0" w:name="_Toc216347074"/>
      <w:r w:rsidRPr="00B114F2">
        <w:rPr>
          <w:sz w:val="36"/>
          <w:szCs w:val="36"/>
        </w:rPr>
        <w:t>1. Виды и элементы международного кредита</w:t>
      </w:r>
      <w:bookmarkEnd w:id="0"/>
      <w:r w:rsidRPr="00B114F2">
        <w:rPr>
          <w:sz w:val="36"/>
          <w:szCs w:val="36"/>
        </w:rPr>
        <w:t xml:space="preserve"> </w:t>
      </w:r>
    </w:p>
    <w:p w:rsidR="00596A8F" w:rsidRPr="006F0B7A" w:rsidRDefault="00596A8F" w:rsidP="00596A8F">
      <w:pPr>
        <w:pStyle w:val="23"/>
        <w:rPr>
          <w:b/>
          <w:sz w:val="36"/>
          <w:szCs w:val="36"/>
        </w:rPr>
      </w:pPr>
      <w:bookmarkStart w:id="1" w:name="_Toc212993940"/>
      <w:bookmarkStart w:id="2" w:name="_Toc212994046"/>
      <w:bookmarkStart w:id="3" w:name="_Toc212994213"/>
      <w:bookmarkStart w:id="4" w:name="_Toc213350024"/>
      <w:bookmarkStart w:id="5" w:name="_Toc216347075"/>
      <w:r w:rsidRPr="006F0B7A">
        <w:rPr>
          <w:b/>
          <w:sz w:val="36"/>
          <w:szCs w:val="36"/>
        </w:rPr>
        <w:t xml:space="preserve">1.1 Классификация </w:t>
      </w:r>
      <w:r>
        <w:rPr>
          <w:b/>
          <w:sz w:val="36"/>
          <w:szCs w:val="36"/>
        </w:rPr>
        <w:t xml:space="preserve"> международного кредита по </w:t>
      </w:r>
      <w:r w:rsidRPr="006F0B7A">
        <w:rPr>
          <w:b/>
          <w:sz w:val="36"/>
          <w:szCs w:val="36"/>
        </w:rPr>
        <w:t>основным</w:t>
      </w:r>
      <w:bookmarkStart w:id="6" w:name="_Toc212993941"/>
      <w:bookmarkStart w:id="7" w:name="_Toc212994047"/>
      <w:bookmarkStart w:id="8" w:name="_Toc212994214"/>
      <w:bookmarkStart w:id="9" w:name="_Toc213350025"/>
      <w:bookmarkStart w:id="10" w:name="_Toc216347076"/>
      <w:bookmarkEnd w:id="1"/>
      <w:bookmarkEnd w:id="2"/>
      <w:bookmarkEnd w:id="3"/>
      <w:bookmarkEnd w:id="4"/>
      <w:bookmarkEnd w:id="5"/>
      <w:r>
        <w:rPr>
          <w:b/>
          <w:sz w:val="36"/>
          <w:szCs w:val="36"/>
        </w:rPr>
        <w:t xml:space="preserve"> </w:t>
      </w:r>
      <w:r w:rsidRPr="006F0B7A">
        <w:rPr>
          <w:b/>
          <w:sz w:val="36"/>
          <w:szCs w:val="36"/>
        </w:rPr>
        <w:t>признакам</w:t>
      </w:r>
      <w:bookmarkEnd w:id="6"/>
      <w:bookmarkEnd w:id="7"/>
      <w:bookmarkEnd w:id="8"/>
      <w:bookmarkEnd w:id="9"/>
      <w:bookmarkEnd w:id="10"/>
      <w:r w:rsidRPr="006F0B7A">
        <w:rPr>
          <w:b/>
          <w:sz w:val="36"/>
          <w:szCs w:val="36"/>
        </w:rPr>
        <w:t> </w:t>
      </w:r>
    </w:p>
    <w:p w:rsidR="00596A8F" w:rsidRDefault="00596A8F" w:rsidP="00596A8F">
      <w:pPr>
        <w:ind w:firstLine="357"/>
        <w:jc w:val="both"/>
        <w:rPr>
          <w:bCs/>
          <w:iCs/>
          <w:sz w:val="28"/>
        </w:rPr>
      </w:pPr>
    </w:p>
    <w:p w:rsidR="00596A8F" w:rsidRPr="00F13A7C" w:rsidRDefault="00596A8F" w:rsidP="00596A8F">
      <w:pPr>
        <w:ind w:firstLine="357"/>
        <w:jc w:val="both"/>
      </w:pPr>
      <w:r w:rsidRPr="00224E46">
        <w:rPr>
          <w:bCs/>
          <w:iCs/>
          <w:sz w:val="28"/>
        </w:rPr>
        <w:t>Международный кредит</w:t>
      </w:r>
      <w:r w:rsidRPr="00F13A7C">
        <w:t xml:space="preserve"> – </w:t>
      </w:r>
      <w:r w:rsidRPr="00C502DB">
        <w:rPr>
          <w:sz w:val="28"/>
          <w:szCs w:val="28"/>
        </w:rPr>
        <w:t>движение ссудного капитала в сфере международных экономических отношений, связанное с предоставлением валютных ресурсов на условиях возвратности, срочности и уплаты процента</w:t>
      </w:r>
      <w:r w:rsidRPr="00F13A7C">
        <w:t>.</w:t>
      </w:r>
    </w:p>
    <w:p w:rsidR="00596A8F" w:rsidRPr="008001BB" w:rsidRDefault="00596A8F" w:rsidP="00596A8F">
      <w:pPr>
        <w:ind w:firstLine="357"/>
        <w:jc w:val="both"/>
        <w:rPr>
          <w:sz w:val="28"/>
        </w:rPr>
      </w:pPr>
      <w:r>
        <w:rPr>
          <w:sz w:val="28"/>
        </w:rPr>
        <w:t>В качестве кредиторов и заёмщиков выступают частные предприятия (банки, фирмы), государственные учреждения, правительства, международные и региональные валютно-кредитные и финансовые организации. Международный кредит возник на заре капиталистического способа производства. Объективной основой его развития стали выход производства за национальные рамки, усиление интернационализации хозяйственной связей, международное обобществление капитала, специализация и кооперирование производства, НТР.</w:t>
      </w:r>
      <w:r w:rsidRPr="008001BB">
        <w:rPr>
          <w:sz w:val="28"/>
        </w:rPr>
        <w:t>[</w:t>
      </w:r>
      <w:r>
        <w:rPr>
          <w:sz w:val="28"/>
        </w:rPr>
        <w:t>2,с.115</w:t>
      </w:r>
      <w:r w:rsidRPr="008001BB">
        <w:rPr>
          <w:sz w:val="28"/>
        </w:rPr>
        <w:t>]</w:t>
      </w:r>
    </w:p>
    <w:p w:rsidR="00596A8F" w:rsidRDefault="00596A8F" w:rsidP="00596A8F">
      <w:pPr>
        <w:ind w:firstLine="357"/>
        <w:jc w:val="both"/>
        <w:rPr>
          <w:sz w:val="28"/>
        </w:rPr>
      </w:pPr>
      <w:r>
        <w:rPr>
          <w:sz w:val="28"/>
        </w:rPr>
        <w:t xml:space="preserve">Источниками ресурсов для международного кредитования могут выступать временно свободные денежные средства предприятий и корпораций, денежные накопления частных лиц и валютные резервы государства. </w:t>
      </w:r>
    </w:p>
    <w:p w:rsidR="00596A8F" w:rsidRPr="00596A8F" w:rsidRDefault="00596A8F" w:rsidP="00596A8F">
      <w:pPr>
        <w:pStyle w:val="a7"/>
        <w:spacing w:after="0"/>
        <w:ind w:left="0"/>
        <w:jc w:val="both"/>
        <w:rPr>
          <w:sz w:val="28"/>
          <w:szCs w:val="28"/>
        </w:rPr>
      </w:pPr>
      <w:r>
        <w:rPr>
          <w:sz w:val="28"/>
          <w:szCs w:val="28"/>
        </w:rPr>
        <w:t xml:space="preserve">    </w:t>
      </w:r>
      <w:r w:rsidRPr="00596A8F">
        <w:rPr>
          <w:sz w:val="28"/>
          <w:szCs w:val="28"/>
        </w:rPr>
        <w:t>Функции международного кредита отражают специфику движения ссудного капитала в сфере международных экономических отношений:</w:t>
      </w:r>
    </w:p>
    <w:p w:rsidR="00596A8F" w:rsidRDefault="00596A8F" w:rsidP="00596A8F">
      <w:pPr>
        <w:jc w:val="both"/>
        <w:rPr>
          <w:sz w:val="28"/>
        </w:rPr>
      </w:pPr>
      <w:r>
        <w:rPr>
          <w:sz w:val="28"/>
        </w:rPr>
        <w:t>--Перераспределение ссудных капиталов между странами для обеспечения потребностей расширенного воспроизводства. Через механизмы международного кредита ссудный капитал устремляется в те сферы, которым отдают предпочтение экономические агенты в целях обеспечения прибылей.</w:t>
      </w:r>
    </w:p>
    <w:p w:rsidR="00596A8F" w:rsidRPr="00232061" w:rsidRDefault="00596A8F" w:rsidP="00596A8F">
      <w:pPr>
        <w:jc w:val="both"/>
        <w:rPr>
          <w:sz w:val="28"/>
        </w:rPr>
      </w:pPr>
      <w:r>
        <w:rPr>
          <w:sz w:val="28"/>
        </w:rPr>
        <w:t>--</w:t>
      </w:r>
      <w:r w:rsidRPr="00232061">
        <w:rPr>
          <w:sz w:val="28"/>
        </w:rPr>
        <w:t>Экономия издержек обращения в сфере международных расчётов путём замены действительных денег (золотых, серебряных) кредитными, а также путём развития и ускорения безналичных платежей, замены наличного валютного оборота международными кредитными операциями.</w:t>
      </w:r>
    </w:p>
    <w:p w:rsidR="00596A8F" w:rsidRPr="006F0B7A" w:rsidRDefault="00596A8F" w:rsidP="00596A8F">
      <w:pPr>
        <w:jc w:val="both"/>
        <w:rPr>
          <w:sz w:val="28"/>
        </w:rPr>
      </w:pPr>
      <w:r>
        <w:rPr>
          <w:sz w:val="28"/>
        </w:rPr>
        <w:t>--</w:t>
      </w:r>
      <w:r w:rsidRPr="00232061">
        <w:rPr>
          <w:sz w:val="28"/>
        </w:rPr>
        <w:t>Ускорению концентрации и централизации капитала. Благодаря привлечению иностранных кредитов ускоряется процесс капитализации прибавочной стоимости, раздвигаются границы индивидуального накопления, капиталы предпринимателей одной страны увеличиваются за счёт присоединения к ним средств других стран.</w:t>
      </w:r>
      <w:r w:rsidRPr="006F0B7A">
        <w:rPr>
          <w:sz w:val="28"/>
        </w:rPr>
        <w:t>[</w:t>
      </w:r>
      <w:r>
        <w:rPr>
          <w:sz w:val="28"/>
        </w:rPr>
        <w:t>6,с.231</w:t>
      </w:r>
      <w:r w:rsidRPr="006F0B7A">
        <w:rPr>
          <w:sz w:val="28"/>
        </w:rPr>
        <w:t>]</w:t>
      </w:r>
    </w:p>
    <w:p w:rsidR="00596A8F" w:rsidRDefault="00596A8F" w:rsidP="00596A8F">
      <w:pPr>
        <w:pStyle w:val="a9"/>
        <w:tabs>
          <w:tab w:val="center" w:pos="4855"/>
        </w:tabs>
        <w:spacing w:line="240" w:lineRule="auto"/>
        <w:ind w:right="0" w:firstLine="357"/>
        <w:jc w:val="both"/>
      </w:pPr>
      <w:r>
        <w:t xml:space="preserve">   Формы международного кредита можно классифицировать по следующим признакам:</w:t>
      </w:r>
    </w:p>
    <w:p w:rsidR="00596A8F" w:rsidRPr="00C75904" w:rsidRDefault="00596A8F" w:rsidP="00596A8F">
      <w:pPr>
        <w:pStyle w:val="a9"/>
        <w:tabs>
          <w:tab w:val="center" w:pos="4855"/>
        </w:tabs>
        <w:spacing w:line="240" w:lineRule="auto"/>
        <w:ind w:left="357" w:right="0"/>
        <w:jc w:val="both"/>
        <w:rPr>
          <w:color w:val="000000"/>
        </w:rPr>
      </w:pPr>
      <w:r>
        <w:t xml:space="preserve"> 1.По источникам:</w:t>
      </w:r>
    </w:p>
    <w:p w:rsidR="00596A8F" w:rsidRDefault="00596A8F" w:rsidP="00596A8F">
      <w:pPr>
        <w:pStyle w:val="a9"/>
        <w:numPr>
          <w:ilvl w:val="0"/>
          <w:numId w:val="3"/>
        </w:numPr>
        <w:tabs>
          <w:tab w:val="center" w:pos="4855"/>
        </w:tabs>
        <w:spacing w:line="240" w:lineRule="auto"/>
        <w:ind w:right="0"/>
        <w:jc w:val="both"/>
        <w:rPr>
          <w:color w:val="000000"/>
        </w:rPr>
      </w:pPr>
      <w:r>
        <w:rPr>
          <w:color w:val="000000"/>
        </w:rPr>
        <w:t>внутренние;</w:t>
      </w:r>
    </w:p>
    <w:p w:rsidR="00596A8F" w:rsidRDefault="00596A8F" w:rsidP="00596A8F">
      <w:pPr>
        <w:pStyle w:val="a9"/>
        <w:numPr>
          <w:ilvl w:val="0"/>
          <w:numId w:val="3"/>
        </w:numPr>
        <w:tabs>
          <w:tab w:val="center" w:pos="4855"/>
        </w:tabs>
        <w:spacing w:line="240" w:lineRule="auto"/>
        <w:ind w:right="0"/>
        <w:jc w:val="both"/>
        <w:rPr>
          <w:color w:val="000000"/>
        </w:rPr>
      </w:pPr>
      <w:r>
        <w:rPr>
          <w:color w:val="000000"/>
        </w:rPr>
        <w:t>иностранные;</w:t>
      </w:r>
    </w:p>
    <w:p w:rsidR="00596A8F" w:rsidRDefault="00596A8F" w:rsidP="00596A8F">
      <w:pPr>
        <w:pStyle w:val="a9"/>
        <w:numPr>
          <w:ilvl w:val="0"/>
          <w:numId w:val="3"/>
        </w:numPr>
        <w:tabs>
          <w:tab w:val="center" w:pos="4855"/>
        </w:tabs>
        <w:spacing w:line="240" w:lineRule="auto"/>
        <w:ind w:right="0"/>
        <w:jc w:val="both"/>
        <w:rPr>
          <w:color w:val="000000"/>
        </w:rPr>
      </w:pPr>
      <w:r>
        <w:rPr>
          <w:color w:val="000000"/>
        </w:rPr>
        <w:t>смешанные;</w:t>
      </w:r>
    </w:p>
    <w:p w:rsidR="00596A8F" w:rsidRDefault="00596A8F" w:rsidP="00596A8F">
      <w:pPr>
        <w:pStyle w:val="a9"/>
        <w:numPr>
          <w:ilvl w:val="0"/>
          <w:numId w:val="3"/>
        </w:numPr>
        <w:tabs>
          <w:tab w:val="center" w:pos="4855"/>
        </w:tabs>
        <w:spacing w:line="240" w:lineRule="auto"/>
        <w:ind w:right="0"/>
        <w:jc w:val="both"/>
        <w:rPr>
          <w:color w:val="000000"/>
        </w:rPr>
      </w:pPr>
      <w:r>
        <w:rPr>
          <w:color w:val="000000"/>
        </w:rPr>
        <w:t>кредитование внешней торговли.</w:t>
      </w:r>
    </w:p>
    <w:p w:rsidR="00596A8F" w:rsidRPr="00CF5261" w:rsidRDefault="00596A8F" w:rsidP="00596A8F">
      <w:pPr>
        <w:pStyle w:val="a9"/>
        <w:tabs>
          <w:tab w:val="center" w:pos="4855"/>
        </w:tabs>
        <w:spacing w:line="240" w:lineRule="auto"/>
        <w:ind w:right="0"/>
        <w:jc w:val="both"/>
        <w:rPr>
          <w:color w:val="000000"/>
        </w:rPr>
      </w:pPr>
      <w:r>
        <w:rPr>
          <w:color w:val="000000"/>
        </w:rPr>
        <w:t xml:space="preserve">     Все эти формы тесно взаимосвязаны и обслуживают все стадии движения товара от экспортера к импортеру. Чем ближе товар к реализации, тем благоприятнее для должника условия международного кредита.</w:t>
      </w:r>
      <w:r w:rsidRPr="00CF5261">
        <w:rPr>
          <w:color w:val="000000"/>
        </w:rPr>
        <w:t>[</w:t>
      </w:r>
      <w:r>
        <w:rPr>
          <w:color w:val="000000"/>
        </w:rPr>
        <w:t>16, с.515</w:t>
      </w:r>
      <w:r w:rsidRPr="00CF5261">
        <w:rPr>
          <w:color w:val="000000"/>
        </w:rPr>
        <w:t>]</w:t>
      </w:r>
    </w:p>
    <w:p w:rsidR="00596A8F" w:rsidRDefault="00596A8F" w:rsidP="00596A8F">
      <w:pPr>
        <w:pStyle w:val="a9"/>
        <w:tabs>
          <w:tab w:val="center" w:pos="4855"/>
        </w:tabs>
        <w:spacing w:line="240" w:lineRule="auto"/>
        <w:ind w:right="0"/>
        <w:jc w:val="both"/>
        <w:rPr>
          <w:color w:val="000000"/>
        </w:rPr>
      </w:pPr>
      <w:r>
        <w:rPr>
          <w:color w:val="000000"/>
        </w:rPr>
        <w:t xml:space="preserve">     2. По назначению (в зависимости от того, какая внешнеэкономическая сделка покрывается за счет заемных средств):</w:t>
      </w:r>
    </w:p>
    <w:p w:rsidR="00596A8F" w:rsidRDefault="00596A8F" w:rsidP="00596A8F">
      <w:pPr>
        <w:pStyle w:val="a9"/>
        <w:numPr>
          <w:ilvl w:val="0"/>
          <w:numId w:val="4"/>
        </w:numPr>
        <w:tabs>
          <w:tab w:val="center" w:pos="4855"/>
        </w:tabs>
        <w:spacing w:line="240" w:lineRule="auto"/>
        <w:ind w:right="0"/>
        <w:jc w:val="both"/>
        <w:rPr>
          <w:color w:val="000000"/>
        </w:rPr>
      </w:pPr>
      <w:r>
        <w:rPr>
          <w:color w:val="000000"/>
        </w:rPr>
        <w:t>коммерческие кредиты – непосредственно связанные с внешней торговлей и услугами;</w:t>
      </w:r>
    </w:p>
    <w:p w:rsidR="00596A8F" w:rsidRDefault="00596A8F" w:rsidP="00596A8F">
      <w:pPr>
        <w:pStyle w:val="a9"/>
        <w:numPr>
          <w:ilvl w:val="0"/>
          <w:numId w:val="4"/>
        </w:numPr>
        <w:tabs>
          <w:tab w:val="center" w:pos="4855"/>
        </w:tabs>
        <w:spacing w:line="240" w:lineRule="auto"/>
        <w:ind w:right="0"/>
        <w:jc w:val="both"/>
        <w:rPr>
          <w:color w:val="000000"/>
        </w:rPr>
      </w:pPr>
      <w:r>
        <w:rPr>
          <w:color w:val="000000"/>
        </w:rPr>
        <w:t>финансовые кредиты (включая прямые капиталовложения) – строительство, инвестиционные проекты, приобретение ценных бумаг, погашение внешней задолженности;</w:t>
      </w:r>
    </w:p>
    <w:p w:rsidR="00596A8F" w:rsidRDefault="00596A8F" w:rsidP="00596A8F">
      <w:pPr>
        <w:pStyle w:val="a9"/>
        <w:numPr>
          <w:ilvl w:val="0"/>
          <w:numId w:val="4"/>
        </w:numPr>
        <w:tabs>
          <w:tab w:val="center" w:pos="4855"/>
        </w:tabs>
        <w:spacing w:line="240" w:lineRule="auto"/>
        <w:ind w:right="0"/>
        <w:jc w:val="both"/>
        <w:rPr>
          <w:color w:val="000000"/>
        </w:rPr>
      </w:pPr>
      <w:r>
        <w:rPr>
          <w:color w:val="000000"/>
        </w:rPr>
        <w:t>«промежуточные кредиты» - предназначенные для обслуживания смешанных форм вывоза капиталов, товаров, услуг (например, в виде выполнения подрядных работ).</w:t>
      </w:r>
    </w:p>
    <w:p w:rsidR="00596A8F" w:rsidRDefault="00596A8F" w:rsidP="00596A8F">
      <w:pPr>
        <w:pStyle w:val="a9"/>
        <w:tabs>
          <w:tab w:val="center" w:pos="4855"/>
        </w:tabs>
        <w:spacing w:line="240" w:lineRule="auto"/>
        <w:ind w:right="0"/>
        <w:jc w:val="both"/>
        <w:rPr>
          <w:color w:val="000000"/>
        </w:rPr>
      </w:pPr>
      <w:r>
        <w:rPr>
          <w:color w:val="000000"/>
        </w:rPr>
        <w:t xml:space="preserve">    3. По валюте займа:</w:t>
      </w:r>
    </w:p>
    <w:p w:rsidR="00596A8F" w:rsidRDefault="00596A8F" w:rsidP="00596A8F">
      <w:pPr>
        <w:pStyle w:val="a9"/>
        <w:numPr>
          <w:ilvl w:val="0"/>
          <w:numId w:val="5"/>
        </w:numPr>
        <w:tabs>
          <w:tab w:val="center" w:pos="4855"/>
        </w:tabs>
        <w:spacing w:line="240" w:lineRule="auto"/>
        <w:ind w:right="0"/>
        <w:jc w:val="both"/>
        <w:rPr>
          <w:color w:val="000000"/>
        </w:rPr>
      </w:pPr>
      <w:r>
        <w:rPr>
          <w:color w:val="000000"/>
        </w:rPr>
        <w:t>предоставление в валюте страны-должника или страны-кредитора;</w:t>
      </w:r>
    </w:p>
    <w:p w:rsidR="00596A8F" w:rsidRDefault="00596A8F" w:rsidP="00596A8F">
      <w:pPr>
        <w:pStyle w:val="a9"/>
        <w:numPr>
          <w:ilvl w:val="0"/>
          <w:numId w:val="5"/>
        </w:numPr>
        <w:tabs>
          <w:tab w:val="center" w:pos="4855"/>
        </w:tabs>
        <w:spacing w:line="240" w:lineRule="auto"/>
        <w:ind w:right="0"/>
        <w:jc w:val="both"/>
        <w:rPr>
          <w:color w:val="000000"/>
        </w:rPr>
      </w:pPr>
      <w:r>
        <w:rPr>
          <w:color w:val="000000"/>
        </w:rPr>
        <w:t>предоставление в валюте третьей страны.</w:t>
      </w:r>
    </w:p>
    <w:p w:rsidR="00596A8F" w:rsidRDefault="00596A8F" w:rsidP="00596A8F">
      <w:pPr>
        <w:pStyle w:val="a9"/>
        <w:tabs>
          <w:tab w:val="center" w:pos="4855"/>
        </w:tabs>
        <w:spacing w:line="240" w:lineRule="auto"/>
        <w:ind w:right="0"/>
        <w:jc w:val="both"/>
        <w:rPr>
          <w:color w:val="000000"/>
        </w:rPr>
      </w:pPr>
      <w:r>
        <w:rPr>
          <w:color w:val="000000"/>
        </w:rPr>
        <w:t xml:space="preserve">    4. По срокам:</w:t>
      </w:r>
    </w:p>
    <w:p w:rsidR="00596A8F" w:rsidRDefault="00596A8F" w:rsidP="00596A8F">
      <w:pPr>
        <w:pStyle w:val="a9"/>
        <w:numPr>
          <w:ilvl w:val="0"/>
          <w:numId w:val="6"/>
        </w:numPr>
        <w:tabs>
          <w:tab w:val="center" w:pos="4855"/>
        </w:tabs>
        <w:spacing w:line="240" w:lineRule="auto"/>
        <w:ind w:right="0"/>
        <w:jc w:val="both"/>
        <w:rPr>
          <w:color w:val="000000"/>
        </w:rPr>
      </w:pPr>
      <w:r>
        <w:rPr>
          <w:color w:val="000000"/>
        </w:rPr>
        <w:t>сверхкраткосрочные – предоставляемые на срок до трех месяцев (суточные, недельные);</w:t>
      </w:r>
    </w:p>
    <w:p w:rsidR="00596A8F" w:rsidRDefault="00596A8F" w:rsidP="00596A8F">
      <w:pPr>
        <w:pStyle w:val="a9"/>
        <w:numPr>
          <w:ilvl w:val="0"/>
          <w:numId w:val="6"/>
        </w:numPr>
        <w:tabs>
          <w:tab w:val="center" w:pos="4855"/>
        </w:tabs>
        <w:spacing w:line="240" w:lineRule="auto"/>
        <w:ind w:right="0"/>
        <w:jc w:val="both"/>
        <w:rPr>
          <w:color w:val="000000"/>
        </w:rPr>
      </w:pPr>
      <w:r>
        <w:rPr>
          <w:color w:val="000000"/>
        </w:rPr>
        <w:t>краткосрочные – до 1 года;</w:t>
      </w:r>
    </w:p>
    <w:p w:rsidR="00596A8F" w:rsidRDefault="00596A8F" w:rsidP="00596A8F">
      <w:pPr>
        <w:pStyle w:val="a9"/>
        <w:numPr>
          <w:ilvl w:val="0"/>
          <w:numId w:val="6"/>
        </w:numPr>
        <w:tabs>
          <w:tab w:val="center" w:pos="4855"/>
        </w:tabs>
        <w:spacing w:line="240" w:lineRule="auto"/>
        <w:ind w:right="0"/>
        <w:jc w:val="both"/>
        <w:rPr>
          <w:color w:val="000000"/>
        </w:rPr>
      </w:pPr>
      <w:r>
        <w:rPr>
          <w:color w:val="000000"/>
        </w:rPr>
        <w:t>среднесрочные – от 1 года до 5 лет;</w:t>
      </w:r>
    </w:p>
    <w:p w:rsidR="00596A8F" w:rsidRDefault="00596A8F" w:rsidP="00596A8F">
      <w:pPr>
        <w:pStyle w:val="a9"/>
        <w:numPr>
          <w:ilvl w:val="0"/>
          <w:numId w:val="6"/>
        </w:numPr>
        <w:tabs>
          <w:tab w:val="center" w:pos="4855"/>
        </w:tabs>
        <w:spacing w:line="240" w:lineRule="auto"/>
        <w:ind w:right="0"/>
        <w:jc w:val="both"/>
        <w:rPr>
          <w:color w:val="000000"/>
        </w:rPr>
      </w:pPr>
      <w:r>
        <w:rPr>
          <w:color w:val="000000"/>
        </w:rPr>
        <w:t>долгосрочные – свыше 5 лет.</w:t>
      </w:r>
    </w:p>
    <w:p w:rsidR="00596A8F" w:rsidRDefault="00596A8F" w:rsidP="00596A8F">
      <w:pPr>
        <w:pStyle w:val="a9"/>
        <w:tabs>
          <w:tab w:val="center" w:pos="4855"/>
        </w:tabs>
        <w:spacing w:line="240" w:lineRule="auto"/>
        <w:ind w:left="360" w:right="0"/>
        <w:jc w:val="both"/>
        <w:rPr>
          <w:color w:val="000000"/>
        </w:rPr>
      </w:pPr>
      <w:r>
        <w:rPr>
          <w:color w:val="000000"/>
        </w:rPr>
        <w:t>5. С точки зрения обеспеченности:</w:t>
      </w:r>
    </w:p>
    <w:p w:rsidR="00596A8F" w:rsidRDefault="00596A8F" w:rsidP="00596A8F">
      <w:pPr>
        <w:pStyle w:val="a9"/>
        <w:numPr>
          <w:ilvl w:val="0"/>
          <w:numId w:val="7"/>
        </w:numPr>
        <w:tabs>
          <w:tab w:val="center" w:pos="4855"/>
        </w:tabs>
        <w:spacing w:line="240" w:lineRule="auto"/>
        <w:ind w:right="0"/>
        <w:jc w:val="both"/>
        <w:rPr>
          <w:color w:val="000000"/>
        </w:rPr>
      </w:pPr>
      <w:r>
        <w:rPr>
          <w:color w:val="000000"/>
        </w:rPr>
        <w:t>обеспеченные;</w:t>
      </w:r>
    </w:p>
    <w:p w:rsidR="00596A8F" w:rsidRDefault="00596A8F" w:rsidP="00596A8F">
      <w:pPr>
        <w:pStyle w:val="a9"/>
        <w:numPr>
          <w:ilvl w:val="0"/>
          <w:numId w:val="7"/>
        </w:numPr>
        <w:tabs>
          <w:tab w:val="center" w:pos="4855"/>
        </w:tabs>
        <w:spacing w:line="240" w:lineRule="auto"/>
        <w:ind w:right="0"/>
        <w:jc w:val="both"/>
        <w:rPr>
          <w:color w:val="000000"/>
        </w:rPr>
      </w:pPr>
      <w:r>
        <w:rPr>
          <w:color w:val="000000"/>
        </w:rPr>
        <w:t>бланковые.</w:t>
      </w:r>
    </w:p>
    <w:p w:rsidR="00596A8F" w:rsidRDefault="00596A8F" w:rsidP="00596A8F">
      <w:pPr>
        <w:pStyle w:val="a9"/>
        <w:tabs>
          <w:tab w:val="center" w:pos="4855"/>
        </w:tabs>
        <w:spacing w:line="240" w:lineRule="auto"/>
        <w:ind w:right="0"/>
        <w:jc w:val="both"/>
        <w:rPr>
          <w:color w:val="000000"/>
        </w:rPr>
      </w:pPr>
      <w:r>
        <w:rPr>
          <w:color w:val="000000"/>
        </w:rPr>
        <w:t xml:space="preserve">    Обеспечением обычно служат товары, товарораспределительные и другие коммерческие инструменты, ценные бумаги, векселя, недвижимость и другие ценности. Залог товара для получения кредита осуществляется в трех формах:</w:t>
      </w:r>
    </w:p>
    <w:p w:rsidR="00596A8F" w:rsidRDefault="00596A8F" w:rsidP="00596A8F">
      <w:pPr>
        <w:pStyle w:val="a9"/>
        <w:tabs>
          <w:tab w:val="center" w:pos="4855"/>
        </w:tabs>
        <w:spacing w:line="240" w:lineRule="auto"/>
        <w:ind w:right="0"/>
        <w:jc w:val="both"/>
        <w:rPr>
          <w:color w:val="000000"/>
        </w:rPr>
      </w:pPr>
      <w:r>
        <w:rPr>
          <w:color w:val="000000"/>
        </w:rPr>
        <w:t>- твердый залог (определенная товарная масса закладывается в пользу банка);</w:t>
      </w:r>
    </w:p>
    <w:p w:rsidR="00596A8F" w:rsidRDefault="00596A8F" w:rsidP="00596A8F">
      <w:pPr>
        <w:pStyle w:val="a9"/>
        <w:tabs>
          <w:tab w:val="center" w:pos="4855"/>
        </w:tabs>
        <w:spacing w:line="240" w:lineRule="auto"/>
        <w:ind w:right="0"/>
        <w:jc w:val="both"/>
        <w:rPr>
          <w:color w:val="000000"/>
        </w:rPr>
      </w:pPr>
      <w:r>
        <w:rPr>
          <w:color w:val="000000"/>
        </w:rPr>
        <w:t>- залог товара в обороте (учитывается остаток товара соответствующего ассортимента на определенную сумму);</w:t>
      </w:r>
    </w:p>
    <w:p w:rsidR="00596A8F" w:rsidRDefault="00596A8F" w:rsidP="00596A8F">
      <w:pPr>
        <w:pStyle w:val="a9"/>
        <w:tabs>
          <w:tab w:val="center" w:pos="4855"/>
        </w:tabs>
        <w:spacing w:line="240" w:lineRule="auto"/>
        <w:ind w:right="0"/>
        <w:jc w:val="both"/>
        <w:rPr>
          <w:color w:val="000000"/>
        </w:rPr>
      </w:pPr>
      <w:r>
        <w:rPr>
          <w:color w:val="000000"/>
        </w:rPr>
        <w:t>- залог товара в переработке (из заложенного товара можно изготавливать изделия, но передавая их в залог банку).</w:t>
      </w:r>
    </w:p>
    <w:p w:rsidR="00596A8F" w:rsidRDefault="00596A8F" w:rsidP="00596A8F">
      <w:pPr>
        <w:pStyle w:val="a9"/>
        <w:tabs>
          <w:tab w:val="center" w:pos="4855"/>
        </w:tabs>
        <w:spacing w:line="240" w:lineRule="auto"/>
        <w:ind w:right="0"/>
        <w:jc w:val="both"/>
        <w:rPr>
          <w:color w:val="000000"/>
        </w:rPr>
      </w:pPr>
      <w:r>
        <w:rPr>
          <w:color w:val="000000"/>
        </w:rPr>
        <w:t xml:space="preserve">    Бланковый кредит выдается под обязательство должника погасить его в определенный срок (соло-вексель).</w:t>
      </w:r>
    </w:p>
    <w:p w:rsidR="00596A8F" w:rsidRDefault="00596A8F" w:rsidP="00596A8F">
      <w:pPr>
        <w:pStyle w:val="a9"/>
        <w:tabs>
          <w:tab w:val="center" w:pos="4855"/>
        </w:tabs>
        <w:spacing w:line="240" w:lineRule="auto"/>
        <w:ind w:right="0"/>
        <w:jc w:val="both"/>
        <w:rPr>
          <w:color w:val="000000"/>
        </w:rPr>
      </w:pPr>
      <w:r>
        <w:rPr>
          <w:color w:val="000000"/>
        </w:rPr>
        <w:t xml:space="preserve">    6. С точки зрения техники предоставления:</w:t>
      </w:r>
    </w:p>
    <w:p w:rsidR="00596A8F" w:rsidRDefault="00596A8F" w:rsidP="00596A8F">
      <w:pPr>
        <w:pStyle w:val="a9"/>
        <w:numPr>
          <w:ilvl w:val="0"/>
          <w:numId w:val="8"/>
        </w:numPr>
        <w:tabs>
          <w:tab w:val="center" w:pos="4855"/>
        </w:tabs>
        <w:spacing w:line="240" w:lineRule="auto"/>
        <w:ind w:right="0"/>
        <w:jc w:val="both"/>
        <w:rPr>
          <w:color w:val="000000"/>
        </w:rPr>
      </w:pPr>
      <w:r>
        <w:rPr>
          <w:color w:val="000000"/>
        </w:rPr>
        <w:t>финансовые (наличные) – зачисляемые на счет должника в его распоряжение;</w:t>
      </w:r>
    </w:p>
    <w:p w:rsidR="00596A8F" w:rsidRDefault="00596A8F" w:rsidP="00596A8F">
      <w:pPr>
        <w:pStyle w:val="a9"/>
        <w:numPr>
          <w:ilvl w:val="0"/>
          <w:numId w:val="8"/>
        </w:numPr>
        <w:tabs>
          <w:tab w:val="center" w:pos="4855"/>
        </w:tabs>
        <w:spacing w:line="240" w:lineRule="auto"/>
        <w:ind w:right="0"/>
        <w:jc w:val="both"/>
        <w:rPr>
          <w:color w:val="000000"/>
        </w:rPr>
      </w:pPr>
      <w:r>
        <w:rPr>
          <w:color w:val="000000"/>
        </w:rPr>
        <w:t>акцептные – в форме акцепта тратты импортером или банком;</w:t>
      </w:r>
    </w:p>
    <w:p w:rsidR="00596A8F" w:rsidRDefault="00596A8F" w:rsidP="00596A8F">
      <w:pPr>
        <w:pStyle w:val="a9"/>
        <w:numPr>
          <w:ilvl w:val="0"/>
          <w:numId w:val="8"/>
        </w:numPr>
        <w:tabs>
          <w:tab w:val="center" w:pos="4855"/>
        </w:tabs>
        <w:spacing w:line="240" w:lineRule="auto"/>
        <w:ind w:right="0"/>
        <w:jc w:val="both"/>
        <w:rPr>
          <w:color w:val="000000"/>
        </w:rPr>
      </w:pPr>
      <w:r>
        <w:rPr>
          <w:color w:val="000000"/>
        </w:rPr>
        <w:t>депозитные сертификаты;</w:t>
      </w:r>
    </w:p>
    <w:p w:rsidR="00596A8F" w:rsidRDefault="00596A8F" w:rsidP="00596A8F">
      <w:pPr>
        <w:pStyle w:val="a9"/>
        <w:numPr>
          <w:ilvl w:val="0"/>
          <w:numId w:val="8"/>
        </w:numPr>
        <w:tabs>
          <w:tab w:val="center" w:pos="4855"/>
        </w:tabs>
        <w:spacing w:line="240" w:lineRule="auto"/>
        <w:ind w:right="0"/>
        <w:jc w:val="both"/>
        <w:rPr>
          <w:color w:val="000000"/>
        </w:rPr>
      </w:pPr>
      <w:r w:rsidRPr="00025C43">
        <w:t>синдицированные и консорциальные кредиты позволяют заемщику мобилизовать особо крупные суммы на длительный срок, поскольку кредитором выступает не один банк, а несколько – «синдикат» или несколько десятков – «консорциум»</w:t>
      </w:r>
    </w:p>
    <w:p w:rsidR="00596A8F" w:rsidRDefault="00596A8F" w:rsidP="00596A8F">
      <w:pPr>
        <w:pStyle w:val="a9"/>
        <w:numPr>
          <w:ilvl w:val="0"/>
          <w:numId w:val="8"/>
        </w:numPr>
        <w:tabs>
          <w:tab w:val="center" w:pos="4855"/>
        </w:tabs>
        <w:spacing w:line="240" w:lineRule="auto"/>
        <w:ind w:right="0"/>
        <w:jc w:val="both"/>
        <w:rPr>
          <w:color w:val="000000"/>
        </w:rPr>
      </w:pPr>
      <w:r>
        <w:rPr>
          <w:color w:val="000000"/>
        </w:rPr>
        <w:t>облигационные займы.</w:t>
      </w:r>
    </w:p>
    <w:p w:rsidR="00596A8F" w:rsidRDefault="00596A8F" w:rsidP="00596A8F">
      <w:pPr>
        <w:pStyle w:val="a9"/>
        <w:tabs>
          <w:tab w:val="center" w:pos="4855"/>
        </w:tabs>
        <w:spacing w:line="240" w:lineRule="auto"/>
        <w:ind w:right="0"/>
        <w:jc w:val="both"/>
        <w:rPr>
          <w:color w:val="000000"/>
        </w:rPr>
      </w:pPr>
      <w:r>
        <w:rPr>
          <w:color w:val="000000"/>
        </w:rPr>
        <w:t xml:space="preserve">    7. В зависимости от того, кто выступает в качестве кредитора:</w:t>
      </w:r>
    </w:p>
    <w:p w:rsidR="00596A8F" w:rsidRDefault="00596A8F" w:rsidP="00596A8F">
      <w:pPr>
        <w:pStyle w:val="a9"/>
        <w:numPr>
          <w:ilvl w:val="0"/>
          <w:numId w:val="9"/>
        </w:numPr>
        <w:tabs>
          <w:tab w:val="center" w:pos="4855"/>
        </w:tabs>
        <w:spacing w:line="240" w:lineRule="auto"/>
        <w:ind w:right="0"/>
        <w:jc w:val="both"/>
        <w:rPr>
          <w:color w:val="000000"/>
        </w:rPr>
      </w:pPr>
      <w:r>
        <w:rPr>
          <w:color w:val="000000"/>
        </w:rPr>
        <w:t>частные;</w:t>
      </w:r>
    </w:p>
    <w:p w:rsidR="00596A8F" w:rsidRDefault="00596A8F" w:rsidP="00596A8F">
      <w:pPr>
        <w:pStyle w:val="a9"/>
        <w:numPr>
          <w:ilvl w:val="0"/>
          <w:numId w:val="9"/>
        </w:numPr>
        <w:tabs>
          <w:tab w:val="center" w:pos="4855"/>
        </w:tabs>
        <w:spacing w:line="240" w:lineRule="auto"/>
        <w:ind w:right="0"/>
        <w:jc w:val="both"/>
        <w:rPr>
          <w:color w:val="000000"/>
        </w:rPr>
      </w:pPr>
      <w:r>
        <w:rPr>
          <w:color w:val="000000"/>
        </w:rPr>
        <w:t>правительственные;</w:t>
      </w:r>
    </w:p>
    <w:p w:rsidR="00596A8F" w:rsidRDefault="00596A8F" w:rsidP="00596A8F">
      <w:pPr>
        <w:pStyle w:val="a9"/>
        <w:numPr>
          <w:ilvl w:val="0"/>
          <w:numId w:val="9"/>
        </w:numPr>
        <w:tabs>
          <w:tab w:val="center" w:pos="4855"/>
        </w:tabs>
        <w:spacing w:line="240" w:lineRule="auto"/>
        <w:ind w:right="0"/>
        <w:jc w:val="both"/>
        <w:rPr>
          <w:color w:val="000000"/>
        </w:rPr>
      </w:pPr>
      <w:r>
        <w:rPr>
          <w:color w:val="000000"/>
        </w:rPr>
        <w:t>смешанные;</w:t>
      </w:r>
    </w:p>
    <w:p w:rsidR="00596A8F" w:rsidRDefault="00596A8F" w:rsidP="00596A8F">
      <w:pPr>
        <w:pStyle w:val="a9"/>
        <w:numPr>
          <w:ilvl w:val="0"/>
          <w:numId w:val="9"/>
        </w:numPr>
        <w:tabs>
          <w:tab w:val="center" w:pos="4855"/>
        </w:tabs>
        <w:spacing w:line="240" w:lineRule="auto"/>
        <w:ind w:right="0"/>
        <w:jc w:val="both"/>
        <w:rPr>
          <w:color w:val="000000"/>
        </w:rPr>
      </w:pPr>
      <w:r>
        <w:rPr>
          <w:color w:val="000000"/>
        </w:rPr>
        <w:t>межгосударственные.</w:t>
      </w:r>
      <w:r>
        <w:rPr>
          <w:color w:val="000000"/>
          <w:lang w:val="en-US"/>
        </w:rPr>
        <w:t>[16</w:t>
      </w:r>
      <w:r>
        <w:rPr>
          <w:color w:val="000000"/>
        </w:rPr>
        <w:t>,с.516</w:t>
      </w:r>
      <w:r>
        <w:rPr>
          <w:color w:val="000000"/>
          <w:lang w:val="en-US"/>
        </w:rPr>
        <w:t>]</w:t>
      </w:r>
    </w:p>
    <w:p w:rsidR="00596A8F" w:rsidRDefault="00596A8F" w:rsidP="00596A8F">
      <w:pPr>
        <w:pStyle w:val="a9"/>
        <w:tabs>
          <w:tab w:val="center" w:pos="4855"/>
        </w:tabs>
        <w:spacing w:line="240" w:lineRule="auto"/>
        <w:ind w:right="0"/>
        <w:jc w:val="both"/>
      </w:pPr>
      <w:r>
        <w:rPr>
          <w:color w:val="000000"/>
        </w:rPr>
        <w:t xml:space="preserve">    8. </w:t>
      </w:r>
      <w:r>
        <w:t>П</w:t>
      </w:r>
      <w:r w:rsidRPr="00025C43">
        <w:t>о видам международные кредиты подразделяется на</w:t>
      </w:r>
      <w:r>
        <w:t>:</w:t>
      </w:r>
    </w:p>
    <w:p w:rsidR="00596A8F" w:rsidRPr="00500901" w:rsidRDefault="00596A8F" w:rsidP="00596A8F">
      <w:pPr>
        <w:pStyle w:val="a9"/>
        <w:numPr>
          <w:ilvl w:val="0"/>
          <w:numId w:val="10"/>
        </w:numPr>
        <w:tabs>
          <w:tab w:val="center" w:pos="4855"/>
        </w:tabs>
        <w:spacing w:line="240" w:lineRule="auto"/>
        <w:ind w:right="0"/>
        <w:jc w:val="both"/>
        <w:rPr>
          <w:color w:val="000000"/>
        </w:rPr>
      </w:pPr>
      <w:r w:rsidRPr="00025C43">
        <w:t>товарные, которые предоставляются экспортерами импортерам в виде отсрочки платежа за проданные товары или оказанные услуги;</w:t>
      </w:r>
    </w:p>
    <w:p w:rsidR="00596A8F" w:rsidRPr="00500901" w:rsidRDefault="00596A8F" w:rsidP="00596A8F">
      <w:pPr>
        <w:pStyle w:val="a9"/>
        <w:numPr>
          <w:ilvl w:val="0"/>
          <w:numId w:val="10"/>
        </w:numPr>
        <w:tabs>
          <w:tab w:val="center" w:pos="4855"/>
        </w:tabs>
        <w:spacing w:line="240" w:lineRule="auto"/>
        <w:ind w:right="0"/>
        <w:jc w:val="both"/>
        <w:rPr>
          <w:color w:val="000000"/>
        </w:rPr>
      </w:pPr>
      <w:r w:rsidRPr="00025C43">
        <w:t>валютные, предоставляемые банками в денежной форме</w:t>
      </w:r>
      <w:r>
        <w:t>.</w:t>
      </w:r>
    </w:p>
    <w:p w:rsidR="00596A8F" w:rsidRDefault="00596A8F" w:rsidP="00596A8F">
      <w:pPr>
        <w:pStyle w:val="a9"/>
        <w:tabs>
          <w:tab w:val="center" w:pos="4855"/>
        </w:tabs>
        <w:spacing w:line="240" w:lineRule="auto"/>
        <w:ind w:right="0"/>
        <w:jc w:val="both"/>
        <w:rPr>
          <w:color w:val="000000"/>
        </w:rPr>
      </w:pPr>
      <w:r>
        <w:rPr>
          <w:color w:val="000000"/>
        </w:rPr>
        <w:t xml:space="preserve">    9. По целям:</w:t>
      </w:r>
    </w:p>
    <w:p w:rsidR="00596A8F" w:rsidRPr="00500901" w:rsidRDefault="00596A8F" w:rsidP="00596A8F">
      <w:pPr>
        <w:pStyle w:val="a9"/>
        <w:numPr>
          <w:ilvl w:val="0"/>
          <w:numId w:val="11"/>
        </w:numPr>
        <w:tabs>
          <w:tab w:val="center" w:pos="4855"/>
        </w:tabs>
        <w:spacing w:line="240" w:lineRule="auto"/>
        <w:ind w:right="0"/>
        <w:jc w:val="both"/>
        <w:rPr>
          <w:color w:val="000000"/>
        </w:rPr>
      </w:pPr>
      <w:r w:rsidRPr="00025C43">
        <w:t>связанные</w:t>
      </w:r>
      <w:r>
        <w:t>;</w:t>
      </w:r>
    </w:p>
    <w:p w:rsidR="00596A8F" w:rsidRPr="00500901" w:rsidRDefault="00596A8F" w:rsidP="00596A8F">
      <w:pPr>
        <w:pStyle w:val="a9"/>
        <w:numPr>
          <w:ilvl w:val="0"/>
          <w:numId w:val="11"/>
        </w:numPr>
        <w:tabs>
          <w:tab w:val="center" w:pos="4855"/>
        </w:tabs>
        <w:spacing w:line="240" w:lineRule="auto"/>
        <w:ind w:right="0"/>
        <w:jc w:val="both"/>
        <w:rPr>
          <w:color w:val="000000"/>
        </w:rPr>
      </w:pPr>
      <w:r w:rsidRPr="00025C43">
        <w:t>несвязанные</w:t>
      </w:r>
      <w:r>
        <w:t>.</w:t>
      </w:r>
    </w:p>
    <w:p w:rsidR="00596A8F" w:rsidRDefault="00596A8F" w:rsidP="00596A8F">
      <w:pPr>
        <w:pStyle w:val="a9"/>
        <w:tabs>
          <w:tab w:val="center" w:pos="4855"/>
        </w:tabs>
        <w:spacing w:line="240" w:lineRule="auto"/>
        <w:ind w:right="0"/>
        <w:jc w:val="both"/>
        <w:rPr>
          <w:color w:val="000000"/>
        </w:rPr>
      </w:pPr>
      <w:r>
        <w:rPr>
          <w:color w:val="000000"/>
        </w:rPr>
        <w:t xml:space="preserve">    10. По форме выражения обязательств должника:</w:t>
      </w:r>
    </w:p>
    <w:p w:rsidR="00596A8F" w:rsidRPr="00500901" w:rsidRDefault="00596A8F" w:rsidP="00596A8F">
      <w:pPr>
        <w:pStyle w:val="a9"/>
        <w:numPr>
          <w:ilvl w:val="0"/>
          <w:numId w:val="12"/>
        </w:numPr>
        <w:tabs>
          <w:tab w:val="center" w:pos="4855"/>
        </w:tabs>
        <w:spacing w:line="240" w:lineRule="auto"/>
        <w:ind w:right="0"/>
        <w:jc w:val="both"/>
        <w:rPr>
          <w:color w:val="000000"/>
        </w:rPr>
      </w:pPr>
      <w:r w:rsidRPr="00025C43">
        <w:t>вексельные</w:t>
      </w:r>
      <w:r>
        <w:t>;</w:t>
      </w:r>
    </w:p>
    <w:p w:rsidR="00596A8F" w:rsidRPr="00500901" w:rsidRDefault="00596A8F" w:rsidP="00596A8F">
      <w:pPr>
        <w:pStyle w:val="a9"/>
        <w:numPr>
          <w:ilvl w:val="0"/>
          <w:numId w:val="12"/>
        </w:numPr>
        <w:tabs>
          <w:tab w:val="center" w:pos="4855"/>
        </w:tabs>
        <w:spacing w:line="240" w:lineRule="auto"/>
        <w:ind w:right="0"/>
        <w:jc w:val="both"/>
        <w:rPr>
          <w:color w:val="000000"/>
        </w:rPr>
      </w:pPr>
      <w:r w:rsidRPr="00025C43">
        <w:t>по договорному обязательству</w:t>
      </w:r>
      <w:r>
        <w:t>.</w:t>
      </w:r>
    </w:p>
    <w:p w:rsidR="00596A8F" w:rsidRDefault="00596A8F" w:rsidP="00596A8F">
      <w:pPr>
        <w:pStyle w:val="a9"/>
        <w:tabs>
          <w:tab w:val="center" w:pos="4855"/>
        </w:tabs>
        <w:spacing w:line="240" w:lineRule="auto"/>
        <w:ind w:left="360" w:right="0"/>
        <w:jc w:val="both"/>
      </w:pPr>
      <w:r>
        <w:t>11. По способу погашения:</w:t>
      </w:r>
    </w:p>
    <w:p w:rsidR="00596A8F" w:rsidRPr="00500901" w:rsidRDefault="00596A8F" w:rsidP="00596A8F">
      <w:pPr>
        <w:pStyle w:val="a9"/>
        <w:numPr>
          <w:ilvl w:val="0"/>
          <w:numId w:val="13"/>
        </w:numPr>
        <w:tabs>
          <w:tab w:val="center" w:pos="4855"/>
        </w:tabs>
        <w:spacing w:line="240" w:lineRule="auto"/>
        <w:ind w:right="0"/>
        <w:jc w:val="both"/>
        <w:rPr>
          <w:color w:val="000000"/>
        </w:rPr>
      </w:pPr>
      <w:r w:rsidRPr="00025C43">
        <w:t>с равномерным погашением</w:t>
      </w:r>
      <w:r>
        <w:t>;</w:t>
      </w:r>
    </w:p>
    <w:p w:rsidR="00596A8F" w:rsidRPr="00500901" w:rsidRDefault="00596A8F" w:rsidP="00596A8F">
      <w:pPr>
        <w:pStyle w:val="a9"/>
        <w:numPr>
          <w:ilvl w:val="0"/>
          <w:numId w:val="13"/>
        </w:numPr>
        <w:tabs>
          <w:tab w:val="center" w:pos="4855"/>
        </w:tabs>
        <w:spacing w:line="240" w:lineRule="auto"/>
        <w:ind w:right="0"/>
        <w:jc w:val="both"/>
        <w:rPr>
          <w:color w:val="000000"/>
        </w:rPr>
      </w:pPr>
      <w:r w:rsidRPr="00025C43">
        <w:t>с неравномерным погашением</w:t>
      </w:r>
      <w:r>
        <w:t>;</w:t>
      </w:r>
    </w:p>
    <w:p w:rsidR="00596A8F" w:rsidRPr="00500901" w:rsidRDefault="00596A8F" w:rsidP="00596A8F">
      <w:pPr>
        <w:pStyle w:val="a9"/>
        <w:numPr>
          <w:ilvl w:val="0"/>
          <w:numId w:val="13"/>
        </w:numPr>
        <w:tabs>
          <w:tab w:val="center" w:pos="4855"/>
        </w:tabs>
        <w:spacing w:line="240" w:lineRule="auto"/>
        <w:ind w:right="0"/>
        <w:jc w:val="both"/>
        <w:rPr>
          <w:color w:val="000000"/>
        </w:rPr>
      </w:pPr>
      <w:r w:rsidRPr="00025C43">
        <w:t>с единовременным погашением</w:t>
      </w:r>
      <w:r>
        <w:t>.</w:t>
      </w:r>
    </w:p>
    <w:p w:rsidR="00596A8F" w:rsidRDefault="00596A8F" w:rsidP="00596A8F">
      <w:pPr>
        <w:pStyle w:val="a9"/>
        <w:tabs>
          <w:tab w:val="center" w:pos="4855"/>
        </w:tabs>
        <w:spacing w:line="240" w:lineRule="auto"/>
        <w:ind w:right="0"/>
        <w:jc w:val="both"/>
      </w:pPr>
      <w:r>
        <w:t xml:space="preserve">    12.</w:t>
      </w:r>
      <w:r w:rsidRPr="00056415">
        <w:t xml:space="preserve"> </w:t>
      </w:r>
      <w:r w:rsidRPr="00025C43">
        <w:t>По виду процентных ставок</w:t>
      </w:r>
      <w:r>
        <w:t>:</w:t>
      </w:r>
    </w:p>
    <w:p w:rsidR="00596A8F" w:rsidRPr="00056415" w:rsidRDefault="00596A8F" w:rsidP="00596A8F">
      <w:pPr>
        <w:pStyle w:val="a9"/>
        <w:numPr>
          <w:ilvl w:val="0"/>
          <w:numId w:val="14"/>
        </w:numPr>
        <w:tabs>
          <w:tab w:val="center" w:pos="4855"/>
        </w:tabs>
        <w:spacing w:line="240" w:lineRule="auto"/>
        <w:ind w:right="0"/>
        <w:jc w:val="both"/>
        <w:rPr>
          <w:color w:val="000000"/>
        </w:rPr>
      </w:pPr>
      <w:r w:rsidRPr="00025C43">
        <w:t>международные кредиты с плавающей</w:t>
      </w:r>
      <w:r>
        <w:t xml:space="preserve"> процентной ставкой;</w:t>
      </w:r>
    </w:p>
    <w:p w:rsidR="00596A8F" w:rsidRPr="00056415" w:rsidRDefault="00596A8F" w:rsidP="00596A8F">
      <w:pPr>
        <w:pStyle w:val="a9"/>
        <w:numPr>
          <w:ilvl w:val="0"/>
          <w:numId w:val="14"/>
        </w:numPr>
        <w:tabs>
          <w:tab w:val="center" w:pos="4855"/>
        </w:tabs>
        <w:spacing w:line="240" w:lineRule="auto"/>
        <w:ind w:right="0"/>
        <w:jc w:val="both"/>
        <w:rPr>
          <w:color w:val="000000"/>
        </w:rPr>
      </w:pPr>
      <w:r>
        <w:t>фиксированной процентной ставкой;</w:t>
      </w:r>
    </w:p>
    <w:p w:rsidR="00596A8F" w:rsidRPr="00596A8F" w:rsidRDefault="00596A8F" w:rsidP="00596A8F">
      <w:pPr>
        <w:pStyle w:val="1"/>
        <w:numPr>
          <w:ilvl w:val="0"/>
          <w:numId w:val="14"/>
        </w:numPr>
        <w:spacing w:after="0" w:line="240" w:lineRule="auto"/>
        <w:jc w:val="both"/>
        <w:rPr>
          <w:rFonts w:ascii="Times New Roman" w:hAnsi="Times New Roman"/>
          <w:sz w:val="28"/>
        </w:rPr>
      </w:pPr>
      <w:r w:rsidRPr="00596A8F">
        <w:rPr>
          <w:rFonts w:ascii="Times New Roman" w:hAnsi="Times New Roman"/>
          <w:sz w:val="28"/>
        </w:rPr>
        <w:t>с комбинацией ставок.</w:t>
      </w:r>
    </w:p>
    <w:p w:rsidR="00596A8F" w:rsidRDefault="00596A8F" w:rsidP="00596A8F">
      <w:pPr>
        <w:jc w:val="both"/>
        <w:rPr>
          <w:sz w:val="28"/>
        </w:rPr>
      </w:pPr>
      <w:r>
        <w:rPr>
          <w:sz w:val="28"/>
        </w:rPr>
        <w:t xml:space="preserve">    13. </w:t>
      </w:r>
      <w:r w:rsidRPr="00025C43">
        <w:rPr>
          <w:sz w:val="28"/>
        </w:rPr>
        <w:t>По способу использования</w:t>
      </w:r>
      <w:r>
        <w:rPr>
          <w:sz w:val="28"/>
        </w:rPr>
        <w:t>:</w:t>
      </w:r>
    </w:p>
    <w:p w:rsidR="00596A8F" w:rsidRPr="00596A8F" w:rsidRDefault="00596A8F" w:rsidP="00596A8F">
      <w:pPr>
        <w:pStyle w:val="1"/>
        <w:numPr>
          <w:ilvl w:val="0"/>
          <w:numId w:val="15"/>
        </w:numPr>
        <w:spacing w:after="0" w:line="240" w:lineRule="auto"/>
        <w:jc w:val="both"/>
        <w:rPr>
          <w:rFonts w:ascii="Times New Roman" w:hAnsi="Times New Roman"/>
          <w:sz w:val="28"/>
        </w:rPr>
      </w:pPr>
      <w:r w:rsidRPr="00596A8F">
        <w:rPr>
          <w:rFonts w:ascii="Times New Roman" w:hAnsi="Times New Roman"/>
          <w:sz w:val="28"/>
        </w:rPr>
        <w:t>единовременные;</w:t>
      </w:r>
    </w:p>
    <w:p w:rsidR="00596A8F" w:rsidRPr="00596A8F" w:rsidRDefault="00596A8F" w:rsidP="00596A8F">
      <w:pPr>
        <w:pStyle w:val="1"/>
        <w:numPr>
          <w:ilvl w:val="0"/>
          <w:numId w:val="15"/>
        </w:numPr>
        <w:spacing w:after="0" w:line="240" w:lineRule="auto"/>
        <w:jc w:val="both"/>
        <w:rPr>
          <w:rFonts w:ascii="Times New Roman" w:hAnsi="Times New Roman"/>
          <w:sz w:val="28"/>
        </w:rPr>
      </w:pPr>
      <w:r w:rsidRPr="00596A8F">
        <w:rPr>
          <w:rFonts w:ascii="Times New Roman" w:hAnsi="Times New Roman"/>
          <w:sz w:val="28"/>
        </w:rPr>
        <w:t>многократные.</w:t>
      </w:r>
    </w:p>
    <w:p w:rsidR="00596A8F" w:rsidRDefault="00596A8F" w:rsidP="00596A8F">
      <w:pPr>
        <w:ind w:left="360"/>
        <w:jc w:val="both"/>
        <w:rPr>
          <w:sz w:val="28"/>
        </w:rPr>
      </w:pPr>
      <w:r>
        <w:rPr>
          <w:sz w:val="28"/>
        </w:rPr>
        <w:t xml:space="preserve">14. </w:t>
      </w:r>
      <w:r w:rsidRPr="00025C43">
        <w:rPr>
          <w:sz w:val="28"/>
        </w:rPr>
        <w:t>По характеру финансируемых поставок</w:t>
      </w:r>
      <w:r>
        <w:rPr>
          <w:sz w:val="28"/>
        </w:rPr>
        <w:t>:</w:t>
      </w:r>
    </w:p>
    <w:p w:rsidR="00596A8F" w:rsidRPr="00596A8F" w:rsidRDefault="00596A8F" w:rsidP="00596A8F">
      <w:pPr>
        <w:pStyle w:val="1"/>
        <w:numPr>
          <w:ilvl w:val="0"/>
          <w:numId w:val="16"/>
        </w:numPr>
        <w:spacing w:after="0" w:line="240" w:lineRule="auto"/>
        <w:jc w:val="both"/>
        <w:rPr>
          <w:rFonts w:ascii="Times New Roman" w:hAnsi="Times New Roman"/>
          <w:sz w:val="28"/>
        </w:rPr>
      </w:pPr>
      <w:r w:rsidRPr="00596A8F">
        <w:rPr>
          <w:rFonts w:ascii="Times New Roman" w:hAnsi="Times New Roman"/>
          <w:sz w:val="28"/>
        </w:rPr>
        <w:t>инвестиционные;</w:t>
      </w:r>
    </w:p>
    <w:p w:rsidR="00596A8F" w:rsidRPr="00596A8F" w:rsidRDefault="00596A8F" w:rsidP="00596A8F">
      <w:pPr>
        <w:pStyle w:val="1"/>
        <w:numPr>
          <w:ilvl w:val="0"/>
          <w:numId w:val="16"/>
        </w:numPr>
        <w:spacing w:after="0" w:line="240" w:lineRule="auto"/>
        <w:jc w:val="both"/>
        <w:rPr>
          <w:rFonts w:ascii="Times New Roman" w:hAnsi="Times New Roman"/>
          <w:sz w:val="28"/>
        </w:rPr>
      </w:pPr>
      <w:r w:rsidRPr="00596A8F">
        <w:rPr>
          <w:rFonts w:ascii="Times New Roman" w:hAnsi="Times New Roman"/>
          <w:sz w:val="28"/>
        </w:rPr>
        <w:t>под закупки готовых изделий, сырья, материалов.</w:t>
      </w:r>
    </w:p>
    <w:p w:rsidR="00596A8F" w:rsidRDefault="00596A8F" w:rsidP="00596A8F">
      <w:pPr>
        <w:ind w:left="360"/>
        <w:jc w:val="both"/>
        <w:rPr>
          <w:sz w:val="28"/>
        </w:rPr>
      </w:pPr>
      <w:r>
        <w:rPr>
          <w:sz w:val="28"/>
        </w:rPr>
        <w:t xml:space="preserve"> 15. </w:t>
      </w:r>
      <w:r w:rsidRPr="00025C43">
        <w:rPr>
          <w:sz w:val="28"/>
        </w:rPr>
        <w:t>По источникам погашения</w:t>
      </w:r>
      <w:r>
        <w:rPr>
          <w:sz w:val="28"/>
        </w:rPr>
        <w:t>:</w:t>
      </w:r>
    </w:p>
    <w:p w:rsidR="00596A8F" w:rsidRPr="00596A8F" w:rsidRDefault="00596A8F" w:rsidP="00596A8F">
      <w:pPr>
        <w:pStyle w:val="1"/>
        <w:numPr>
          <w:ilvl w:val="0"/>
          <w:numId w:val="17"/>
        </w:numPr>
        <w:spacing w:after="0" w:line="240" w:lineRule="auto"/>
        <w:jc w:val="both"/>
        <w:rPr>
          <w:rFonts w:ascii="Times New Roman" w:hAnsi="Times New Roman"/>
          <w:sz w:val="28"/>
        </w:rPr>
      </w:pPr>
      <w:r w:rsidRPr="00596A8F">
        <w:rPr>
          <w:rFonts w:ascii="Times New Roman" w:hAnsi="Times New Roman"/>
          <w:sz w:val="28"/>
        </w:rPr>
        <w:t>за счет компенсационных поставок;</w:t>
      </w:r>
    </w:p>
    <w:p w:rsidR="00596A8F" w:rsidRPr="00596A8F" w:rsidRDefault="00596A8F" w:rsidP="00596A8F">
      <w:pPr>
        <w:pStyle w:val="1"/>
        <w:numPr>
          <w:ilvl w:val="0"/>
          <w:numId w:val="17"/>
        </w:numPr>
        <w:spacing w:after="0" w:line="240" w:lineRule="auto"/>
        <w:jc w:val="both"/>
        <w:rPr>
          <w:rFonts w:ascii="Times New Roman" w:hAnsi="Times New Roman"/>
          <w:sz w:val="28"/>
        </w:rPr>
      </w:pPr>
      <w:r w:rsidRPr="00596A8F">
        <w:rPr>
          <w:rFonts w:ascii="Times New Roman" w:hAnsi="Times New Roman"/>
          <w:sz w:val="28"/>
        </w:rPr>
        <w:t>за счет альтернативных.</w:t>
      </w:r>
    </w:p>
    <w:p w:rsidR="00596A8F" w:rsidRDefault="00596A8F" w:rsidP="00596A8F">
      <w:pPr>
        <w:pStyle w:val="a9"/>
        <w:tabs>
          <w:tab w:val="center" w:pos="4855"/>
        </w:tabs>
        <w:spacing w:line="240" w:lineRule="auto"/>
        <w:ind w:right="0"/>
        <w:jc w:val="both"/>
        <w:rPr>
          <w:color w:val="000000"/>
        </w:rPr>
      </w:pPr>
      <w:r>
        <w:rPr>
          <w:color w:val="000000"/>
        </w:rPr>
        <w:t xml:space="preserve">    В настоящее время наиболее широкое распространение нашли следующие виды международных кредитов.</w:t>
      </w:r>
    </w:p>
    <w:p w:rsidR="00596A8F" w:rsidRDefault="00596A8F" w:rsidP="00596A8F">
      <w:pPr>
        <w:pStyle w:val="a9"/>
        <w:tabs>
          <w:tab w:val="center" w:pos="4855"/>
        </w:tabs>
        <w:spacing w:line="240" w:lineRule="auto"/>
        <w:ind w:right="0"/>
        <w:jc w:val="both"/>
        <w:rPr>
          <w:color w:val="000000"/>
        </w:rPr>
      </w:pPr>
      <w:r>
        <w:rPr>
          <w:color w:val="000000"/>
        </w:rPr>
        <w:t xml:space="preserve">    Фирменный (коммерческий) кредит – ссуда, предоставляемая фирмой (обычно – экспортером) одной страны импортеру другой страны в виде отсрочки платежа. Коммерческий кредит во внешней торговле сочетается в расчетами по товарным операциям. Фирменный кредит обычно оформляется векселем или предоставляется по открытому счету.</w:t>
      </w:r>
    </w:p>
    <w:p w:rsidR="00596A8F" w:rsidRDefault="00596A8F" w:rsidP="00596A8F">
      <w:pPr>
        <w:pStyle w:val="a9"/>
        <w:tabs>
          <w:tab w:val="center" w:pos="4855"/>
        </w:tabs>
        <w:spacing w:line="240" w:lineRule="auto"/>
        <w:ind w:right="0"/>
        <w:jc w:val="both"/>
        <w:rPr>
          <w:color w:val="000000"/>
        </w:rPr>
      </w:pPr>
      <w:r>
        <w:rPr>
          <w:color w:val="000000"/>
        </w:rPr>
        <w:t xml:space="preserve">    Вексельный кредит предусматривает, что экспортер, заключив соглашение о продаже товара, выставляет переводной вексель (тратту) на импортера, который, получив коммерческие документы, акцептирует его, т.е. дает согласие на оплату в указанные на нем сроки.</w:t>
      </w:r>
    </w:p>
    <w:p w:rsidR="00596A8F" w:rsidRDefault="00596A8F" w:rsidP="00596A8F">
      <w:pPr>
        <w:pStyle w:val="a9"/>
        <w:tabs>
          <w:tab w:val="center" w:pos="4855"/>
        </w:tabs>
        <w:spacing w:line="240" w:lineRule="auto"/>
        <w:ind w:right="0"/>
        <w:jc w:val="both"/>
        <w:rPr>
          <w:color w:val="000000"/>
        </w:rPr>
      </w:pPr>
      <w:r>
        <w:rPr>
          <w:color w:val="000000"/>
        </w:rPr>
        <w:t xml:space="preserve">    Кредит по открытому счету предоставляется путем соглашения, по которому поставщик записывает на счет покупателя в качестве его долга стоимость проданных и отгруженных товаров, а импортер обязуется погасить кредит в определенные сроки.</w:t>
      </w:r>
    </w:p>
    <w:p w:rsidR="00596A8F" w:rsidRDefault="00596A8F" w:rsidP="00596A8F">
      <w:pPr>
        <w:pStyle w:val="a9"/>
        <w:tabs>
          <w:tab w:val="center" w:pos="4855"/>
        </w:tabs>
        <w:spacing w:line="240" w:lineRule="auto"/>
        <w:ind w:right="0"/>
        <w:jc w:val="both"/>
        <w:rPr>
          <w:color w:val="000000"/>
        </w:rPr>
      </w:pPr>
      <w:r>
        <w:rPr>
          <w:color w:val="000000"/>
        </w:rPr>
        <w:t xml:space="preserve">    Разновидностью фирменных кредитов является авансовый платеж импортера (покупательский аванс), который при подписании контракта осуществляется импортером в пользу иностранного поставщика обычно в размере 10-15% стоимости заказа.</w:t>
      </w:r>
    </w:p>
    <w:p w:rsidR="00596A8F" w:rsidRDefault="00596A8F" w:rsidP="00596A8F">
      <w:pPr>
        <w:pStyle w:val="a9"/>
        <w:tabs>
          <w:tab w:val="center" w:pos="4855"/>
        </w:tabs>
        <w:spacing w:line="240" w:lineRule="auto"/>
        <w:ind w:right="0"/>
        <w:jc w:val="both"/>
        <w:rPr>
          <w:color w:val="000000"/>
        </w:rPr>
      </w:pPr>
      <w:r>
        <w:rPr>
          <w:color w:val="000000"/>
        </w:rPr>
        <w:t xml:space="preserve">     Банковские кредиты экспорта и импорта выступают в форме ссуд под залог товаров, товарных документов, векселей, а также учета тратт. Иногда банки предоставляют крупным фирмам-экспортерам бланковый кредит, без формального обеспечения.</w:t>
      </w:r>
    </w:p>
    <w:p w:rsidR="00596A8F" w:rsidRDefault="00596A8F" w:rsidP="00596A8F">
      <w:pPr>
        <w:pStyle w:val="a9"/>
        <w:tabs>
          <w:tab w:val="center" w:pos="4855"/>
        </w:tabs>
        <w:spacing w:line="240" w:lineRule="auto"/>
        <w:ind w:right="0"/>
        <w:jc w:val="both"/>
        <w:rPr>
          <w:color w:val="000000"/>
        </w:rPr>
      </w:pPr>
      <w:r>
        <w:rPr>
          <w:color w:val="000000"/>
        </w:rPr>
        <w:t xml:space="preserve">    Кредит покупателю, особенностью которого является то, что банк экспортера непосредственно кредитует не национального экспортера, а иностранного покупателя, т.е. фирмы страны-импортера и их банки. Тем самым импортер приобретает необходимые товары с оплатой счетов поставщика за счет средств кредитора с отнесением задолженности на покупателя или его банк.</w:t>
      </w:r>
    </w:p>
    <w:p w:rsidR="00596A8F" w:rsidRDefault="00596A8F" w:rsidP="00596A8F">
      <w:pPr>
        <w:pStyle w:val="a9"/>
        <w:tabs>
          <w:tab w:val="center" w:pos="4855"/>
        </w:tabs>
        <w:spacing w:line="240" w:lineRule="auto"/>
        <w:ind w:right="0"/>
        <w:jc w:val="both"/>
        <w:rPr>
          <w:color w:val="000000"/>
        </w:rPr>
      </w:pPr>
      <w:r>
        <w:rPr>
          <w:color w:val="000000"/>
        </w:rPr>
        <w:t xml:space="preserve">    Акцептно-рамбурсный кредит основан на сочетании акцепта векселей экспортера банком третьей страны в переводе (рамбурсировании) суммы векселя импортером банку-акцептанту. Условия этого вида кредита – лимит, сроки, процентная ставка, порядок оформления, использования, погашения – определяются на основе предварительной межбанковской договоренности. Обеспеченность кредита обусловливается реализацией товара.</w:t>
      </w:r>
    </w:p>
    <w:p w:rsidR="00596A8F" w:rsidRDefault="00596A8F" w:rsidP="00596A8F">
      <w:pPr>
        <w:pStyle w:val="a9"/>
        <w:tabs>
          <w:tab w:val="center" w:pos="4855"/>
        </w:tabs>
        <w:spacing w:line="240" w:lineRule="auto"/>
        <w:ind w:right="0"/>
        <w:jc w:val="both"/>
        <w:rPr>
          <w:color w:val="000000"/>
        </w:rPr>
      </w:pPr>
      <w:r>
        <w:rPr>
          <w:color w:val="000000"/>
        </w:rPr>
        <w:t xml:space="preserve">     Брокерский кредит – промежуточная форма между фирменным и банковским кредитами. Брокерская комиссия составляет от 1/50 до 1/32 суммы сделки.</w:t>
      </w:r>
    </w:p>
    <w:p w:rsidR="00596A8F" w:rsidRDefault="00596A8F" w:rsidP="00596A8F">
      <w:pPr>
        <w:pStyle w:val="a9"/>
        <w:tabs>
          <w:tab w:val="center" w:pos="4855"/>
        </w:tabs>
        <w:spacing w:line="240" w:lineRule="auto"/>
        <w:ind w:right="0"/>
        <w:jc w:val="both"/>
        <w:rPr>
          <w:color w:val="000000"/>
        </w:rPr>
      </w:pPr>
      <w:r>
        <w:rPr>
          <w:color w:val="000000"/>
        </w:rPr>
        <w:t xml:space="preserve">    Экспортный кредит – кредит, выдаваемый банком страны-импортера для кредитования поставок машин, оборудования и т.д.</w:t>
      </w:r>
    </w:p>
    <w:p w:rsidR="00596A8F" w:rsidRDefault="00596A8F" w:rsidP="00596A8F">
      <w:pPr>
        <w:pStyle w:val="a9"/>
        <w:tabs>
          <w:tab w:val="center" w:pos="4855"/>
        </w:tabs>
        <w:spacing w:line="240" w:lineRule="auto"/>
        <w:ind w:right="0"/>
        <w:jc w:val="both"/>
        <w:rPr>
          <w:color w:val="000000"/>
        </w:rPr>
      </w:pPr>
      <w:r>
        <w:rPr>
          <w:color w:val="000000"/>
        </w:rPr>
        <w:t xml:space="preserve">    Проектное кредитование (финансирование) – долгосрочное международное кредитование проектов на определенный срок.</w:t>
      </w:r>
    </w:p>
    <w:p w:rsidR="00596A8F" w:rsidRDefault="00596A8F" w:rsidP="00596A8F">
      <w:pPr>
        <w:pStyle w:val="24"/>
        <w:spacing w:after="0" w:line="240" w:lineRule="auto"/>
        <w:jc w:val="both"/>
        <w:rPr>
          <w:sz w:val="28"/>
        </w:rPr>
      </w:pPr>
      <w:r>
        <w:rPr>
          <w:color w:val="000000"/>
        </w:rPr>
        <w:t xml:space="preserve">      </w:t>
      </w:r>
      <w:r w:rsidRPr="00025C43">
        <w:rPr>
          <w:sz w:val="28"/>
        </w:rPr>
        <w:t>В 70-е гг. появились новые формы кредитно-финансового стимулирования экспорта, а именно: ролловерная кредитная линия, факторинг, форфейтирование и лизинговые операции.</w:t>
      </w:r>
    </w:p>
    <w:p w:rsidR="00596A8F" w:rsidRDefault="00596A8F" w:rsidP="00596A8F">
      <w:pPr>
        <w:jc w:val="both"/>
        <w:rPr>
          <w:sz w:val="28"/>
        </w:rPr>
      </w:pPr>
      <w:r>
        <w:rPr>
          <w:sz w:val="28"/>
        </w:rPr>
        <w:t xml:space="preserve">    </w:t>
      </w:r>
      <w:r w:rsidRPr="00F945E2">
        <w:rPr>
          <w:sz w:val="28"/>
        </w:rPr>
        <w:t>Ролловерная, или возобновляемая кредитная линия</w:t>
      </w:r>
      <w:r w:rsidRPr="00025C43">
        <w:rPr>
          <w:sz w:val="28"/>
        </w:rPr>
        <w:t xml:space="preserve"> – это разновидность кредитной линии, которая обычно применяется в кредитных операциях евровалютного рынка.</w:t>
      </w:r>
    </w:p>
    <w:p w:rsidR="00596A8F" w:rsidRPr="00025C43" w:rsidRDefault="00596A8F" w:rsidP="00596A8F">
      <w:pPr>
        <w:jc w:val="both"/>
        <w:rPr>
          <w:sz w:val="28"/>
        </w:rPr>
      </w:pPr>
      <w:r>
        <w:rPr>
          <w:sz w:val="28"/>
        </w:rPr>
        <w:t xml:space="preserve">    </w:t>
      </w:r>
      <w:r w:rsidRPr="00025C43">
        <w:rPr>
          <w:sz w:val="28"/>
        </w:rPr>
        <w:t>Формой международного кредита являются факторинговые операции.</w:t>
      </w:r>
      <w:r w:rsidRPr="00025C43">
        <w:rPr>
          <w:b/>
          <w:sz w:val="28"/>
        </w:rPr>
        <w:t xml:space="preserve"> </w:t>
      </w:r>
      <w:r w:rsidRPr="00F945E2">
        <w:rPr>
          <w:sz w:val="28"/>
        </w:rPr>
        <w:t>Факторинг</w:t>
      </w:r>
      <w:r w:rsidRPr="00025C43">
        <w:rPr>
          <w:sz w:val="28"/>
        </w:rPr>
        <w:t xml:space="preserve"> – это операция, которую проводит факторинговая компания или факторинговый отдел банка по оказанию разнообразных услуг экспортеру, продавшему товар на условиях коммерческого кредита, т.е. с отсрочкой платежа. В этом случае экспортер, отгрузив товар, передает факторинговой компании счета-фактуры и платежные требования к импортеру. Фирма, принимая на себя требования своего клиента к его должникам, обязуется либо выплатить ему деньги наличными при заключении сделки, либо выплачивать их клиенту по ме</w:t>
      </w:r>
      <w:r>
        <w:rPr>
          <w:sz w:val="28"/>
        </w:rPr>
        <w:t>ре взимания долга с импортера [5</w:t>
      </w:r>
      <w:r w:rsidRPr="00025C43">
        <w:rPr>
          <w:sz w:val="28"/>
        </w:rPr>
        <w:t>, 188-192].</w:t>
      </w:r>
    </w:p>
    <w:p w:rsidR="00596A8F" w:rsidRDefault="00596A8F" w:rsidP="00596A8F">
      <w:pPr>
        <w:jc w:val="both"/>
        <w:rPr>
          <w:sz w:val="28"/>
        </w:rPr>
      </w:pPr>
      <w:r w:rsidRPr="00025C43">
        <w:rPr>
          <w:sz w:val="28"/>
        </w:rPr>
        <w:t>При покупке требований факторинговая компания применяет обычно открытую цессию, т. е. извещает покупателя об уступке требований экспортеров, и реже – скрытую цессию, когда покупателю о ней не сообщается. Процент за факторинговый кредит обычно на 2-4% превышает официальную учетную ставку, обеспечивая высокие прибыли факторинговым компаниям.</w:t>
      </w:r>
    </w:p>
    <w:p w:rsidR="00596A8F" w:rsidRPr="00025C43" w:rsidRDefault="00596A8F" w:rsidP="00596A8F">
      <w:pPr>
        <w:shd w:val="clear" w:color="auto" w:fill="FFFFFF"/>
        <w:jc w:val="both"/>
        <w:rPr>
          <w:sz w:val="28"/>
        </w:rPr>
      </w:pPr>
      <w:r>
        <w:rPr>
          <w:sz w:val="28"/>
        </w:rPr>
        <w:t xml:space="preserve">    </w:t>
      </w:r>
      <w:r w:rsidRPr="00025C43">
        <w:rPr>
          <w:sz w:val="28"/>
        </w:rPr>
        <w:t>Фирма-экспортер обязана передать все требования, связанные с реализацией товаров, факторинговой компании, которая, купив дебиторскую задолженность клиентов этой фирмы, ведет бухгалтерские счета должников и кредиторов. Компания взимает комиссию (0,5-2% к сумме оборота клиента) в зависимости от надежности покупателей, вида услуг, качества долговых требований.</w:t>
      </w:r>
    </w:p>
    <w:p w:rsidR="00596A8F" w:rsidRDefault="00596A8F" w:rsidP="00596A8F">
      <w:pPr>
        <w:shd w:val="clear" w:color="auto" w:fill="FFFFFF"/>
        <w:jc w:val="both"/>
        <w:rPr>
          <w:sz w:val="28"/>
        </w:rPr>
      </w:pPr>
      <w:r>
        <w:rPr>
          <w:sz w:val="28"/>
        </w:rPr>
        <w:t xml:space="preserve">    </w:t>
      </w:r>
      <w:r w:rsidRPr="00025C43">
        <w:rPr>
          <w:sz w:val="28"/>
        </w:rPr>
        <w:t>Факторинговые компании тщательно проверяют приобретаемые требования с точки зрения платежеспособности покупателя с помощью свои</w:t>
      </w:r>
      <w:r>
        <w:rPr>
          <w:sz w:val="28"/>
        </w:rPr>
        <w:t>х справочных отделов и банков [2</w:t>
      </w:r>
      <w:r w:rsidRPr="00025C43">
        <w:rPr>
          <w:sz w:val="28"/>
        </w:rPr>
        <w:t>,131-132].</w:t>
      </w:r>
    </w:p>
    <w:p w:rsidR="00596A8F" w:rsidRPr="00025C43" w:rsidRDefault="00596A8F" w:rsidP="00596A8F">
      <w:pPr>
        <w:shd w:val="clear" w:color="auto" w:fill="FFFFFF"/>
        <w:jc w:val="both"/>
        <w:rPr>
          <w:sz w:val="28"/>
        </w:rPr>
      </w:pPr>
      <w:r w:rsidRPr="00F945E2">
        <w:rPr>
          <w:sz w:val="28"/>
        </w:rPr>
        <w:t xml:space="preserve">    Форфейтирование</w:t>
      </w:r>
      <w:r>
        <w:rPr>
          <w:i/>
          <w:sz w:val="28"/>
        </w:rPr>
        <w:t xml:space="preserve"> </w:t>
      </w:r>
      <w:r w:rsidRPr="00025C43">
        <w:rPr>
          <w:sz w:val="28"/>
        </w:rPr>
        <w:t>обозначает предоставление определенных прав в обмен на наличный платеж. В банковской практике это покупка на полный срок на заранее установленных условиях векселей, других долговых и платежных документов. Покупатель требований берет на себя коммерческие риски, связанные с неплатежеспособностью импортера, без права регресса (оборота)</w:t>
      </w:r>
      <w:r>
        <w:rPr>
          <w:sz w:val="28"/>
        </w:rPr>
        <w:t xml:space="preserve"> </w:t>
      </w:r>
      <w:r w:rsidRPr="00025C43">
        <w:rPr>
          <w:sz w:val="28"/>
        </w:rPr>
        <w:t>этих документов на прежнего владельца. В отличие от традиционного учета векселей форфейтирование применяется:</w:t>
      </w:r>
    </w:p>
    <w:p w:rsidR="00596A8F" w:rsidRPr="00025C43" w:rsidRDefault="00596A8F" w:rsidP="00596A8F">
      <w:pPr>
        <w:shd w:val="clear" w:color="auto" w:fill="FFFFFF"/>
        <w:ind w:firstLine="720"/>
        <w:jc w:val="both"/>
        <w:rPr>
          <w:sz w:val="28"/>
        </w:rPr>
      </w:pPr>
      <w:r w:rsidRPr="00025C43">
        <w:rPr>
          <w:i/>
          <w:sz w:val="28"/>
        </w:rPr>
        <w:t xml:space="preserve"> </w:t>
      </w:r>
      <w:r w:rsidRPr="00025C43">
        <w:rPr>
          <w:sz w:val="28"/>
        </w:rPr>
        <w:t>а) при поставках оборудования на крупные суммы;</w:t>
      </w:r>
    </w:p>
    <w:p w:rsidR="00596A8F" w:rsidRPr="00025C43" w:rsidRDefault="00596A8F" w:rsidP="00596A8F">
      <w:pPr>
        <w:shd w:val="clear" w:color="auto" w:fill="FFFFFF"/>
        <w:ind w:firstLine="720"/>
        <w:jc w:val="both"/>
        <w:rPr>
          <w:sz w:val="28"/>
        </w:rPr>
      </w:pPr>
      <w:r w:rsidRPr="00025C43">
        <w:rPr>
          <w:sz w:val="28"/>
        </w:rPr>
        <w:t>б) с длительной рассрочкой платежа (от 6 мес. до 5-7 лет);</w:t>
      </w:r>
    </w:p>
    <w:p w:rsidR="00596A8F" w:rsidRPr="00025C43" w:rsidRDefault="00596A8F" w:rsidP="00596A8F">
      <w:pPr>
        <w:shd w:val="clear" w:color="auto" w:fill="FFFFFF"/>
        <w:ind w:firstLine="720"/>
        <w:jc w:val="both"/>
        <w:rPr>
          <w:sz w:val="28"/>
        </w:rPr>
      </w:pPr>
      <w:r w:rsidRPr="00025C43">
        <w:rPr>
          <w:sz w:val="28"/>
        </w:rPr>
        <w:t>в) содержит гарантию или аваль первоклассного банка, необходимые для переучета векселей.</w:t>
      </w:r>
    </w:p>
    <w:p w:rsidR="00596A8F" w:rsidRDefault="00596A8F" w:rsidP="00596A8F">
      <w:pPr>
        <w:shd w:val="clear" w:color="auto" w:fill="FFFFFF"/>
        <w:jc w:val="both"/>
        <w:rPr>
          <w:sz w:val="28"/>
        </w:rPr>
      </w:pPr>
      <w:r>
        <w:rPr>
          <w:sz w:val="28"/>
        </w:rPr>
        <w:t xml:space="preserve">    </w:t>
      </w:r>
      <w:r w:rsidRPr="00025C43">
        <w:rPr>
          <w:sz w:val="28"/>
        </w:rPr>
        <w:t>Форфейтор приобретает долговые требования за вычетом процентов за весь срок. Тем самым экспортная сделка из кредитной превращается в наличную.</w:t>
      </w:r>
    </w:p>
    <w:p w:rsidR="00596A8F" w:rsidRPr="00025C43" w:rsidRDefault="00596A8F" w:rsidP="00596A8F">
      <w:pPr>
        <w:jc w:val="both"/>
        <w:rPr>
          <w:sz w:val="28"/>
        </w:rPr>
      </w:pPr>
      <w:r>
        <w:rPr>
          <w:sz w:val="28"/>
        </w:rPr>
        <w:t xml:space="preserve">    </w:t>
      </w:r>
      <w:r w:rsidRPr="00025C43">
        <w:rPr>
          <w:sz w:val="28"/>
        </w:rPr>
        <w:t>Лизинг – одна из разновидностей арендных операций, при которых не происходит передача права собственности потребителю товара. Путем периодических отчислений средств арендодателю в течение срока договора он оплачивает право временного пользования товарами.</w:t>
      </w:r>
    </w:p>
    <w:p w:rsidR="00596A8F" w:rsidRDefault="00596A8F" w:rsidP="00596A8F">
      <w:pPr>
        <w:jc w:val="both"/>
        <w:rPr>
          <w:sz w:val="28"/>
        </w:rPr>
      </w:pPr>
      <w:r>
        <w:rPr>
          <w:sz w:val="28"/>
        </w:rPr>
        <w:t xml:space="preserve">    </w:t>
      </w:r>
      <w:r w:rsidRPr="00025C43">
        <w:rPr>
          <w:sz w:val="28"/>
        </w:rPr>
        <w:t>Лизинг подразумевает предварительную покупку оборудования специальным кредитно-финансовым обществом – лизинговой компанией, которая затем вступает непосредственно в прямые отношения с потребителем сдаваемого внаем товара. Как правило, объектом таких операций является различное оборудование, средства транспорта, ЭВМ и т.д. Расходы по страхованию лизинговых операций ложатся на аренд</w:t>
      </w:r>
      <w:r>
        <w:rPr>
          <w:sz w:val="28"/>
        </w:rPr>
        <w:t>атора [5</w:t>
      </w:r>
      <w:r w:rsidRPr="00025C43">
        <w:rPr>
          <w:sz w:val="28"/>
        </w:rPr>
        <w:t>,193].</w:t>
      </w:r>
    </w:p>
    <w:p w:rsidR="00596A8F" w:rsidRPr="00025C43" w:rsidRDefault="00596A8F" w:rsidP="00596A8F">
      <w:pPr>
        <w:jc w:val="both"/>
        <w:rPr>
          <w:sz w:val="28"/>
        </w:rPr>
      </w:pPr>
      <w:r>
        <w:rPr>
          <w:b/>
          <w:sz w:val="28"/>
        </w:rPr>
        <w:t xml:space="preserve">    </w:t>
      </w:r>
      <w:r w:rsidRPr="00F945E2">
        <w:rPr>
          <w:sz w:val="28"/>
        </w:rPr>
        <w:t>Льготные кредиты</w:t>
      </w:r>
      <w:r w:rsidRPr="00025C43">
        <w:rPr>
          <w:sz w:val="28"/>
        </w:rPr>
        <w:t xml:space="preserve"> – самый выгодный для заемщика тип внешнего финансирования. Однако получить подобный кредит крайне сложно. Как правило, это прямое кредитование правительства для решения или предупреждения каких-либо глобальных проблем, имеющих последствия не только для заемщика, но и для кредитора. Иногда фактическое субсидирование страны-заемщика носит явно или косвенно политический характер. Правительства стран-кредиторов используют подобную финансовую помощь как средство для привода к власти или поддержки дружественных политических режимов в странах третьего мира, рассматривая сохранение этих режимов с точки зрения собственной безопасности. Например, программа "Союз ради прогресса" – американская стратегия помощи странам Латинской Америки в ответ на укрепле</w:t>
      </w:r>
      <w:r>
        <w:rPr>
          <w:sz w:val="28"/>
        </w:rPr>
        <w:t>ние позиций Ф.Кастро на Кубе [15</w:t>
      </w:r>
      <w:r w:rsidRPr="00025C43">
        <w:rPr>
          <w:sz w:val="28"/>
        </w:rPr>
        <w:t>, 482].</w:t>
      </w:r>
    </w:p>
    <w:p w:rsidR="00596A8F" w:rsidRPr="00025C43" w:rsidRDefault="00596A8F" w:rsidP="00596A8F">
      <w:pPr>
        <w:spacing w:line="360" w:lineRule="auto"/>
        <w:jc w:val="both"/>
        <w:rPr>
          <w:sz w:val="28"/>
        </w:rPr>
      </w:pPr>
    </w:p>
    <w:p w:rsidR="00596A8F" w:rsidRDefault="00596A8F">
      <w:pPr>
        <w:spacing w:after="200" w:line="276" w:lineRule="auto"/>
        <w:rPr>
          <w:sz w:val="28"/>
          <w:szCs w:val="28"/>
        </w:rPr>
      </w:pPr>
      <w:r>
        <w:rPr>
          <w:sz w:val="28"/>
          <w:szCs w:val="28"/>
        </w:rPr>
        <w:br w:type="page"/>
      </w:r>
    </w:p>
    <w:p w:rsidR="00596A8F" w:rsidRDefault="00596A8F" w:rsidP="00596A8F">
      <w:pPr>
        <w:pStyle w:val="21"/>
      </w:pPr>
      <w:bookmarkStart w:id="11" w:name="_Toc212993942"/>
      <w:bookmarkStart w:id="12" w:name="_Toc212994048"/>
      <w:bookmarkStart w:id="13" w:name="_Toc212994215"/>
      <w:bookmarkStart w:id="14" w:name="_Toc213350026"/>
      <w:bookmarkStart w:id="15" w:name="_Toc216347077"/>
      <w:r>
        <w:t>1</w:t>
      </w:r>
      <w:r w:rsidRPr="00EB70F9">
        <w:t>.2 Международные финансовые институты</w:t>
      </w:r>
      <w:bookmarkEnd w:id="11"/>
      <w:bookmarkEnd w:id="12"/>
      <w:bookmarkEnd w:id="13"/>
      <w:bookmarkEnd w:id="14"/>
      <w:bookmarkEnd w:id="15"/>
    </w:p>
    <w:p w:rsidR="00596A8F" w:rsidRPr="00596A8F" w:rsidRDefault="00596A8F" w:rsidP="001C6FF7">
      <w:pPr>
        <w:pStyle w:val="21"/>
        <w:spacing w:line="240" w:lineRule="auto"/>
        <w:jc w:val="both"/>
        <w:rPr>
          <w:b w:val="0"/>
        </w:rPr>
      </w:pPr>
      <w:r>
        <w:t xml:space="preserve">    </w:t>
      </w:r>
      <w:r>
        <w:rPr>
          <w:b w:val="0"/>
        </w:rPr>
        <w:t xml:space="preserve">Международные </w:t>
      </w:r>
      <w:r w:rsidR="001C6FF7">
        <w:rPr>
          <w:b w:val="0"/>
        </w:rPr>
        <w:t>и региональные ва</w:t>
      </w:r>
      <w:r>
        <w:rPr>
          <w:b w:val="0"/>
        </w:rPr>
        <w:t xml:space="preserve">лютно-кредитные и финансовые организации – это институты, созданные на основе межгосударственных соглашений с целью </w:t>
      </w:r>
      <w:r w:rsidR="001C6FF7">
        <w:rPr>
          <w:b w:val="0"/>
        </w:rPr>
        <w:t>регулирования</w:t>
      </w:r>
      <w:r>
        <w:rPr>
          <w:b w:val="0"/>
        </w:rPr>
        <w:t xml:space="preserve"> международных экономических, валютно-кредитных и финансовых отношений</w:t>
      </w:r>
      <w:r w:rsidR="001C6FF7">
        <w:rPr>
          <w:b w:val="0"/>
        </w:rPr>
        <w:t>. К таким организациям относятся: Международный валютный фонд, Банк международных расчетов, Международный банк реконструкции и развития, а также региональные банки развития.</w:t>
      </w:r>
    </w:p>
    <w:p w:rsidR="00596A8F" w:rsidRDefault="00596A8F" w:rsidP="00596A8F">
      <w:pPr>
        <w:jc w:val="both"/>
        <w:rPr>
          <w:sz w:val="28"/>
          <w:szCs w:val="28"/>
        </w:rPr>
      </w:pPr>
      <w:r>
        <w:rPr>
          <w:b/>
          <w:sz w:val="28"/>
          <w:szCs w:val="28"/>
        </w:rPr>
        <w:t xml:space="preserve">    </w:t>
      </w:r>
      <w:r w:rsidRPr="00FD0497">
        <w:rPr>
          <w:b/>
          <w:sz w:val="28"/>
          <w:szCs w:val="28"/>
        </w:rPr>
        <w:t>Международный валютный фонд (МВФ)</w:t>
      </w:r>
      <w:r>
        <w:rPr>
          <w:sz w:val="28"/>
          <w:szCs w:val="28"/>
        </w:rPr>
        <w:t>. Основные цели МВФ заключаются в следующем: содействие международной валютной кооперации; обеспечение сбалансированности роста международной торговли; содействие стабильности валютных курсов; осуществление помощи в основании многосторонней системы платежей и устранении валютных ограничений, препятствующих развитию мировой торговли; обеспечение доступа членов к ресурсам фонда для устранения нарушений платежного баланса без использования торговых ограничений и ограничений платежей.</w:t>
      </w:r>
    </w:p>
    <w:p w:rsidR="00596A8F" w:rsidRDefault="00596A8F" w:rsidP="00596A8F">
      <w:pPr>
        <w:jc w:val="both"/>
        <w:rPr>
          <w:sz w:val="28"/>
          <w:szCs w:val="28"/>
        </w:rPr>
      </w:pPr>
      <w:r>
        <w:rPr>
          <w:sz w:val="28"/>
          <w:szCs w:val="28"/>
        </w:rPr>
        <w:t xml:space="preserve">    Количество стран-членов МВФ постоянно растет и составляет в настоящее время 182 страны. В 90-х гг. в МВФ вступили страны СНГ, Восточной Европы, а также Швейцария, которая ранее придерживалась принципов «конструктивного нечленства».</w:t>
      </w:r>
    </w:p>
    <w:p w:rsidR="00596A8F" w:rsidRDefault="00596A8F" w:rsidP="00596A8F">
      <w:pPr>
        <w:jc w:val="both"/>
        <w:rPr>
          <w:sz w:val="28"/>
          <w:szCs w:val="28"/>
        </w:rPr>
      </w:pPr>
      <w:r>
        <w:rPr>
          <w:sz w:val="28"/>
          <w:szCs w:val="28"/>
        </w:rPr>
        <w:t xml:space="preserve">    Руководящим органом МВФ является Совет управляющих, в котором каждая из стран-участниц имеет своего представителя – в основном министра, отвечающего в своей стране за валютную политику, либо президента эмиссионного банка.</w:t>
      </w:r>
    </w:p>
    <w:p w:rsidR="00596A8F" w:rsidRPr="00D763D6" w:rsidRDefault="00596A8F" w:rsidP="00596A8F">
      <w:pPr>
        <w:jc w:val="both"/>
        <w:rPr>
          <w:sz w:val="28"/>
          <w:szCs w:val="28"/>
        </w:rPr>
      </w:pPr>
      <w:r>
        <w:rPr>
          <w:sz w:val="28"/>
          <w:szCs w:val="28"/>
        </w:rPr>
        <w:t xml:space="preserve">    Все каждой страны как в совете управляющих, так и в исполнительном директорате напрямую зависит от финансового участия страны в МВФ. Каждый из членов имеет по 250 основных голосов и один дополнительный голос на 100000 единиц квоты страны. Квота рассчитывается на основе таких показателей, как ВНП, величина золотовалютных резервов, объем экспорта и импорта и др.</w:t>
      </w:r>
      <w:r w:rsidRPr="00D763D6">
        <w:rPr>
          <w:sz w:val="28"/>
          <w:szCs w:val="28"/>
        </w:rPr>
        <w:t>[</w:t>
      </w:r>
      <w:r>
        <w:rPr>
          <w:sz w:val="28"/>
          <w:szCs w:val="28"/>
        </w:rPr>
        <w:t>1,с.454</w:t>
      </w:r>
      <w:r w:rsidRPr="00D763D6">
        <w:rPr>
          <w:sz w:val="28"/>
          <w:szCs w:val="28"/>
        </w:rPr>
        <w:t>]</w:t>
      </w:r>
    </w:p>
    <w:p w:rsidR="00596A8F" w:rsidRDefault="00596A8F" w:rsidP="00596A8F">
      <w:pPr>
        <w:jc w:val="both"/>
        <w:rPr>
          <w:sz w:val="28"/>
          <w:szCs w:val="28"/>
        </w:rPr>
      </w:pPr>
      <w:r>
        <w:rPr>
          <w:sz w:val="28"/>
          <w:szCs w:val="28"/>
        </w:rPr>
        <w:t xml:space="preserve">    Основу финансовых средств МВФ составляют платежи стран-членов в счет установленных для них квот. В соответствии с квотами определятся права заимствования и право голоса.</w:t>
      </w:r>
    </w:p>
    <w:p w:rsidR="00596A8F" w:rsidRDefault="00596A8F" w:rsidP="00596A8F">
      <w:pPr>
        <w:jc w:val="both"/>
        <w:rPr>
          <w:sz w:val="28"/>
          <w:szCs w:val="28"/>
        </w:rPr>
      </w:pPr>
      <w:r>
        <w:rPr>
          <w:sz w:val="28"/>
          <w:szCs w:val="28"/>
        </w:rPr>
        <w:t xml:space="preserve">    Специальное право заимствования (</w:t>
      </w:r>
      <w:r>
        <w:rPr>
          <w:sz w:val="28"/>
          <w:szCs w:val="28"/>
          <w:lang w:val="en-US"/>
        </w:rPr>
        <w:t>SDR</w:t>
      </w:r>
      <w:r w:rsidRPr="00B02503">
        <w:rPr>
          <w:sz w:val="28"/>
          <w:szCs w:val="28"/>
        </w:rPr>
        <w:t>)</w:t>
      </w:r>
      <w:r>
        <w:rPr>
          <w:sz w:val="28"/>
          <w:szCs w:val="28"/>
        </w:rPr>
        <w:t xml:space="preserve"> играет ключевую роль в расчетно-платежных отношениях МВФ со странами-членами, поэтому необходимо отметить его наиболее важные черты. </w:t>
      </w:r>
      <w:r>
        <w:rPr>
          <w:sz w:val="28"/>
          <w:szCs w:val="28"/>
          <w:lang w:val="en-US"/>
        </w:rPr>
        <w:t>SDR</w:t>
      </w:r>
      <w:r>
        <w:rPr>
          <w:sz w:val="28"/>
          <w:szCs w:val="28"/>
        </w:rPr>
        <w:t xml:space="preserve"> представляет собой международную денежную единицу, которая эмитируется МВФ в форме открываемых счетов. </w:t>
      </w:r>
    </w:p>
    <w:p w:rsidR="00596A8F" w:rsidRDefault="00596A8F" w:rsidP="00596A8F">
      <w:pPr>
        <w:jc w:val="both"/>
        <w:rPr>
          <w:sz w:val="28"/>
          <w:szCs w:val="28"/>
        </w:rPr>
      </w:pPr>
      <w:r>
        <w:rPr>
          <w:sz w:val="28"/>
          <w:szCs w:val="28"/>
        </w:rPr>
        <w:t xml:space="preserve">    Поскольку </w:t>
      </w:r>
      <w:r>
        <w:rPr>
          <w:sz w:val="28"/>
          <w:szCs w:val="28"/>
          <w:lang w:val="en-US"/>
        </w:rPr>
        <w:t>SDR</w:t>
      </w:r>
      <w:r>
        <w:rPr>
          <w:sz w:val="28"/>
          <w:szCs w:val="28"/>
        </w:rPr>
        <w:t xml:space="preserve"> не торгуют на валютных рынках, постольку эта единица не имеет рыночной цены, как у национальных валют. Для определения цены </w:t>
      </w:r>
      <w:r>
        <w:rPr>
          <w:sz w:val="28"/>
          <w:szCs w:val="28"/>
          <w:lang w:val="en-US"/>
        </w:rPr>
        <w:t>SDR</w:t>
      </w:r>
      <w:r>
        <w:rPr>
          <w:sz w:val="28"/>
          <w:szCs w:val="28"/>
        </w:rPr>
        <w:t xml:space="preserve"> в настоящее время используют метод корзины четырех важнейших мировых валют: доллар США, японская иена, евро и британский фунт.</w:t>
      </w:r>
    </w:p>
    <w:p w:rsidR="00596A8F" w:rsidRDefault="00596A8F" w:rsidP="00596A8F">
      <w:pPr>
        <w:jc w:val="both"/>
        <w:rPr>
          <w:sz w:val="28"/>
          <w:szCs w:val="28"/>
        </w:rPr>
      </w:pPr>
      <w:r>
        <w:rPr>
          <w:sz w:val="28"/>
          <w:szCs w:val="28"/>
        </w:rPr>
        <w:t xml:space="preserve">    Каждой валюте присваивается свой относительный вес, вычисляемый на основе следующих показателей: а) доля экспорта товаров и услуг стран, валюты которых входят в состав корзины </w:t>
      </w:r>
      <w:r>
        <w:rPr>
          <w:sz w:val="28"/>
          <w:szCs w:val="28"/>
          <w:lang w:val="en-US"/>
        </w:rPr>
        <w:t>SDR</w:t>
      </w:r>
      <w:r>
        <w:rPr>
          <w:sz w:val="28"/>
          <w:szCs w:val="28"/>
        </w:rPr>
        <w:t>, в общемировом экспорте и б) размер резервов, номинированных в соответствующих валютах, которые держаться другими членами МВФ (т.е. за исключением страны, валюта которой рассматривается).</w:t>
      </w:r>
    </w:p>
    <w:p w:rsidR="00596A8F" w:rsidRDefault="00596A8F" w:rsidP="00596A8F">
      <w:pPr>
        <w:jc w:val="both"/>
        <w:rPr>
          <w:sz w:val="28"/>
          <w:szCs w:val="28"/>
        </w:rPr>
      </w:pPr>
      <w:r>
        <w:rPr>
          <w:sz w:val="28"/>
          <w:szCs w:val="28"/>
        </w:rPr>
        <w:t xml:space="preserve">    Список и веса валют пересматриваются каждый пять лет на основе этих показателей. Использование метода корзины позволяет сглаживать курсовые колебания, которому подвержены курсы соответствующих валют, и, следовательно, уменьшить курсовой риск. По этой причине </w:t>
      </w:r>
      <w:r>
        <w:rPr>
          <w:sz w:val="28"/>
          <w:szCs w:val="28"/>
          <w:lang w:val="en-US"/>
        </w:rPr>
        <w:t>SDR</w:t>
      </w:r>
      <w:r>
        <w:rPr>
          <w:sz w:val="28"/>
          <w:szCs w:val="28"/>
        </w:rPr>
        <w:t xml:space="preserve"> активно используется для деноминации финансовых активов не только самим МВФ, но и другими международными организациями, фирмами. </w:t>
      </w:r>
      <w:r>
        <w:rPr>
          <w:sz w:val="28"/>
          <w:szCs w:val="28"/>
          <w:lang w:val="en-US"/>
        </w:rPr>
        <w:t>SDR</w:t>
      </w:r>
      <w:r>
        <w:rPr>
          <w:sz w:val="28"/>
          <w:szCs w:val="28"/>
        </w:rPr>
        <w:t xml:space="preserve"> используют также и в многосторонних иностранных соглашениях в качестве счетной единицы.</w:t>
      </w:r>
    </w:p>
    <w:p w:rsidR="00596A8F" w:rsidRDefault="00596A8F" w:rsidP="00596A8F">
      <w:pPr>
        <w:jc w:val="both"/>
        <w:rPr>
          <w:sz w:val="28"/>
          <w:szCs w:val="28"/>
        </w:rPr>
      </w:pPr>
      <w:r>
        <w:rPr>
          <w:sz w:val="28"/>
          <w:szCs w:val="28"/>
        </w:rPr>
        <w:t xml:space="preserve">    Кредитный портфель МВФ достаточно широк и постоянно изменяется: одни виды кредитной помощи странам-членам прекращают свое существование, другие – вводятся в практику. В связи с этим необходимо отметить наиболее важные из кредитов фонда.</w:t>
      </w:r>
    </w:p>
    <w:p w:rsidR="00596A8F" w:rsidRDefault="00596A8F" w:rsidP="00596A8F">
      <w:pPr>
        <w:jc w:val="both"/>
        <w:rPr>
          <w:sz w:val="28"/>
          <w:szCs w:val="28"/>
        </w:rPr>
      </w:pPr>
      <w:r>
        <w:rPr>
          <w:sz w:val="28"/>
          <w:szCs w:val="28"/>
        </w:rPr>
        <w:t xml:space="preserve">    Наибольшее значение имеют следующие виды помощи со стороны МВФ:</w:t>
      </w:r>
    </w:p>
    <w:p w:rsidR="00596A8F" w:rsidRDefault="00596A8F" w:rsidP="00596A8F">
      <w:pPr>
        <w:jc w:val="both"/>
        <w:rPr>
          <w:sz w:val="28"/>
          <w:szCs w:val="28"/>
        </w:rPr>
      </w:pPr>
      <w:r>
        <w:rPr>
          <w:sz w:val="28"/>
          <w:szCs w:val="28"/>
        </w:rPr>
        <w:t>а) «чистые» резервные транши; б) кредитные линии (транши); в) специальные кредитные (фондовые) линии; г) кредиты структурной перестройки для наиболее слаборазвитых стран.</w:t>
      </w:r>
    </w:p>
    <w:p w:rsidR="00596A8F" w:rsidRDefault="00596A8F" w:rsidP="00596A8F">
      <w:pPr>
        <w:jc w:val="both"/>
        <w:rPr>
          <w:sz w:val="28"/>
          <w:szCs w:val="28"/>
        </w:rPr>
      </w:pPr>
      <w:r>
        <w:rPr>
          <w:sz w:val="28"/>
          <w:szCs w:val="28"/>
        </w:rPr>
        <w:t xml:space="preserve">    Резервные транши (</w:t>
      </w:r>
      <w:r>
        <w:rPr>
          <w:sz w:val="28"/>
          <w:szCs w:val="28"/>
          <w:lang w:val="en-US"/>
        </w:rPr>
        <w:t>reserve</w:t>
      </w:r>
      <w:r w:rsidRPr="00CA67FA">
        <w:rPr>
          <w:sz w:val="28"/>
          <w:szCs w:val="28"/>
        </w:rPr>
        <w:t xml:space="preserve"> </w:t>
      </w:r>
      <w:r>
        <w:rPr>
          <w:sz w:val="28"/>
          <w:szCs w:val="28"/>
          <w:lang w:val="en-US"/>
        </w:rPr>
        <w:t>tranches</w:t>
      </w:r>
      <w:r w:rsidRPr="00CA67FA">
        <w:rPr>
          <w:sz w:val="28"/>
          <w:szCs w:val="28"/>
        </w:rPr>
        <w:t xml:space="preserve">) </w:t>
      </w:r>
      <w:r>
        <w:rPr>
          <w:sz w:val="28"/>
          <w:szCs w:val="28"/>
        </w:rPr>
        <w:t>осуществляются за счет собственных  предварительно внесенных в МВФ средств. «Чистый» резервный транш соответствует квоте страны в МВФ за вычетом доли, выплаченной в собственной валюте, если последняя не была использована МВФ для кредитов другим странам. На резервный транш не начисляются процентные платежи.</w:t>
      </w:r>
    </w:p>
    <w:p w:rsidR="00596A8F" w:rsidRDefault="00596A8F" w:rsidP="00596A8F">
      <w:pPr>
        <w:jc w:val="both"/>
        <w:rPr>
          <w:sz w:val="28"/>
          <w:szCs w:val="28"/>
        </w:rPr>
      </w:pPr>
      <w:r>
        <w:rPr>
          <w:sz w:val="28"/>
          <w:szCs w:val="28"/>
        </w:rPr>
        <w:t xml:space="preserve">    Кредитные линии предоставляются в рамках соглашений, известных под названием «</w:t>
      </w:r>
      <w:r>
        <w:rPr>
          <w:sz w:val="28"/>
          <w:szCs w:val="28"/>
          <w:lang w:val="en-US"/>
        </w:rPr>
        <w:t>stand</w:t>
      </w:r>
      <w:r w:rsidRPr="00FA474C">
        <w:rPr>
          <w:sz w:val="28"/>
          <w:szCs w:val="28"/>
        </w:rPr>
        <w:t>-</w:t>
      </w:r>
      <w:r>
        <w:rPr>
          <w:sz w:val="28"/>
          <w:szCs w:val="28"/>
          <w:lang w:val="en-US"/>
        </w:rPr>
        <w:t>by</w:t>
      </w:r>
      <w:r>
        <w:rPr>
          <w:sz w:val="28"/>
          <w:szCs w:val="28"/>
        </w:rPr>
        <w:t>». Главное их назначение – кредитование макроэкономических стабилизационных программ стран-членов. Средства, приобретаемые страной в рамках кредитных линий, предоставляются траншами (общее количество – 4), каждый из которых соответствует 25% квоты страны, и при условии выполнения стабилизационных программ.</w:t>
      </w:r>
    </w:p>
    <w:p w:rsidR="00596A8F" w:rsidRDefault="00596A8F" w:rsidP="00596A8F">
      <w:pPr>
        <w:jc w:val="both"/>
        <w:rPr>
          <w:sz w:val="28"/>
          <w:szCs w:val="28"/>
        </w:rPr>
      </w:pPr>
      <w:r>
        <w:rPr>
          <w:sz w:val="28"/>
          <w:szCs w:val="28"/>
        </w:rPr>
        <w:t xml:space="preserve">    Специальные кредитные линии открываются для стран – экспортеров сырья, зерновых, валютные поступления которых сильно зависят от конъюнктуры мировых цен, для финансирования непредвиденных потерь в результате действия непредсказуемых внешних факторов, финансовой поддержки операций по сокращению и обслуживанию внешнего долга и ряда других целей.</w:t>
      </w:r>
    </w:p>
    <w:p w:rsidR="00596A8F" w:rsidRDefault="00596A8F" w:rsidP="00596A8F">
      <w:pPr>
        <w:jc w:val="both"/>
        <w:rPr>
          <w:sz w:val="28"/>
          <w:szCs w:val="28"/>
        </w:rPr>
      </w:pPr>
      <w:r w:rsidRPr="008314ED">
        <w:rPr>
          <w:sz w:val="28"/>
          <w:szCs w:val="28"/>
        </w:rPr>
        <w:t xml:space="preserve">    </w:t>
      </w:r>
      <w:r>
        <w:rPr>
          <w:sz w:val="28"/>
          <w:szCs w:val="28"/>
        </w:rPr>
        <w:t>Кредитные</w:t>
      </w:r>
      <w:r w:rsidRPr="008314ED">
        <w:rPr>
          <w:sz w:val="28"/>
          <w:szCs w:val="28"/>
        </w:rPr>
        <w:t xml:space="preserve"> </w:t>
      </w:r>
      <w:r>
        <w:rPr>
          <w:sz w:val="28"/>
          <w:szCs w:val="28"/>
        </w:rPr>
        <w:t>линии</w:t>
      </w:r>
      <w:r w:rsidRPr="008314ED">
        <w:rPr>
          <w:sz w:val="28"/>
          <w:szCs w:val="28"/>
        </w:rPr>
        <w:t xml:space="preserve"> </w:t>
      </w:r>
      <w:r>
        <w:rPr>
          <w:sz w:val="28"/>
          <w:szCs w:val="28"/>
        </w:rPr>
        <w:t>структурных</w:t>
      </w:r>
      <w:r w:rsidRPr="008314ED">
        <w:rPr>
          <w:sz w:val="28"/>
          <w:szCs w:val="28"/>
        </w:rPr>
        <w:t xml:space="preserve"> </w:t>
      </w:r>
      <w:r>
        <w:rPr>
          <w:sz w:val="28"/>
          <w:szCs w:val="28"/>
        </w:rPr>
        <w:t>преобразований</w:t>
      </w:r>
      <w:r w:rsidRPr="008314ED">
        <w:rPr>
          <w:sz w:val="28"/>
          <w:szCs w:val="28"/>
        </w:rPr>
        <w:t xml:space="preserve"> (</w:t>
      </w:r>
      <w:r>
        <w:rPr>
          <w:sz w:val="28"/>
          <w:szCs w:val="28"/>
          <w:lang w:val="en-US"/>
        </w:rPr>
        <w:t>Structural</w:t>
      </w:r>
      <w:r w:rsidRPr="008314ED">
        <w:rPr>
          <w:sz w:val="28"/>
          <w:szCs w:val="28"/>
        </w:rPr>
        <w:t xml:space="preserve"> </w:t>
      </w:r>
      <w:r>
        <w:rPr>
          <w:sz w:val="28"/>
          <w:szCs w:val="28"/>
          <w:lang w:val="en-US"/>
        </w:rPr>
        <w:t>Adjustment</w:t>
      </w:r>
      <w:r w:rsidRPr="008314ED">
        <w:rPr>
          <w:sz w:val="28"/>
          <w:szCs w:val="28"/>
        </w:rPr>
        <w:t xml:space="preserve"> </w:t>
      </w:r>
      <w:r>
        <w:rPr>
          <w:sz w:val="28"/>
          <w:szCs w:val="28"/>
          <w:lang w:val="en-US"/>
        </w:rPr>
        <w:t>Facility</w:t>
      </w:r>
      <w:r w:rsidRPr="008314ED">
        <w:rPr>
          <w:sz w:val="28"/>
          <w:szCs w:val="28"/>
        </w:rPr>
        <w:t xml:space="preserve">, </w:t>
      </w:r>
      <w:r>
        <w:rPr>
          <w:sz w:val="28"/>
          <w:szCs w:val="28"/>
          <w:lang w:val="en-US"/>
        </w:rPr>
        <w:t>SAF</w:t>
      </w:r>
      <w:r w:rsidRPr="008314ED">
        <w:rPr>
          <w:sz w:val="28"/>
          <w:szCs w:val="28"/>
        </w:rPr>
        <w:t xml:space="preserve">, </w:t>
      </w:r>
      <w:r>
        <w:rPr>
          <w:sz w:val="28"/>
          <w:szCs w:val="28"/>
        </w:rPr>
        <w:t>и</w:t>
      </w:r>
      <w:r w:rsidRPr="008314ED">
        <w:rPr>
          <w:sz w:val="28"/>
          <w:szCs w:val="28"/>
        </w:rPr>
        <w:t xml:space="preserve"> </w:t>
      </w:r>
      <w:r>
        <w:rPr>
          <w:sz w:val="28"/>
          <w:szCs w:val="28"/>
          <w:lang w:val="en-US"/>
        </w:rPr>
        <w:t>Extended</w:t>
      </w:r>
      <w:r w:rsidRPr="008314ED">
        <w:rPr>
          <w:sz w:val="28"/>
          <w:szCs w:val="28"/>
        </w:rPr>
        <w:t xml:space="preserve"> </w:t>
      </w:r>
      <w:r>
        <w:rPr>
          <w:sz w:val="28"/>
          <w:szCs w:val="28"/>
          <w:lang w:val="en-US"/>
        </w:rPr>
        <w:t>Structural</w:t>
      </w:r>
      <w:r w:rsidRPr="008314ED">
        <w:rPr>
          <w:sz w:val="28"/>
          <w:szCs w:val="28"/>
        </w:rPr>
        <w:t xml:space="preserve"> </w:t>
      </w:r>
      <w:r>
        <w:rPr>
          <w:sz w:val="28"/>
          <w:szCs w:val="28"/>
          <w:lang w:val="en-US"/>
        </w:rPr>
        <w:t>Adjustment</w:t>
      </w:r>
      <w:r w:rsidRPr="008314ED">
        <w:rPr>
          <w:sz w:val="28"/>
          <w:szCs w:val="28"/>
        </w:rPr>
        <w:t xml:space="preserve"> </w:t>
      </w:r>
      <w:r>
        <w:rPr>
          <w:sz w:val="28"/>
          <w:szCs w:val="28"/>
          <w:lang w:val="en-US"/>
        </w:rPr>
        <w:t>Facility</w:t>
      </w:r>
      <w:r w:rsidRPr="008314ED">
        <w:rPr>
          <w:sz w:val="28"/>
          <w:szCs w:val="28"/>
        </w:rPr>
        <w:t xml:space="preserve">, </w:t>
      </w:r>
      <w:r>
        <w:rPr>
          <w:sz w:val="28"/>
          <w:szCs w:val="28"/>
          <w:lang w:val="en-US"/>
        </w:rPr>
        <w:t>ESAF</w:t>
      </w:r>
      <w:r w:rsidRPr="008314ED">
        <w:rPr>
          <w:sz w:val="28"/>
          <w:szCs w:val="28"/>
        </w:rPr>
        <w:t xml:space="preserve">), </w:t>
      </w:r>
      <w:r>
        <w:rPr>
          <w:sz w:val="28"/>
          <w:szCs w:val="28"/>
        </w:rPr>
        <w:t>называемые</w:t>
      </w:r>
      <w:r w:rsidRPr="008314ED">
        <w:rPr>
          <w:sz w:val="28"/>
          <w:szCs w:val="28"/>
        </w:rPr>
        <w:t xml:space="preserve"> </w:t>
      </w:r>
      <w:r>
        <w:rPr>
          <w:sz w:val="28"/>
          <w:szCs w:val="28"/>
        </w:rPr>
        <w:t>также концессионными кредитами, предоставляются развивающимся странам с низким доходом на душу населения на особо благоприятных условиях. Процентная ставка по ним не превышает 0,5 % годовых.</w:t>
      </w:r>
    </w:p>
    <w:p w:rsidR="00596A8F" w:rsidRDefault="00596A8F" w:rsidP="00596A8F">
      <w:pPr>
        <w:jc w:val="both"/>
        <w:rPr>
          <w:sz w:val="28"/>
          <w:szCs w:val="28"/>
        </w:rPr>
      </w:pPr>
      <w:r>
        <w:rPr>
          <w:sz w:val="28"/>
          <w:szCs w:val="28"/>
        </w:rPr>
        <w:t xml:space="preserve">    </w:t>
      </w:r>
      <w:r>
        <w:rPr>
          <w:b/>
          <w:sz w:val="28"/>
          <w:szCs w:val="28"/>
        </w:rPr>
        <w:t xml:space="preserve">Группа всемирного банка (ГВБ). </w:t>
      </w:r>
      <w:r>
        <w:rPr>
          <w:sz w:val="28"/>
          <w:szCs w:val="28"/>
        </w:rPr>
        <w:t>К Всемирному банку причисляют две организации: Международный банк реконструкции и развития и его дочернюю структуру – Международную ассоциацию развития (</w:t>
      </w:r>
      <w:r>
        <w:rPr>
          <w:sz w:val="28"/>
          <w:szCs w:val="28"/>
          <w:lang w:val="en-US"/>
        </w:rPr>
        <w:t>International</w:t>
      </w:r>
      <w:r w:rsidRPr="00070362">
        <w:rPr>
          <w:sz w:val="28"/>
          <w:szCs w:val="28"/>
        </w:rPr>
        <w:t xml:space="preserve"> </w:t>
      </w:r>
      <w:r>
        <w:rPr>
          <w:sz w:val="28"/>
          <w:szCs w:val="28"/>
          <w:lang w:val="en-US"/>
        </w:rPr>
        <w:t>Development</w:t>
      </w:r>
      <w:r w:rsidRPr="00070362">
        <w:rPr>
          <w:sz w:val="28"/>
          <w:szCs w:val="28"/>
        </w:rPr>
        <w:t xml:space="preserve"> </w:t>
      </w:r>
      <w:r>
        <w:rPr>
          <w:sz w:val="28"/>
          <w:szCs w:val="28"/>
          <w:lang w:val="en-US"/>
        </w:rPr>
        <w:t>Association</w:t>
      </w:r>
      <w:r w:rsidRPr="00070362">
        <w:rPr>
          <w:sz w:val="28"/>
          <w:szCs w:val="28"/>
        </w:rPr>
        <w:t>)</w:t>
      </w:r>
      <w:r>
        <w:rPr>
          <w:sz w:val="28"/>
          <w:szCs w:val="28"/>
        </w:rPr>
        <w:t>. В группу Всемирного банка помимо указанных организаций входят также на правах ассоциированных членов Международная финансовая корпорация (</w:t>
      </w:r>
      <w:r>
        <w:rPr>
          <w:sz w:val="28"/>
          <w:szCs w:val="28"/>
          <w:lang w:val="en-US"/>
        </w:rPr>
        <w:t>International</w:t>
      </w:r>
      <w:r w:rsidRPr="00070362">
        <w:rPr>
          <w:sz w:val="28"/>
          <w:szCs w:val="28"/>
        </w:rPr>
        <w:t xml:space="preserve"> </w:t>
      </w:r>
      <w:r>
        <w:rPr>
          <w:sz w:val="28"/>
          <w:szCs w:val="28"/>
          <w:lang w:val="en-US"/>
        </w:rPr>
        <w:t>Financial</w:t>
      </w:r>
      <w:r w:rsidRPr="00070362">
        <w:rPr>
          <w:sz w:val="28"/>
          <w:szCs w:val="28"/>
        </w:rPr>
        <w:t xml:space="preserve"> </w:t>
      </w:r>
      <w:r>
        <w:rPr>
          <w:sz w:val="28"/>
          <w:szCs w:val="28"/>
          <w:lang w:val="en-US"/>
        </w:rPr>
        <w:t>Corporation</w:t>
      </w:r>
      <w:r w:rsidRPr="00070362">
        <w:rPr>
          <w:sz w:val="28"/>
          <w:szCs w:val="28"/>
        </w:rPr>
        <w:t xml:space="preserve">, </w:t>
      </w:r>
      <w:r>
        <w:rPr>
          <w:sz w:val="28"/>
          <w:szCs w:val="28"/>
          <w:lang w:val="en-US"/>
        </w:rPr>
        <w:t>IFC</w:t>
      </w:r>
      <w:r>
        <w:rPr>
          <w:sz w:val="28"/>
          <w:szCs w:val="28"/>
        </w:rPr>
        <w:t>), Многостороннее агентство гарантирования инвестиций (</w:t>
      </w:r>
      <w:r>
        <w:rPr>
          <w:sz w:val="28"/>
          <w:szCs w:val="28"/>
          <w:lang w:val="en-US"/>
        </w:rPr>
        <w:t>Multilateral</w:t>
      </w:r>
      <w:r w:rsidRPr="00796B94">
        <w:rPr>
          <w:sz w:val="28"/>
          <w:szCs w:val="28"/>
        </w:rPr>
        <w:t xml:space="preserve"> </w:t>
      </w:r>
      <w:r>
        <w:rPr>
          <w:sz w:val="28"/>
          <w:szCs w:val="28"/>
          <w:lang w:val="en-US"/>
        </w:rPr>
        <w:t>Investment</w:t>
      </w:r>
      <w:r w:rsidRPr="00796B94">
        <w:rPr>
          <w:sz w:val="28"/>
          <w:szCs w:val="28"/>
        </w:rPr>
        <w:t xml:space="preserve"> </w:t>
      </w:r>
      <w:r>
        <w:rPr>
          <w:sz w:val="28"/>
          <w:szCs w:val="28"/>
          <w:lang w:val="en-US"/>
        </w:rPr>
        <w:t>Guarantee</w:t>
      </w:r>
      <w:r w:rsidRPr="00796B94">
        <w:rPr>
          <w:sz w:val="28"/>
          <w:szCs w:val="28"/>
        </w:rPr>
        <w:t xml:space="preserve"> </w:t>
      </w:r>
      <w:r>
        <w:rPr>
          <w:sz w:val="28"/>
          <w:szCs w:val="28"/>
          <w:lang w:val="en-US"/>
        </w:rPr>
        <w:t>Agency</w:t>
      </w:r>
      <w:r w:rsidRPr="00796B94">
        <w:rPr>
          <w:sz w:val="28"/>
          <w:szCs w:val="28"/>
        </w:rPr>
        <w:t xml:space="preserve">, </w:t>
      </w:r>
      <w:r>
        <w:rPr>
          <w:sz w:val="28"/>
          <w:szCs w:val="28"/>
          <w:lang w:val="en-US"/>
        </w:rPr>
        <w:t>MIGA</w:t>
      </w:r>
      <w:r w:rsidRPr="00796B94">
        <w:rPr>
          <w:sz w:val="28"/>
          <w:szCs w:val="28"/>
        </w:rPr>
        <w:t xml:space="preserve">) </w:t>
      </w:r>
      <w:r>
        <w:rPr>
          <w:sz w:val="28"/>
          <w:szCs w:val="28"/>
        </w:rPr>
        <w:t>и Международный центр урегулирования инвестиционных споров (</w:t>
      </w:r>
      <w:r>
        <w:rPr>
          <w:sz w:val="28"/>
          <w:szCs w:val="28"/>
          <w:lang w:val="en-US"/>
        </w:rPr>
        <w:t>International</w:t>
      </w:r>
      <w:r w:rsidRPr="00796B94">
        <w:rPr>
          <w:sz w:val="28"/>
          <w:szCs w:val="28"/>
        </w:rPr>
        <w:t xml:space="preserve"> </w:t>
      </w:r>
      <w:r>
        <w:rPr>
          <w:sz w:val="28"/>
          <w:szCs w:val="28"/>
          <w:lang w:val="en-US"/>
        </w:rPr>
        <w:t>Center</w:t>
      </w:r>
      <w:r w:rsidRPr="00796B94">
        <w:rPr>
          <w:sz w:val="28"/>
          <w:szCs w:val="28"/>
        </w:rPr>
        <w:t xml:space="preserve"> </w:t>
      </w:r>
      <w:r>
        <w:rPr>
          <w:sz w:val="28"/>
          <w:szCs w:val="28"/>
          <w:lang w:val="en-US"/>
        </w:rPr>
        <w:t>for</w:t>
      </w:r>
      <w:r w:rsidRPr="00796B94">
        <w:rPr>
          <w:sz w:val="28"/>
          <w:szCs w:val="28"/>
        </w:rPr>
        <w:t xml:space="preserve"> </w:t>
      </w:r>
      <w:r>
        <w:rPr>
          <w:sz w:val="28"/>
          <w:szCs w:val="28"/>
          <w:lang w:val="en-US"/>
        </w:rPr>
        <w:t>Settlement</w:t>
      </w:r>
      <w:r w:rsidRPr="00796B94">
        <w:rPr>
          <w:sz w:val="28"/>
          <w:szCs w:val="28"/>
        </w:rPr>
        <w:t xml:space="preserve"> </w:t>
      </w:r>
      <w:r>
        <w:rPr>
          <w:sz w:val="28"/>
          <w:szCs w:val="28"/>
          <w:lang w:val="en-US"/>
        </w:rPr>
        <w:t>of</w:t>
      </w:r>
      <w:r w:rsidRPr="00796B94">
        <w:rPr>
          <w:sz w:val="28"/>
          <w:szCs w:val="28"/>
        </w:rPr>
        <w:t xml:space="preserve"> </w:t>
      </w:r>
      <w:r>
        <w:rPr>
          <w:sz w:val="28"/>
          <w:szCs w:val="28"/>
          <w:lang w:val="en-US"/>
        </w:rPr>
        <w:t>Investment</w:t>
      </w:r>
      <w:r w:rsidRPr="00796B94">
        <w:rPr>
          <w:sz w:val="28"/>
          <w:szCs w:val="28"/>
        </w:rPr>
        <w:t xml:space="preserve"> </w:t>
      </w:r>
      <w:r>
        <w:rPr>
          <w:sz w:val="28"/>
          <w:szCs w:val="28"/>
          <w:lang w:val="en-US"/>
        </w:rPr>
        <w:t>Disputes</w:t>
      </w:r>
      <w:r w:rsidRPr="00796B94">
        <w:rPr>
          <w:sz w:val="28"/>
          <w:szCs w:val="28"/>
        </w:rPr>
        <w:t xml:space="preserve">, </w:t>
      </w:r>
      <w:r>
        <w:rPr>
          <w:sz w:val="28"/>
          <w:szCs w:val="28"/>
          <w:lang w:val="en-US"/>
        </w:rPr>
        <w:t>ICSID</w:t>
      </w:r>
      <w:r w:rsidRPr="009D427F">
        <w:rPr>
          <w:sz w:val="28"/>
          <w:szCs w:val="28"/>
        </w:rPr>
        <w:t>)</w:t>
      </w:r>
      <w:r>
        <w:rPr>
          <w:sz w:val="28"/>
          <w:szCs w:val="28"/>
        </w:rPr>
        <w:t>.</w:t>
      </w:r>
    </w:p>
    <w:p w:rsidR="00596A8F" w:rsidRDefault="00596A8F" w:rsidP="00596A8F">
      <w:pPr>
        <w:jc w:val="both"/>
        <w:rPr>
          <w:sz w:val="28"/>
          <w:szCs w:val="28"/>
        </w:rPr>
      </w:pPr>
      <w:r>
        <w:rPr>
          <w:sz w:val="28"/>
          <w:szCs w:val="28"/>
        </w:rPr>
        <w:t xml:space="preserve">    Основными целями организации ГВБ являются:</w:t>
      </w:r>
    </w:p>
    <w:p w:rsidR="00596A8F" w:rsidRPr="001C6FF7" w:rsidRDefault="00596A8F" w:rsidP="00596A8F">
      <w:pPr>
        <w:pStyle w:val="1"/>
        <w:numPr>
          <w:ilvl w:val="0"/>
          <w:numId w:val="18"/>
        </w:numPr>
        <w:spacing w:after="0" w:line="240" w:lineRule="auto"/>
        <w:jc w:val="both"/>
        <w:rPr>
          <w:rFonts w:ascii="Times New Roman" w:hAnsi="Times New Roman"/>
          <w:sz w:val="28"/>
          <w:szCs w:val="28"/>
        </w:rPr>
      </w:pPr>
      <w:r w:rsidRPr="001C6FF7">
        <w:rPr>
          <w:rFonts w:ascii="Times New Roman" w:hAnsi="Times New Roman"/>
          <w:sz w:val="28"/>
          <w:szCs w:val="28"/>
        </w:rPr>
        <w:t>содействие реконструкции и развитию народного хозяйства стран-членов;</w:t>
      </w:r>
    </w:p>
    <w:p w:rsidR="00596A8F" w:rsidRPr="001C6FF7" w:rsidRDefault="00596A8F" w:rsidP="00596A8F">
      <w:pPr>
        <w:pStyle w:val="1"/>
        <w:numPr>
          <w:ilvl w:val="0"/>
          <w:numId w:val="18"/>
        </w:numPr>
        <w:spacing w:after="0" w:line="240" w:lineRule="auto"/>
        <w:jc w:val="both"/>
        <w:rPr>
          <w:rFonts w:ascii="Times New Roman" w:hAnsi="Times New Roman"/>
          <w:sz w:val="28"/>
          <w:szCs w:val="28"/>
        </w:rPr>
      </w:pPr>
      <w:r w:rsidRPr="001C6FF7">
        <w:rPr>
          <w:rFonts w:ascii="Times New Roman" w:hAnsi="Times New Roman"/>
          <w:sz w:val="28"/>
          <w:szCs w:val="28"/>
        </w:rPr>
        <w:t>поощрение частных и иностранных инвестиций посредством предоставления гарантий и участия в займах и инвестициях и инвестициях частных кредиторов и других инвесторов;</w:t>
      </w:r>
    </w:p>
    <w:p w:rsidR="00596A8F" w:rsidRPr="001C6FF7" w:rsidRDefault="00596A8F" w:rsidP="00596A8F">
      <w:pPr>
        <w:pStyle w:val="1"/>
        <w:numPr>
          <w:ilvl w:val="0"/>
          <w:numId w:val="18"/>
        </w:numPr>
        <w:spacing w:after="0" w:line="240" w:lineRule="auto"/>
        <w:jc w:val="both"/>
        <w:rPr>
          <w:rFonts w:ascii="Times New Roman" w:hAnsi="Times New Roman"/>
          <w:sz w:val="28"/>
          <w:szCs w:val="28"/>
        </w:rPr>
      </w:pPr>
      <w:r w:rsidRPr="001C6FF7">
        <w:rPr>
          <w:rFonts w:ascii="Times New Roman" w:hAnsi="Times New Roman"/>
          <w:sz w:val="28"/>
          <w:szCs w:val="28"/>
        </w:rPr>
        <w:t>стимулирование сбалансированного роста международной торговли и поддержание сбалансированного платежного баланса стран-членов.</w:t>
      </w:r>
    </w:p>
    <w:p w:rsidR="00596A8F" w:rsidRDefault="00596A8F" w:rsidP="00596A8F">
      <w:pPr>
        <w:jc w:val="both"/>
        <w:rPr>
          <w:sz w:val="28"/>
          <w:szCs w:val="28"/>
        </w:rPr>
      </w:pPr>
      <w:r>
        <w:rPr>
          <w:sz w:val="28"/>
          <w:szCs w:val="28"/>
        </w:rPr>
        <w:t xml:space="preserve">    Разрабатываются скоординированные механизмы реализации задач, что обеспечиваются также и организационной интеграцией, в частности, наличием общего президента, Совета управляющих и исполнительного директората. Принципы построения квот, количества голосов, представительства в органах управления ГВБ сходны с МВФ. Советы управляющих МВФ и ГВБ проводят один раз в году совместное собрание.</w:t>
      </w:r>
    </w:p>
    <w:p w:rsidR="00596A8F" w:rsidRPr="00D763D6" w:rsidRDefault="00596A8F" w:rsidP="00596A8F">
      <w:pPr>
        <w:jc w:val="both"/>
        <w:rPr>
          <w:sz w:val="28"/>
          <w:szCs w:val="28"/>
        </w:rPr>
      </w:pPr>
      <w:r>
        <w:rPr>
          <w:sz w:val="28"/>
          <w:szCs w:val="28"/>
        </w:rPr>
        <w:t xml:space="preserve">     Однако имеются особенности в механизме финансирования организаций ГВБ, критериях отбора стран-кандидатов на получение помощи, условиях кредитования.</w:t>
      </w:r>
      <w:r w:rsidRPr="00D763D6">
        <w:rPr>
          <w:sz w:val="28"/>
          <w:szCs w:val="28"/>
        </w:rPr>
        <w:t xml:space="preserve">[1, </w:t>
      </w:r>
      <w:r>
        <w:rPr>
          <w:sz w:val="28"/>
          <w:szCs w:val="28"/>
        </w:rPr>
        <w:t>с. 458</w:t>
      </w:r>
      <w:r w:rsidRPr="00D763D6">
        <w:rPr>
          <w:sz w:val="28"/>
          <w:szCs w:val="28"/>
        </w:rPr>
        <w:t>]</w:t>
      </w:r>
    </w:p>
    <w:p w:rsidR="00596A8F" w:rsidRDefault="00596A8F" w:rsidP="00596A8F">
      <w:pPr>
        <w:jc w:val="both"/>
        <w:rPr>
          <w:sz w:val="28"/>
          <w:szCs w:val="28"/>
        </w:rPr>
      </w:pPr>
      <w:r>
        <w:rPr>
          <w:sz w:val="28"/>
          <w:szCs w:val="28"/>
        </w:rPr>
        <w:t xml:space="preserve">     </w:t>
      </w:r>
      <w:r>
        <w:rPr>
          <w:b/>
          <w:sz w:val="28"/>
          <w:szCs w:val="28"/>
        </w:rPr>
        <w:t xml:space="preserve">Международный банк реконструкции и развития (МБРР) и Международная ассоциация развития (МАР). </w:t>
      </w:r>
      <w:r>
        <w:rPr>
          <w:sz w:val="28"/>
          <w:szCs w:val="28"/>
        </w:rPr>
        <w:t>Членом МБРР может быть только государство, которое является одновременно членом МВФ и берет на себя, таким образом, вытекающие из этого обязательства. Членство в МБРР являются, в свою очередь, предпосылкой членства в других организациях Группы Всемирного банка.</w:t>
      </w:r>
    </w:p>
    <w:p w:rsidR="00596A8F" w:rsidRDefault="00596A8F" w:rsidP="00596A8F">
      <w:pPr>
        <w:jc w:val="both"/>
        <w:rPr>
          <w:sz w:val="28"/>
          <w:szCs w:val="28"/>
        </w:rPr>
      </w:pPr>
      <w:r>
        <w:rPr>
          <w:sz w:val="28"/>
          <w:szCs w:val="28"/>
        </w:rPr>
        <w:t xml:space="preserve">    В соответствии со ст. 1 Устава МБРР он был создан в 1944 г. в связи с большой потребностью в финансовых средствах стран-членов для возрождения экономического развития.</w:t>
      </w:r>
    </w:p>
    <w:p w:rsidR="00596A8F" w:rsidRDefault="00596A8F" w:rsidP="00596A8F">
      <w:pPr>
        <w:jc w:val="both"/>
        <w:rPr>
          <w:sz w:val="28"/>
          <w:szCs w:val="28"/>
        </w:rPr>
      </w:pPr>
      <w:r>
        <w:rPr>
          <w:sz w:val="28"/>
          <w:szCs w:val="28"/>
        </w:rPr>
        <w:t xml:space="preserve">    МАР была создана в 1960 г. с целью предоставления финансовых средств развивающимся странам на более льготных условиях, чем МБРР. Оно является почти доверительным органом, находящимся под управлением МБРР.</w:t>
      </w:r>
    </w:p>
    <w:p w:rsidR="00596A8F" w:rsidRDefault="00596A8F" w:rsidP="00596A8F">
      <w:pPr>
        <w:jc w:val="both"/>
        <w:rPr>
          <w:sz w:val="28"/>
          <w:szCs w:val="28"/>
        </w:rPr>
      </w:pPr>
      <w:r>
        <w:rPr>
          <w:sz w:val="28"/>
          <w:szCs w:val="28"/>
        </w:rPr>
        <w:t xml:space="preserve">    У МАР, также как и у </w:t>
      </w:r>
      <w:r>
        <w:rPr>
          <w:sz w:val="28"/>
          <w:szCs w:val="28"/>
          <w:lang w:val="en-US"/>
        </w:rPr>
        <w:t>MIGA</w:t>
      </w:r>
      <w:r>
        <w:rPr>
          <w:sz w:val="28"/>
          <w:szCs w:val="28"/>
        </w:rPr>
        <w:t>, имеется две группы членов. К первой их них относятся в основном промышленно развитые страны, а также некоторые другие, сильные в финансовом отношении, например, Кувейт, Новая Зеландия, Исландия, Объединенные Арабские Эмираты. Все остальные члены отнесены к другой группе. Такое деление важно для дифференциации условий предоставления финансовой помощи и определения размеров дивидендов, начисляемых на доли участия при прямых инвестициях.</w:t>
      </w:r>
    </w:p>
    <w:p w:rsidR="00596A8F" w:rsidRPr="00DE4395" w:rsidRDefault="00596A8F" w:rsidP="00596A8F">
      <w:pPr>
        <w:jc w:val="both"/>
        <w:rPr>
          <w:sz w:val="28"/>
          <w:szCs w:val="28"/>
        </w:rPr>
      </w:pPr>
      <w:r>
        <w:rPr>
          <w:sz w:val="28"/>
          <w:szCs w:val="28"/>
        </w:rPr>
        <w:t xml:space="preserve">    Основные средства в настоящее время МБРР получает за счет операций на международных финансовых рынках путем эмиссии средне- и долгосрочных долговых обязательств, имеющих наивысший кредитный рейтинг, а также путем частного размещения средств правительства, центральных банков и других кредиторов по фиксированным ставкам процента. МБРР размещает свои ценные бумаги более чем в 100 странах и является при этом крупнейшим заемщиком на мировых рынках капитала, а также одним из крупнейших заемщиков-нерезидентов на национальном рынке.</w:t>
      </w:r>
    </w:p>
    <w:p w:rsidR="00596A8F" w:rsidRDefault="00596A8F" w:rsidP="00596A8F">
      <w:pPr>
        <w:jc w:val="both"/>
        <w:rPr>
          <w:sz w:val="28"/>
          <w:szCs w:val="28"/>
        </w:rPr>
      </w:pPr>
      <w:r>
        <w:rPr>
          <w:sz w:val="28"/>
          <w:szCs w:val="28"/>
        </w:rPr>
        <w:t xml:space="preserve">     </w:t>
      </w:r>
      <w:r w:rsidRPr="00CE637C">
        <w:rPr>
          <w:sz w:val="28"/>
          <w:szCs w:val="28"/>
        </w:rPr>
        <w:t xml:space="preserve"> </w:t>
      </w:r>
      <w:r>
        <w:rPr>
          <w:sz w:val="28"/>
          <w:szCs w:val="28"/>
        </w:rPr>
        <w:t>В отличие от МВФ МБРР занимает средства не только у правительства, но и у частных организаций, причем в значительно больших размерах.</w:t>
      </w:r>
    </w:p>
    <w:p w:rsidR="00596A8F" w:rsidRDefault="00596A8F" w:rsidP="00596A8F">
      <w:pPr>
        <w:jc w:val="both"/>
        <w:rPr>
          <w:sz w:val="28"/>
          <w:szCs w:val="28"/>
        </w:rPr>
      </w:pPr>
      <w:r>
        <w:rPr>
          <w:sz w:val="28"/>
          <w:szCs w:val="28"/>
        </w:rPr>
        <w:t xml:space="preserve">    В последнее время все большее значение приобретают средства от погашения ранее предоставленных ссуд и проценты по ним. Периодически МБРР осуществляет также продажу гарантированных требований по ссудам, предоставленным банком, инвесторам, которые ищут возможности надежного вложения капитала.</w:t>
      </w:r>
    </w:p>
    <w:p w:rsidR="00596A8F" w:rsidRDefault="00596A8F" w:rsidP="00596A8F">
      <w:pPr>
        <w:jc w:val="both"/>
        <w:rPr>
          <w:sz w:val="28"/>
          <w:szCs w:val="28"/>
        </w:rPr>
      </w:pPr>
      <w:r>
        <w:rPr>
          <w:sz w:val="28"/>
          <w:szCs w:val="28"/>
        </w:rPr>
        <w:t xml:space="preserve">    У МАР основным источником ресурсов являются взносы в уставный капитал, часть перечисляемой ей прибыли МБРР и погашение ранее выданных ссуд. МБРР и МАР проводят одинаковую политику в отношении отбора проектов для финансирования, предоставляя ссуды и кредиты для проектов, которые в экономическом и техническом плане безупречны и имеют высокий приоритет для экономического развития стран-должников. </w:t>
      </w:r>
    </w:p>
    <w:p w:rsidR="00596A8F" w:rsidRDefault="00596A8F" w:rsidP="00596A8F">
      <w:pPr>
        <w:jc w:val="both"/>
        <w:rPr>
          <w:sz w:val="28"/>
          <w:szCs w:val="28"/>
        </w:rPr>
      </w:pPr>
      <w:r>
        <w:rPr>
          <w:sz w:val="28"/>
          <w:szCs w:val="28"/>
        </w:rPr>
        <w:t>Ссудополучателем может быть правительство или организация, имеющая правительственную гарантию.</w:t>
      </w:r>
    </w:p>
    <w:p w:rsidR="00596A8F" w:rsidRDefault="00596A8F" w:rsidP="00596A8F">
      <w:pPr>
        <w:jc w:val="both"/>
        <w:rPr>
          <w:sz w:val="28"/>
          <w:szCs w:val="28"/>
        </w:rPr>
      </w:pPr>
      <w:r>
        <w:rPr>
          <w:sz w:val="28"/>
          <w:szCs w:val="28"/>
        </w:rPr>
        <w:t xml:space="preserve">    Специалисты Всемирного банка следующим образом классифицируют свои кредиты.</w:t>
      </w:r>
    </w:p>
    <w:p w:rsidR="00596A8F" w:rsidRDefault="00596A8F" w:rsidP="00596A8F">
      <w:pPr>
        <w:jc w:val="both"/>
        <w:rPr>
          <w:sz w:val="28"/>
          <w:szCs w:val="28"/>
        </w:rPr>
      </w:pPr>
      <w:r w:rsidRPr="00D763D6">
        <w:rPr>
          <w:sz w:val="28"/>
          <w:szCs w:val="28"/>
        </w:rPr>
        <w:t xml:space="preserve">    </w:t>
      </w:r>
      <w:r>
        <w:rPr>
          <w:sz w:val="28"/>
          <w:szCs w:val="28"/>
        </w:rPr>
        <w:t>Особые</w:t>
      </w:r>
      <w:r w:rsidRPr="006D26A3">
        <w:rPr>
          <w:sz w:val="28"/>
          <w:szCs w:val="28"/>
          <w:lang w:val="en-US"/>
        </w:rPr>
        <w:t xml:space="preserve"> </w:t>
      </w:r>
      <w:r>
        <w:rPr>
          <w:sz w:val="28"/>
          <w:szCs w:val="28"/>
        </w:rPr>
        <w:t>инвестиционные</w:t>
      </w:r>
      <w:r w:rsidRPr="006D26A3">
        <w:rPr>
          <w:sz w:val="28"/>
          <w:szCs w:val="28"/>
          <w:lang w:val="en-US"/>
        </w:rPr>
        <w:t xml:space="preserve"> </w:t>
      </w:r>
      <w:r>
        <w:rPr>
          <w:sz w:val="28"/>
          <w:szCs w:val="28"/>
        </w:rPr>
        <w:t>ссуды</w:t>
      </w:r>
      <w:r w:rsidRPr="006D26A3">
        <w:rPr>
          <w:sz w:val="28"/>
          <w:szCs w:val="28"/>
          <w:lang w:val="en-US"/>
        </w:rPr>
        <w:t xml:space="preserve"> (</w:t>
      </w:r>
      <w:r>
        <w:rPr>
          <w:sz w:val="28"/>
          <w:szCs w:val="28"/>
          <w:lang w:val="en-US"/>
        </w:rPr>
        <w:t>Specific Investment Loans)</w:t>
      </w:r>
      <w:r w:rsidRPr="006D26A3">
        <w:rPr>
          <w:sz w:val="28"/>
          <w:szCs w:val="28"/>
          <w:lang w:val="en-US"/>
        </w:rPr>
        <w:t xml:space="preserve">. </w:t>
      </w:r>
      <w:r>
        <w:rPr>
          <w:sz w:val="28"/>
          <w:szCs w:val="28"/>
        </w:rPr>
        <w:t>Они предоставляются для финансирования определенного объекта с целью возведения новых производственных сооружений, расширения объема производства на уже существующих объектах или улучшения их технического обслуживания. Фактически именно ссуды такого рода относятся к проектным ссудам и по-прежнему преобладают а общем объеме займов.</w:t>
      </w:r>
    </w:p>
    <w:p w:rsidR="00596A8F" w:rsidRDefault="00596A8F" w:rsidP="00596A8F">
      <w:pPr>
        <w:jc w:val="both"/>
        <w:rPr>
          <w:sz w:val="28"/>
          <w:szCs w:val="28"/>
        </w:rPr>
      </w:pPr>
      <w:r>
        <w:rPr>
          <w:sz w:val="28"/>
          <w:szCs w:val="28"/>
        </w:rPr>
        <w:t xml:space="preserve">    Секторальные операции (</w:t>
      </w:r>
      <w:r>
        <w:rPr>
          <w:sz w:val="28"/>
          <w:szCs w:val="28"/>
          <w:lang w:val="en-US"/>
        </w:rPr>
        <w:t>Sector</w:t>
      </w:r>
      <w:r w:rsidRPr="00635DAF">
        <w:rPr>
          <w:sz w:val="28"/>
          <w:szCs w:val="28"/>
        </w:rPr>
        <w:t xml:space="preserve"> </w:t>
      </w:r>
      <w:r>
        <w:rPr>
          <w:sz w:val="28"/>
          <w:szCs w:val="28"/>
          <w:lang w:val="en-US"/>
        </w:rPr>
        <w:t>operations</w:t>
      </w:r>
      <w:r w:rsidRPr="00635DAF">
        <w:rPr>
          <w:sz w:val="28"/>
          <w:szCs w:val="28"/>
        </w:rPr>
        <w:t>)</w:t>
      </w:r>
      <w:r>
        <w:rPr>
          <w:sz w:val="28"/>
          <w:szCs w:val="28"/>
        </w:rPr>
        <w:t>. Под этим названием объединены различные ссуды, которые предоставляются для финансирования проектов в границах целевых секторов экономики, например транспорта, энергетики, сельского хозяйства  т.д. Определение финансируемых проектов в рамках целевых секторов осуществляются правительствами-ссудополучателями по критериям, устанавливаемым Всемирным банком.</w:t>
      </w:r>
    </w:p>
    <w:p w:rsidR="00596A8F" w:rsidRDefault="00596A8F" w:rsidP="00596A8F">
      <w:pPr>
        <w:jc w:val="both"/>
        <w:rPr>
          <w:sz w:val="28"/>
          <w:szCs w:val="28"/>
        </w:rPr>
      </w:pPr>
      <w:r>
        <w:rPr>
          <w:sz w:val="28"/>
          <w:szCs w:val="28"/>
        </w:rPr>
        <w:t xml:space="preserve">    Ссуды структурной реорганизации (бюджетозамещающие реабилитационные займы). Они введены в 1980 г. как помощь странам, испытывающим проблемы с платежным балансом, и предусматривают проведение широкого спектра мероприятий национального правительства. </w:t>
      </w:r>
    </w:p>
    <w:p w:rsidR="00596A8F" w:rsidRDefault="00596A8F" w:rsidP="00596A8F">
      <w:pPr>
        <w:jc w:val="both"/>
        <w:rPr>
          <w:sz w:val="28"/>
          <w:szCs w:val="28"/>
        </w:rPr>
      </w:pPr>
      <w:r>
        <w:rPr>
          <w:sz w:val="28"/>
          <w:szCs w:val="28"/>
        </w:rPr>
        <w:t xml:space="preserve">    Международная финансовая корпорация (МФК). МФК была создана в 1956 г.  Она содействует развитию частно экономической инициативы в развивающихся странах путем предоставления совместно с заинтересованными частными инвесторами кредитов на льготных условиях. В отличие от МБРР и МАР страны-члены должны полностью выплачивать подписанную ими долю, что отражает коммерческий характер МФК.</w:t>
      </w:r>
    </w:p>
    <w:p w:rsidR="00596A8F" w:rsidRDefault="00596A8F" w:rsidP="00596A8F">
      <w:pPr>
        <w:jc w:val="both"/>
        <w:rPr>
          <w:sz w:val="28"/>
          <w:szCs w:val="28"/>
        </w:rPr>
      </w:pPr>
      <w:r>
        <w:rPr>
          <w:sz w:val="28"/>
          <w:szCs w:val="28"/>
        </w:rPr>
        <w:t xml:space="preserve">    Финансовая помощь МФК может предоставляться в форме долгосрочных ссуд, участия в собственном капитале, гарантий либо путем их комбинации.</w:t>
      </w:r>
    </w:p>
    <w:p w:rsidR="00596A8F" w:rsidRPr="00D763D6" w:rsidRDefault="00596A8F" w:rsidP="00596A8F">
      <w:pPr>
        <w:jc w:val="both"/>
        <w:rPr>
          <w:sz w:val="28"/>
          <w:szCs w:val="28"/>
        </w:rPr>
      </w:pPr>
      <w:r>
        <w:rPr>
          <w:sz w:val="28"/>
          <w:szCs w:val="28"/>
        </w:rPr>
        <w:t xml:space="preserve">    Ссуды, предоставляемы МФК, предназначены в первую очередь для финансирования развития финансовых услуг и институтов рынка капиталов. Большое значение имеют также ссуды в перерабатывающую промышленность, автомобилестроение, химическую промышленность и сферу туризма.</w:t>
      </w:r>
      <w:r w:rsidRPr="00D763D6">
        <w:rPr>
          <w:sz w:val="28"/>
          <w:szCs w:val="28"/>
        </w:rPr>
        <w:t>[</w:t>
      </w:r>
      <w:r>
        <w:rPr>
          <w:sz w:val="28"/>
          <w:szCs w:val="28"/>
        </w:rPr>
        <w:t>1, с.461</w:t>
      </w:r>
      <w:r w:rsidRPr="00D763D6">
        <w:rPr>
          <w:sz w:val="28"/>
          <w:szCs w:val="28"/>
        </w:rPr>
        <w:t>]</w:t>
      </w:r>
    </w:p>
    <w:p w:rsidR="00596A8F" w:rsidRDefault="00596A8F" w:rsidP="00596A8F">
      <w:pPr>
        <w:jc w:val="both"/>
        <w:rPr>
          <w:sz w:val="28"/>
          <w:szCs w:val="28"/>
        </w:rPr>
      </w:pPr>
      <w:r>
        <w:rPr>
          <w:sz w:val="28"/>
          <w:szCs w:val="28"/>
        </w:rPr>
        <w:t xml:space="preserve">    </w:t>
      </w:r>
      <w:r w:rsidRPr="00725D6F">
        <w:rPr>
          <w:b/>
          <w:sz w:val="28"/>
          <w:szCs w:val="28"/>
        </w:rPr>
        <w:t>Многостороннее агентство гарантирования инвестиций.</w:t>
      </w:r>
      <w:r>
        <w:rPr>
          <w:b/>
          <w:sz w:val="28"/>
          <w:szCs w:val="28"/>
        </w:rPr>
        <w:t xml:space="preserve"> </w:t>
      </w:r>
      <w:r>
        <w:rPr>
          <w:sz w:val="28"/>
          <w:szCs w:val="28"/>
          <w:lang w:val="en-US"/>
        </w:rPr>
        <w:t>MIGA</w:t>
      </w:r>
      <w:r w:rsidRPr="00725D6F">
        <w:rPr>
          <w:sz w:val="28"/>
          <w:szCs w:val="28"/>
        </w:rPr>
        <w:t xml:space="preserve"> </w:t>
      </w:r>
      <w:r>
        <w:rPr>
          <w:sz w:val="28"/>
          <w:szCs w:val="28"/>
        </w:rPr>
        <w:t>было создано в апреле 1988 г. и является самым молодым членом Группы Всемирного банка.</w:t>
      </w:r>
    </w:p>
    <w:p w:rsidR="00596A8F" w:rsidRDefault="00596A8F" w:rsidP="00596A8F">
      <w:pPr>
        <w:jc w:val="both"/>
        <w:rPr>
          <w:sz w:val="28"/>
          <w:szCs w:val="28"/>
        </w:rPr>
      </w:pPr>
      <w:r>
        <w:rPr>
          <w:sz w:val="28"/>
          <w:szCs w:val="28"/>
        </w:rPr>
        <w:t xml:space="preserve">    Основная цель этой организации – содействие прямых инвестиций в развивающихся странах путем предоставления гарантий против некоммерческих (политических) рисков. Кроме того, </w:t>
      </w:r>
      <w:r>
        <w:rPr>
          <w:sz w:val="28"/>
          <w:szCs w:val="28"/>
          <w:lang w:val="en-US"/>
        </w:rPr>
        <w:t>MIGA</w:t>
      </w:r>
      <w:r>
        <w:rPr>
          <w:sz w:val="28"/>
          <w:szCs w:val="28"/>
        </w:rPr>
        <w:t xml:space="preserve"> консультирует правительства развивающихся стран при разработке программ содействия иностранным инвестициям.</w:t>
      </w:r>
    </w:p>
    <w:p w:rsidR="00596A8F" w:rsidRDefault="00596A8F" w:rsidP="00596A8F">
      <w:pPr>
        <w:jc w:val="both"/>
        <w:rPr>
          <w:sz w:val="28"/>
          <w:szCs w:val="28"/>
        </w:rPr>
      </w:pPr>
      <w:r>
        <w:rPr>
          <w:sz w:val="28"/>
          <w:szCs w:val="28"/>
        </w:rPr>
        <w:t xml:space="preserve">    Гарантии обычно распространяются только на вновь вводимые предприятия, но могут включать также расширение, модернизацию и перестройку уже существующих предприятий, а также приобретение полугосударственных предприятий, подлежащих приватизации.</w:t>
      </w:r>
    </w:p>
    <w:p w:rsidR="00596A8F" w:rsidRDefault="00596A8F" w:rsidP="00596A8F">
      <w:pPr>
        <w:jc w:val="both"/>
        <w:rPr>
          <w:sz w:val="28"/>
          <w:szCs w:val="28"/>
        </w:rPr>
      </w:pPr>
      <w:r>
        <w:rPr>
          <w:sz w:val="28"/>
          <w:szCs w:val="28"/>
        </w:rPr>
        <w:t xml:space="preserve">    Гарантии также могут предоставляться и по ссудам частных инвесторов. Последние могут быть как физическими, так и юридическими лицами, на не должны принадлежать к стране, в которой осуществляется инвестиция. Сумма гарантий зависит от оценки рисков проекта.</w:t>
      </w:r>
    </w:p>
    <w:p w:rsidR="00596A8F" w:rsidRDefault="00596A8F" w:rsidP="00596A8F">
      <w:pPr>
        <w:jc w:val="both"/>
        <w:rPr>
          <w:sz w:val="28"/>
          <w:szCs w:val="28"/>
        </w:rPr>
      </w:pPr>
      <w:r>
        <w:rPr>
          <w:sz w:val="28"/>
          <w:szCs w:val="28"/>
        </w:rPr>
        <w:t xml:space="preserve">    </w:t>
      </w:r>
      <w:r w:rsidRPr="00254F48">
        <w:rPr>
          <w:b/>
          <w:sz w:val="28"/>
          <w:szCs w:val="28"/>
        </w:rPr>
        <w:t>Банк международных расчетов</w:t>
      </w:r>
      <w:r>
        <w:rPr>
          <w:b/>
          <w:sz w:val="28"/>
          <w:szCs w:val="28"/>
        </w:rPr>
        <w:t xml:space="preserve"> (БМР)</w:t>
      </w:r>
      <w:r w:rsidRPr="00254F48">
        <w:rPr>
          <w:b/>
          <w:sz w:val="28"/>
          <w:szCs w:val="28"/>
        </w:rPr>
        <w:t>.</w:t>
      </w:r>
      <w:r>
        <w:rPr>
          <w:b/>
          <w:sz w:val="28"/>
          <w:szCs w:val="28"/>
        </w:rPr>
        <w:t xml:space="preserve"> </w:t>
      </w:r>
      <w:r>
        <w:rPr>
          <w:sz w:val="28"/>
          <w:szCs w:val="28"/>
        </w:rPr>
        <w:t>БМР создан в 1930 г., является уникальным институтом центральных банков на международном уровне, который принадлежит им, контролируется ими и предоставляет им свои услуги.</w:t>
      </w:r>
    </w:p>
    <w:p w:rsidR="00596A8F" w:rsidRDefault="00596A8F" w:rsidP="00596A8F">
      <w:pPr>
        <w:jc w:val="both"/>
        <w:rPr>
          <w:sz w:val="28"/>
          <w:szCs w:val="28"/>
        </w:rPr>
      </w:pPr>
      <w:r>
        <w:rPr>
          <w:sz w:val="28"/>
          <w:szCs w:val="28"/>
        </w:rPr>
        <w:t xml:space="preserve">    Ключевые задачи БМР заключаются в содействии кооперации центральных банков и созданий условий для развития международных финансовых операций. Однако из основных целей кооперации центральных банков всегда было поддержание международной финансовой стабильности. В современных условиях глобализации финансовых рынков такая кооперация еще более важна. БМР представляет, таким образом, важный форум для международной финансовой кооперации центральных банков, ее регулирования и контроля.</w:t>
      </w:r>
    </w:p>
    <w:p w:rsidR="00596A8F" w:rsidRDefault="00596A8F" w:rsidP="00596A8F">
      <w:pPr>
        <w:jc w:val="both"/>
        <w:rPr>
          <w:sz w:val="28"/>
          <w:szCs w:val="28"/>
        </w:rPr>
      </w:pPr>
      <w:r>
        <w:rPr>
          <w:sz w:val="28"/>
          <w:szCs w:val="28"/>
        </w:rPr>
        <w:t xml:space="preserve">    Значительная доля мировых валютных резервов сосредоточена на депозитах в БМР. Банк действует также как доверенный агент центральных банков в соответствии с различными международными финансовыми соглашениями.</w:t>
      </w:r>
    </w:p>
    <w:p w:rsidR="00596A8F" w:rsidRDefault="00596A8F" w:rsidP="00596A8F">
      <w:pPr>
        <w:jc w:val="both"/>
        <w:rPr>
          <w:sz w:val="28"/>
          <w:szCs w:val="28"/>
        </w:rPr>
      </w:pPr>
      <w:r>
        <w:rPr>
          <w:sz w:val="28"/>
          <w:szCs w:val="28"/>
        </w:rPr>
        <w:t xml:space="preserve">    </w:t>
      </w:r>
      <w:r w:rsidRPr="009745D2">
        <w:rPr>
          <w:b/>
          <w:sz w:val="28"/>
          <w:szCs w:val="28"/>
        </w:rPr>
        <w:t>Европейский центральный банк (ЕЦБ)</w:t>
      </w:r>
      <w:r>
        <w:rPr>
          <w:b/>
          <w:sz w:val="28"/>
          <w:szCs w:val="28"/>
        </w:rPr>
        <w:t xml:space="preserve">. </w:t>
      </w:r>
      <w:r>
        <w:rPr>
          <w:sz w:val="28"/>
          <w:szCs w:val="28"/>
        </w:rPr>
        <w:t>ЕЦБ – первый в истории поднациональный центральный банк, начавший свою активную деятельность в 1999 г. с переходом большой части государств ЕС к единой валюте. Предшественниками ЕЦБ были сначала Европейский фонд валютного сотрудничества, а с 1993 г. – Европейский валютный институт.</w:t>
      </w:r>
    </w:p>
    <w:p w:rsidR="00596A8F" w:rsidRDefault="00596A8F" w:rsidP="00596A8F">
      <w:pPr>
        <w:jc w:val="both"/>
        <w:rPr>
          <w:sz w:val="28"/>
          <w:szCs w:val="28"/>
        </w:rPr>
      </w:pPr>
      <w:r>
        <w:rPr>
          <w:sz w:val="28"/>
          <w:szCs w:val="28"/>
        </w:rPr>
        <w:t xml:space="preserve">    ЕЦБ стоит во главе Европейской системы центральных банков (ЕСЦБ), которая включает все 15 центральных банков стран ЕС. Центральные банки государств, не входящие в зону евро, являются участниками ЕСЦБ с особым статусом: они не имеют право влиять на решения, которые действительны только для зоны евро.</w:t>
      </w:r>
    </w:p>
    <w:p w:rsidR="00596A8F" w:rsidRDefault="00596A8F" w:rsidP="00596A8F">
      <w:pPr>
        <w:jc w:val="both"/>
        <w:rPr>
          <w:sz w:val="28"/>
          <w:szCs w:val="28"/>
        </w:rPr>
      </w:pPr>
      <w:r>
        <w:rPr>
          <w:sz w:val="28"/>
          <w:szCs w:val="28"/>
        </w:rPr>
        <w:t xml:space="preserve">    Правление ЕЦБ избирается на восьмилетний срок без права переизбрания, и его члены независимы от рекомендовавших и избравших их стран и правительств. Правление ЕСЦБ состоит из президента, вице-президента и четырех других членов. Общий совет, в отличие от Совета управляющих, наряду с президентом и вице-президентом, включает управляющих всех центральных банков стран ЕС. Таким образом, структура управления ЕСЦБ является двухъярусной с учетом наличия двух групп стран.</w:t>
      </w:r>
      <w:r w:rsidRPr="006D26A3">
        <w:rPr>
          <w:sz w:val="28"/>
          <w:szCs w:val="28"/>
        </w:rPr>
        <w:t xml:space="preserve">  </w:t>
      </w:r>
      <w:r>
        <w:rPr>
          <w:sz w:val="28"/>
          <w:szCs w:val="28"/>
        </w:rPr>
        <w:t>Общий совет, как и Правление ЕСЦБ, выступает связующим звеном между странами зоны евро (</w:t>
      </w:r>
      <w:r>
        <w:rPr>
          <w:sz w:val="28"/>
          <w:szCs w:val="28"/>
          <w:lang w:val="en-US"/>
        </w:rPr>
        <w:t>ins</w:t>
      </w:r>
      <w:r w:rsidRPr="009745D2">
        <w:rPr>
          <w:sz w:val="28"/>
          <w:szCs w:val="28"/>
        </w:rPr>
        <w:t xml:space="preserve">) </w:t>
      </w:r>
      <w:r>
        <w:rPr>
          <w:sz w:val="28"/>
          <w:szCs w:val="28"/>
        </w:rPr>
        <w:t>и странами, не вошедшими в нее (</w:t>
      </w:r>
      <w:r>
        <w:rPr>
          <w:sz w:val="28"/>
          <w:szCs w:val="28"/>
          <w:lang w:val="en-US"/>
        </w:rPr>
        <w:t>pre</w:t>
      </w:r>
      <w:r w:rsidRPr="005613C2">
        <w:rPr>
          <w:sz w:val="28"/>
          <w:szCs w:val="28"/>
        </w:rPr>
        <w:t>-</w:t>
      </w:r>
      <w:r>
        <w:rPr>
          <w:sz w:val="28"/>
          <w:szCs w:val="28"/>
          <w:lang w:val="en-US"/>
        </w:rPr>
        <w:t>ins</w:t>
      </w:r>
      <w:r w:rsidRPr="005613C2">
        <w:rPr>
          <w:sz w:val="28"/>
          <w:szCs w:val="28"/>
        </w:rPr>
        <w:t>)</w:t>
      </w:r>
      <w:r>
        <w:rPr>
          <w:sz w:val="28"/>
          <w:szCs w:val="28"/>
        </w:rPr>
        <w:t>.</w:t>
      </w:r>
    </w:p>
    <w:p w:rsidR="00596A8F" w:rsidRDefault="00596A8F" w:rsidP="00596A8F">
      <w:pPr>
        <w:jc w:val="both"/>
        <w:rPr>
          <w:sz w:val="28"/>
          <w:szCs w:val="28"/>
        </w:rPr>
      </w:pPr>
      <w:r>
        <w:rPr>
          <w:sz w:val="28"/>
          <w:szCs w:val="28"/>
        </w:rPr>
        <w:t xml:space="preserve">     Уставный капитал ЕЦБ определен в 5 млрд. евро. Доля центральных банков в нем рассчитывается исходя из доли их стран в ВВП и населении ЕС.</w:t>
      </w:r>
    </w:p>
    <w:p w:rsidR="00596A8F" w:rsidRDefault="00596A8F" w:rsidP="00596A8F">
      <w:pPr>
        <w:jc w:val="both"/>
        <w:rPr>
          <w:sz w:val="28"/>
          <w:szCs w:val="28"/>
        </w:rPr>
      </w:pPr>
      <w:r>
        <w:rPr>
          <w:sz w:val="28"/>
          <w:szCs w:val="28"/>
        </w:rPr>
        <w:t xml:space="preserve">При этом центральные банки стран </w:t>
      </w:r>
      <w:r>
        <w:rPr>
          <w:sz w:val="28"/>
          <w:szCs w:val="28"/>
          <w:lang w:val="en-US"/>
        </w:rPr>
        <w:t>ins</w:t>
      </w:r>
      <w:r>
        <w:rPr>
          <w:sz w:val="28"/>
          <w:szCs w:val="28"/>
        </w:rPr>
        <w:t xml:space="preserve"> должны вносить 100% подписанного капитала, а станы </w:t>
      </w:r>
      <w:r>
        <w:rPr>
          <w:sz w:val="28"/>
          <w:szCs w:val="28"/>
          <w:lang w:val="en-US"/>
        </w:rPr>
        <w:t>pre</w:t>
      </w:r>
      <w:r w:rsidRPr="005613C2">
        <w:rPr>
          <w:sz w:val="28"/>
          <w:szCs w:val="28"/>
        </w:rPr>
        <w:t>-</w:t>
      </w:r>
      <w:r>
        <w:rPr>
          <w:sz w:val="28"/>
          <w:szCs w:val="28"/>
          <w:lang w:val="en-US"/>
        </w:rPr>
        <w:t>ins</w:t>
      </w:r>
      <w:r>
        <w:rPr>
          <w:sz w:val="28"/>
          <w:szCs w:val="28"/>
        </w:rPr>
        <w:t xml:space="preserve"> – 5%. Наряду с этим центральные банки должны перечислять ЕЦБ резервы иностранных валют (в сумме, эквивалентной 50 млрд. евро), за исключением их национальных валют, евро и </w:t>
      </w:r>
      <w:r>
        <w:rPr>
          <w:sz w:val="28"/>
          <w:szCs w:val="28"/>
          <w:lang w:val="en-US"/>
        </w:rPr>
        <w:t>SDR</w:t>
      </w:r>
      <w:r>
        <w:rPr>
          <w:sz w:val="28"/>
          <w:szCs w:val="28"/>
        </w:rPr>
        <w:t>. Резервные взносы установлены пропорциональными долями центральных банков в подписанном капитале.</w:t>
      </w:r>
    </w:p>
    <w:p w:rsidR="00596A8F" w:rsidRPr="00946177" w:rsidRDefault="00596A8F" w:rsidP="00596A8F">
      <w:pPr>
        <w:jc w:val="both"/>
        <w:rPr>
          <w:sz w:val="28"/>
          <w:szCs w:val="28"/>
        </w:rPr>
      </w:pPr>
      <w:r>
        <w:rPr>
          <w:sz w:val="28"/>
          <w:szCs w:val="28"/>
        </w:rPr>
        <w:t xml:space="preserve">    ЕЦБ принадлежит ключевая роль в осуществлении  кредитно-денежной политики в рамках Европейской валютной системы. При этом его основная задача заключается в унификации требований, предъявляемых к финансовым инструментам и институтам в зоне евро, а также в методах проведения центральными банками кредитно-денежной политики. </w:t>
      </w:r>
      <w:r w:rsidRPr="00946177">
        <w:rPr>
          <w:sz w:val="28"/>
          <w:szCs w:val="28"/>
        </w:rPr>
        <w:t>[</w:t>
      </w:r>
      <w:r>
        <w:rPr>
          <w:sz w:val="28"/>
          <w:szCs w:val="28"/>
        </w:rPr>
        <w:t>1, с.463</w:t>
      </w:r>
      <w:r w:rsidRPr="00946177">
        <w:rPr>
          <w:sz w:val="28"/>
          <w:szCs w:val="28"/>
        </w:rPr>
        <w:t>]</w:t>
      </w:r>
    </w:p>
    <w:p w:rsidR="00596A8F" w:rsidRDefault="00596A8F" w:rsidP="00596A8F">
      <w:pPr>
        <w:jc w:val="both"/>
        <w:rPr>
          <w:sz w:val="28"/>
          <w:szCs w:val="28"/>
        </w:rPr>
      </w:pPr>
      <w:r>
        <w:rPr>
          <w:sz w:val="28"/>
          <w:szCs w:val="28"/>
        </w:rPr>
        <w:t xml:space="preserve">    </w:t>
      </w:r>
      <w:r w:rsidRPr="005613C2">
        <w:rPr>
          <w:b/>
          <w:sz w:val="28"/>
          <w:szCs w:val="28"/>
        </w:rPr>
        <w:t>Европейский банк реконструкции и развития (ЕБРР).</w:t>
      </w:r>
      <w:r>
        <w:rPr>
          <w:b/>
          <w:sz w:val="28"/>
          <w:szCs w:val="28"/>
        </w:rPr>
        <w:t xml:space="preserve"> </w:t>
      </w:r>
      <w:r>
        <w:rPr>
          <w:sz w:val="28"/>
          <w:szCs w:val="28"/>
        </w:rPr>
        <w:t>ЕБРР начал свою деятельность с 1991 г. Его членами, количество которых превышает 60, являются страны ЕС, Центральной и Восточной Европы, СНГ, а также другие страны МВФ, в том числе находящиеся вне пределов Европы, и Европейский инвестиционный банк.</w:t>
      </w:r>
    </w:p>
    <w:p w:rsidR="00596A8F" w:rsidRDefault="00596A8F" w:rsidP="00596A8F">
      <w:pPr>
        <w:jc w:val="both"/>
        <w:rPr>
          <w:sz w:val="28"/>
          <w:szCs w:val="28"/>
        </w:rPr>
      </w:pPr>
      <w:r>
        <w:rPr>
          <w:sz w:val="28"/>
          <w:szCs w:val="28"/>
        </w:rPr>
        <w:t xml:space="preserve">    Основная цель ЕБРР заключается в содействии к переходу к рыночной экономике и  стимулировании развития частной и предпринимательской инициативы в странах Центральной и Восточной Европы. К приоритетным направлениям деятельности банка обносятся содействие приватизации, демонополизации и децентрализации, объединение энергетических, транспортных и телекоммуникационных сетей Европы, защите окружающей среды.</w:t>
      </w:r>
    </w:p>
    <w:p w:rsidR="00596A8F" w:rsidRDefault="00596A8F" w:rsidP="00596A8F">
      <w:pPr>
        <w:jc w:val="both"/>
        <w:rPr>
          <w:sz w:val="28"/>
          <w:szCs w:val="28"/>
        </w:rPr>
      </w:pPr>
      <w:r>
        <w:rPr>
          <w:sz w:val="28"/>
          <w:szCs w:val="28"/>
        </w:rPr>
        <w:t xml:space="preserve">    Устав ЕБРР предусматривает преимущественное направление его финансовых ресурсов на поддержку деятельности негосударственных коммерческих структур, укрепление финансовых институтов и правовых систем, развитие инфраструктуры, необходимой для поддержки частного сектора. Цели и методы деятельности ЕБРР в значительной степени совпадают с МФК.</w:t>
      </w:r>
    </w:p>
    <w:p w:rsidR="00596A8F" w:rsidRDefault="00596A8F" w:rsidP="00596A8F">
      <w:pPr>
        <w:jc w:val="both"/>
        <w:rPr>
          <w:sz w:val="28"/>
          <w:szCs w:val="28"/>
        </w:rPr>
      </w:pPr>
      <w:r>
        <w:rPr>
          <w:sz w:val="28"/>
          <w:szCs w:val="28"/>
        </w:rPr>
        <w:t xml:space="preserve">     Банк не предоставляет гарантий под экспортные кредиты и не работает с индивидуальными клиентами. ЕБРР не предоставляет финансирование, если считает, что заявитель может получить средства из других источников на приемлемых условиях. ЕБРР, как правило, заключает напрямую соглашения с крупными организациями-клиентами. Кредиты малым и средним предприятиям предоставляются через посредником.</w:t>
      </w:r>
    </w:p>
    <w:p w:rsidR="00596A8F" w:rsidRDefault="00596A8F" w:rsidP="00596A8F">
      <w:pPr>
        <w:jc w:val="both"/>
        <w:rPr>
          <w:sz w:val="28"/>
          <w:szCs w:val="28"/>
        </w:rPr>
      </w:pPr>
      <w:r>
        <w:rPr>
          <w:sz w:val="28"/>
          <w:szCs w:val="28"/>
        </w:rPr>
        <w:t xml:space="preserve">    Кредитные операции подразделяются банком на обычные и специальные. Первый вид операций финансируется за счет основных ресурсов банка, а второй – их ресурсов специальных фондов.</w:t>
      </w:r>
    </w:p>
    <w:p w:rsidR="00596A8F" w:rsidRPr="00D763D6" w:rsidRDefault="00596A8F" w:rsidP="00596A8F">
      <w:pPr>
        <w:jc w:val="both"/>
        <w:rPr>
          <w:sz w:val="28"/>
          <w:szCs w:val="28"/>
        </w:rPr>
      </w:pPr>
      <w:r>
        <w:rPr>
          <w:sz w:val="28"/>
          <w:szCs w:val="28"/>
        </w:rPr>
        <w:t xml:space="preserve">    ЕБРР осуществляет финансирование путем предоставления кредитов, приобретения акций предприятий или выдачи гарантий. Заемщики получают кредиты, а ЕБРР берет на себя ответственность за все риски или за определенные виды. При финансировании через посредников им открываются средне- и долгосрочные кредитные линии. Посредниками выступают национальные банки и в некоторых случаях правительство.</w:t>
      </w:r>
      <w:r w:rsidRPr="00D763D6">
        <w:rPr>
          <w:sz w:val="28"/>
          <w:szCs w:val="28"/>
        </w:rPr>
        <w:t xml:space="preserve">[1, </w:t>
      </w:r>
      <w:r>
        <w:rPr>
          <w:sz w:val="28"/>
          <w:szCs w:val="28"/>
          <w:lang w:val="en-US"/>
        </w:rPr>
        <w:t>c</w:t>
      </w:r>
      <w:r>
        <w:rPr>
          <w:sz w:val="28"/>
          <w:szCs w:val="28"/>
        </w:rPr>
        <w:t>.464</w:t>
      </w:r>
      <w:r w:rsidRPr="00D763D6">
        <w:rPr>
          <w:sz w:val="28"/>
          <w:szCs w:val="28"/>
        </w:rPr>
        <w:t>]</w:t>
      </w:r>
    </w:p>
    <w:p w:rsidR="00596A8F" w:rsidRPr="006D26A3" w:rsidRDefault="00596A8F" w:rsidP="00596A8F">
      <w:pPr>
        <w:spacing w:line="276" w:lineRule="auto"/>
        <w:jc w:val="both"/>
        <w:rPr>
          <w:sz w:val="28"/>
          <w:szCs w:val="28"/>
        </w:rPr>
      </w:pPr>
      <w:r w:rsidRPr="006D26A3">
        <w:rPr>
          <w:sz w:val="28"/>
          <w:szCs w:val="28"/>
        </w:rPr>
        <w:t xml:space="preserve">    </w:t>
      </w:r>
    </w:p>
    <w:p w:rsidR="001C6FF7" w:rsidRDefault="001C6FF7">
      <w:pPr>
        <w:spacing w:after="200" w:line="276" w:lineRule="auto"/>
        <w:rPr>
          <w:sz w:val="28"/>
          <w:szCs w:val="28"/>
        </w:rPr>
      </w:pPr>
      <w:r>
        <w:rPr>
          <w:sz w:val="28"/>
          <w:szCs w:val="28"/>
        </w:rPr>
        <w:br w:type="page"/>
      </w:r>
    </w:p>
    <w:p w:rsidR="001C6FF7" w:rsidRPr="0074608E" w:rsidRDefault="001C6FF7" w:rsidP="001C6FF7">
      <w:pPr>
        <w:pStyle w:val="21"/>
      </w:pPr>
      <w:bookmarkStart w:id="16" w:name="_Toc213350027"/>
      <w:bookmarkStart w:id="17" w:name="_Toc216347078"/>
      <w:r>
        <w:t>1.</w:t>
      </w:r>
      <w:r w:rsidRPr="0074608E">
        <w:t>3.Механизм международного кредитования</w:t>
      </w:r>
      <w:bookmarkEnd w:id="16"/>
      <w:bookmarkEnd w:id="17"/>
    </w:p>
    <w:p w:rsidR="001C6FF7" w:rsidRDefault="001C6FF7" w:rsidP="001C6FF7">
      <w:pPr>
        <w:ind w:firstLine="357"/>
        <w:jc w:val="both"/>
        <w:rPr>
          <w:bCs/>
          <w:sz w:val="28"/>
          <w:szCs w:val="28"/>
        </w:rPr>
      </w:pPr>
      <w:r w:rsidRPr="005B2AB8">
        <w:rPr>
          <w:bCs/>
          <w:sz w:val="28"/>
          <w:szCs w:val="28"/>
        </w:rPr>
        <w:t>Порядок предоставления и возврата кредита</w:t>
      </w:r>
      <w:r>
        <w:rPr>
          <w:bCs/>
          <w:sz w:val="28"/>
          <w:szCs w:val="28"/>
        </w:rPr>
        <w:t xml:space="preserve"> зависит от его формы и может быть </w:t>
      </w:r>
      <w:r w:rsidRPr="00842012">
        <w:rPr>
          <w:bCs/>
          <w:sz w:val="28"/>
          <w:szCs w:val="28"/>
        </w:rPr>
        <w:t>“</w:t>
      </w:r>
      <w:r>
        <w:rPr>
          <w:bCs/>
          <w:sz w:val="28"/>
          <w:szCs w:val="28"/>
        </w:rPr>
        <w:t>наличным</w:t>
      </w:r>
      <w:r w:rsidRPr="00842012">
        <w:rPr>
          <w:bCs/>
          <w:sz w:val="28"/>
          <w:szCs w:val="28"/>
        </w:rPr>
        <w:t>”</w:t>
      </w:r>
      <w:r>
        <w:rPr>
          <w:bCs/>
          <w:sz w:val="28"/>
          <w:szCs w:val="28"/>
        </w:rPr>
        <w:t>, акцептным ( в форме акцепта тратты ), рыночным        ( путем купли-продажи ссудного капитала на рынке капиталов ), финансовым ( с использованием финансовых инструментов, например облигационные займы ).</w:t>
      </w:r>
    </w:p>
    <w:p w:rsidR="001C6FF7" w:rsidRDefault="001C6FF7" w:rsidP="001C6FF7">
      <w:pPr>
        <w:ind w:firstLine="357"/>
        <w:jc w:val="both"/>
        <w:rPr>
          <w:bCs/>
          <w:sz w:val="28"/>
          <w:szCs w:val="28"/>
        </w:rPr>
      </w:pPr>
      <w:r>
        <w:rPr>
          <w:bCs/>
          <w:sz w:val="28"/>
          <w:szCs w:val="28"/>
        </w:rPr>
        <w:t>Вариантов возвращения кредитов несколько</w:t>
      </w:r>
      <w:r>
        <w:rPr>
          <w:bCs/>
          <w:sz w:val="28"/>
          <w:szCs w:val="28"/>
          <w:lang w:val="en-US"/>
        </w:rPr>
        <w:t>:</w:t>
      </w:r>
    </w:p>
    <w:p w:rsidR="001C6FF7" w:rsidRDefault="001C6FF7" w:rsidP="001C6FF7">
      <w:pPr>
        <w:numPr>
          <w:ilvl w:val="0"/>
          <w:numId w:val="19"/>
        </w:numPr>
        <w:ind w:left="0" w:firstLine="357"/>
        <w:jc w:val="both"/>
        <w:rPr>
          <w:bCs/>
          <w:sz w:val="28"/>
          <w:szCs w:val="28"/>
        </w:rPr>
      </w:pPr>
      <w:r>
        <w:rPr>
          <w:bCs/>
          <w:sz w:val="28"/>
          <w:szCs w:val="28"/>
        </w:rPr>
        <w:t>равномерное погашение равными долями в течение всего срока</w:t>
      </w:r>
      <w:r w:rsidRPr="00512C6C">
        <w:rPr>
          <w:bCs/>
          <w:sz w:val="28"/>
          <w:szCs w:val="28"/>
        </w:rPr>
        <w:t>;</w:t>
      </w:r>
    </w:p>
    <w:p w:rsidR="001C6FF7" w:rsidRPr="00512C6C" w:rsidRDefault="001C6FF7" w:rsidP="001C6FF7">
      <w:pPr>
        <w:numPr>
          <w:ilvl w:val="0"/>
          <w:numId w:val="19"/>
        </w:numPr>
        <w:ind w:left="0" w:firstLine="357"/>
        <w:jc w:val="both"/>
        <w:rPr>
          <w:bCs/>
          <w:sz w:val="28"/>
          <w:szCs w:val="28"/>
        </w:rPr>
      </w:pPr>
      <w:r>
        <w:rPr>
          <w:bCs/>
          <w:sz w:val="28"/>
          <w:szCs w:val="28"/>
        </w:rPr>
        <w:t>неравномерное, согласованное погашение ( например, постепенное увеличение суммы погашения )</w:t>
      </w:r>
      <w:r w:rsidRPr="00512C6C">
        <w:rPr>
          <w:bCs/>
          <w:sz w:val="28"/>
          <w:szCs w:val="28"/>
        </w:rPr>
        <w:t>;</w:t>
      </w:r>
    </w:p>
    <w:p w:rsidR="001C6FF7" w:rsidRDefault="001C6FF7" w:rsidP="001C6FF7">
      <w:pPr>
        <w:numPr>
          <w:ilvl w:val="0"/>
          <w:numId w:val="19"/>
        </w:numPr>
        <w:ind w:left="0" w:firstLine="357"/>
        <w:jc w:val="both"/>
        <w:rPr>
          <w:bCs/>
          <w:sz w:val="28"/>
          <w:szCs w:val="28"/>
        </w:rPr>
      </w:pPr>
      <w:r>
        <w:rPr>
          <w:bCs/>
          <w:sz w:val="28"/>
          <w:szCs w:val="28"/>
        </w:rPr>
        <w:t>единовременное погашения всей суммы и стоимости кредита</w:t>
      </w:r>
      <w:r w:rsidRPr="00512C6C">
        <w:rPr>
          <w:bCs/>
          <w:sz w:val="28"/>
          <w:szCs w:val="28"/>
        </w:rPr>
        <w:t>;</w:t>
      </w:r>
    </w:p>
    <w:p w:rsidR="001C6FF7" w:rsidRDefault="001C6FF7" w:rsidP="001C6FF7">
      <w:pPr>
        <w:numPr>
          <w:ilvl w:val="0"/>
          <w:numId w:val="19"/>
        </w:numPr>
        <w:ind w:left="0" w:firstLine="357"/>
        <w:jc w:val="both"/>
        <w:rPr>
          <w:bCs/>
          <w:sz w:val="28"/>
          <w:szCs w:val="28"/>
        </w:rPr>
      </w:pPr>
      <w:r>
        <w:rPr>
          <w:bCs/>
          <w:sz w:val="28"/>
          <w:szCs w:val="28"/>
        </w:rPr>
        <w:t>перечисление согласованных взносов за суммы кредита одновременно с процентами (аннуитет)</w:t>
      </w:r>
    </w:p>
    <w:p w:rsidR="001C6FF7" w:rsidRDefault="001C6FF7" w:rsidP="001C6FF7">
      <w:pPr>
        <w:ind w:firstLine="357"/>
        <w:jc w:val="both"/>
        <w:rPr>
          <w:bCs/>
          <w:sz w:val="28"/>
          <w:szCs w:val="28"/>
        </w:rPr>
      </w:pPr>
      <w:r>
        <w:rPr>
          <w:bCs/>
          <w:sz w:val="28"/>
          <w:szCs w:val="28"/>
        </w:rPr>
        <w:t xml:space="preserve">Международный кредит может быть обеспеченным или необеспеченным. Не обеспеченным называется </w:t>
      </w:r>
      <w:r w:rsidRPr="005B2AB8">
        <w:rPr>
          <w:bCs/>
          <w:sz w:val="28"/>
          <w:szCs w:val="28"/>
        </w:rPr>
        <w:t>бланковый</w:t>
      </w:r>
      <w:r>
        <w:rPr>
          <w:bCs/>
          <w:i/>
          <w:sz w:val="28"/>
          <w:szCs w:val="28"/>
        </w:rPr>
        <w:t>.</w:t>
      </w:r>
      <w:r>
        <w:rPr>
          <w:bCs/>
          <w:sz w:val="28"/>
          <w:szCs w:val="28"/>
        </w:rPr>
        <w:t xml:space="preserve"> Он выдается под обязательство должника ( соло-вексель с одной подписью ). Разновидность бланкового кредита – </w:t>
      </w:r>
      <w:r w:rsidRPr="005B2AB8">
        <w:rPr>
          <w:bCs/>
          <w:sz w:val="28"/>
          <w:szCs w:val="28"/>
        </w:rPr>
        <w:t>кредит с контокоррентного счета и овердрафт</w:t>
      </w:r>
      <w:r>
        <w:rPr>
          <w:bCs/>
          <w:sz w:val="28"/>
          <w:szCs w:val="28"/>
        </w:rPr>
        <w:t>. Контокоррентный счет представляет собой текущий счет, на котором учитываются все операции банка с клиентом. При зачислении кредитных ресурсов на этот счет банк не требует от владельца обеспечения, поэтому данный кредит относится к бланковым.</w:t>
      </w:r>
    </w:p>
    <w:p w:rsidR="001C6FF7" w:rsidRDefault="001C6FF7" w:rsidP="001C6FF7">
      <w:pPr>
        <w:ind w:firstLine="357"/>
        <w:jc w:val="both"/>
        <w:rPr>
          <w:bCs/>
          <w:sz w:val="28"/>
          <w:szCs w:val="28"/>
        </w:rPr>
      </w:pPr>
      <w:r>
        <w:rPr>
          <w:bCs/>
          <w:sz w:val="28"/>
          <w:szCs w:val="28"/>
        </w:rPr>
        <w:t>Обеспечение кредита может выступать в нескольких формах</w:t>
      </w:r>
      <w:r w:rsidRPr="00611422">
        <w:rPr>
          <w:bCs/>
          <w:sz w:val="28"/>
          <w:szCs w:val="28"/>
        </w:rPr>
        <w:t>:</w:t>
      </w:r>
      <w:r>
        <w:rPr>
          <w:bCs/>
          <w:sz w:val="28"/>
          <w:szCs w:val="28"/>
        </w:rPr>
        <w:t xml:space="preserve"> гарантийное письмо кредитного учреждения, государственная гарантия, поручительство, аваль, тратты импортера с акцептом его покупателя, делькредере брокере, страхование кредитного риска, залог ценностей ( недвижимость, ценные бумаги ), открытие целевых накопительных счетов и др. </w:t>
      </w:r>
    </w:p>
    <w:p w:rsidR="001C6FF7" w:rsidRDefault="001C6FF7" w:rsidP="001C6FF7">
      <w:pPr>
        <w:ind w:firstLine="357"/>
        <w:jc w:val="both"/>
        <w:rPr>
          <w:bCs/>
          <w:sz w:val="28"/>
          <w:szCs w:val="28"/>
        </w:rPr>
      </w:pPr>
      <w:r>
        <w:rPr>
          <w:bCs/>
          <w:sz w:val="28"/>
          <w:szCs w:val="28"/>
        </w:rPr>
        <w:t>Гарантия кредита представляет собой обязательство гаранта обеспечить возврат займа. При гарантии обязательство выполняет либо гарант, либо сам заемщик. В этом заключается отличие гарантии от поручительства. При поручительстве поручитель будет выполнять обязательства заемщика только в случае отсутствия возможности или желания у заемщика возвратить ссуду.</w:t>
      </w:r>
    </w:p>
    <w:p w:rsidR="001C6FF7" w:rsidRPr="008C06B3" w:rsidRDefault="001C6FF7" w:rsidP="001C6FF7">
      <w:pPr>
        <w:ind w:firstLine="357"/>
        <w:jc w:val="both"/>
        <w:rPr>
          <w:bCs/>
          <w:sz w:val="28"/>
          <w:szCs w:val="28"/>
        </w:rPr>
      </w:pPr>
      <w:r>
        <w:rPr>
          <w:bCs/>
          <w:sz w:val="28"/>
          <w:szCs w:val="28"/>
        </w:rPr>
        <w:t>Гарантом выполнения обязательств заемщика по возврату международного кредита могут выступать банк заемщик или импортер, иной банк-гарант, небанковские кредитно-финансовые учреждения, транснациональная корпорация. Наиболее обеспеченными считаются кредиты, гарантированные государством.</w:t>
      </w:r>
      <w:r w:rsidRPr="00544F67">
        <w:rPr>
          <w:bCs/>
          <w:sz w:val="28"/>
          <w:szCs w:val="28"/>
        </w:rPr>
        <w:t>[</w:t>
      </w:r>
      <w:r>
        <w:rPr>
          <w:bCs/>
          <w:sz w:val="28"/>
          <w:szCs w:val="28"/>
        </w:rPr>
        <w:t>11, с.136-137</w:t>
      </w:r>
      <w:r w:rsidRPr="00544F67">
        <w:rPr>
          <w:bCs/>
          <w:sz w:val="28"/>
          <w:szCs w:val="28"/>
        </w:rPr>
        <w:t>]</w:t>
      </w:r>
    </w:p>
    <w:p w:rsidR="001C6FF7" w:rsidRDefault="001C6FF7" w:rsidP="001C6FF7">
      <w:pPr>
        <w:ind w:firstLine="357"/>
        <w:jc w:val="both"/>
        <w:rPr>
          <w:bCs/>
          <w:sz w:val="28"/>
          <w:szCs w:val="28"/>
        </w:rPr>
      </w:pPr>
      <w:r>
        <w:rPr>
          <w:bCs/>
          <w:sz w:val="28"/>
          <w:szCs w:val="28"/>
        </w:rPr>
        <w:t xml:space="preserve">При продаже товаров в кредит через брокеров или иных посредников, последние иногда принимают на себя обязательство импортера по оплате долгов, такой порядок называется </w:t>
      </w:r>
      <w:r w:rsidRPr="00D47D98">
        <w:rPr>
          <w:bCs/>
          <w:sz w:val="28"/>
          <w:szCs w:val="28"/>
        </w:rPr>
        <w:t>делькредере</w:t>
      </w:r>
      <w:r>
        <w:rPr>
          <w:bCs/>
          <w:sz w:val="28"/>
          <w:szCs w:val="28"/>
        </w:rPr>
        <w:t>. Для обеспечения коммерческого международного кредита используют формы</w:t>
      </w:r>
      <w:r w:rsidRPr="00954855">
        <w:rPr>
          <w:bCs/>
          <w:sz w:val="28"/>
          <w:szCs w:val="28"/>
        </w:rPr>
        <w:t>:</w:t>
      </w:r>
    </w:p>
    <w:p w:rsidR="001C6FF7" w:rsidRDefault="001C6FF7" w:rsidP="001C6FF7">
      <w:pPr>
        <w:numPr>
          <w:ilvl w:val="0"/>
          <w:numId w:val="20"/>
        </w:numPr>
        <w:ind w:left="0" w:firstLine="357"/>
        <w:jc w:val="both"/>
        <w:rPr>
          <w:bCs/>
          <w:sz w:val="28"/>
          <w:szCs w:val="28"/>
        </w:rPr>
      </w:pPr>
      <w:r>
        <w:rPr>
          <w:bCs/>
          <w:sz w:val="28"/>
          <w:szCs w:val="28"/>
        </w:rPr>
        <w:t>система специальных резервных и других счетов</w:t>
      </w:r>
    </w:p>
    <w:p w:rsidR="001C6FF7" w:rsidRDefault="001C6FF7" w:rsidP="001C6FF7">
      <w:pPr>
        <w:numPr>
          <w:ilvl w:val="0"/>
          <w:numId w:val="20"/>
        </w:numPr>
        <w:ind w:left="0" w:firstLine="357"/>
        <w:jc w:val="both"/>
        <w:rPr>
          <w:bCs/>
          <w:sz w:val="28"/>
          <w:szCs w:val="28"/>
        </w:rPr>
      </w:pPr>
      <w:r>
        <w:rPr>
          <w:bCs/>
          <w:sz w:val="28"/>
          <w:szCs w:val="28"/>
        </w:rPr>
        <w:t>сохранение за экспортером права собственности на товар, проданный в кредит</w:t>
      </w:r>
    </w:p>
    <w:p w:rsidR="001C6FF7" w:rsidRPr="006F42B7" w:rsidRDefault="001C6FF7" w:rsidP="001C6FF7">
      <w:pPr>
        <w:numPr>
          <w:ilvl w:val="0"/>
          <w:numId w:val="20"/>
        </w:numPr>
        <w:ind w:left="0" w:firstLine="357"/>
        <w:jc w:val="both"/>
        <w:rPr>
          <w:bCs/>
          <w:sz w:val="28"/>
          <w:szCs w:val="28"/>
        </w:rPr>
      </w:pPr>
      <w:r>
        <w:rPr>
          <w:bCs/>
          <w:sz w:val="28"/>
          <w:szCs w:val="28"/>
        </w:rPr>
        <w:t>увеличение в стоимости контракта доли авансовых платежей</w:t>
      </w:r>
    </w:p>
    <w:p w:rsidR="001C6FF7" w:rsidRDefault="001C6FF7" w:rsidP="001C6FF7">
      <w:pPr>
        <w:numPr>
          <w:ilvl w:val="0"/>
          <w:numId w:val="20"/>
        </w:numPr>
        <w:ind w:left="0" w:firstLine="357"/>
        <w:jc w:val="both"/>
        <w:rPr>
          <w:bCs/>
          <w:sz w:val="28"/>
          <w:szCs w:val="28"/>
        </w:rPr>
      </w:pPr>
      <w:r>
        <w:rPr>
          <w:bCs/>
          <w:sz w:val="28"/>
          <w:szCs w:val="28"/>
        </w:rPr>
        <w:t>залог ценностей (ценных бумаг, недвижимости и др.)</w:t>
      </w:r>
    </w:p>
    <w:p w:rsidR="001C6FF7" w:rsidRPr="008C06B3" w:rsidRDefault="001C6FF7" w:rsidP="001C6FF7">
      <w:pPr>
        <w:ind w:firstLine="357"/>
        <w:jc w:val="both"/>
        <w:rPr>
          <w:bCs/>
          <w:sz w:val="28"/>
          <w:szCs w:val="28"/>
        </w:rPr>
      </w:pPr>
      <w:r>
        <w:rPr>
          <w:bCs/>
          <w:sz w:val="28"/>
          <w:szCs w:val="28"/>
        </w:rPr>
        <w:t>Обеспечение кредита во многом зависит от показателей кредитоспособности и платежеспособности заемщика. Кредитоспособность заемщика – это его возможность оплатить получение кредита, платежеспособность – его способность выполнить свои обязательства. Кредитор перед предоставлением кредита иностранному заемщику тщательно собирает и внимательно изучает информацию о потенциальном клиенте. К основным источникам информации относятся</w:t>
      </w:r>
      <w:r w:rsidRPr="0076793F">
        <w:rPr>
          <w:bCs/>
          <w:sz w:val="28"/>
          <w:szCs w:val="28"/>
        </w:rPr>
        <w:t>:</w:t>
      </w:r>
      <w:r>
        <w:rPr>
          <w:bCs/>
          <w:sz w:val="28"/>
          <w:szCs w:val="28"/>
        </w:rPr>
        <w:t xml:space="preserve"> балансы, и отчеты иностранных компаний, публикуемые в печати</w:t>
      </w:r>
      <w:r w:rsidRPr="0076793F">
        <w:rPr>
          <w:bCs/>
          <w:sz w:val="28"/>
          <w:szCs w:val="28"/>
        </w:rPr>
        <w:t>;</w:t>
      </w:r>
      <w:r>
        <w:rPr>
          <w:bCs/>
          <w:sz w:val="28"/>
          <w:szCs w:val="28"/>
        </w:rPr>
        <w:t xml:space="preserve"> сведения, сообщаемые собственными агентами за границей</w:t>
      </w:r>
      <w:r w:rsidRPr="00FB2486">
        <w:rPr>
          <w:bCs/>
          <w:sz w:val="28"/>
          <w:szCs w:val="28"/>
        </w:rPr>
        <w:t>;</w:t>
      </w:r>
      <w:r>
        <w:rPr>
          <w:bCs/>
          <w:sz w:val="28"/>
          <w:szCs w:val="28"/>
        </w:rPr>
        <w:t xml:space="preserve"> справки местных иностранных банков, правительственных учреждений – консульств, внешнеэкономических министерств, специальных информационных агентств  (  </w:t>
      </w:r>
      <w:r>
        <w:rPr>
          <w:bCs/>
          <w:sz w:val="28"/>
          <w:szCs w:val="28"/>
          <w:lang w:val="en-US"/>
        </w:rPr>
        <w:t>Worldscope</w:t>
      </w:r>
      <w:r>
        <w:rPr>
          <w:bCs/>
          <w:sz w:val="28"/>
          <w:szCs w:val="28"/>
        </w:rPr>
        <w:t>,</w:t>
      </w:r>
      <w:r w:rsidRPr="00FB2486">
        <w:rPr>
          <w:bCs/>
          <w:sz w:val="28"/>
          <w:szCs w:val="28"/>
        </w:rPr>
        <w:t xml:space="preserve"> </w:t>
      </w:r>
      <w:r>
        <w:rPr>
          <w:bCs/>
          <w:sz w:val="28"/>
          <w:szCs w:val="28"/>
          <w:lang w:val="en-US"/>
        </w:rPr>
        <w:t>Exshare</w:t>
      </w:r>
      <w:r>
        <w:rPr>
          <w:bCs/>
          <w:sz w:val="28"/>
          <w:szCs w:val="28"/>
        </w:rPr>
        <w:t xml:space="preserve">, </w:t>
      </w:r>
      <w:r>
        <w:rPr>
          <w:bCs/>
          <w:sz w:val="28"/>
          <w:szCs w:val="28"/>
          <w:lang w:val="en-US"/>
        </w:rPr>
        <w:t>FT</w:t>
      </w:r>
      <w:r w:rsidRPr="00FB2486">
        <w:rPr>
          <w:bCs/>
          <w:sz w:val="28"/>
          <w:szCs w:val="28"/>
        </w:rPr>
        <w:t xml:space="preserve"> </w:t>
      </w:r>
      <w:r>
        <w:rPr>
          <w:bCs/>
          <w:sz w:val="28"/>
          <w:szCs w:val="28"/>
          <w:lang w:val="en-US"/>
        </w:rPr>
        <w:t>Interactive</w:t>
      </w:r>
      <w:r w:rsidRPr="00FB2486">
        <w:rPr>
          <w:bCs/>
          <w:sz w:val="28"/>
          <w:szCs w:val="28"/>
        </w:rPr>
        <w:t xml:space="preserve"> </w:t>
      </w:r>
      <w:r>
        <w:rPr>
          <w:bCs/>
          <w:sz w:val="28"/>
          <w:szCs w:val="28"/>
          <w:lang w:val="en-US"/>
        </w:rPr>
        <w:t>Data</w:t>
      </w:r>
      <w:r>
        <w:rPr>
          <w:bCs/>
          <w:sz w:val="28"/>
          <w:szCs w:val="28"/>
        </w:rPr>
        <w:t xml:space="preserve">, </w:t>
      </w:r>
      <w:r>
        <w:rPr>
          <w:bCs/>
          <w:sz w:val="28"/>
          <w:szCs w:val="28"/>
          <w:lang w:val="en-US"/>
        </w:rPr>
        <w:t>Reuters</w:t>
      </w:r>
      <w:r w:rsidRPr="00FB2486">
        <w:rPr>
          <w:bCs/>
          <w:sz w:val="28"/>
          <w:szCs w:val="28"/>
        </w:rPr>
        <w:t xml:space="preserve"> </w:t>
      </w:r>
      <w:r>
        <w:rPr>
          <w:bCs/>
          <w:sz w:val="28"/>
          <w:szCs w:val="28"/>
          <w:lang w:val="en-US"/>
        </w:rPr>
        <w:t>Fundamentals</w:t>
      </w:r>
      <w:r>
        <w:rPr>
          <w:bCs/>
          <w:sz w:val="28"/>
          <w:szCs w:val="28"/>
        </w:rPr>
        <w:t>).</w:t>
      </w:r>
      <w:r w:rsidRPr="00B175FD">
        <w:rPr>
          <w:bCs/>
          <w:sz w:val="28"/>
          <w:szCs w:val="28"/>
        </w:rPr>
        <w:t>[</w:t>
      </w:r>
      <w:r>
        <w:rPr>
          <w:bCs/>
          <w:sz w:val="28"/>
          <w:szCs w:val="28"/>
        </w:rPr>
        <w:t>17, с.297</w:t>
      </w:r>
      <w:r w:rsidRPr="008C06B3">
        <w:rPr>
          <w:bCs/>
          <w:sz w:val="28"/>
          <w:szCs w:val="28"/>
        </w:rPr>
        <w:t>]</w:t>
      </w:r>
    </w:p>
    <w:p w:rsidR="001C6FF7" w:rsidRDefault="001C6FF7" w:rsidP="001C6FF7">
      <w:pPr>
        <w:ind w:firstLine="357"/>
        <w:jc w:val="both"/>
        <w:rPr>
          <w:bCs/>
          <w:sz w:val="28"/>
          <w:szCs w:val="28"/>
        </w:rPr>
      </w:pPr>
      <w:r>
        <w:rPr>
          <w:bCs/>
          <w:sz w:val="28"/>
          <w:szCs w:val="28"/>
        </w:rPr>
        <w:t xml:space="preserve">Международный кредитным операциям сопутствуют кредитные риски, которые подлежат </w:t>
      </w:r>
      <w:r w:rsidRPr="00D47D98">
        <w:rPr>
          <w:bCs/>
          <w:sz w:val="28"/>
          <w:szCs w:val="28"/>
        </w:rPr>
        <w:t>страхованию.</w:t>
      </w:r>
      <w:r>
        <w:rPr>
          <w:bCs/>
          <w:sz w:val="28"/>
          <w:szCs w:val="28"/>
        </w:rPr>
        <w:t xml:space="preserve"> </w:t>
      </w:r>
    </w:p>
    <w:p w:rsidR="001C6FF7" w:rsidRDefault="001C6FF7" w:rsidP="001C6FF7">
      <w:pPr>
        <w:ind w:firstLine="357"/>
        <w:jc w:val="both"/>
        <w:rPr>
          <w:bCs/>
          <w:sz w:val="28"/>
          <w:szCs w:val="28"/>
        </w:rPr>
      </w:pPr>
      <w:r>
        <w:rPr>
          <w:bCs/>
          <w:sz w:val="28"/>
          <w:szCs w:val="28"/>
        </w:rPr>
        <w:t>К основным видам рисков международного кредита относятся</w:t>
      </w:r>
      <w:r w:rsidRPr="00A81CDD">
        <w:rPr>
          <w:bCs/>
          <w:sz w:val="28"/>
          <w:szCs w:val="28"/>
        </w:rPr>
        <w:t xml:space="preserve">: </w:t>
      </w:r>
      <w:r>
        <w:rPr>
          <w:bCs/>
          <w:sz w:val="28"/>
          <w:szCs w:val="28"/>
        </w:rPr>
        <w:t>кредитный, трансфертный и валютный.</w:t>
      </w:r>
    </w:p>
    <w:p w:rsidR="001C6FF7" w:rsidRDefault="001C6FF7" w:rsidP="001C6FF7">
      <w:pPr>
        <w:ind w:firstLine="357"/>
        <w:jc w:val="both"/>
        <w:rPr>
          <w:bCs/>
          <w:sz w:val="28"/>
          <w:szCs w:val="28"/>
        </w:rPr>
      </w:pPr>
      <w:r>
        <w:rPr>
          <w:bCs/>
          <w:sz w:val="28"/>
          <w:szCs w:val="28"/>
        </w:rPr>
        <w:t>Страхование международных кредитных рисков может происходить в двух формах</w:t>
      </w:r>
      <w:r w:rsidRPr="00A81CDD">
        <w:rPr>
          <w:bCs/>
          <w:sz w:val="28"/>
          <w:szCs w:val="28"/>
        </w:rPr>
        <w:t xml:space="preserve">: </w:t>
      </w:r>
      <w:r>
        <w:rPr>
          <w:bCs/>
          <w:sz w:val="28"/>
          <w:szCs w:val="28"/>
        </w:rPr>
        <w:t>частного страхования и государственных гарантий. Частное страхование – это когда специальные страховые компании принимают на себя риск по экспортным кредитам, а в случае государственных гарантий риск берет на себя государство.</w:t>
      </w:r>
    </w:p>
    <w:p w:rsidR="001C6FF7" w:rsidRDefault="001C6FF7" w:rsidP="001C6FF7">
      <w:pPr>
        <w:ind w:firstLine="357"/>
        <w:jc w:val="both"/>
        <w:rPr>
          <w:bCs/>
          <w:sz w:val="28"/>
          <w:szCs w:val="28"/>
        </w:rPr>
      </w:pPr>
      <w:r>
        <w:rPr>
          <w:bCs/>
          <w:sz w:val="28"/>
          <w:szCs w:val="28"/>
        </w:rPr>
        <w:t>Страхование экспортных кредитов основано на том, что экспортер получает от страховой организации гарантии своевременного платежа за товары, которые он продал иностранным покупателям. Страховая компания берет на себя лишь часть кредитного риска, обычно не выше 75%.</w:t>
      </w:r>
    </w:p>
    <w:p w:rsidR="001C6FF7" w:rsidRDefault="001C6FF7" w:rsidP="001C6FF7">
      <w:pPr>
        <w:ind w:firstLine="357"/>
        <w:jc w:val="both"/>
        <w:rPr>
          <w:bCs/>
          <w:sz w:val="28"/>
          <w:szCs w:val="28"/>
        </w:rPr>
      </w:pPr>
      <w:r>
        <w:rPr>
          <w:bCs/>
          <w:sz w:val="28"/>
          <w:szCs w:val="28"/>
        </w:rPr>
        <w:t>Помимо частного и государственного страхования для минимизации рисков используются срочные валютные сделки, валютные и мультивалютные оговорки, досрочное погашение кредитов с целью избежать процентных и курсовых потерь, лимитирование кредитов, межфилиальные  зачеты.</w:t>
      </w:r>
    </w:p>
    <w:p w:rsidR="001C6FF7" w:rsidRDefault="001C6FF7" w:rsidP="001C6FF7">
      <w:pPr>
        <w:ind w:firstLine="357"/>
        <w:jc w:val="both"/>
        <w:rPr>
          <w:bCs/>
          <w:sz w:val="28"/>
          <w:szCs w:val="28"/>
        </w:rPr>
      </w:pPr>
      <w:r>
        <w:rPr>
          <w:bCs/>
          <w:sz w:val="28"/>
          <w:szCs w:val="28"/>
        </w:rPr>
        <w:t>Порядок предоставления и возврата кредита регламентирует уже складывающиеся отношения между кредитором и заемщиком по поводу движения ссудного капитала. Поскольку ссудный капитал является специфическим товаром, на котором он обращается,- рынок ссудных капиталов.</w:t>
      </w:r>
      <w:r w:rsidRPr="001F4BD0">
        <w:rPr>
          <w:bCs/>
          <w:sz w:val="28"/>
          <w:szCs w:val="28"/>
        </w:rPr>
        <w:t>[</w:t>
      </w:r>
      <w:r>
        <w:rPr>
          <w:bCs/>
          <w:sz w:val="28"/>
          <w:szCs w:val="28"/>
        </w:rPr>
        <w:t>12,</w:t>
      </w:r>
      <w:r w:rsidRPr="001F4BD0">
        <w:rPr>
          <w:bCs/>
          <w:sz w:val="28"/>
          <w:szCs w:val="28"/>
        </w:rPr>
        <w:t xml:space="preserve"> </w:t>
      </w:r>
      <w:r>
        <w:rPr>
          <w:bCs/>
          <w:sz w:val="28"/>
          <w:szCs w:val="28"/>
        </w:rPr>
        <w:t>13</w:t>
      </w:r>
      <w:r w:rsidRPr="008C06B3">
        <w:rPr>
          <w:bCs/>
          <w:sz w:val="28"/>
          <w:szCs w:val="28"/>
        </w:rPr>
        <w:t>8</w:t>
      </w:r>
      <w:r>
        <w:rPr>
          <w:bCs/>
          <w:sz w:val="28"/>
          <w:szCs w:val="28"/>
        </w:rPr>
        <w:t>-140</w:t>
      </w:r>
      <w:r w:rsidRPr="001F4BD0">
        <w:rPr>
          <w:bCs/>
          <w:sz w:val="28"/>
          <w:szCs w:val="28"/>
        </w:rPr>
        <w:t>]</w:t>
      </w:r>
    </w:p>
    <w:p w:rsidR="001C6FF7" w:rsidRDefault="001C6FF7" w:rsidP="001C6FF7">
      <w:pPr>
        <w:ind w:firstLine="357"/>
        <w:jc w:val="both"/>
        <w:rPr>
          <w:bCs/>
          <w:sz w:val="28"/>
          <w:szCs w:val="28"/>
        </w:rPr>
      </w:pPr>
      <w:r>
        <w:rPr>
          <w:bCs/>
          <w:sz w:val="28"/>
          <w:szCs w:val="28"/>
        </w:rPr>
        <w:t xml:space="preserve">Ценой особого товара – ссудного капитала, который предоставляется в кредит, является </w:t>
      </w:r>
      <w:r w:rsidRPr="00D47D98">
        <w:rPr>
          <w:bCs/>
          <w:sz w:val="28"/>
          <w:szCs w:val="28"/>
        </w:rPr>
        <w:t>процентная ставка</w:t>
      </w:r>
      <w:r>
        <w:rPr>
          <w:bCs/>
          <w:sz w:val="28"/>
          <w:szCs w:val="28"/>
        </w:rPr>
        <w:t>. Уровень процентной ставки формируется под влиянием рыночных условий и включает премию за риск. Процентная ставка по своей экономической сути является той частью прибыли, которая</w:t>
      </w:r>
      <w:r w:rsidRPr="003D0F70">
        <w:rPr>
          <w:bCs/>
          <w:sz w:val="28"/>
          <w:szCs w:val="28"/>
        </w:rPr>
        <w:t xml:space="preserve"> </w:t>
      </w:r>
      <w:r>
        <w:rPr>
          <w:bCs/>
          <w:sz w:val="28"/>
          <w:szCs w:val="28"/>
        </w:rPr>
        <w:t>может быть получена при использовании временно свободных денежных средств и определена как отношение годового дохода  на ссудный капитал к его абсолютной величине.</w:t>
      </w:r>
    </w:p>
    <w:p w:rsidR="001C6FF7" w:rsidRDefault="001C6FF7" w:rsidP="001C6FF7">
      <w:pPr>
        <w:ind w:firstLine="357"/>
        <w:jc w:val="both"/>
        <w:rPr>
          <w:bCs/>
          <w:sz w:val="28"/>
          <w:szCs w:val="28"/>
        </w:rPr>
      </w:pPr>
      <w:r>
        <w:rPr>
          <w:bCs/>
          <w:sz w:val="28"/>
          <w:szCs w:val="28"/>
        </w:rPr>
        <w:t>На уровень процентной ставки, формирующейся под влиянием спроса и предложения на временно свободные денежные средства, влияет совокупность факторов, которые можно было условно разделить на две группы</w:t>
      </w:r>
      <w:r w:rsidRPr="004C4149">
        <w:rPr>
          <w:bCs/>
          <w:sz w:val="28"/>
          <w:szCs w:val="28"/>
        </w:rPr>
        <w:t>:</w:t>
      </w:r>
    </w:p>
    <w:p w:rsidR="001C6FF7" w:rsidRDefault="001C6FF7" w:rsidP="001C6FF7">
      <w:pPr>
        <w:numPr>
          <w:ilvl w:val="0"/>
          <w:numId w:val="21"/>
        </w:numPr>
        <w:ind w:left="0" w:firstLine="357"/>
        <w:jc w:val="both"/>
        <w:rPr>
          <w:bCs/>
          <w:sz w:val="28"/>
          <w:szCs w:val="28"/>
        </w:rPr>
      </w:pPr>
      <w:r>
        <w:rPr>
          <w:bCs/>
          <w:sz w:val="28"/>
          <w:szCs w:val="28"/>
        </w:rPr>
        <w:t>факторы, вытекающие из кредитно-денежной политики государства и места страны в мировом экономическом пространстве такие уровни как</w:t>
      </w:r>
      <w:r w:rsidRPr="004C4149">
        <w:rPr>
          <w:bCs/>
          <w:sz w:val="28"/>
          <w:szCs w:val="28"/>
        </w:rPr>
        <w:t>:</w:t>
      </w:r>
      <w:r>
        <w:rPr>
          <w:bCs/>
          <w:sz w:val="28"/>
          <w:szCs w:val="28"/>
        </w:rPr>
        <w:t xml:space="preserve"> уровень ставки центрального банка</w:t>
      </w:r>
      <w:r w:rsidRPr="004C4149">
        <w:rPr>
          <w:bCs/>
          <w:sz w:val="28"/>
          <w:szCs w:val="28"/>
        </w:rPr>
        <w:t>;</w:t>
      </w:r>
      <w:r>
        <w:rPr>
          <w:bCs/>
          <w:sz w:val="28"/>
          <w:szCs w:val="28"/>
        </w:rPr>
        <w:t xml:space="preserve"> темпы инфляции и инфляционные ожидания</w:t>
      </w:r>
      <w:r w:rsidRPr="004C4149">
        <w:rPr>
          <w:bCs/>
          <w:sz w:val="28"/>
          <w:szCs w:val="28"/>
        </w:rPr>
        <w:t>;</w:t>
      </w:r>
      <w:r>
        <w:rPr>
          <w:bCs/>
          <w:sz w:val="28"/>
          <w:szCs w:val="28"/>
        </w:rPr>
        <w:t xml:space="preserve"> источники кредита ( внешние и внутренние)</w:t>
      </w:r>
      <w:r w:rsidRPr="004C4149">
        <w:rPr>
          <w:bCs/>
          <w:sz w:val="28"/>
          <w:szCs w:val="28"/>
        </w:rPr>
        <w:t>;</w:t>
      </w:r>
      <w:r>
        <w:rPr>
          <w:bCs/>
          <w:sz w:val="28"/>
          <w:szCs w:val="28"/>
        </w:rPr>
        <w:t xml:space="preserve"> политическая и социально-экономическая стабильность и кредитный рейтинг</w:t>
      </w:r>
      <w:r w:rsidRPr="002A3ADB">
        <w:rPr>
          <w:bCs/>
          <w:sz w:val="28"/>
          <w:szCs w:val="28"/>
        </w:rPr>
        <w:t>;</w:t>
      </w:r>
      <w:r>
        <w:rPr>
          <w:bCs/>
          <w:sz w:val="28"/>
          <w:szCs w:val="28"/>
        </w:rPr>
        <w:t xml:space="preserve"> срок кредита</w:t>
      </w:r>
      <w:r w:rsidRPr="002A3ADB">
        <w:rPr>
          <w:bCs/>
          <w:sz w:val="28"/>
          <w:szCs w:val="28"/>
        </w:rPr>
        <w:t>;</w:t>
      </w:r>
      <w:r>
        <w:rPr>
          <w:bCs/>
          <w:sz w:val="28"/>
          <w:szCs w:val="28"/>
        </w:rPr>
        <w:t xml:space="preserve"> динамика курса валют</w:t>
      </w:r>
      <w:r w:rsidRPr="002A3ADB">
        <w:rPr>
          <w:bCs/>
          <w:sz w:val="28"/>
          <w:szCs w:val="28"/>
        </w:rPr>
        <w:t xml:space="preserve">; </w:t>
      </w:r>
      <w:r>
        <w:rPr>
          <w:bCs/>
          <w:sz w:val="28"/>
          <w:szCs w:val="28"/>
        </w:rPr>
        <w:t>состояние мирового рынка ссудного капитала.</w:t>
      </w:r>
    </w:p>
    <w:p w:rsidR="001C6FF7" w:rsidRDefault="001C6FF7" w:rsidP="001C6FF7">
      <w:pPr>
        <w:numPr>
          <w:ilvl w:val="0"/>
          <w:numId w:val="21"/>
        </w:numPr>
        <w:ind w:left="0" w:firstLine="357"/>
        <w:jc w:val="both"/>
        <w:rPr>
          <w:bCs/>
          <w:sz w:val="28"/>
          <w:szCs w:val="28"/>
        </w:rPr>
      </w:pPr>
      <w:r>
        <w:rPr>
          <w:bCs/>
          <w:sz w:val="28"/>
          <w:szCs w:val="28"/>
        </w:rPr>
        <w:t>факторы, учитывающие характеристику участников кредитного соглашения, например кредитный статус, финансовое положение и репутация заемщика и кредитора</w:t>
      </w:r>
      <w:r w:rsidRPr="002A3ADB">
        <w:rPr>
          <w:bCs/>
          <w:sz w:val="28"/>
          <w:szCs w:val="28"/>
        </w:rPr>
        <w:t>;</w:t>
      </w:r>
      <w:r>
        <w:rPr>
          <w:bCs/>
          <w:sz w:val="28"/>
          <w:szCs w:val="28"/>
        </w:rPr>
        <w:t xml:space="preserve"> сумма кредита и качество его обеспечения. </w:t>
      </w:r>
    </w:p>
    <w:p w:rsidR="001C6FF7" w:rsidRDefault="001C6FF7" w:rsidP="001C6FF7">
      <w:pPr>
        <w:ind w:firstLine="357"/>
        <w:jc w:val="both"/>
        <w:rPr>
          <w:bCs/>
          <w:sz w:val="28"/>
          <w:szCs w:val="28"/>
        </w:rPr>
      </w:pPr>
      <w:r>
        <w:rPr>
          <w:bCs/>
          <w:sz w:val="28"/>
          <w:szCs w:val="28"/>
        </w:rPr>
        <w:t xml:space="preserve">Минимальный уровень процентной ставки, формирующийся под влиянием спроса и предложения на кредитные ресурсы, приближается  к процентной ставке по краткосрочным государственным ценным бумагам с учетом инфляционных ожиданий. </w:t>
      </w:r>
    </w:p>
    <w:p w:rsidR="001C6FF7" w:rsidRDefault="001C6FF7" w:rsidP="001C6FF7">
      <w:pPr>
        <w:ind w:firstLine="357"/>
        <w:jc w:val="both"/>
        <w:rPr>
          <w:bCs/>
          <w:sz w:val="28"/>
          <w:szCs w:val="28"/>
        </w:rPr>
      </w:pPr>
      <w:r>
        <w:rPr>
          <w:bCs/>
          <w:sz w:val="28"/>
          <w:szCs w:val="28"/>
        </w:rPr>
        <w:t>По кредитам, предоставляемым в долларах США американским банком, может быть использована ставка прайм-рейт т.е ставка по кредитам для первоклассных заемщиков.</w:t>
      </w:r>
    </w:p>
    <w:p w:rsidR="001C6FF7" w:rsidRPr="00544F67" w:rsidRDefault="001C6FF7" w:rsidP="001C6FF7">
      <w:pPr>
        <w:ind w:firstLine="357"/>
        <w:jc w:val="both"/>
        <w:rPr>
          <w:bCs/>
          <w:sz w:val="28"/>
          <w:szCs w:val="28"/>
        </w:rPr>
      </w:pPr>
      <w:r>
        <w:rPr>
          <w:bCs/>
          <w:sz w:val="28"/>
          <w:szCs w:val="28"/>
        </w:rPr>
        <w:t xml:space="preserve">В процентной  ставке по международным кредитам премия за риск учитывается как </w:t>
      </w:r>
      <w:r w:rsidRPr="00D47D98">
        <w:rPr>
          <w:bCs/>
          <w:sz w:val="28"/>
          <w:szCs w:val="28"/>
        </w:rPr>
        <w:t>процентный риск</w:t>
      </w:r>
      <w:r>
        <w:rPr>
          <w:bCs/>
          <w:i/>
          <w:sz w:val="28"/>
          <w:szCs w:val="28"/>
        </w:rPr>
        <w:t xml:space="preserve">, </w:t>
      </w:r>
      <w:r>
        <w:rPr>
          <w:bCs/>
          <w:sz w:val="28"/>
          <w:szCs w:val="28"/>
        </w:rPr>
        <w:t xml:space="preserve">т.е вероятность повышения процентных ставок  в будущем и потеря потенциального процентного дохода или рост платежей по срочным депозитам, так и кредитный и валютный риски. </w:t>
      </w:r>
      <w:r w:rsidRPr="00D47D98">
        <w:rPr>
          <w:bCs/>
          <w:sz w:val="28"/>
          <w:szCs w:val="28"/>
        </w:rPr>
        <w:t>Кредитный риск</w:t>
      </w:r>
      <w:r>
        <w:rPr>
          <w:bCs/>
          <w:sz w:val="28"/>
          <w:szCs w:val="28"/>
        </w:rPr>
        <w:t xml:space="preserve"> ( риск  ликвидности ) представляет собой возможности невозвращения долга заемщиком. </w:t>
      </w:r>
      <w:r w:rsidRPr="00544F67">
        <w:rPr>
          <w:bCs/>
          <w:sz w:val="28"/>
          <w:szCs w:val="28"/>
        </w:rPr>
        <w:t>[1</w:t>
      </w:r>
      <w:r>
        <w:rPr>
          <w:bCs/>
          <w:sz w:val="28"/>
          <w:szCs w:val="28"/>
        </w:rPr>
        <w:t>1, с.382-383</w:t>
      </w:r>
      <w:r w:rsidRPr="00544F67">
        <w:rPr>
          <w:bCs/>
          <w:sz w:val="28"/>
          <w:szCs w:val="28"/>
        </w:rPr>
        <w:t>]</w:t>
      </w:r>
    </w:p>
    <w:p w:rsidR="001C6FF7" w:rsidRPr="009F6BCF" w:rsidRDefault="001C6FF7" w:rsidP="001C6FF7">
      <w:pPr>
        <w:ind w:firstLine="357"/>
        <w:jc w:val="both"/>
        <w:rPr>
          <w:b/>
          <w:bCs/>
          <w:sz w:val="28"/>
          <w:szCs w:val="28"/>
        </w:rPr>
      </w:pPr>
      <w:r>
        <w:rPr>
          <w:bCs/>
          <w:sz w:val="28"/>
          <w:szCs w:val="28"/>
        </w:rPr>
        <w:t xml:space="preserve">Процентная ставка по международному кредиту отличается от ставок в стране кредитора или заемщика. Как правило, используются ставки, принятые на мировых рынках ссудных капиталов. Цена кредитов в евродолларах и других евровалютах формируется  на мировом рынке в Лондоне по схеме ЛИБОР плюс. С помощью ставки ЛИБОР ( </w:t>
      </w:r>
      <w:r>
        <w:rPr>
          <w:bCs/>
          <w:sz w:val="28"/>
          <w:szCs w:val="28"/>
          <w:lang w:val="en-US"/>
        </w:rPr>
        <w:t>London</w:t>
      </w:r>
      <w:r w:rsidRPr="00FA7D6C">
        <w:rPr>
          <w:bCs/>
          <w:sz w:val="28"/>
          <w:szCs w:val="28"/>
        </w:rPr>
        <w:t xml:space="preserve"> </w:t>
      </w:r>
      <w:r>
        <w:rPr>
          <w:bCs/>
          <w:sz w:val="28"/>
          <w:szCs w:val="28"/>
          <w:lang w:val="en-US"/>
        </w:rPr>
        <w:t>interbank</w:t>
      </w:r>
      <w:r w:rsidRPr="00FA7D6C">
        <w:rPr>
          <w:bCs/>
          <w:sz w:val="28"/>
          <w:szCs w:val="28"/>
        </w:rPr>
        <w:t xml:space="preserve"> </w:t>
      </w:r>
      <w:r>
        <w:rPr>
          <w:bCs/>
          <w:sz w:val="28"/>
          <w:szCs w:val="28"/>
          <w:lang w:val="en-US"/>
        </w:rPr>
        <w:t>offered</w:t>
      </w:r>
      <w:r w:rsidRPr="00FA7D6C">
        <w:rPr>
          <w:bCs/>
          <w:sz w:val="28"/>
          <w:szCs w:val="28"/>
        </w:rPr>
        <w:t xml:space="preserve"> </w:t>
      </w:r>
      <w:r>
        <w:rPr>
          <w:bCs/>
          <w:sz w:val="28"/>
          <w:szCs w:val="28"/>
          <w:lang w:val="en-US"/>
        </w:rPr>
        <w:t>rate</w:t>
      </w:r>
      <w:r>
        <w:rPr>
          <w:bCs/>
          <w:sz w:val="28"/>
          <w:szCs w:val="28"/>
        </w:rPr>
        <w:t>) т.е ставки предложения на Лондонском межбанковском рынке депозитов, банк увеличивает ее таким образом, чтобы обеспечить доход банку. Ставки предложения ссудного капитала в Бахрейне называются</w:t>
      </w:r>
      <w:r w:rsidRPr="00FA7D6C">
        <w:rPr>
          <w:bCs/>
          <w:sz w:val="28"/>
          <w:szCs w:val="28"/>
        </w:rPr>
        <w:t xml:space="preserve"> </w:t>
      </w:r>
      <w:r>
        <w:rPr>
          <w:bCs/>
          <w:sz w:val="28"/>
          <w:szCs w:val="28"/>
          <w:lang w:val="en-US"/>
        </w:rPr>
        <w:t>BIOR</w:t>
      </w:r>
      <w:r>
        <w:rPr>
          <w:bCs/>
          <w:sz w:val="28"/>
          <w:szCs w:val="28"/>
        </w:rPr>
        <w:t xml:space="preserve">, в Сингапуре – </w:t>
      </w:r>
      <w:r>
        <w:rPr>
          <w:bCs/>
          <w:sz w:val="28"/>
          <w:szCs w:val="28"/>
          <w:lang w:val="en-US"/>
        </w:rPr>
        <w:t>SIBOR</w:t>
      </w:r>
      <w:r>
        <w:rPr>
          <w:bCs/>
          <w:sz w:val="28"/>
          <w:szCs w:val="28"/>
        </w:rPr>
        <w:t xml:space="preserve">, в Париже – </w:t>
      </w:r>
      <w:r>
        <w:rPr>
          <w:bCs/>
          <w:sz w:val="28"/>
          <w:szCs w:val="28"/>
          <w:lang w:val="en-US"/>
        </w:rPr>
        <w:t>PIBOR</w:t>
      </w:r>
      <w:r>
        <w:rPr>
          <w:bCs/>
          <w:sz w:val="28"/>
          <w:szCs w:val="28"/>
        </w:rPr>
        <w:t xml:space="preserve">, на европейском рынке – </w:t>
      </w:r>
      <w:r>
        <w:rPr>
          <w:bCs/>
          <w:sz w:val="28"/>
          <w:szCs w:val="28"/>
          <w:lang w:val="en-US"/>
        </w:rPr>
        <w:t>EURIBOR</w:t>
      </w:r>
      <w:r>
        <w:rPr>
          <w:bCs/>
          <w:sz w:val="28"/>
          <w:szCs w:val="28"/>
        </w:rPr>
        <w:t xml:space="preserve"> и т.д. Процентная ставка по выдаваемому кредиту будет изменяться каждые 3 или 6 месяцев согласно тому, каков был уровень ставки </w:t>
      </w:r>
      <w:r>
        <w:rPr>
          <w:bCs/>
          <w:sz w:val="28"/>
          <w:szCs w:val="28"/>
          <w:lang w:val="en-US"/>
        </w:rPr>
        <w:t>LIBOR</w:t>
      </w:r>
      <w:r w:rsidRPr="009F6BCF">
        <w:rPr>
          <w:bCs/>
          <w:sz w:val="28"/>
          <w:szCs w:val="28"/>
        </w:rPr>
        <w:t xml:space="preserve"> </w:t>
      </w:r>
      <w:r>
        <w:rPr>
          <w:bCs/>
          <w:sz w:val="28"/>
          <w:szCs w:val="28"/>
        </w:rPr>
        <w:t>на дату обновления банком депозитов.</w:t>
      </w:r>
      <w:r w:rsidRPr="009F6BCF">
        <w:rPr>
          <w:bCs/>
          <w:sz w:val="28"/>
          <w:szCs w:val="28"/>
        </w:rPr>
        <w:t>[</w:t>
      </w:r>
      <w:r>
        <w:rPr>
          <w:bCs/>
          <w:sz w:val="28"/>
          <w:szCs w:val="28"/>
        </w:rPr>
        <w:t>12, с.133</w:t>
      </w:r>
      <w:r w:rsidRPr="009F6BCF">
        <w:rPr>
          <w:bCs/>
          <w:sz w:val="28"/>
          <w:szCs w:val="28"/>
        </w:rPr>
        <w:t>]</w:t>
      </w:r>
    </w:p>
    <w:p w:rsidR="001C6FF7" w:rsidRDefault="001C6FF7" w:rsidP="001C6FF7"/>
    <w:p w:rsidR="001C6FF7" w:rsidRDefault="001C6FF7">
      <w:pPr>
        <w:spacing w:after="200" w:line="276" w:lineRule="auto"/>
        <w:rPr>
          <w:sz w:val="28"/>
          <w:szCs w:val="28"/>
        </w:rPr>
      </w:pPr>
      <w:r>
        <w:rPr>
          <w:sz w:val="28"/>
          <w:szCs w:val="28"/>
        </w:rPr>
        <w:br w:type="page"/>
      </w:r>
    </w:p>
    <w:p w:rsidR="001C6FF7" w:rsidRDefault="001C6FF7" w:rsidP="001C6FF7">
      <w:pPr>
        <w:jc w:val="center"/>
        <w:rPr>
          <w:b/>
          <w:sz w:val="36"/>
          <w:szCs w:val="36"/>
        </w:rPr>
      </w:pPr>
      <w:r w:rsidRPr="00D33806">
        <w:rPr>
          <w:b/>
          <w:sz w:val="36"/>
          <w:szCs w:val="36"/>
        </w:rPr>
        <w:t>2. Республика Беларусь как субъект международного кредита</w:t>
      </w:r>
    </w:p>
    <w:p w:rsidR="001C6FF7" w:rsidRPr="00865ED9" w:rsidRDefault="001C6FF7" w:rsidP="001C6FF7">
      <w:pPr>
        <w:jc w:val="both"/>
        <w:rPr>
          <w:sz w:val="28"/>
          <w:szCs w:val="28"/>
        </w:rPr>
      </w:pPr>
      <w:r>
        <w:rPr>
          <w:sz w:val="28"/>
          <w:szCs w:val="28"/>
        </w:rPr>
        <w:t xml:space="preserve">   </w:t>
      </w:r>
      <w:r w:rsidRPr="00865ED9">
        <w:rPr>
          <w:sz w:val="28"/>
          <w:szCs w:val="28"/>
        </w:rPr>
        <w:t>В Республику Беларусь привлекаются иностранные кредиты (на основе соглашений между правительством РБ и правительством других государств) для поддержания экономических реформ, перехода к рыночной экономике, решения проблем, связанных с осуществлением структурной перестройки экономики, технического перевооружения и модернизации промышленности и сельского хозяйства, внедряя современные технологии, а также развития экспортного потенциала, насыщения внутреннего рынка товарами народного потребления, развития малого и среднего бизнеса и др.</w:t>
      </w:r>
    </w:p>
    <w:p w:rsidR="001C6FF7" w:rsidRPr="00865ED9" w:rsidRDefault="001C6FF7" w:rsidP="001C6FF7">
      <w:pPr>
        <w:jc w:val="both"/>
        <w:rPr>
          <w:sz w:val="28"/>
          <w:szCs w:val="28"/>
        </w:rPr>
      </w:pPr>
      <w:r>
        <w:rPr>
          <w:sz w:val="28"/>
          <w:szCs w:val="28"/>
        </w:rPr>
        <w:t xml:space="preserve">   </w:t>
      </w:r>
      <w:r w:rsidRPr="00865ED9">
        <w:rPr>
          <w:sz w:val="28"/>
          <w:szCs w:val="28"/>
        </w:rPr>
        <w:t>Решения о привлечении и последующем использовании иностранных кредитов, формирующих внешнюю задолженность РБ, а также о предоставлении правительственных гарантий в отношении иностранных кредитов принимаются</w:t>
      </w:r>
      <w:r>
        <w:rPr>
          <w:sz w:val="28"/>
          <w:szCs w:val="28"/>
        </w:rPr>
        <w:t xml:space="preserve"> </w:t>
      </w:r>
      <w:r w:rsidRPr="00865ED9">
        <w:rPr>
          <w:sz w:val="28"/>
          <w:szCs w:val="28"/>
        </w:rPr>
        <w:t xml:space="preserve">Кабинетом Министров РБ по согласованию с Президентом РБ на основании предложений Валютно-кредитной комиссии Кабинета Министров РБ.       </w:t>
      </w:r>
    </w:p>
    <w:p w:rsidR="001C6FF7" w:rsidRPr="006636FE" w:rsidRDefault="001C6FF7" w:rsidP="001C6FF7">
      <w:pPr>
        <w:jc w:val="both"/>
        <w:rPr>
          <w:sz w:val="28"/>
          <w:szCs w:val="28"/>
        </w:rPr>
      </w:pPr>
      <w:r>
        <w:rPr>
          <w:sz w:val="28"/>
          <w:szCs w:val="28"/>
        </w:rPr>
        <w:t xml:space="preserve">   </w:t>
      </w:r>
      <w:r w:rsidRPr="00D33806">
        <w:rPr>
          <w:sz w:val="28"/>
          <w:szCs w:val="28"/>
        </w:rPr>
        <w:t>Республика Беларусь в 1992 году стала членом Группы Всемирного банка: Международного банка реконструкции и развития (МБРР), Международной финансовой корпорации (МФК), Многостороннего агентства по гарантиям инвестиций (МАГИ) и Международного центра по урегулированию инвестиционных споров (МЦУИС). Подписка республики на акционерный капитал Банка составляет 3323 акции на сумму 400,9 млн. долларов США.</w:t>
      </w:r>
      <w:r>
        <w:rPr>
          <w:sz w:val="28"/>
          <w:szCs w:val="28"/>
        </w:rPr>
        <w:t>[13, с.</w:t>
      </w:r>
      <w:r w:rsidRPr="001C6FF7">
        <w:rPr>
          <w:sz w:val="28"/>
          <w:szCs w:val="28"/>
        </w:rPr>
        <w:t>187</w:t>
      </w:r>
      <w:r w:rsidRPr="006636FE">
        <w:rPr>
          <w:sz w:val="28"/>
          <w:szCs w:val="28"/>
        </w:rPr>
        <w:t>]</w:t>
      </w:r>
    </w:p>
    <w:p w:rsidR="001C6FF7" w:rsidRPr="00E5184B" w:rsidRDefault="001C6FF7" w:rsidP="001C6FF7">
      <w:pPr>
        <w:jc w:val="both"/>
        <w:rPr>
          <w:sz w:val="28"/>
          <w:szCs w:val="28"/>
        </w:rPr>
      </w:pPr>
      <w:r>
        <w:rPr>
          <w:sz w:val="28"/>
          <w:szCs w:val="28"/>
        </w:rPr>
        <w:t xml:space="preserve">   </w:t>
      </w:r>
      <w:r w:rsidRPr="00D33806">
        <w:rPr>
          <w:sz w:val="28"/>
          <w:szCs w:val="28"/>
        </w:rPr>
        <w:t>Заместитель Премьер-министра Республики Беларусь Кобяков А.В. является управляющим от Республики Беларусь в Группе Всемирного банка, Министр финансов Харковец А.М. – заместителем управляющего от Республики Беларусь в Группе Всемирного банка. Постановлением Совета Министров Республики Беларусь от 30 октября 2002 г. № 1504 Министерство экономики определено головным органом по работе с Группой Всемирного банка.</w:t>
      </w:r>
      <w:r w:rsidRPr="00E5184B">
        <w:rPr>
          <w:sz w:val="28"/>
          <w:szCs w:val="28"/>
        </w:rPr>
        <w:t>[18]</w:t>
      </w:r>
    </w:p>
    <w:p w:rsidR="001C6FF7" w:rsidRPr="00D33806" w:rsidRDefault="001C6FF7" w:rsidP="001C6FF7">
      <w:pPr>
        <w:jc w:val="both"/>
        <w:rPr>
          <w:sz w:val="28"/>
          <w:szCs w:val="28"/>
        </w:rPr>
      </w:pPr>
      <w:r>
        <w:rPr>
          <w:sz w:val="28"/>
          <w:szCs w:val="28"/>
        </w:rPr>
        <w:t xml:space="preserve">   </w:t>
      </w:r>
      <w:r w:rsidRPr="00D33806">
        <w:rPr>
          <w:sz w:val="28"/>
          <w:szCs w:val="28"/>
        </w:rPr>
        <w:t>В 1994 году в Минске открыто Постоянное представительство Международного банка реконструкции и развития. С августа 2009 г. его главой назначен И.Велев.</w:t>
      </w:r>
    </w:p>
    <w:p w:rsidR="001C6FF7" w:rsidRPr="00D33806" w:rsidRDefault="001C6FF7" w:rsidP="001C6FF7">
      <w:pPr>
        <w:jc w:val="both"/>
        <w:rPr>
          <w:sz w:val="28"/>
          <w:szCs w:val="28"/>
        </w:rPr>
      </w:pPr>
      <w:r>
        <w:rPr>
          <w:sz w:val="28"/>
          <w:szCs w:val="28"/>
        </w:rPr>
        <w:t xml:space="preserve">   </w:t>
      </w:r>
      <w:r w:rsidRPr="00D33806">
        <w:rPr>
          <w:sz w:val="28"/>
          <w:szCs w:val="28"/>
        </w:rPr>
        <w:t>Республика Беларусь входит в состав страновой бельгийской группы МВФ и Всемирного банка, которая представляет интересы нашего государства в бреттон-вудских учреждениях. От Республики Беларусь в дирекции бельгийской группы Всемирного банка с 2009 года работает советник Мисюковец В.С.</w:t>
      </w:r>
    </w:p>
    <w:p w:rsidR="001C6FF7" w:rsidRDefault="001C6FF7" w:rsidP="001C6FF7">
      <w:pPr>
        <w:jc w:val="both"/>
        <w:rPr>
          <w:sz w:val="28"/>
          <w:szCs w:val="28"/>
        </w:rPr>
      </w:pPr>
      <w:r>
        <w:rPr>
          <w:sz w:val="28"/>
          <w:szCs w:val="28"/>
        </w:rPr>
        <w:t xml:space="preserve">   </w:t>
      </w:r>
      <w:r w:rsidRPr="00D33806">
        <w:rPr>
          <w:sz w:val="28"/>
          <w:szCs w:val="28"/>
        </w:rPr>
        <w:t>Сотрудничество Республики Беларусь с Всемирным банком осуществляется в рамках одобренной Исполнительным советом директоров 4 декабря 2007 г. Стратегии сотрудничества Всемирного банка с Республикой Беларусь на 2008 – 2011 финансовые годы. Принятие данного документа позволило активизировать сотрудничество Республики Беларусь с Всемирным банком, а также существенно увеличить объемы финансирования проектов для Республики Беларусь.</w:t>
      </w:r>
      <w:r w:rsidRPr="006636FE">
        <w:rPr>
          <w:sz w:val="28"/>
          <w:szCs w:val="28"/>
        </w:rPr>
        <w:t>[18]</w:t>
      </w:r>
      <w:r>
        <w:rPr>
          <w:sz w:val="28"/>
          <w:szCs w:val="28"/>
        </w:rPr>
        <w:t xml:space="preserve">   </w:t>
      </w:r>
    </w:p>
    <w:p w:rsidR="001C6FF7" w:rsidRDefault="001C6FF7" w:rsidP="001C6FF7">
      <w:pPr>
        <w:jc w:val="both"/>
        <w:rPr>
          <w:sz w:val="28"/>
          <w:szCs w:val="28"/>
        </w:rPr>
      </w:pPr>
      <w:r>
        <w:rPr>
          <w:sz w:val="28"/>
          <w:szCs w:val="28"/>
        </w:rPr>
        <w:t xml:space="preserve">    Республика Беларусь взаимодействует с международными финансово-кредитрыми организациями по реализации следующих проектов:</w:t>
      </w:r>
    </w:p>
    <w:p w:rsidR="001C6FF7" w:rsidRPr="001900CB" w:rsidRDefault="001C6FF7" w:rsidP="001C6FF7">
      <w:pPr>
        <w:pStyle w:val="1"/>
        <w:numPr>
          <w:ilvl w:val="0"/>
          <w:numId w:val="22"/>
        </w:numPr>
        <w:spacing w:after="0" w:line="240" w:lineRule="auto"/>
        <w:jc w:val="both"/>
        <w:rPr>
          <w:rFonts w:ascii="Times New Roman" w:hAnsi="Times New Roman"/>
          <w:sz w:val="28"/>
          <w:szCs w:val="28"/>
        </w:rPr>
      </w:pPr>
      <w:r w:rsidRPr="001900CB">
        <w:rPr>
          <w:rFonts w:ascii="Times New Roman" w:hAnsi="Times New Roman"/>
          <w:sz w:val="28"/>
          <w:szCs w:val="28"/>
        </w:rPr>
        <w:t>Проект «Модернизации объектов инфраструктуры в социальной сфере Республики Беларусь»</w:t>
      </w:r>
    </w:p>
    <w:p w:rsidR="001C6FF7" w:rsidRPr="001900CB" w:rsidRDefault="001C6FF7" w:rsidP="001C6FF7">
      <w:pPr>
        <w:jc w:val="both"/>
        <w:rPr>
          <w:sz w:val="28"/>
          <w:szCs w:val="28"/>
        </w:rPr>
      </w:pPr>
      <w:r>
        <w:rPr>
          <w:sz w:val="28"/>
          <w:szCs w:val="28"/>
        </w:rPr>
        <w:t xml:space="preserve">   </w:t>
      </w:r>
      <w:r w:rsidRPr="001900CB">
        <w:rPr>
          <w:sz w:val="28"/>
          <w:szCs w:val="28"/>
        </w:rPr>
        <w:t>Основная задача проекта – снижение потребления топливно-энергетических ресурсов на объектах социальной сферы.</w:t>
      </w:r>
    </w:p>
    <w:p w:rsidR="001C6FF7" w:rsidRPr="00680002" w:rsidRDefault="001C6FF7" w:rsidP="001C6FF7">
      <w:pPr>
        <w:jc w:val="both"/>
        <w:rPr>
          <w:sz w:val="28"/>
          <w:szCs w:val="28"/>
        </w:rPr>
      </w:pPr>
      <w:r>
        <w:rPr>
          <w:sz w:val="28"/>
          <w:szCs w:val="28"/>
        </w:rPr>
        <w:t xml:space="preserve">    </w:t>
      </w:r>
      <w:r w:rsidRPr="00680002">
        <w:rPr>
          <w:sz w:val="28"/>
          <w:szCs w:val="28"/>
        </w:rPr>
        <w:t>В июне 2001 г. Международный банк реконструкции и развития предоставил Республике Беларусь заем в размере 22,6 млн. долларов США для целей модернизации инфраструктуры в социальной сфере. Проект был завершен в декабре 2007 г. Кредитные средства Банка в рамках проекта освоены в полном объеме.</w:t>
      </w:r>
    </w:p>
    <w:p w:rsidR="001C6FF7" w:rsidRPr="001900CB" w:rsidRDefault="001C6FF7" w:rsidP="001C6FF7">
      <w:pPr>
        <w:jc w:val="both"/>
        <w:rPr>
          <w:sz w:val="28"/>
          <w:szCs w:val="28"/>
        </w:rPr>
      </w:pPr>
      <w:r>
        <w:rPr>
          <w:sz w:val="28"/>
          <w:szCs w:val="28"/>
        </w:rPr>
        <w:t xml:space="preserve">   </w:t>
      </w:r>
      <w:r w:rsidRPr="001900CB">
        <w:rPr>
          <w:sz w:val="28"/>
          <w:szCs w:val="28"/>
        </w:rPr>
        <w:t>Выполненные в рамках проекта мероприятия позволили снизить потребление энергоресурсов в среднем на 15–20%, а также получить экологический и социальный эффект: снизить выбросы вредных веществ в атмосферу, улучшить тепловой комфорт и освещенность в помещениях, что положительно сказывается на здоровье, в первую очередь подрастающего поколения.</w:t>
      </w:r>
    </w:p>
    <w:p w:rsidR="001C6FF7" w:rsidRPr="001900CB" w:rsidRDefault="001C6FF7" w:rsidP="001C6FF7">
      <w:pPr>
        <w:jc w:val="both"/>
        <w:rPr>
          <w:sz w:val="28"/>
          <w:szCs w:val="28"/>
        </w:rPr>
      </w:pPr>
      <w:r>
        <w:rPr>
          <w:sz w:val="28"/>
          <w:szCs w:val="28"/>
        </w:rPr>
        <w:t xml:space="preserve">   </w:t>
      </w:r>
      <w:r w:rsidRPr="001900CB">
        <w:rPr>
          <w:sz w:val="28"/>
          <w:szCs w:val="28"/>
        </w:rPr>
        <w:t>В декабре 2007 г. достигнута договоренность о дополнительном финансировании проекта модернизации инфраструктуры в социальной сфере в размере 15 млн. долларов США сроком на 3 года – до 31 декабря 2010 г.</w:t>
      </w:r>
    </w:p>
    <w:p w:rsidR="001C6FF7" w:rsidRDefault="001C6FF7" w:rsidP="001C6FF7">
      <w:pPr>
        <w:jc w:val="both"/>
        <w:rPr>
          <w:sz w:val="28"/>
          <w:szCs w:val="28"/>
        </w:rPr>
      </w:pPr>
      <w:r>
        <w:rPr>
          <w:sz w:val="28"/>
          <w:szCs w:val="28"/>
        </w:rPr>
        <w:t xml:space="preserve">   </w:t>
      </w:r>
      <w:r w:rsidRPr="001900CB">
        <w:rPr>
          <w:sz w:val="28"/>
          <w:szCs w:val="28"/>
        </w:rPr>
        <w:t>Дополнительные средства будут использованы для финансирования мероприятий, аналогичных тем, которые проводились в рамках проекта: замена окон, изоляция стен и крыш, замена котлов, а также установка энергоэффективных систем освещения в 140 школах и больницах по всей территории Беларуси.</w:t>
      </w:r>
    </w:p>
    <w:p w:rsidR="001C6FF7" w:rsidRPr="001900CB" w:rsidRDefault="001C6FF7" w:rsidP="001C6FF7">
      <w:pPr>
        <w:pStyle w:val="1"/>
        <w:numPr>
          <w:ilvl w:val="0"/>
          <w:numId w:val="22"/>
        </w:numPr>
        <w:spacing w:after="0" w:line="240" w:lineRule="auto"/>
        <w:jc w:val="both"/>
        <w:rPr>
          <w:rFonts w:ascii="Times New Roman" w:hAnsi="Times New Roman"/>
          <w:sz w:val="28"/>
          <w:szCs w:val="28"/>
        </w:rPr>
      </w:pPr>
      <w:r w:rsidRPr="001900CB">
        <w:rPr>
          <w:rFonts w:ascii="Times New Roman" w:hAnsi="Times New Roman"/>
          <w:sz w:val="28"/>
          <w:szCs w:val="28"/>
        </w:rPr>
        <w:t xml:space="preserve">Проект «Реабилитация районов, пострадавших в результате катастрофы на Чернобыльской АЭС» </w:t>
      </w:r>
    </w:p>
    <w:p w:rsidR="001C6FF7" w:rsidRPr="001900CB" w:rsidRDefault="001C6FF7" w:rsidP="001C6FF7">
      <w:pPr>
        <w:jc w:val="both"/>
        <w:rPr>
          <w:sz w:val="28"/>
          <w:szCs w:val="28"/>
        </w:rPr>
      </w:pPr>
      <w:r>
        <w:rPr>
          <w:sz w:val="28"/>
          <w:szCs w:val="28"/>
        </w:rPr>
        <w:t xml:space="preserve">   </w:t>
      </w:r>
      <w:r w:rsidRPr="001900CB">
        <w:rPr>
          <w:sz w:val="28"/>
          <w:szCs w:val="28"/>
        </w:rPr>
        <w:t xml:space="preserve">Продолжается реализация Соглашения о займе между Республикой </w:t>
      </w:r>
      <w:r>
        <w:rPr>
          <w:sz w:val="28"/>
          <w:szCs w:val="28"/>
        </w:rPr>
        <w:t xml:space="preserve">        </w:t>
      </w:r>
      <w:r w:rsidRPr="001900CB">
        <w:rPr>
          <w:sz w:val="28"/>
          <w:szCs w:val="28"/>
        </w:rPr>
        <w:t xml:space="preserve">Беларусь и МБРР, предусматривающего выделение 50 млн. долларов США для реализации проекта по реабилитации районов, пострадавших в результате катастрофы на Чернобыльской АЭС, подписанного 19 апреля 2006 г. </w:t>
      </w:r>
    </w:p>
    <w:p w:rsidR="001C6FF7" w:rsidRPr="001900CB" w:rsidRDefault="001C6FF7" w:rsidP="001C6FF7">
      <w:pPr>
        <w:jc w:val="both"/>
        <w:rPr>
          <w:sz w:val="28"/>
          <w:szCs w:val="28"/>
        </w:rPr>
      </w:pPr>
      <w:r>
        <w:rPr>
          <w:sz w:val="28"/>
          <w:szCs w:val="28"/>
        </w:rPr>
        <w:t xml:space="preserve">  </w:t>
      </w:r>
      <w:r w:rsidRPr="001900CB">
        <w:rPr>
          <w:sz w:val="28"/>
          <w:szCs w:val="28"/>
        </w:rPr>
        <w:t xml:space="preserve">Общая сумма проекта составляет 60,964 млн. долларов США, в том числе заем Всемирного банка – 50 млн. долларов США, вклад Правительства Республики Беларусь – 10,964 млн. долларов США. </w:t>
      </w:r>
    </w:p>
    <w:p w:rsidR="001C6FF7" w:rsidRPr="001900CB" w:rsidRDefault="001C6FF7" w:rsidP="001C6FF7">
      <w:pPr>
        <w:jc w:val="both"/>
        <w:rPr>
          <w:sz w:val="28"/>
          <w:szCs w:val="28"/>
        </w:rPr>
      </w:pPr>
      <w:r>
        <w:rPr>
          <w:sz w:val="28"/>
          <w:szCs w:val="28"/>
        </w:rPr>
        <w:t xml:space="preserve">  </w:t>
      </w:r>
      <w:r w:rsidRPr="001900CB">
        <w:rPr>
          <w:sz w:val="28"/>
          <w:szCs w:val="28"/>
        </w:rPr>
        <w:t>В рамках проекта реализуется 2 компонента:</w:t>
      </w:r>
    </w:p>
    <w:p w:rsidR="001C6FF7" w:rsidRPr="00680002" w:rsidRDefault="001C6FF7" w:rsidP="001C6FF7">
      <w:pPr>
        <w:pStyle w:val="1"/>
        <w:numPr>
          <w:ilvl w:val="0"/>
          <w:numId w:val="23"/>
        </w:numPr>
        <w:spacing w:after="0" w:line="240" w:lineRule="auto"/>
        <w:jc w:val="both"/>
        <w:rPr>
          <w:rFonts w:ascii="Times New Roman" w:hAnsi="Times New Roman"/>
          <w:sz w:val="28"/>
          <w:szCs w:val="28"/>
        </w:rPr>
      </w:pPr>
      <w:r w:rsidRPr="00680002">
        <w:rPr>
          <w:rFonts w:ascii="Times New Roman" w:hAnsi="Times New Roman"/>
          <w:sz w:val="28"/>
          <w:szCs w:val="28"/>
        </w:rPr>
        <w:t xml:space="preserve">Компонент по повышению энергоэффективности, предусматривающий выполнение энергоэффективных мероприятий, в том числе оптимизацию теплоснабжения, включая внедрение кооперационных установок, внедрение энергоэффективных светильников, тепловую реабилитацию зданий и др., на 250 объектах социальной сферы загрязненных районов Могилевской, Гомельской и Брестской областей. </w:t>
      </w:r>
    </w:p>
    <w:p w:rsidR="001C6FF7" w:rsidRPr="00680002" w:rsidRDefault="001C6FF7" w:rsidP="001C6FF7">
      <w:pPr>
        <w:pStyle w:val="1"/>
        <w:numPr>
          <w:ilvl w:val="0"/>
          <w:numId w:val="23"/>
        </w:numPr>
        <w:spacing w:after="0" w:line="240" w:lineRule="auto"/>
        <w:jc w:val="both"/>
        <w:rPr>
          <w:rFonts w:ascii="Times New Roman" w:hAnsi="Times New Roman"/>
          <w:sz w:val="28"/>
          <w:szCs w:val="28"/>
        </w:rPr>
      </w:pPr>
      <w:r w:rsidRPr="00680002">
        <w:rPr>
          <w:rFonts w:ascii="Times New Roman" w:hAnsi="Times New Roman"/>
          <w:sz w:val="28"/>
          <w:szCs w:val="28"/>
        </w:rPr>
        <w:t xml:space="preserve">Компонент по газификации, в основе реализации которого – газификация индивидуальных жилых домов в загрязненных радионуклидами районах (около 20 населенных пунктов). </w:t>
      </w:r>
    </w:p>
    <w:p w:rsidR="001C6FF7" w:rsidRDefault="001C6FF7" w:rsidP="001C6FF7">
      <w:pPr>
        <w:jc w:val="both"/>
        <w:rPr>
          <w:sz w:val="28"/>
          <w:szCs w:val="28"/>
        </w:rPr>
      </w:pPr>
      <w:r>
        <w:rPr>
          <w:sz w:val="28"/>
          <w:szCs w:val="28"/>
        </w:rPr>
        <w:t xml:space="preserve">     </w:t>
      </w:r>
      <w:r w:rsidRPr="001900CB">
        <w:rPr>
          <w:sz w:val="28"/>
          <w:szCs w:val="28"/>
        </w:rPr>
        <w:t>Предполагаемая дата завершения проекта – 31 декабря 2010 г.</w:t>
      </w:r>
    </w:p>
    <w:p w:rsidR="001C6FF7" w:rsidRPr="001900CB" w:rsidRDefault="001C6FF7" w:rsidP="001C6FF7">
      <w:pPr>
        <w:pStyle w:val="1"/>
        <w:numPr>
          <w:ilvl w:val="0"/>
          <w:numId w:val="22"/>
        </w:numPr>
        <w:spacing w:after="0" w:line="240" w:lineRule="auto"/>
        <w:jc w:val="both"/>
        <w:rPr>
          <w:rFonts w:ascii="Times New Roman" w:hAnsi="Times New Roman"/>
          <w:sz w:val="28"/>
          <w:szCs w:val="28"/>
        </w:rPr>
      </w:pPr>
      <w:r w:rsidRPr="001900CB">
        <w:rPr>
          <w:rFonts w:ascii="Times New Roman" w:hAnsi="Times New Roman"/>
          <w:sz w:val="28"/>
          <w:szCs w:val="28"/>
        </w:rPr>
        <w:t>Проект «Развитие систем водоснабжения и водоотведения»</w:t>
      </w:r>
    </w:p>
    <w:p w:rsidR="001C6FF7" w:rsidRPr="00B3171B" w:rsidRDefault="001C6FF7" w:rsidP="001C6FF7">
      <w:pPr>
        <w:jc w:val="both"/>
        <w:rPr>
          <w:sz w:val="28"/>
          <w:szCs w:val="28"/>
        </w:rPr>
      </w:pPr>
      <w:r>
        <w:rPr>
          <w:sz w:val="28"/>
          <w:szCs w:val="28"/>
        </w:rPr>
        <w:t xml:space="preserve">   </w:t>
      </w:r>
      <w:r w:rsidRPr="001900CB">
        <w:rPr>
          <w:sz w:val="28"/>
          <w:szCs w:val="28"/>
        </w:rPr>
        <w:t>Целью проекта является повышение эффективности, качества и устойчивости услуг по водоснабжению и водоотведению для 1,7 миллиона потребителей, проживающих в 20 районах страны. Мероприятия дополняют Государственную программу по водоснабжению и водоотведению «Чистая вода».</w:t>
      </w:r>
      <w:r w:rsidRPr="00B3171B">
        <w:rPr>
          <w:sz w:val="28"/>
          <w:szCs w:val="28"/>
        </w:rPr>
        <w:t>[18]</w:t>
      </w:r>
    </w:p>
    <w:p w:rsidR="001C6FF7" w:rsidRPr="001900CB" w:rsidRDefault="001C6FF7" w:rsidP="001C6FF7">
      <w:pPr>
        <w:jc w:val="both"/>
        <w:rPr>
          <w:sz w:val="28"/>
          <w:szCs w:val="28"/>
        </w:rPr>
      </w:pPr>
      <w:r>
        <w:rPr>
          <w:sz w:val="28"/>
          <w:szCs w:val="28"/>
        </w:rPr>
        <w:t xml:space="preserve">   </w:t>
      </w:r>
      <w:r w:rsidRPr="001900CB">
        <w:rPr>
          <w:sz w:val="28"/>
          <w:szCs w:val="28"/>
        </w:rPr>
        <w:t>В ходе подготовки стоимость проекта была определена в размере 60 млн. долларов США. Банк выразил готовность финансировать из средств займа 100 процентов расходов по проекту, включая разработку проектно-сметной документации, что стало первой инициативой Всемирного банка по возможности 100%-го финансирования кредитных проектов в республике.</w:t>
      </w:r>
    </w:p>
    <w:p w:rsidR="001C6FF7" w:rsidRPr="001900CB" w:rsidRDefault="001C6FF7" w:rsidP="001C6FF7">
      <w:pPr>
        <w:jc w:val="both"/>
        <w:rPr>
          <w:sz w:val="28"/>
          <w:szCs w:val="28"/>
        </w:rPr>
      </w:pPr>
      <w:r>
        <w:rPr>
          <w:sz w:val="28"/>
          <w:szCs w:val="28"/>
        </w:rPr>
        <w:t xml:space="preserve">   </w:t>
      </w:r>
      <w:r w:rsidRPr="001900CB">
        <w:rPr>
          <w:sz w:val="28"/>
          <w:szCs w:val="28"/>
        </w:rPr>
        <w:t>30 сентября 2008 г. Совет исполнительных директоров Всемирного банка одобрил выделение данного займа. При этом необходимо отметить, что одобрение займа прошло с применением упрощенной процедуры – т.е. без обсуждения. Это свидетельствует о более благоприятной, чем ранее, оценке со стороны руководства Всемирного банка условий реализации операций в республике.</w:t>
      </w:r>
    </w:p>
    <w:p w:rsidR="001C6FF7" w:rsidRDefault="001C6FF7" w:rsidP="001C6FF7">
      <w:pPr>
        <w:jc w:val="both"/>
        <w:rPr>
          <w:sz w:val="28"/>
          <w:szCs w:val="28"/>
        </w:rPr>
      </w:pPr>
      <w:r>
        <w:rPr>
          <w:sz w:val="28"/>
          <w:szCs w:val="28"/>
        </w:rPr>
        <w:t xml:space="preserve">   </w:t>
      </w:r>
      <w:r w:rsidRPr="001900CB">
        <w:rPr>
          <w:sz w:val="28"/>
          <w:szCs w:val="28"/>
        </w:rPr>
        <w:t>Предполагаемая дата завершения проекта – 30 июня 2013 г.</w:t>
      </w:r>
    </w:p>
    <w:p w:rsidR="001C6FF7" w:rsidRPr="001900CB" w:rsidRDefault="001C6FF7" w:rsidP="001C6FF7">
      <w:pPr>
        <w:pStyle w:val="1"/>
        <w:numPr>
          <w:ilvl w:val="0"/>
          <w:numId w:val="22"/>
        </w:numPr>
        <w:spacing w:after="0" w:line="240" w:lineRule="auto"/>
        <w:jc w:val="both"/>
        <w:rPr>
          <w:rFonts w:ascii="Times New Roman" w:hAnsi="Times New Roman"/>
          <w:sz w:val="28"/>
          <w:szCs w:val="28"/>
        </w:rPr>
      </w:pPr>
      <w:r w:rsidRPr="001900CB">
        <w:rPr>
          <w:rFonts w:ascii="Times New Roman" w:hAnsi="Times New Roman"/>
          <w:sz w:val="28"/>
          <w:szCs w:val="28"/>
        </w:rPr>
        <w:t>Проект «Повышение энергоэффективности в Республике Беларусь»</w:t>
      </w:r>
    </w:p>
    <w:p w:rsidR="001C6FF7" w:rsidRPr="001900CB" w:rsidRDefault="001C6FF7" w:rsidP="001C6FF7">
      <w:pPr>
        <w:jc w:val="both"/>
        <w:rPr>
          <w:sz w:val="28"/>
          <w:szCs w:val="28"/>
        </w:rPr>
      </w:pPr>
      <w:r>
        <w:rPr>
          <w:sz w:val="28"/>
          <w:szCs w:val="28"/>
        </w:rPr>
        <w:t xml:space="preserve">   </w:t>
      </w:r>
      <w:r w:rsidRPr="001900CB">
        <w:rPr>
          <w:sz w:val="28"/>
          <w:szCs w:val="28"/>
        </w:rPr>
        <w:t>В июне 2009 г. Республика Беларусь и Всемирный банк подписали соглашение о предоставлении нашей республике займа.</w:t>
      </w:r>
    </w:p>
    <w:p w:rsidR="001C6FF7" w:rsidRPr="001900CB" w:rsidRDefault="001C6FF7" w:rsidP="001C6FF7">
      <w:pPr>
        <w:jc w:val="both"/>
        <w:rPr>
          <w:sz w:val="28"/>
          <w:szCs w:val="28"/>
        </w:rPr>
      </w:pPr>
      <w:r>
        <w:rPr>
          <w:sz w:val="28"/>
          <w:szCs w:val="28"/>
        </w:rPr>
        <w:t xml:space="preserve">   </w:t>
      </w:r>
      <w:r w:rsidRPr="001900CB">
        <w:rPr>
          <w:sz w:val="28"/>
          <w:szCs w:val="28"/>
        </w:rPr>
        <w:t>Стоимость проекта определена в размере 125 млн. долларов США.</w:t>
      </w:r>
    </w:p>
    <w:p w:rsidR="001C6FF7" w:rsidRPr="001900CB" w:rsidRDefault="001C6FF7" w:rsidP="001C6FF7">
      <w:pPr>
        <w:jc w:val="both"/>
        <w:rPr>
          <w:sz w:val="28"/>
          <w:szCs w:val="28"/>
        </w:rPr>
      </w:pPr>
      <w:r>
        <w:rPr>
          <w:sz w:val="28"/>
          <w:szCs w:val="28"/>
        </w:rPr>
        <w:t xml:space="preserve">   </w:t>
      </w:r>
      <w:r w:rsidRPr="001900CB">
        <w:rPr>
          <w:sz w:val="28"/>
          <w:szCs w:val="28"/>
        </w:rPr>
        <w:t>Из средств займа Минэнерго выделяется 109 млн. долларов США на реконструкцию объектов энергетики и 16 млн. долларов США – Департаменту по энергоэффективности Госстандарта на реконструкцию котельных жилищно-коммунального хозяйства.</w:t>
      </w:r>
    </w:p>
    <w:p w:rsidR="001C6FF7" w:rsidRPr="001900CB" w:rsidRDefault="001C6FF7" w:rsidP="001C6FF7">
      <w:pPr>
        <w:jc w:val="both"/>
        <w:rPr>
          <w:sz w:val="28"/>
          <w:szCs w:val="28"/>
        </w:rPr>
      </w:pPr>
      <w:r>
        <w:rPr>
          <w:sz w:val="28"/>
          <w:szCs w:val="28"/>
        </w:rPr>
        <w:t xml:space="preserve">   </w:t>
      </w:r>
      <w:r w:rsidRPr="001900CB">
        <w:rPr>
          <w:sz w:val="28"/>
          <w:szCs w:val="28"/>
        </w:rPr>
        <w:t>Основной задачей проекта является преобразование действующих отопительных котельных в ТЭЦ. В результате, на основе установки современных газотурбинных установок и газомоторов будет получено около 90 мВт дополнительной электрической мощности. Ожидается, что эффективность производства тепла и электроэнергии на объектах проекта, увеличится на 30 процентов. По предварительным подсчетам, ежегодно будет сэкономлено около 90 миллионов кубических метров природного газа, что приведет к сокращению выбросов СО2 на 165 000 тонн в год.</w:t>
      </w:r>
    </w:p>
    <w:p w:rsidR="001C6FF7" w:rsidRDefault="001C6FF7" w:rsidP="001C6FF7">
      <w:pPr>
        <w:jc w:val="both"/>
        <w:rPr>
          <w:sz w:val="28"/>
          <w:szCs w:val="28"/>
        </w:rPr>
      </w:pPr>
      <w:r>
        <w:rPr>
          <w:sz w:val="28"/>
          <w:szCs w:val="28"/>
        </w:rPr>
        <w:t xml:space="preserve">     </w:t>
      </w:r>
      <w:r w:rsidRPr="001900CB">
        <w:rPr>
          <w:sz w:val="28"/>
          <w:szCs w:val="28"/>
        </w:rPr>
        <w:t>Реализация проекта, финансируемого Всемирным банком, началась в 2009 году и займет пять лет.</w:t>
      </w:r>
    </w:p>
    <w:p w:rsidR="001C6FF7" w:rsidRPr="001900CB" w:rsidRDefault="001C6FF7" w:rsidP="001C6FF7">
      <w:pPr>
        <w:pStyle w:val="1"/>
        <w:numPr>
          <w:ilvl w:val="0"/>
          <w:numId w:val="22"/>
        </w:numPr>
        <w:spacing w:after="0" w:line="240" w:lineRule="auto"/>
        <w:jc w:val="both"/>
        <w:rPr>
          <w:rFonts w:ascii="Times New Roman" w:hAnsi="Times New Roman"/>
          <w:sz w:val="28"/>
          <w:szCs w:val="28"/>
        </w:rPr>
      </w:pPr>
      <w:r w:rsidRPr="001900CB">
        <w:rPr>
          <w:rFonts w:ascii="Times New Roman" w:hAnsi="Times New Roman"/>
          <w:sz w:val="28"/>
          <w:szCs w:val="28"/>
        </w:rPr>
        <w:t xml:space="preserve">Заем на цели развития в размере 200 млн. долларов США </w:t>
      </w:r>
    </w:p>
    <w:p w:rsidR="001C6FF7" w:rsidRPr="00B3171B" w:rsidRDefault="001C6FF7" w:rsidP="001C6FF7">
      <w:pPr>
        <w:jc w:val="both"/>
        <w:rPr>
          <w:sz w:val="28"/>
          <w:szCs w:val="28"/>
        </w:rPr>
      </w:pPr>
      <w:r>
        <w:rPr>
          <w:sz w:val="28"/>
          <w:szCs w:val="28"/>
        </w:rPr>
        <w:t xml:space="preserve">   </w:t>
      </w:r>
      <w:r w:rsidRPr="00680002">
        <w:rPr>
          <w:sz w:val="28"/>
          <w:szCs w:val="28"/>
        </w:rPr>
        <w:t>1 декабря 2009 г. Совет исполнительных директоров Всемирного банка утвердил проект по предоставлению Беларуси займа на цели развития в размере 200 миллионов долларов.</w:t>
      </w:r>
      <w:r w:rsidRPr="00B3171B">
        <w:rPr>
          <w:sz w:val="28"/>
          <w:szCs w:val="28"/>
        </w:rPr>
        <w:t>[18]</w:t>
      </w:r>
    </w:p>
    <w:p w:rsidR="001C6FF7" w:rsidRPr="00680002" w:rsidRDefault="001C6FF7" w:rsidP="001C6FF7">
      <w:pPr>
        <w:jc w:val="both"/>
        <w:rPr>
          <w:sz w:val="28"/>
          <w:szCs w:val="28"/>
        </w:rPr>
      </w:pPr>
      <w:r>
        <w:rPr>
          <w:sz w:val="28"/>
          <w:szCs w:val="28"/>
        </w:rPr>
        <w:t xml:space="preserve">   </w:t>
      </w:r>
      <w:r w:rsidRPr="00680002">
        <w:rPr>
          <w:sz w:val="28"/>
          <w:szCs w:val="28"/>
        </w:rPr>
        <w:t>3 декабря 2009 г. в Минске было подписано вышеупомянутое Соглашение о займе.</w:t>
      </w:r>
    </w:p>
    <w:p w:rsidR="001C6FF7" w:rsidRPr="00680002" w:rsidRDefault="001C6FF7" w:rsidP="001C6FF7">
      <w:pPr>
        <w:jc w:val="both"/>
        <w:rPr>
          <w:sz w:val="28"/>
          <w:szCs w:val="28"/>
        </w:rPr>
      </w:pPr>
      <w:r>
        <w:rPr>
          <w:sz w:val="28"/>
          <w:szCs w:val="28"/>
        </w:rPr>
        <w:t xml:space="preserve">   </w:t>
      </w:r>
      <w:r w:rsidRPr="00680002">
        <w:rPr>
          <w:sz w:val="28"/>
          <w:szCs w:val="28"/>
        </w:rPr>
        <w:t>ЦР предусматривает однотраншевый заем, поддерживающий реформы в двух областях:</w:t>
      </w:r>
    </w:p>
    <w:p w:rsidR="001C6FF7" w:rsidRPr="00680002" w:rsidRDefault="001C6FF7" w:rsidP="001C6FF7">
      <w:pPr>
        <w:pStyle w:val="1"/>
        <w:numPr>
          <w:ilvl w:val="0"/>
          <w:numId w:val="24"/>
        </w:numPr>
        <w:spacing w:after="0" w:line="240" w:lineRule="auto"/>
        <w:jc w:val="both"/>
        <w:rPr>
          <w:rFonts w:ascii="Times New Roman" w:hAnsi="Times New Roman"/>
          <w:sz w:val="28"/>
          <w:szCs w:val="28"/>
        </w:rPr>
      </w:pPr>
      <w:r w:rsidRPr="00680002">
        <w:rPr>
          <w:rFonts w:ascii="Times New Roman" w:hAnsi="Times New Roman"/>
          <w:sz w:val="28"/>
          <w:szCs w:val="28"/>
        </w:rPr>
        <w:t xml:space="preserve">решение проблемы последствий экономического спада и проведения реформ за счет укрепления системы социальной помощи; </w:t>
      </w:r>
    </w:p>
    <w:p w:rsidR="001C6FF7" w:rsidRPr="00680002" w:rsidRDefault="001C6FF7" w:rsidP="001C6FF7">
      <w:pPr>
        <w:pStyle w:val="1"/>
        <w:numPr>
          <w:ilvl w:val="0"/>
          <w:numId w:val="24"/>
        </w:numPr>
        <w:spacing w:after="0" w:line="240" w:lineRule="auto"/>
        <w:jc w:val="both"/>
        <w:rPr>
          <w:rFonts w:ascii="Times New Roman" w:hAnsi="Times New Roman"/>
          <w:sz w:val="28"/>
          <w:szCs w:val="28"/>
        </w:rPr>
      </w:pPr>
      <w:r w:rsidRPr="00680002">
        <w:rPr>
          <w:rFonts w:ascii="Times New Roman" w:hAnsi="Times New Roman"/>
          <w:sz w:val="28"/>
          <w:szCs w:val="28"/>
        </w:rPr>
        <w:t xml:space="preserve">создание основ для восстановления устойчивого экономического роста за счет содействия развитию частного сектора и повышенияконкурентоспособности посредством либерализации экономики и ужесточения финансовой дисциплины. </w:t>
      </w:r>
    </w:p>
    <w:p w:rsidR="001C6FF7" w:rsidRPr="00680002" w:rsidRDefault="001C6FF7" w:rsidP="001C6FF7">
      <w:pPr>
        <w:jc w:val="both"/>
        <w:rPr>
          <w:sz w:val="28"/>
          <w:szCs w:val="28"/>
        </w:rPr>
      </w:pPr>
      <w:r>
        <w:rPr>
          <w:sz w:val="28"/>
          <w:szCs w:val="28"/>
        </w:rPr>
        <w:t xml:space="preserve">   </w:t>
      </w:r>
      <w:r w:rsidRPr="00680002">
        <w:rPr>
          <w:sz w:val="28"/>
          <w:szCs w:val="28"/>
        </w:rPr>
        <w:t>Заем выделяется на 16 лет и предусматривает отсрочку начала погашения на 6 лет.</w:t>
      </w:r>
    </w:p>
    <w:p w:rsidR="001C6FF7" w:rsidRPr="00680002" w:rsidRDefault="001C6FF7" w:rsidP="001C6FF7">
      <w:pPr>
        <w:jc w:val="both"/>
        <w:rPr>
          <w:sz w:val="28"/>
          <w:szCs w:val="28"/>
        </w:rPr>
      </w:pPr>
      <w:r>
        <w:rPr>
          <w:sz w:val="28"/>
          <w:szCs w:val="28"/>
        </w:rPr>
        <w:t xml:space="preserve">   </w:t>
      </w:r>
      <w:r w:rsidRPr="00680002">
        <w:rPr>
          <w:sz w:val="28"/>
          <w:szCs w:val="28"/>
        </w:rPr>
        <w:t>В 2009 году продолжалась подготовка нового кредитного проекта «Обращение с твердыми бытовыми отходами в Республике Беларусь». Проект предполагает строительство в Гродно производства для сортировки мусора и передачи вычлененных из него вторичных ресурсов на дальнейшую переработку. Общая стоимость проекта – около 70 млн. долл. США. Завершение данной работы планируется в 2010 финансовом году.</w:t>
      </w:r>
    </w:p>
    <w:p w:rsidR="001C6FF7" w:rsidRPr="001C6FF7" w:rsidRDefault="001C6FF7" w:rsidP="001C6FF7">
      <w:pPr>
        <w:jc w:val="both"/>
        <w:rPr>
          <w:sz w:val="28"/>
          <w:szCs w:val="28"/>
        </w:rPr>
      </w:pPr>
      <w:r>
        <w:rPr>
          <w:sz w:val="28"/>
          <w:szCs w:val="28"/>
        </w:rPr>
        <w:t xml:space="preserve">   </w:t>
      </w:r>
      <w:r w:rsidRPr="00680002">
        <w:rPr>
          <w:sz w:val="28"/>
          <w:szCs w:val="28"/>
        </w:rPr>
        <w:t>Республика Беларусь является членом Международного валютного фонда (МВФ) с 1992 года. Членство в Фонде является важнейшим составным элементом сотрудничества нашей страны в рамках системы международных финансовых и экономических организаций.</w:t>
      </w:r>
      <w:r w:rsidRPr="00E5184B">
        <w:rPr>
          <w:sz w:val="28"/>
          <w:szCs w:val="28"/>
        </w:rPr>
        <w:t xml:space="preserve"> </w:t>
      </w:r>
      <w:r w:rsidRPr="001C6FF7">
        <w:rPr>
          <w:sz w:val="28"/>
          <w:szCs w:val="28"/>
        </w:rPr>
        <w:t xml:space="preserve">[13, </w:t>
      </w:r>
      <w:r>
        <w:rPr>
          <w:sz w:val="28"/>
          <w:szCs w:val="28"/>
          <w:lang w:val="en-US"/>
        </w:rPr>
        <w:t>c</w:t>
      </w:r>
      <w:r w:rsidRPr="001C6FF7">
        <w:rPr>
          <w:sz w:val="28"/>
          <w:szCs w:val="28"/>
        </w:rPr>
        <w:t>.170]</w:t>
      </w:r>
    </w:p>
    <w:p w:rsidR="001C6FF7" w:rsidRPr="00680002" w:rsidRDefault="001C6FF7" w:rsidP="001C6FF7">
      <w:pPr>
        <w:jc w:val="both"/>
        <w:rPr>
          <w:sz w:val="28"/>
          <w:szCs w:val="28"/>
        </w:rPr>
      </w:pPr>
      <w:r>
        <w:rPr>
          <w:sz w:val="28"/>
          <w:szCs w:val="28"/>
        </w:rPr>
        <w:t xml:space="preserve">   </w:t>
      </w:r>
      <w:r w:rsidRPr="00680002">
        <w:rPr>
          <w:sz w:val="28"/>
          <w:szCs w:val="28"/>
        </w:rPr>
        <w:t>Республика Беларусь входит в состав страновой бельгийской группы МВФ и Всемирного банка, которая представляет интересы нашего государства в бреттон-вудских учреждениях.</w:t>
      </w:r>
    </w:p>
    <w:p w:rsidR="001C6FF7" w:rsidRPr="00680002" w:rsidRDefault="001C6FF7" w:rsidP="001C6FF7">
      <w:pPr>
        <w:jc w:val="both"/>
        <w:rPr>
          <w:sz w:val="28"/>
          <w:szCs w:val="28"/>
        </w:rPr>
      </w:pPr>
      <w:r>
        <w:rPr>
          <w:sz w:val="28"/>
          <w:szCs w:val="28"/>
        </w:rPr>
        <w:t xml:space="preserve">   </w:t>
      </w:r>
      <w:r w:rsidRPr="00680002">
        <w:rPr>
          <w:sz w:val="28"/>
          <w:szCs w:val="28"/>
        </w:rPr>
        <w:t>Председатель Правления Национального банка Республики Беларусь Прокопович П.П. является управляющим от Республики Беларусь в Фонде, Первый заместитель Министра финансов Амарин В.В. – заместителем управляющего от Республики Беларусь в МВФ.</w:t>
      </w:r>
    </w:p>
    <w:p w:rsidR="001C6FF7" w:rsidRPr="00680002" w:rsidRDefault="001C6FF7" w:rsidP="001C6FF7">
      <w:pPr>
        <w:jc w:val="both"/>
        <w:rPr>
          <w:sz w:val="28"/>
          <w:szCs w:val="28"/>
        </w:rPr>
      </w:pPr>
      <w:r>
        <w:rPr>
          <w:sz w:val="28"/>
          <w:szCs w:val="28"/>
        </w:rPr>
        <w:t xml:space="preserve">   </w:t>
      </w:r>
      <w:r w:rsidRPr="00680002">
        <w:rPr>
          <w:sz w:val="28"/>
          <w:szCs w:val="28"/>
        </w:rPr>
        <w:t>Постановлением Совета Министров Республики Беларусь от 30 октября 2002 г. № 1504 Министерство финансов определено головным органом по работе с Фондом.</w:t>
      </w:r>
    </w:p>
    <w:p w:rsidR="001C6FF7" w:rsidRPr="00680002" w:rsidRDefault="001C6FF7" w:rsidP="001C6FF7">
      <w:pPr>
        <w:jc w:val="both"/>
        <w:rPr>
          <w:sz w:val="28"/>
          <w:szCs w:val="28"/>
        </w:rPr>
      </w:pPr>
      <w:r>
        <w:rPr>
          <w:sz w:val="28"/>
          <w:szCs w:val="28"/>
        </w:rPr>
        <w:t xml:space="preserve">   </w:t>
      </w:r>
      <w:r w:rsidRPr="00680002">
        <w:rPr>
          <w:sz w:val="28"/>
          <w:szCs w:val="28"/>
        </w:rPr>
        <w:t xml:space="preserve">В 1992 году в Минске открыто Представительство МВФ. В марте 2009 г. для осуществления регулярного мониторинга реализации программы stand-by и оперативного решения вопросов взаимодействия Республики Беларусь и МВФ с согласия Национального банка и Правительства Республики Беларусь назначен Постоянный представитель Фонда в Республике Беларусь – Колядина Н.А. </w:t>
      </w:r>
    </w:p>
    <w:p w:rsidR="001C6FF7" w:rsidRPr="00680002" w:rsidRDefault="001C6FF7" w:rsidP="001C6FF7">
      <w:pPr>
        <w:jc w:val="both"/>
        <w:rPr>
          <w:sz w:val="28"/>
          <w:szCs w:val="28"/>
        </w:rPr>
      </w:pPr>
      <w:r>
        <w:rPr>
          <w:sz w:val="28"/>
          <w:szCs w:val="28"/>
        </w:rPr>
        <w:t xml:space="preserve">   </w:t>
      </w:r>
      <w:r w:rsidRPr="00680002">
        <w:rPr>
          <w:sz w:val="28"/>
          <w:szCs w:val="28"/>
        </w:rPr>
        <w:t>Наша страна несколько раз использовала финансовые ресурсы МВФ:</w:t>
      </w:r>
    </w:p>
    <w:p w:rsidR="001C6FF7" w:rsidRPr="00680002" w:rsidRDefault="001C6FF7" w:rsidP="001C6FF7">
      <w:pPr>
        <w:pStyle w:val="1"/>
        <w:numPr>
          <w:ilvl w:val="0"/>
          <w:numId w:val="25"/>
        </w:numPr>
        <w:spacing w:after="0" w:line="240" w:lineRule="auto"/>
        <w:jc w:val="both"/>
        <w:rPr>
          <w:rFonts w:ascii="Times New Roman" w:hAnsi="Times New Roman"/>
          <w:sz w:val="28"/>
          <w:szCs w:val="28"/>
        </w:rPr>
      </w:pPr>
      <w:r w:rsidRPr="00680002">
        <w:rPr>
          <w:rFonts w:ascii="Times New Roman" w:hAnsi="Times New Roman"/>
          <w:sz w:val="28"/>
          <w:szCs w:val="28"/>
        </w:rPr>
        <w:t xml:space="preserve">по линии фонда системных трансформаций – 217,2 млн. долларов США (два транша кредита по программе системных трансформаций – в августе 1993 г. и в феврале 1995 г.); </w:t>
      </w:r>
    </w:p>
    <w:p w:rsidR="001C6FF7" w:rsidRPr="00680002" w:rsidRDefault="001C6FF7" w:rsidP="001C6FF7">
      <w:pPr>
        <w:pStyle w:val="1"/>
        <w:numPr>
          <w:ilvl w:val="0"/>
          <w:numId w:val="25"/>
        </w:numPr>
        <w:spacing w:after="0" w:line="240" w:lineRule="auto"/>
        <w:jc w:val="both"/>
        <w:rPr>
          <w:rFonts w:ascii="Times New Roman" w:hAnsi="Times New Roman"/>
          <w:sz w:val="28"/>
          <w:szCs w:val="28"/>
        </w:rPr>
      </w:pPr>
      <w:r w:rsidRPr="00680002">
        <w:rPr>
          <w:rFonts w:ascii="Times New Roman" w:hAnsi="Times New Roman"/>
          <w:sz w:val="28"/>
          <w:szCs w:val="28"/>
        </w:rPr>
        <w:t xml:space="preserve">в рамках механизма stand-by  – 77,4 млн. долларов США (один транш в 1995 году). </w:t>
      </w:r>
    </w:p>
    <w:p w:rsidR="001C6FF7" w:rsidRPr="006636FE" w:rsidRDefault="001C6FF7" w:rsidP="001C6FF7">
      <w:pPr>
        <w:jc w:val="both"/>
        <w:rPr>
          <w:sz w:val="28"/>
          <w:szCs w:val="28"/>
        </w:rPr>
      </w:pPr>
      <w:r>
        <w:rPr>
          <w:sz w:val="28"/>
          <w:szCs w:val="28"/>
        </w:rPr>
        <w:t xml:space="preserve">   </w:t>
      </w:r>
      <w:r w:rsidRPr="00680002">
        <w:rPr>
          <w:sz w:val="28"/>
          <w:szCs w:val="28"/>
        </w:rPr>
        <w:t>Республика Беларусь в 2004 году приняла решение отказаться от кредитов МВФ и ограничиться техническим сотрудничеством и в феврале 2005 г. полностью погасила указанные кредиты МВФ.</w:t>
      </w:r>
      <w:r w:rsidRPr="006636FE">
        <w:rPr>
          <w:sz w:val="28"/>
          <w:szCs w:val="28"/>
        </w:rPr>
        <w:t>[18]</w:t>
      </w:r>
    </w:p>
    <w:p w:rsidR="001C6FF7" w:rsidRPr="00680002" w:rsidRDefault="001C6FF7" w:rsidP="001C6FF7">
      <w:pPr>
        <w:jc w:val="both"/>
        <w:rPr>
          <w:sz w:val="28"/>
          <w:szCs w:val="28"/>
        </w:rPr>
      </w:pPr>
      <w:r>
        <w:rPr>
          <w:sz w:val="28"/>
          <w:szCs w:val="28"/>
        </w:rPr>
        <w:t xml:space="preserve">   </w:t>
      </w:r>
      <w:r w:rsidRPr="00680002">
        <w:rPr>
          <w:sz w:val="28"/>
          <w:szCs w:val="28"/>
        </w:rPr>
        <w:t>Новый этап взаимодействия между Республикой Беларусь и МВФ начался в 2008 году. В октябре-декабре 2009 года в Беларуси находилась миссия МВФ по подготовке к подписанию финансовой документации для начала программы кредитования stand-by с использованием механизма исключительного доступа и чрезвычайного финансирования.</w:t>
      </w:r>
    </w:p>
    <w:p w:rsidR="001C6FF7" w:rsidRPr="00680002" w:rsidRDefault="001C6FF7" w:rsidP="001C6FF7">
      <w:pPr>
        <w:jc w:val="both"/>
        <w:rPr>
          <w:sz w:val="28"/>
          <w:szCs w:val="28"/>
        </w:rPr>
      </w:pPr>
      <w:r>
        <w:rPr>
          <w:sz w:val="28"/>
          <w:szCs w:val="28"/>
        </w:rPr>
        <w:t xml:space="preserve">   </w:t>
      </w:r>
      <w:r w:rsidRPr="00680002">
        <w:rPr>
          <w:sz w:val="28"/>
          <w:szCs w:val="28"/>
        </w:rPr>
        <w:t>Для получения финансирования в рамках программы stand-by Республикой Беларусь в 2008 году были выполнены предварительные условия: отменено решение по росту заработной платы в государственном секторе; установлен нулевой целевой показатель дефицита бюджета на 2008 – 2009 годы; проведена девальвация курса белорусского рубля; принято решение об увеличении уставных фондов четырех крупнейших государственных банков на 2 трлн. рублей для обеспечения их достаточной капитализации.</w:t>
      </w:r>
    </w:p>
    <w:p w:rsidR="001C6FF7" w:rsidRPr="00680002" w:rsidRDefault="001C6FF7" w:rsidP="001C6FF7">
      <w:pPr>
        <w:jc w:val="both"/>
        <w:rPr>
          <w:sz w:val="28"/>
          <w:szCs w:val="28"/>
        </w:rPr>
      </w:pPr>
      <w:r>
        <w:rPr>
          <w:sz w:val="28"/>
          <w:szCs w:val="28"/>
        </w:rPr>
        <w:t xml:space="preserve">   </w:t>
      </w:r>
      <w:r w:rsidRPr="00680002">
        <w:rPr>
          <w:sz w:val="28"/>
          <w:szCs w:val="28"/>
        </w:rPr>
        <w:t>12 января 2009 г. Совет Исполнительных директоров Международного валютного фонда одобрил выделение Республике Беларусь финансовых ресурсов по программе stand-by в объеме 2,46 млрд. долларов США сроком на 15 месяцев. Первый транш кредита в размере около 800 млн. долл. США поступил в Беларусь 15 января 2009 г.</w:t>
      </w:r>
    </w:p>
    <w:p w:rsidR="001C6FF7" w:rsidRPr="00680002" w:rsidRDefault="001C6FF7" w:rsidP="001C6FF7">
      <w:pPr>
        <w:jc w:val="both"/>
        <w:rPr>
          <w:sz w:val="28"/>
          <w:szCs w:val="28"/>
        </w:rPr>
      </w:pPr>
      <w:r>
        <w:rPr>
          <w:sz w:val="28"/>
          <w:szCs w:val="28"/>
        </w:rPr>
        <w:t xml:space="preserve">   </w:t>
      </w:r>
      <w:r w:rsidRPr="00680002">
        <w:rPr>
          <w:sz w:val="28"/>
          <w:szCs w:val="28"/>
        </w:rPr>
        <w:t xml:space="preserve">По итогам первого обзора хода реализации программы, Республике Беларусь выделен второй транш кредита на сумму 675 млн. долл. США и увеличен на 1 млрд. долл. США общий объем финансирования. </w:t>
      </w:r>
    </w:p>
    <w:p w:rsidR="001C6FF7" w:rsidRPr="00680002" w:rsidRDefault="001C6FF7" w:rsidP="001C6FF7">
      <w:pPr>
        <w:jc w:val="both"/>
        <w:rPr>
          <w:sz w:val="28"/>
          <w:szCs w:val="28"/>
        </w:rPr>
      </w:pPr>
      <w:r>
        <w:rPr>
          <w:sz w:val="28"/>
          <w:szCs w:val="28"/>
        </w:rPr>
        <w:t xml:space="preserve">   </w:t>
      </w:r>
      <w:r w:rsidRPr="00680002">
        <w:rPr>
          <w:sz w:val="28"/>
          <w:szCs w:val="28"/>
        </w:rPr>
        <w:t>21 октября 2009 г. МВФ объявил о предоставлении Беларуси третьего кредитного транша в размере 699,5 млн. долл. США. В декабре 2009 г. наша страна получила очередной, четвертый, транш кредита МВФ в размере более 688 млн. долл. США. Поступление последнего транша планируется в марте 2010 г.</w:t>
      </w:r>
    </w:p>
    <w:p w:rsidR="001C6FF7" w:rsidRPr="00680002" w:rsidRDefault="001C6FF7" w:rsidP="001C6FF7">
      <w:pPr>
        <w:jc w:val="both"/>
        <w:rPr>
          <w:sz w:val="28"/>
          <w:szCs w:val="28"/>
        </w:rPr>
      </w:pPr>
      <w:r>
        <w:rPr>
          <w:sz w:val="28"/>
          <w:szCs w:val="28"/>
        </w:rPr>
        <w:t xml:space="preserve">   </w:t>
      </w:r>
      <w:r w:rsidRPr="00680002">
        <w:rPr>
          <w:sz w:val="28"/>
          <w:szCs w:val="28"/>
        </w:rPr>
        <w:t>В настоящее время размер ресурсов, предоставленных Беларуси по программе stand-by, уже достиг около 2,9 млрд. долл. США. Общая стоимость программы оценивается в более 3,5 млрд. долл. США.</w:t>
      </w:r>
    </w:p>
    <w:p w:rsidR="001C6FF7" w:rsidRDefault="001C6FF7" w:rsidP="001C6FF7">
      <w:pPr>
        <w:jc w:val="both"/>
        <w:rPr>
          <w:sz w:val="28"/>
          <w:szCs w:val="28"/>
        </w:rPr>
      </w:pPr>
      <w:r>
        <w:rPr>
          <w:sz w:val="28"/>
          <w:szCs w:val="28"/>
        </w:rPr>
        <w:t xml:space="preserve">   </w:t>
      </w:r>
      <w:r w:rsidRPr="00680002">
        <w:rPr>
          <w:sz w:val="28"/>
          <w:szCs w:val="28"/>
        </w:rPr>
        <w:t>Основанием для положительного решения руководства МВФ послужило выполнение Беларусью всех принятых на себя обязательств в рамках программы stand-by.</w:t>
      </w:r>
    </w:p>
    <w:p w:rsidR="001C6FF7" w:rsidRPr="00025A98" w:rsidRDefault="001C6FF7" w:rsidP="001C6FF7">
      <w:pPr>
        <w:jc w:val="both"/>
        <w:rPr>
          <w:sz w:val="28"/>
          <w:szCs w:val="28"/>
        </w:rPr>
      </w:pPr>
      <w:r>
        <w:rPr>
          <w:sz w:val="28"/>
          <w:szCs w:val="28"/>
        </w:rPr>
        <w:t xml:space="preserve">   </w:t>
      </w:r>
      <w:r w:rsidRPr="00025A98">
        <w:rPr>
          <w:sz w:val="28"/>
          <w:szCs w:val="28"/>
        </w:rPr>
        <w:t xml:space="preserve">Заключительный, пятый транш кредита МВФ на сумму 670 миллионов </w:t>
      </w:r>
      <w:r>
        <w:rPr>
          <w:sz w:val="28"/>
          <w:szCs w:val="28"/>
        </w:rPr>
        <w:t>долларов поступил в Беларусь в конце марта 2010 года.</w:t>
      </w:r>
    </w:p>
    <w:p w:rsidR="001C6FF7" w:rsidRPr="00025A98" w:rsidRDefault="001C6FF7" w:rsidP="001C6FF7">
      <w:pPr>
        <w:jc w:val="both"/>
        <w:rPr>
          <w:sz w:val="28"/>
          <w:szCs w:val="28"/>
        </w:rPr>
      </w:pPr>
      <w:r>
        <w:rPr>
          <w:sz w:val="28"/>
          <w:szCs w:val="28"/>
        </w:rPr>
        <w:t xml:space="preserve">   </w:t>
      </w:r>
      <w:r w:rsidRPr="00025A98">
        <w:rPr>
          <w:sz w:val="28"/>
          <w:szCs w:val="28"/>
        </w:rPr>
        <w:t>Таким образом, общий объем предоставленных МВФ Белоруссии финансовых ресурсов в рамках программы stand-by составил около 3,46 миллиарда долларов.</w:t>
      </w:r>
    </w:p>
    <w:p w:rsidR="001C6FF7" w:rsidRPr="00025A98" w:rsidRDefault="001C6FF7" w:rsidP="001C6FF7">
      <w:pPr>
        <w:jc w:val="both"/>
        <w:rPr>
          <w:sz w:val="28"/>
          <w:szCs w:val="28"/>
        </w:rPr>
      </w:pPr>
      <w:r>
        <w:rPr>
          <w:sz w:val="28"/>
          <w:szCs w:val="28"/>
        </w:rPr>
        <w:t xml:space="preserve">   </w:t>
      </w:r>
      <w:r w:rsidRPr="00025A98">
        <w:rPr>
          <w:sz w:val="28"/>
          <w:szCs w:val="28"/>
        </w:rPr>
        <w:t>В Нацбанке Белоруссии считают, что программа stand-by сыграла одну из ключевых ролей в стабилизации экономики республики в 2009 - начале 2010 года, позволила поддержать стабильность на валютном рынке, обеспечить устойчивость финансовой системы.</w:t>
      </w:r>
    </w:p>
    <w:p w:rsidR="001C6FF7" w:rsidRPr="00680002" w:rsidRDefault="001C6FF7" w:rsidP="001C6FF7">
      <w:pPr>
        <w:jc w:val="both"/>
        <w:rPr>
          <w:sz w:val="28"/>
          <w:szCs w:val="28"/>
        </w:rPr>
      </w:pPr>
      <w:r>
        <w:rPr>
          <w:sz w:val="28"/>
          <w:szCs w:val="28"/>
        </w:rPr>
        <w:t xml:space="preserve">   </w:t>
      </w:r>
      <w:r w:rsidRPr="00025A98">
        <w:rPr>
          <w:sz w:val="28"/>
          <w:szCs w:val="28"/>
        </w:rPr>
        <w:t>Ожидается, что эксперты миссии МВФ прибудут в Минск в мае текущего года для подведения окончательных итогов выполнения программы stand-by и проведения переговоров по обсуждению дальнейшего сотрудничества Белоруссии с фондом.</w:t>
      </w:r>
    </w:p>
    <w:p w:rsidR="001C6FF7" w:rsidRPr="00680002" w:rsidRDefault="001C6FF7" w:rsidP="001C6FF7">
      <w:pPr>
        <w:jc w:val="both"/>
        <w:rPr>
          <w:sz w:val="28"/>
          <w:szCs w:val="28"/>
        </w:rPr>
      </w:pPr>
      <w:r>
        <w:rPr>
          <w:sz w:val="28"/>
          <w:szCs w:val="28"/>
        </w:rPr>
        <w:t xml:space="preserve">   </w:t>
      </w:r>
      <w:r w:rsidRPr="00680002">
        <w:rPr>
          <w:sz w:val="28"/>
          <w:szCs w:val="28"/>
        </w:rPr>
        <w:t xml:space="preserve">В рамках кредитного соглашения с Фондом проводится совместная работа по определению параметров социально-экономического развития Республики Беларусь, разработке и использованию рекомендаций экспертов МВФ в экономической политике государства. В частности, совместно с экспертами Фонда совершенствуются подходы по регулированию бюджетно-налоговой и денежно-кредитной политики, усилению эффективности использования ее инструментов, обеспечению финансовой и денежно-кредитной стабильности. </w:t>
      </w:r>
    </w:p>
    <w:p w:rsidR="001C6FF7" w:rsidRPr="00680002" w:rsidRDefault="001C6FF7" w:rsidP="001C6FF7">
      <w:pPr>
        <w:jc w:val="both"/>
        <w:rPr>
          <w:sz w:val="28"/>
          <w:szCs w:val="28"/>
        </w:rPr>
      </w:pPr>
      <w:r>
        <w:rPr>
          <w:sz w:val="28"/>
          <w:szCs w:val="28"/>
        </w:rPr>
        <w:t xml:space="preserve">   </w:t>
      </w:r>
      <w:r w:rsidRPr="00680002">
        <w:rPr>
          <w:sz w:val="28"/>
          <w:szCs w:val="28"/>
        </w:rPr>
        <w:t xml:space="preserve">Республика Беларусь традиционно принимает участие в ежегодных заседаниях советов управляющих МВФ и Всемирного банка. С 4 по 7 октября 2009 г. состоялся визит делегации Беларуси во главе с Заместителем Премьер-министра Республики Беларусь Кобяковым А.В. в Турцию (г.Стамбул) для участия в заседании советов управляющих Всемирного банка и МВФ. </w:t>
      </w:r>
    </w:p>
    <w:p w:rsidR="001C6FF7" w:rsidRDefault="001C6FF7" w:rsidP="001C6FF7">
      <w:pPr>
        <w:jc w:val="both"/>
        <w:rPr>
          <w:sz w:val="28"/>
          <w:szCs w:val="28"/>
        </w:rPr>
      </w:pPr>
      <w:r>
        <w:rPr>
          <w:sz w:val="28"/>
          <w:szCs w:val="28"/>
        </w:rPr>
        <w:t xml:space="preserve">   </w:t>
      </w:r>
      <w:r w:rsidRPr="00680002">
        <w:rPr>
          <w:sz w:val="28"/>
          <w:szCs w:val="28"/>
        </w:rPr>
        <w:t>Международные денежные поступления позволяют во многом смягчить последствия глобального экономического кризиса и способствовать поступательному развитию экономики. Вместе с тем Республика Беларусь не стремиться привлечь кредитные ресурсы любой ценой. Во главу угла неизменно ставится экономическая целесообразность и соответствие предлагаемых условий экономическим нуждам и потребностям нашей страны.</w:t>
      </w:r>
    </w:p>
    <w:p w:rsidR="001C6FF7" w:rsidRPr="00B3171B" w:rsidRDefault="001C6FF7" w:rsidP="001C6FF7">
      <w:pPr>
        <w:jc w:val="both"/>
        <w:rPr>
          <w:sz w:val="28"/>
          <w:szCs w:val="28"/>
        </w:rPr>
      </w:pPr>
      <w:r>
        <w:rPr>
          <w:sz w:val="28"/>
          <w:szCs w:val="28"/>
        </w:rPr>
        <w:t xml:space="preserve">   </w:t>
      </w:r>
      <w:r w:rsidRPr="00F15664">
        <w:rPr>
          <w:sz w:val="28"/>
          <w:szCs w:val="28"/>
        </w:rPr>
        <w:t>В 2009 году ЕБРР реализовал в Беларуси ряд проектов по кредитованию негосударственного сектора экономики. В частности, ЕБРР одобрил проект «Беларусь: механизм финансирования белорусского финансового сектора» (50 млн. долл. США на 2 года), предусматривающий поддержку микро-, малых и средних частных предприятий, инвестирование в акционерный капитал коммерческих банков и предоставление синдицированных кредитов. Первый кредитный договор был подписан с ЗАО «МТБанк» (июле 2009 г.). В июле 2009 г. подписана вторая часть кредитного договора для ОАО «Белгазпромбанк» на сумму 30 млн. долларов США.</w:t>
      </w:r>
      <w:r w:rsidRPr="00B3171B">
        <w:rPr>
          <w:sz w:val="28"/>
          <w:szCs w:val="28"/>
        </w:rPr>
        <w:t>[18]</w:t>
      </w:r>
    </w:p>
    <w:p w:rsidR="001C6FF7" w:rsidRDefault="001C6FF7">
      <w:pPr>
        <w:spacing w:after="200" w:line="276" w:lineRule="auto"/>
        <w:rPr>
          <w:sz w:val="28"/>
          <w:szCs w:val="28"/>
        </w:rPr>
      </w:pPr>
      <w:r>
        <w:rPr>
          <w:sz w:val="28"/>
          <w:szCs w:val="28"/>
        </w:rPr>
        <w:br w:type="page"/>
      </w:r>
    </w:p>
    <w:p w:rsidR="001C6FF7" w:rsidRDefault="001C6FF7" w:rsidP="001C6FF7">
      <w:pPr>
        <w:jc w:val="center"/>
        <w:rPr>
          <w:b/>
          <w:sz w:val="36"/>
          <w:szCs w:val="36"/>
        </w:rPr>
      </w:pPr>
      <w:r w:rsidRPr="00EF5131">
        <w:rPr>
          <w:b/>
          <w:sz w:val="36"/>
          <w:szCs w:val="36"/>
        </w:rPr>
        <w:t>3. Перспективы развития международного кредита в Республике Беларусь</w:t>
      </w:r>
    </w:p>
    <w:p w:rsidR="001C6FF7" w:rsidRDefault="001C6FF7" w:rsidP="001C6FF7">
      <w:pPr>
        <w:pStyle w:val="ac"/>
        <w:spacing w:line="240" w:lineRule="auto"/>
        <w:ind w:firstLine="357"/>
        <w:jc w:val="both"/>
        <w:rPr>
          <w:szCs w:val="20"/>
        </w:rPr>
      </w:pPr>
      <w:r>
        <w:t xml:space="preserve">    </w:t>
      </w:r>
      <w:r>
        <w:rPr>
          <w:szCs w:val="20"/>
        </w:rPr>
        <w:t>Разные формы международных  капиталопотоков оказывают различное влияние на экономику страны-рецепиента.</w:t>
      </w:r>
    </w:p>
    <w:p w:rsidR="001C6FF7" w:rsidRDefault="001C6FF7" w:rsidP="001C6FF7">
      <w:pPr>
        <w:pStyle w:val="ac"/>
        <w:spacing w:line="240" w:lineRule="auto"/>
        <w:ind w:firstLine="357"/>
        <w:jc w:val="both"/>
        <w:rPr>
          <w:szCs w:val="20"/>
        </w:rPr>
      </w:pPr>
      <w:r>
        <w:rPr>
          <w:szCs w:val="20"/>
        </w:rPr>
        <w:t>Международное движение капитала осуществляется в форме международной миграции капитала, который представляет собой перемещение капиталов между странами, определяемое источниками, интервалом времени и причинами.</w:t>
      </w:r>
    </w:p>
    <w:p w:rsidR="001C6FF7" w:rsidRDefault="001C6FF7" w:rsidP="001C6FF7">
      <w:pPr>
        <w:pStyle w:val="ac"/>
        <w:spacing w:line="240" w:lineRule="auto"/>
        <w:ind w:firstLine="357"/>
        <w:jc w:val="both"/>
        <w:rPr>
          <w:szCs w:val="20"/>
        </w:rPr>
      </w:pPr>
      <w:r>
        <w:rPr>
          <w:szCs w:val="20"/>
        </w:rPr>
        <w:t>В целом привлечение зарубежных инвестиций содействует модификации производственных методов национальных фирм. Зарубежные инвестиции оказывают положительное влияние на рост производительности труда в принимающей стране. Также, зарубежные инвестиции стимулируют рост спроса на высококвалифицированную рабочую силу, повышают уровень благосостояния населения, так как ТНК платят более высокую зарплату по сравнении с местными фирмами.</w:t>
      </w:r>
    </w:p>
    <w:p w:rsidR="001C6FF7" w:rsidRDefault="001C6FF7" w:rsidP="001C6FF7">
      <w:pPr>
        <w:pStyle w:val="ac"/>
        <w:spacing w:line="240" w:lineRule="auto"/>
        <w:ind w:firstLine="357"/>
        <w:jc w:val="both"/>
        <w:rPr>
          <w:szCs w:val="20"/>
        </w:rPr>
      </w:pPr>
      <w:r>
        <w:rPr>
          <w:szCs w:val="20"/>
        </w:rPr>
        <w:t>Наряду с позитивным влиянием притока зарубежных инвестиций  на экономику принимающей стороны есть и возможные негативные эффекты</w:t>
      </w:r>
      <w:r w:rsidRPr="008D5FCF">
        <w:rPr>
          <w:szCs w:val="20"/>
        </w:rPr>
        <w:t xml:space="preserve">: </w:t>
      </w:r>
      <w:r>
        <w:rPr>
          <w:szCs w:val="20"/>
        </w:rPr>
        <w:t xml:space="preserve">эффект вытеснения внутренних капиталовложений иностранными  инвестициями вытеснения местных фирм более конкурентноспособными зарубежными ТНК. </w:t>
      </w:r>
    </w:p>
    <w:p w:rsidR="001C6FF7" w:rsidRDefault="001C6FF7" w:rsidP="001C6FF7">
      <w:pPr>
        <w:pStyle w:val="ac"/>
        <w:spacing w:line="240" w:lineRule="auto"/>
        <w:ind w:firstLine="357"/>
        <w:jc w:val="both"/>
        <w:rPr>
          <w:szCs w:val="20"/>
        </w:rPr>
      </w:pPr>
      <w:r>
        <w:rPr>
          <w:szCs w:val="20"/>
        </w:rPr>
        <w:t>За четверть века доля прямых зарубежных инвестиций в мировом ВВП постоянно растет.</w:t>
      </w:r>
    </w:p>
    <w:p w:rsidR="001C6FF7" w:rsidRDefault="001C6FF7" w:rsidP="001C6FF7">
      <w:pPr>
        <w:pStyle w:val="ac"/>
        <w:spacing w:line="240" w:lineRule="auto"/>
        <w:ind w:firstLine="357"/>
        <w:jc w:val="both"/>
      </w:pPr>
      <w:r>
        <w:t>За годы реформирования экономики Республика Беларусь привлекла большое количество иностранного капитала.</w:t>
      </w:r>
      <w:r w:rsidRPr="00171DA9">
        <w:t xml:space="preserve"> </w:t>
      </w:r>
      <w:r>
        <w:t>Значительная часть этого объема приходится на кредиты иностранных государств и международных финансовых организаций, полученные под гарантии правительства.</w:t>
      </w:r>
    </w:p>
    <w:p w:rsidR="001C6FF7" w:rsidRPr="0090378F" w:rsidRDefault="001C6FF7" w:rsidP="001C6FF7">
      <w:pPr>
        <w:pStyle w:val="ac"/>
        <w:spacing w:line="240" w:lineRule="auto"/>
        <w:ind w:firstLine="357"/>
        <w:jc w:val="both"/>
      </w:pPr>
      <w:r>
        <w:t>Иностранные кредиты и займы, привлекаемые в Республику Беларусь, расходуются по различным отраслям республики (прил. А), по различным отраслям экономики (прил. Б). Также Республика Беларусь сотрудничает со многими странами мира (прил. В).</w:t>
      </w:r>
      <w:r w:rsidRPr="0090378F">
        <w:t>[8]</w:t>
      </w:r>
    </w:p>
    <w:p w:rsidR="001C6FF7" w:rsidRPr="00AB2E7E" w:rsidRDefault="001C6FF7" w:rsidP="001C6FF7">
      <w:pPr>
        <w:jc w:val="both"/>
        <w:rPr>
          <w:sz w:val="28"/>
          <w:szCs w:val="28"/>
        </w:rPr>
      </w:pPr>
      <w:r>
        <w:rPr>
          <w:sz w:val="28"/>
          <w:szCs w:val="28"/>
        </w:rPr>
        <w:t xml:space="preserve">   </w:t>
      </w:r>
      <w:r w:rsidRPr="00AB2E7E">
        <w:rPr>
          <w:sz w:val="28"/>
          <w:szCs w:val="28"/>
        </w:rPr>
        <w:t xml:space="preserve">В конце </w:t>
      </w:r>
      <w:r>
        <w:rPr>
          <w:sz w:val="28"/>
          <w:szCs w:val="28"/>
        </w:rPr>
        <w:t>марта текущего года</w:t>
      </w:r>
      <w:r w:rsidRPr="00AB2E7E">
        <w:rPr>
          <w:sz w:val="28"/>
          <w:szCs w:val="28"/>
        </w:rPr>
        <w:t xml:space="preserve"> Белоруссия получила последний транш кредита МВФ в рамках действующей программы «стэнд-бай» в размере 700 млн. долл. Наблюдая за темпами наращивания страной внешних долгов и отсутствием предпосылок для их возврата, эксперты предрекают белорусской экономике непростые времена. </w:t>
      </w:r>
    </w:p>
    <w:p w:rsidR="001C6FF7" w:rsidRPr="0090378F" w:rsidRDefault="001C6FF7" w:rsidP="001C6FF7">
      <w:pPr>
        <w:jc w:val="both"/>
        <w:rPr>
          <w:sz w:val="28"/>
          <w:szCs w:val="28"/>
        </w:rPr>
      </w:pPr>
      <w:r>
        <w:rPr>
          <w:sz w:val="28"/>
          <w:szCs w:val="28"/>
        </w:rPr>
        <w:t xml:space="preserve">    </w:t>
      </w:r>
      <w:r w:rsidRPr="00AB2E7E">
        <w:rPr>
          <w:sz w:val="28"/>
          <w:szCs w:val="28"/>
        </w:rPr>
        <w:t>Национальный банк недавно отчитался о том, что совокупный внешний долг Белоруссии на 1 января 2010 года достиг отметки в 22 млрд. долл.</w:t>
      </w:r>
      <w:r>
        <w:rPr>
          <w:sz w:val="28"/>
          <w:szCs w:val="28"/>
        </w:rPr>
        <w:t xml:space="preserve"> (прил.  Г)</w:t>
      </w:r>
      <w:r w:rsidRPr="00AB2E7E">
        <w:rPr>
          <w:sz w:val="28"/>
          <w:szCs w:val="28"/>
        </w:rPr>
        <w:t xml:space="preserve">, что составляет 45% ВВП. При этом он увеличился за год на 45,4%, или почти на 7 млрд. руб. В структуре совокупного внешнего долга около 40%, или 8,8 млрд., составляет государственный долг, который бременем ложится на бюджет и население. Каждый белорус к концу 2009 года оказался должен зарубежным кредиторам около 900 долл. Между тем МВФ прогнозирует увеличение валового внешнего долга Белоруссии в 2010 году до пикового значения на уровне порядка 52% ВВП. </w:t>
      </w:r>
      <w:r w:rsidRPr="0090378F">
        <w:rPr>
          <w:sz w:val="28"/>
          <w:szCs w:val="28"/>
        </w:rPr>
        <w:t>[19]</w:t>
      </w:r>
    </w:p>
    <w:p w:rsidR="001C6FF7" w:rsidRPr="00CD0601" w:rsidRDefault="001C6FF7" w:rsidP="001C6FF7">
      <w:pPr>
        <w:jc w:val="both"/>
        <w:rPr>
          <w:sz w:val="28"/>
          <w:szCs w:val="28"/>
          <w:lang w:val="en-US"/>
        </w:rPr>
      </w:pPr>
      <w:r>
        <w:rPr>
          <w:sz w:val="28"/>
          <w:szCs w:val="28"/>
        </w:rPr>
        <w:t xml:space="preserve">    </w:t>
      </w:r>
      <w:r w:rsidRPr="00AB2E7E">
        <w:rPr>
          <w:sz w:val="28"/>
          <w:szCs w:val="28"/>
        </w:rPr>
        <w:t>Несмотря на предостережения экспертов, власти страны продолжают наращивать внешние обязательства. Таким образом, Белоруссия уже вышла за пределы лимита внешнего госдолга, который в прошлом году был установлен на уровне 8 млрд. долл.</w:t>
      </w:r>
      <w:r w:rsidRPr="00CD0601">
        <w:rPr>
          <w:sz w:val="28"/>
          <w:szCs w:val="28"/>
        </w:rPr>
        <w:t xml:space="preserve"> [</w:t>
      </w:r>
      <w:r>
        <w:rPr>
          <w:sz w:val="28"/>
          <w:szCs w:val="28"/>
          <w:lang w:val="en-US"/>
        </w:rPr>
        <w:t>20]</w:t>
      </w:r>
    </w:p>
    <w:p w:rsidR="001C6FF7" w:rsidRPr="00AB2E7E" w:rsidRDefault="001C6FF7" w:rsidP="001C6FF7">
      <w:pPr>
        <w:jc w:val="both"/>
        <w:rPr>
          <w:sz w:val="28"/>
          <w:szCs w:val="28"/>
        </w:rPr>
      </w:pPr>
      <w:r>
        <w:rPr>
          <w:sz w:val="28"/>
          <w:szCs w:val="28"/>
        </w:rPr>
        <w:t xml:space="preserve">    </w:t>
      </w:r>
      <w:r w:rsidRPr="00AB2E7E">
        <w:rPr>
          <w:sz w:val="28"/>
          <w:szCs w:val="28"/>
        </w:rPr>
        <w:t xml:space="preserve">Беспокойство экспертов тем не менее вызывают пока не размеры самого государственного долга – при допустимом уровне внешнего госдолга в размере 50% ВВП в Белоруссии он составляет около 18%. По отношению к объемам экспорта размер госдолга составляет около 490 при допустимом в международной практике уровне в 220%. </w:t>
      </w:r>
    </w:p>
    <w:p w:rsidR="001C6FF7" w:rsidRPr="00AB2E7E" w:rsidRDefault="001C6FF7" w:rsidP="001C6FF7">
      <w:pPr>
        <w:jc w:val="both"/>
        <w:rPr>
          <w:sz w:val="28"/>
          <w:szCs w:val="28"/>
        </w:rPr>
      </w:pPr>
      <w:r>
        <w:rPr>
          <w:sz w:val="28"/>
          <w:szCs w:val="28"/>
        </w:rPr>
        <w:t xml:space="preserve">    </w:t>
      </w:r>
      <w:r w:rsidRPr="00AB2E7E">
        <w:rPr>
          <w:sz w:val="28"/>
          <w:szCs w:val="28"/>
        </w:rPr>
        <w:t xml:space="preserve">Внешняя задолженность банков и предприятий растет куда более медленными темпами (банков – на 15,3%, всех остальных секторов экономики – на 22%) и вызывает меньшую обеспокоенность экспертов. </w:t>
      </w:r>
    </w:p>
    <w:p w:rsidR="001C6FF7" w:rsidRPr="00AB2E7E" w:rsidRDefault="001C6FF7" w:rsidP="001C6FF7">
      <w:pPr>
        <w:jc w:val="both"/>
        <w:rPr>
          <w:sz w:val="28"/>
          <w:szCs w:val="28"/>
        </w:rPr>
      </w:pPr>
      <w:r>
        <w:rPr>
          <w:sz w:val="28"/>
          <w:szCs w:val="28"/>
        </w:rPr>
        <w:t xml:space="preserve">    </w:t>
      </w:r>
      <w:r w:rsidRPr="00AB2E7E">
        <w:rPr>
          <w:sz w:val="28"/>
          <w:szCs w:val="28"/>
        </w:rPr>
        <w:t>Несмотря на то что суммы долгов не являются критическими, о чем постоянно заявляют представители правительства, их темпы и необеспеченность возврата вы</w:t>
      </w:r>
      <w:r>
        <w:rPr>
          <w:sz w:val="28"/>
          <w:szCs w:val="28"/>
        </w:rPr>
        <w:t xml:space="preserve">зывают беспокойство экспертов. </w:t>
      </w:r>
      <w:r w:rsidRPr="00AB2E7E">
        <w:rPr>
          <w:sz w:val="28"/>
          <w:szCs w:val="28"/>
        </w:rPr>
        <w:t xml:space="preserve">Для Беларуси более важен не сам объем этой задолженности, а темпы ее роста. Вот эти темпы и вызывают у беспокойство. Если посмотреть с точки зрения международных стандартов, внешняя задолженность Беларуси не такая уже и большая. Есть страны, которые имеют и более высокие долги. Но в случае Беларуси проблема состоит именно в том, что внешний долг растет очень быстро и нет никаких гарантий для его погашения. </w:t>
      </w:r>
    </w:p>
    <w:p w:rsidR="001C6FF7" w:rsidRPr="00AB2E7E" w:rsidRDefault="001C6FF7" w:rsidP="001C6FF7">
      <w:pPr>
        <w:jc w:val="both"/>
        <w:rPr>
          <w:sz w:val="28"/>
          <w:szCs w:val="28"/>
        </w:rPr>
      </w:pPr>
      <w:r>
        <w:rPr>
          <w:sz w:val="28"/>
          <w:szCs w:val="28"/>
        </w:rPr>
        <w:t xml:space="preserve">    Э</w:t>
      </w:r>
      <w:r w:rsidRPr="00AB2E7E">
        <w:rPr>
          <w:sz w:val="28"/>
          <w:szCs w:val="28"/>
        </w:rPr>
        <w:t>кс-глава Нацбанка Белоруссии Станислав Богданкевич</w:t>
      </w:r>
      <w:r>
        <w:rPr>
          <w:sz w:val="28"/>
          <w:szCs w:val="28"/>
        </w:rPr>
        <w:t xml:space="preserve"> </w:t>
      </w:r>
      <w:r w:rsidRPr="00AB2E7E">
        <w:rPr>
          <w:sz w:val="28"/>
          <w:szCs w:val="28"/>
        </w:rPr>
        <w:t xml:space="preserve"> отмечает тот момент, что большинство взятых Белоруссией кредитов долгосрочны, однако это не значит, что время рассчитываться по долгам не наступит никогда. С 2011 года из бюджета придется выделять 1 миллиард долларов на обслуживание долгов. </w:t>
      </w:r>
      <w:r>
        <w:rPr>
          <w:sz w:val="28"/>
          <w:szCs w:val="28"/>
        </w:rPr>
        <w:t xml:space="preserve"> </w:t>
      </w:r>
      <w:r w:rsidRPr="00AB2E7E">
        <w:rPr>
          <w:sz w:val="28"/>
          <w:szCs w:val="28"/>
        </w:rPr>
        <w:t xml:space="preserve">С каждым годом сумма будет расти. </w:t>
      </w:r>
    </w:p>
    <w:p w:rsidR="001C6FF7" w:rsidRPr="00AB2E7E" w:rsidRDefault="001C6FF7" w:rsidP="001C6FF7">
      <w:pPr>
        <w:jc w:val="both"/>
        <w:rPr>
          <w:sz w:val="28"/>
          <w:szCs w:val="28"/>
        </w:rPr>
      </w:pPr>
      <w:r>
        <w:rPr>
          <w:sz w:val="28"/>
          <w:szCs w:val="28"/>
        </w:rPr>
        <w:t xml:space="preserve">   </w:t>
      </w:r>
      <w:r w:rsidRPr="00AB2E7E">
        <w:rPr>
          <w:sz w:val="28"/>
          <w:szCs w:val="28"/>
        </w:rPr>
        <w:t>Эксперты предостерегают руководство страны от дальнейшего наращивания внешней задолженности в первую очередь из-за того, что эти ресурсы идут не на развитие, не создают основу для возврата заимствов</w:t>
      </w:r>
      <w:r>
        <w:rPr>
          <w:sz w:val="28"/>
          <w:szCs w:val="28"/>
        </w:rPr>
        <w:t xml:space="preserve">аний, а фактически проедаются. </w:t>
      </w:r>
      <w:r w:rsidRPr="00AB2E7E">
        <w:rPr>
          <w:sz w:val="28"/>
          <w:szCs w:val="28"/>
        </w:rPr>
        <w:t>Они идут на оплату дефицита торгового баланса. По итогам прошлого года этот показатель превысил 7 млрд. долл.</w:t>
      </w:r>
    </w:p>
    <w:p w:rsidR="001C6FF7" w:rsidRDefault="001C6FF7" w:rsidP="001C6FF7">
      <w:pPr>
        <w:jc w:val="both"/>
        <w:rPr>
          <w:sz w:val="28"/>
          <w:szCs w:val="28"/>
        </w:rPr>
      </w:pPr>
      <w:r>
        <w:rPr>
          <w:sz w:val="28"/>
          <w:szCs w:val="28"/>
        </w:rPr>
        <w:t xml:space="preserve">    </w:t>
      </w:r>
      <w:r w:rsidRPr="00AB2E7E">
        <w:rPr>
          <w:sz w:val="28"/>
          <w:szCs w:val="28"/>
        </w:rPr>
        <w:t>Эксперты, как международные, так и белорусские, рекомендуют властям начинать-таки рыночные реформы, предоставлять предприятиям свободу в принятии решений, проводить приватизацию и делать более либеральным хозяйственное законодательство. Тогда создастся база для возврата накопленных долгов. Однако в ближайшее время едва ли стоит этого ожидать. Во-первых, потому, что любые реформы, как бы щадяще они ни проводились, ведут к изменению привычных схем действий, ухудшают уровень жизни. Во-вторых, укрепление бизнеса и превращение его в самостоятельную силу в принципе невыгодно президенту</w:t>
      </w:r>
      <w:r>
        <w:rPr>
          <w:sz w:val="28"/>
          <w:szCs w:val="28"/>
        </w:rPr>
        <w:t>.</w:t>
      </w:r>
    </w:p>
    <w:p w:rsidR="001C6FF7" w:rsidRPr="006A5F24" w:rsidRDefault="001C6FF7" w:rsidP="001C6FF7">
      <w:pPr>
        <w:jc w:val="both"/>
        <w:rPr>
          <w:sz w:val="28"/>
          <w:szCs w:val="28"/>
        </w:rPr>
      </w:pPr>
      <w:r>
        <w:rPr>
          <w:sz w:val="28"/>
          <w:szCs w:val="28"/>
        </w:rPr>
        <w:t xml:space="preserve">  Также в настоящее время </w:t>
      </w:r>
      <w:r w:rsidRPr="006A5F24">
        <w:rPr>
          <w:sz w:val="28"/>
          <w:szCs w:val="28"/>
        </w:rPr>
        <w:t>Международный валютный фонд (МВФ) обсуждает с властями Беларуси возможность реализации новой программы stand-by, которая рассчитана на три года.</w:t>
      </w:r>
    </w:p>
    <w:p w:rsidR="001C6FF7" w:rsidRPr="006A5F24" w:rsidRDefault="001C6FF7" w:rsidP="001C6FF7">
      <w:pPr>
        <w:jc w:val="both"/>
        <w:rPr>
          <w:sz w:val="28"/>
          <w:szCs w:val="28"/>
        </w:rPr>
      </w:pPr>
      <w:r>
        <w:rPr>
          <w:sz w:val="28"/>
          <w:szCs w:val="28"/>
        </w:rPr>
        <w:t xml:space="preserve">     Д</w:t>
      </w:r>
      <w:r w:rsidRPr="006A5F24">
        <w:rPr>
          <w:sz w:val="28"/>
          <w:szCs w:val="28"/>
        </w:rPr>
        <w:t xml:space="preserve">ля принятия решения МВФ о реализации новой программы stand-by очень важным является заинтересованность властей </w:t>
      </w:r>
      <w:r>
        <w:rPr>
          <w:sz w:val="28"/>
          <w:szCs w:val="28"/>
        </w:rPr>
        <w:t>в проведении структурных реформ</w:t>
      </w:r>
      <w:r w:rsidRPr="006A5F24">
        <w:rPr>
          <w:sz w:val="28"/>
          <w:szCs w:val="28"/>
        </w:rPr>
        <w:t xml:space="preserve">, МВФ не заинтересован в навязывании мер структурных реформ - это должна </w:t>
      </w:r>
      <w:r>
        <w:rPr>
          <w:sz w:val="28"/>
          <w:szCs w:val="28"/>
        </w:rPr>
        <w:t>быть заинтересованность властей</w:t>
      </w:r>
      <w:r w:rsidRPr="006A5F24">
        <w:rPr>
          <w:sz w:val="28"/>
          <w:szCs w:val="28"/>
        </w:rPr>
        <w:t>.</w:t>
      </w:r>
    </w:p>
    <w:p w:rsidR="001C6FF7" w:rsidRPr="006A5F24" w:rsidRDefault="001C6FF7" w:rsidP="001C6FF7">
      <w:pPr>
        <w:jc w:val="both"/>
        <w:rPr>
          <w:sz w:val="28"/>
          <w:szCs w:val="28"/>
        </w:rPr>
      </w:pPr>
      <w:r>
        <w:rPr>
          <w:sz w:val="28"/>
          <w:szCs w:val="28"/>
        </w:rPr>
        <w:t xml:space="preserve">   В</w:t>
      </w:r>
      <w:r w:rsidRPr="006A5F24">
        <w:rPr>
          <w:sz w:val="28"/>
          <w:szCs w:val="28"/>
        </w:rPr>
        <w:t>ласти Белоруссии заинтересованы в том, чтобы у них был</w:t>
      </w:r>
      <w:r>
        <w:rPr>
          <w:sz w:val="28"/>
          <w:szCs w:val="28"/>
        </w:rPr>
        <w:t>а следующая программа с МВФ</w:t>
      </w:r>
      <w:r w:rsidRPr="006A5F24">
        <w:rPr>
          <w:sz w:val="28"/>
          <w:szCs w:val="28"/>
        </w:rPr>
        <w:t>.</w:t>
      </w:r>
      <w:r>
        <w:rPr>
          <w:sz w:val="28"/>
          <w:szCs w:val="28"/>
        </w:rPr>
        <w:t xml:space="preserve"> Но для этого </w:t>
      </w:r>
      <w:r w:rsidRPr="006A5F24">
        <w:rPr>
          <w:sz w:val="28"/>
          <w:szCs w:val="28"/>
        </w:rPr>
        <w:t>должны быть усилены структурные преобразования в экономике Беларуси, это должно стать ещ</w:t>
      </w:r>
      <w:r>
        <w:rPr>
          <w:sz w:val="28"/>
          <w:szCs w:val="28"/>
        </w:rPr>
        <w:t>е более важной частью программы</w:t>
      </w:r>
      <w:r w:rsidRPr="006A5F24">
        <w:rPr>
          <w:sz w:val="28"/>
          <w:szCs w:val="28"/>
        </w:rPr>
        <w:t xml:space="preserve">. </w:t>
      </w:r>
      <w:r>
        <w:rPr>
          <w:sz w:val="28"/>
          <w:szCs w:val="28"/>
        </w:rPr>
        <w:t>Э</w:t>
      </w:r>
      <w:r w:rsidRPr="006A5F24">
        <w:rPr>
          <w:sz w:val="28"/>
          <w:szCs w:val="28"/>
        </w:rPr>
        <w:t>то потребует некоторого времени для осмысления мер структурных пр</w:t>
      </w:r>
      <w:r>
        <w:rPr>
          <w:sz w:val="28"/>
          <w:szCs w:val="28"/>
        </w:rPr>
        <w:t>еобразований со стороны властей</w:t>
      </w:r>
      <w:r w:rsidRPr="006A5F24">
        <w:rPr>
          <w:sz w:val="28"/>
          <w:szCs w:val="28"/>
        </w:rPr>
        <w:t>.</w:t>
      </w:r>
    </w:p>
    <w:p w:rsidR="001C6FF7" w:rsidRDefault="001C6FF7" w:rsidP="001C6FF7">
      <w:pPr>
        <w:jc w:val="both"/>
        <w:rPr>
          <w:sz w:val="28"/>
          <w:szCs w:val="28"/>
        </w:rPr>
      </w:pPr>
      <w:r>
        <w:rPr>
          <w:sz w:val="28"/>
          <w:szCs w:val="28"/>
        </w:rPr>
        <w:t xml:space="preserve">   П</w:t>
      </w:r>
      <w:r w:rsidRPr="006A5F24">
        <w:rPr>
          <w:sz w:val="28"/>
          <w:szCs w:val="28"/>
        </w:rPr>
        <w:t>осле завершения действующей программы МВФ традиционно осуществл</w:t>
      </w:r>
      <w:r>
        <w:rPr>
          <w:sz w:val="28"/>
          <w:szCs w:val="28"/>
        </w:rPr>
        <w:t>яет постпрограммный мониторинг. Представители МВФ будут</w:t>
      </w:r>
      <w:r w:rsidRPr="006A5F24">
        <w:rPr>
          <w:sz w:val="28"/>
          <w:szCs w:val="28"/>
        </w:rPr>
        <w:t xml:space="preserve"> следить за развитием экономической ситуации в Беларуси, и власти бу</w:t>
      </w:r>
      <w:r>
        <w:rPr>
          <w:sz w:val="28"/>
          <w:szCs w:val="28"/>
        </w:rPr>
        <w:t>дут консультироваться с ними</w:t>
      </w:r>
      <w:r w:rsidRPr="006A5F24">
        <w:rPr>
          <w:sz w:val="28"/>
          <w:szCs w:val="28"/>
        </w:rPr>
        <w:t xml:space="preserve"> по вопросам макроэкономической политики</w:t>
      </w:r>
      <w:r>
        <w:rPr>
          <w:sz w:val="28"/>
          <w:szCs w:val="28"/>
        </w:rPr>
        <w:t>.</w:t>
      </w:r>
    </w:p>
    <w:p w:rsidR="001C6FF7" w:rsidRDefault="001C6FF7" w:rsidP="001C6FF7">
      <w:pPr>
        <w:jc w:val="both"/>
        <w:rPr>
          <w:sz w:val="28"/>
          <w:szCs w:val="28"/>
        </w:rPr>
      </w:pPr>
      <w:r>
        <w:rPr>
          <w:sz w:val="28"/>
          <w:szCs w:val="28"/>
        </w:rPr>
        <w:t xml:space="preserve">    В</w:t>
      </w:r>
      <w:r w:rsidRPr="006A5F24">
        <w:rPr>
          <w:sz w:val="28"/>
          <w:szCs w:val="28"/>
        </w:rPr>
        <w:t xml:space="preserve"> мае этого года тему реализации новой программы с властями Беларуси об</w:t>
      </w:r>
      <w:r>
        <w:rPr>
          <w:sz w:val="28"/>
          <w:szCs w:val="28"/>
        </w:rPr>
        <w:t xml:space="preserve">судит миссия МВФ. Тем не менее, </w:t>
      </w:r>
      <w:r w:rsidRPr="006A5F24">
        <w:rPr>
          <w:sz w:val="28"/>
          <w:szCs w:val="28"/>
        </w:rPr>
        <w:t>миссия не примет решение о начале программы</w:t>
      </w:r>
      <w:r>
        <w:rPr>
          <w:sz w:val="28"/>
          <w:szCs w:val="28"/>
        </w:rPr>
        <w:t>.</w:t>
      </w:r>
    </w:p>
    <w:p w:rsidR="001C6FF7" w:rsidRPr="006A5F24" w:rsidRDefault="001C6FF7" w:rsidP="001C6FF7">
      <w:pPr>
        <w:ind w:firstLine="357"/>
        <w:jc w:val="both"/>
        <w:rPr>
          <w:color w:val="000000"/>
          <w:sz w:val="28"/>
          <w:szCs w:val="28"/>
        </w:rPr>
      </w:pPr>
      <w:r w:rsidRPr="006A5F24">
        <w:rPr>
          <w:color w:val="000000"/>
          <w:sz w:val="28"/>
          <w:szCs w:val="28"/>
        </w:rPr>
        <w:t>Республика Беларусь в международном кредитовании чаще выступает в качестве страны-заемщика иностранного капитала, т.к за с</w:t>
      </w:r>
      <w:r>
        <w:rPr>
          <w:color w:val="000000"/>
          <w:sz w:val="28"/>
          <w:szCs w:val="28"/>
        </w:rPr>
        <w:t>чет своих резервов ( банковских</w:t>
      </w:r>
      <w:r w:rsidRPr="006A5F24">
        <w:rPr>
          <w:color w:val="000000"/>
          <w:sz w:val="28"/>
          <w:szCs w:val="28"/>
        </w:rPr>
        <w:t>) республика способна осуществлять кредитование предприятий, юридических и физических субъектов только внутри страны. Для преодоления данной проблемы следует модернизировать собственный кредитный аппарат: создавать условия для привлечения иностранного капитала в большем объеме за счет снижения налоговой ставки на международный капитал ввозимый в страну, предлагать проекты, которые будут привлекать иностранных инвесторов. В данной ситуации объем совокупного предложения иностранного капитала не должен превышать спрос на его т.к при несоблюдении этих условий может возникнуть инфляция. Страны-кредиторы оценивая ситуацию в стране потенциального заемщика капитала, приходят к заключения: выдавать кредит или нет, определяют ставку процента по кредиту в зависимости от платежеспособности страны, в которую будет направлены инвестиции.</w:t>
      </w:r>
      <w:r w:rsidRPr="0090378F">
        <w:rPr>
          <w:color w:val="000000"/>
          <w:sz w:val="28"/>
          <w:szCs w:val="28"/>
        </w:rPr>
        <w:t>[20]</w:t>
      </w:r>
      <w:r w:rsidRPr="006A5F24">
        <w:rPr>
          <w:color w:val="000000"/>
          <w:sz w:val="28"/>
          <w:szCs w:val="28"/>
        </w:rPr>
        <w:t xml:space="preserve"> </w:t>
      </w:r>
    </w:p>
    <w:p w:rsidR="001C6FF7" w:rsidRPr="006A5F24" w:rsidRDefault="001C6FF7" w:rsidP="001C6FF7">
      <w:pPr>
        <w:ind w:firstLine="357"/>
        <w:jc w:val="both"/>
        <w:rPr>
          <w:color w:val="000000"/>
          <w:sz w:val="28"/>
          <w:szCs w:val="28"/>
        </w:rPr>
      </w:pPr>
      <w:r w:rsidRPr="006A5F24">
        <w:rPr>
          <w:color w:val="000000"/>
          <w:sz w:val="28"/>
          <w:szCs w:val="28"/>
        </w:rPr>
        <w:t>Меры государственного регулирования структуры движения международного капитала должны быть дополнены тщательным мониторингом, позволяющим сделать вывод о соответствии Беларуси международным экономическим задачам.</w:t>
      </w:r>
    </w:p>
    <w:p w:rsidR="001C6FF7" w:rsidRPr="006A5F24" w:rsidRDefault="001C6FF7" w:rsidP="001C6FF7">
      <w:pPr>
        <w:ind w:firstLine="357"/>
        <w:jc w:val="both"/>
        <w:rPr>
          <w:color w:val="000000"/>
          <w:sz w:val="28"/>
          <w:szCs w:val="28"/>
        </w:rPr>
      </w:pPr>
      <w:r w:rsidRPr="006A5F24">
        <w:rPr>
          <w:color w:val="000000"/>
          <w:sz w:val="28"/>
          <w:szCs w:val="28"/>
        </w:rPr>
        <w:t>1.Сопоставление стоимостных характеристик обслуживания экспорта и импорта капитала Белару</w:t>
      </w:r>
      <w:r w:rsidR="000134CC">
        <w:rPr>
          <w:color w:val="000000"/>
          <w:sz w:val="28"/>
          <w:szCs w:val="28"/>
        </w:rPr>
        <w:t>си с международными и внутрибело</w:t>
      </w:r>
      <w:r w:rsidRPr="006A5F24">
        <w:rPr>
          <w:color w:val="000000"/>
          <w:sz w:val="28"/>
          <w:szCs w:val="28"/>
        </w:rPr>
        <w:t>русскими финансовыми показателями.</w:t>
      </w:r>
    </w:p>
    <w:p w:rsidR="001C6FF7" w:rsidRPr="006A5F24" w:rsidRDefault="001C6FF7" w:rsidP="001C6FF7">
      <w:pPr>
        <w:ind w:firstLine="357"/>
        <w:jc w:val="both"/>
        <w:rPr>
          <w:color w:val="000000"/>
          <w:sz w:val="28"/>
          <w:szCs w:val="28"/>
        </w:rPr>
      </w:pPr>
      <w:r w:rsidRPr="006A5F24">
        <w:rPr>
          <w:color w:val="000000"/>
          <w:sz w:val="28"/>
          <w:szCs w:val="28"/>
        </w:rPr>
        <w:t>2. Структуру использования привлеченных иностранных ресурсов на обслуживание и рефинансирование ранее взятых долгов, вложений в модернизацию отечественных производства и приобретение импортного оборудования производственного назначения.</w:t>
      </w:r>
    </w:p>
    <w:p w:rsidR="001C6FF7" w:rsidRPr="006A5F24" w:rsidRDefault="001C6FF7" w:rsidP="001C6FF7">
      <w:pPr>
        <w:ind w:firstLine="357"/>
        <w:jc w:val="both"/>
        <w:rPr>
          <w:color w:val="000000"/>
          <w:sz w:val="28"/>
          <w:szCs w:val="28"/>
        </w:rPr>
      </w:pPr>
      <w:r w:rsidRPr="006A5F24">
        <w:rPr>
          <w:color w:val="000000"/>
          <w:sz w:val="28"/>
          <w:szCs w:val="28"/>
        </w:rPr>
        <w:t>3. Анализ уровня проникновения иностранного капитала в акционерный капитал белорусских компаний и контроль за сохранением экономической безопасности  РБ.</w:t>
      </w:r>
    </w:p>
    <w:p w:rsidR="001C6FF7" w:rsidRPr="006A5F24" w:rsidRDefault="001C6FF7" w:rsidP="001C6FF7">
      <w:pPr>
        <w:ind w:firstLine="357"/>
        <w:jc w:val="both"/>
        <w:rPr>
          <w:color w:val="000000"/>
          <w:sz w:val="28"/>
          <w:szCs w:val="28"/>
        </w:rPr>
      </w:pPr>
      <w:r w:rsidRPr="006A5F24">
        <w:rPr>
          <w:color w:val="000000"/>
          <w:sz w:val="28"/>
          <w:szCs w:val="28"/>
        </w:rPr>
        <w:t>4. Выявление объемов привлеченного иностранного капитала отечественного происхождения и уровень нагрузки на прибыль отечественных предприятий, связанных с репатриацией доходов нерезидентов за рубеж.</w:t>
      </w:r>
    </w:p>
    <w:p w:rsidR="001C6FF7" w:rsidRPr="006A5F24" w:rsidRDefault="001C6FF7" w:rsidP="001C6FF7">
      <w:pPr>
        <w:ind w:firstLine="357"/>
        <w:jc w:val="both"/>
        <w:rPr>
          <w:color w:val="000000"/>
          <w:sz w:val="28"/>
          <w:szCs w:val="28"/>
        </w:rPr>
      </w:pPr>
      <w:r w:rsidRPr="006A5F24">
        <w:rPr>
          <w:color w:val="000000"/>
          <w:sz w:val="28"/>
          <w:szCs w:val="28"/>
        </w:rPr>
        <w:t>Данный комплекс мер позволит достигнуть сбалансированности государственных и частных экономических интересов РБ в области эффективного  использования капитала, снижения риска эксплуатации, мобилизированного с международных рынков для поступательного развития экономики Республики Беларусь, снизить риск эксплуатации отечественного экономического потенциала.</w:t>
      </w:r>
    </w:p>
    <w:p w:rsidR="001C6FF7" w:rsidRDefault="001C6FF7">
      <w:pPr>
        <w:spacing w:after="200" w:line="276" w:lineRule="auto"/>
        <w:rPr>
          <w:sz w:val="28"/>
          <w:szCs w:val="28"/>
        </w:rPr>
      </w:pPr>
      <w:r>
        <w:rPr>
          <w:sz w:val="28"/>
          <w:szCs w:val="28"/>
        </w:rPr>
        <w:br w:type="page"/>
      </w:r>
    </w:p>
    <w:p w:rsidR="001C6FF7" w:rsidRPr="002F1427" w:rsidRDefault="001C6FF7" w:rsidP="001C6FF7">
      <w:pPr>
        <w:jc w:val="center"/>
        <w:rPr>
          <w:b/>
          <w:sz w:val="36"/>
          <w:szCs w:val="36"/>
        </w:rPr>
      </w:pPr>
      <w:r w:rsidRPr="002F1427">
        <w:rPr>
          <w:b/>
          <w:sz w:val="36"/>
          <w:szCs w:val="36"/>
        </w:rPr>
        <w:t>Заключение</w:t>
      </w:r>
    </w:p>
    <w:p w:rsidR="001C6FF7" w:rsidRPr="002F1427" w:rsidRDefault="001C6FF7" w:rsidP="001C6FF7">
      <w:pPr>
        <w:ind w:firstLine="357"/>
        <w:jc w:val="both"/>
        <w:rPr>
          <w:sz w:val="28"/>
          <w:szCs w:val="28"/>
        </w:rPr>
      </w:pPr>
      <w:r w:rsidRPr="002F1427">
        <w:rPr>
          <w:sz w:val="28"/>
          <w:szCs w:val="28"/>
        </w:rPr>
        <w:t>Как свидетельствуют статистические данные, роль международного кредита в последние годы значительно увеличилась. Это объясняется тем, что  сегодня международный кредит осуществляет более интенсивное стимулирование внешнеэкономической деятельности стран, обеспечивая бесперебойность международных расчетов и устанавливая внешнеэкономические связи между странами.</w:t>
      </w:r>
    </w:p>
    <w:p w:rsidR="001C6FF7" w:rsidRPr="002F1427" w:rsidRDefault="001C6FF7" w:rsidP="001C6FF7">
      <w:pPr>
        <w:ind w:firstLine="357"/>
        <w:jc w:val="both"/>
        <w:rPr>
          <w:sz w:val="28"/>
          <w:szCs w:val="28"/>
        </w:rPr>
      </w:pPr>
      <w:r w:rsidRPr="002F1427">
        <w:rPr>
          <w:sz w:val="28"/>
          <w:szCs w:val="28"/>
        </w:rPr>
        <w:t>За последние годы поток иностранного капитала в Республику Беларусь значительно увеличился. Причиной этого явилось высокая динамика международного валютного и кредитного рынка.</w:t>
      </w:r>
    </w:p>
    <w:p w:rsidR="001C6FF7" w:rsidRPr="002F1427" w:rsidRDefault="001C6FF7" w:rsidP="001C6FF7">
      <w:pPr>
        <w:ind w:firstLine="357"/>
        <w:jc w:val="both"/>
        <w:rPr>
          <w:sz w:val="28"/>
          <w:szCs w:val="28"/>
        </w:rPr>
      </w:pPr>
      <w:r w:rsidRPr="002F1427">
        <w:rPr>
          <w:sz w:val="28"/>
          <w:szCs w:val="28"/>
        </w:rPr>
        <w:t>Международный кредит</w:t>
      </w:r>
      <w:r>
        <w:rPr>
          <w:sz w:val="28"/>
          <w:szCs w:val="28"/>
        </w:rPr>
        <w:t>,</w:t>
      </w:r>
      <w:r w:rsidRPr="002F1427">
        <w:rPr>
          <w:sz w:val="28"/>
          <w:szCs w:val="28"/>
        </w:rPr>
        <w:t xml:space="preserve"> предоставляя дополнительные ресурсы республике, способствует повышению эффективности экономики, помогая в преодолении кризиса. Использование международного кредита в экономике может нести и отрицательный эффект. Международный опыт показывает, что международное кредитование связано с риском. В кризисных ситуациях обычно страна, которая получает кредит, больше всего страдает от нарушения взаимоотношений между кредитором и заемщиком иностранного капитала. Для того чтобы избежать таких последствий необходимо крайне обдумано создавать внешнюю кредитную политику.</w:t>
      </w:r>
    </w:p>
    <w:p w:rsidR="001C6FF7" w:rsidRPr="002F1427" w:rsidRDefault="001C6FF7" w:rsidP="001C6FF7">
      <w:pPr>
        <w:ind w:firstLine="357"/>
        <w:jc w:val="both"/>
        <w:rPr>
          <w:sz w:val="28"/>
          <w:szCs w:val="28"/>
        </w:rPr>
      </w:pPr>
      <w:r w:rsidRPr="002F1427">
        <w:rPr>
          <w:sz w:val="28"/>
          <w:szCs w:val="28"/>
        </w:rPr>
        <w:t>Приток иностранного капитала в последние годы, убеждает в том, что у Беларуси есть предпосылки занять определенное  место  на мировом рынке капитала.</w:t>
      </w:r>
    </w:p>
    <w:p w:rsidR="001C6FF7" w:rsidRDefault="001C6FF7" w:rsidP="001C6FF7">
      <w:pPr>
        <w:ind w:firstLine="357"/>
        <w:jc w:val="both"/>
        <w:rPr>
          <w:sz w:val="28"/>
          <w:szCs w:val="28"/>
        </w:rPr>
      </w:pPr>
      <w:r w:rsidRPr="002F1427">
        <w:rPr>
          <w:sz w:val="28"/>
          <w:szCs w:val="28"/>
        </w:rPr>
        <w:t>Участие финансовых институтов республики в мировом движении капитала и стремление развиваться наравне с ведущими международными финансовыми институтами говорит о том, что страна не согласна с той ролью, которая отводится ей в современной экономике.</w:t>
      </w:r>
    </w:p>
    <w:p w:rsidR="001C6FF7" w:rsidRPr="002F1427" w:rsidRDefault="001C6FF7" w:rsidP="001C6FF7">
      <w:pPr>
        <w:ind w:firstLine="720"/>
        <w:jc w:val="both"/>
        <w:rPr>
          <w:sz w:val="28"/>
        </w:rPr>
      </w:pPr>
      <w:r w:rsidRPr="002F1427">
        <w:rPr>
          <w:sz w:val="28"/>
        </w:rPr>
        <w:t>Республика Беларусь вплоть до начала 1994 г. наращивала внешнее заимствование и имела стабильную репутацию платежеспособного заемщика, что позволяло планировать как заключение новых кредитных соглашений, так и график погашения задолженности. Вместе с тем к середине 1994 г. стало очевидно, что сформировавшийся массив внешнего долга имеет обременительный для страны характер, в силу чего в дальнейшем нельзя рассчитывать на благосклонное отношение внешних кредиторов к Республике Беларусь.</w:t>
      </w:r>
    </w:p>
    <w:p w:rsidR="001C6FF7" w:rsidRPr="002F1427" w:rsidRDefault="001C6FF7" w:rsidP="001C6FF7">
      <w:pPr>
        <w:ind w:firstLine="720"/>
        <w:jc w:val="both"/>
        <w:rPr>
          <w:sz w:val="28"/>
        </w:rPr>
      </w:pPr>
      <w:r w:rsidRPr="002F1427">
        <w:rPr>
          <w:sz w:val="28"/>
        </w:rPr>
        <w:t>Главными причинами достаточно быстро произошедшей перемены в видении этой проблемы со стороны как международных финансовых организаций, так и органов государственного управления и экспертов Республики Беларусь являются введение жесткого административного контроля за внешнеэкономической деятельностью, существование множественности валютных курсов, а также несовершенство системы государственного управления иностранными заимствованиями.</w:t>
      </w:r>
    </w:p>
    <w:p w:rsidR="001C6FF7" w:rsidRDefault="001C6FF7" w:rsidP="001C6FF7">
      <w:pPr>
        <w:shd w:val="clear" w:color="auto" w:fill="FFFFFF"/>
        <w:ind w:firstLine="720"/>
        <w:jc w:val="both"/>
        <w:rPr>
          <w:sz w:val="28"/>
        </w:rPr>
      </w:pPr>
      <w:r w:rsidRPr="002F1427">
        <w:rPr>
          <w:sz w:val="28"/>
        </w:rPr>
        <w:t>На основании вышесказанного следует отметить, что дальнейшее привлечение кредитных ресурсов в Республику Беларусь будет происходить только при наличии у правительства четкой внутри- и внешнеэкономической ориентации, программы проведения рыночных реформ.</w:t>
      </w:r>
    </w:p>
    <w:p w:rsidR="001C6FF7" w:rsidRDefault="001C6FF7" w:rsidP="001C6FF7">
      <w:pPr>
        <w:pStyle w:val="2"/>
        <w:spacing w:after="0" w:line="240" w:lineRule="auto"/>
        <w:ind w:left="0" w:firstLine="357"/>
        <w:jc w:val="both"/>
      </w:pPr>
      <w:r w:rsidRPr="00667E39">
        <w:rPr>
          <w:sz w:val="28"/>
          <w:szCs w:val="28"/>
        </w:rPr>
        <w:t>Хочется верить, что в ближайшее время Республика Беларусь  будет выступать на мировом рынке капитала не столько заёмщиком, сколько кредитором</w:t>
      </w:r>
      <w:r>
        <w:t>.</w:t>
      </w:r>
    </w:p>
    <w:p w:rsidR="001C6FF7" w:rsidRDefault="001C6FF7">
      <w:pPr>
        <w:spacing w:after="200" w:line="276" w:lineRule="auto"/>
        <w:rPr>
          <w:sz w:val="28"/>
          <w:szCs w:val="28"/>
        </w:rPr>
      </w:pPr>
      <w:r>
        <w:rPr>
          <w:sz w:val="28"/>
          <w:szCs w:val="28"/>
        </w:rPr>
        <w:br w:type="page"/>
      </w:r>
    </w:p>
    <w:p w:rsidR="001C6FF7" w:rsidRDefault="001C6FF7" w:rsidP="001C6FF7">
      <w:pPr>
        <w:jc w:val="center"/>
        <w:rPr>
          <w:b/>
          <w:sz w:val="36"/>
          <w:szCs w:val="36"/>
        </w:rPr>
      </w:pPr>
      <w:r w:rsidRPr="00DB7530">
        <w:rPr>
          <w:b/>
          <w:sz w:val="36"/>
          <w:szCs w:val="36"/>
        </w:rPr>
        <w:t>Список использованных источников:</w:t>
      </w:r>
    </w:p>
    <w:p w:rsidR="001C6FF7" w:rsidRDefault="001C6FF7" w:rsidP="001C6FF7">
      <w:pPr>
        <w:numPr>
          <w:ilvl w:val="0"/>
          <w:numId w:val="26"/>
        </w:numPr>
        <w:ind w:left="0" w:firstLine="0"/>
        <w:jc w:val="both"/>
        <w:rPr>
          <w:sz w:val="28"/>
        </w:rPr>
      </w:pPr>
      <w:r>
        <w:rPr>
          <w:sz w:val="28"/>
        </w:rPr>
        <w:t>Артемьева С.С., Митрохин В.В., Чугунов В.И. Финансы, денежное обращение, кредит: -М.: Академ проект, 2008.-469с.</w:t>
      </w:r>
    </w:p>
    <w:p w:rsidR="001C6FF7" w:rsidRDefault="001C6FF7" w:rsidP="001C6FF7">
      <w:pPr>
        <w:numPr>
          <w:ilvl w:val="0"/>
          <w:numId w:val="26"/>
        </w:numPr>
        <w:ind w:left="0" w:firstLine="0"/>
        <w:jc w:val="both"/>
        <w:rPr>
          <w:sz w:val="28"/>
        </w:rPr>
      </w:pPr>
      <w:r w:rsidRPr="00DB7530">
        <w:rPr>
          <w:sz w:val="28"/>
        </w:rPr>
        <w:t>Бровкова Е.Г., Продиус И.П. Внешнеэкономическая деятельность: - М.: МТ-Пресс, 2001г.-186с.</w:t>
      </w:r>
    </w:p>
    <w:p w:rsidR="001C6FF7" w:rsidRPr="0065258F" w:rsidRDefault="001C6FF7" w:rsidP="001C6FF7">
      <w:pPr>
        <w:numPr>
          <w:ilvl w:val="0"/>
          <w:numId w:val="26"/>
        </w:numPr>
        <w:ind w:left="0" w:firstLine="0"/>
        <w:jc w:val="both"/>
      </w:pPr>
      <w:r>
        <w:rPr>
          <w:sz w:val="28"/>
          <w:szCs w:val="28"/>
        </w:rPr>
        <w:t xml:space="preserve">Галяпина Л.В., Трускова Т.М. Финансы и кредит: Учебное пособие. –М.: </w:t>
      </w:r>
      <w:r w:rsidRPr="0065258F">
        <w:rPr>
          <w:sz w:val="28"/>
          <w:szCs w:val="28"/>
        </w:rPr>
        <w:t>ИТК Дашков и К</w:t>
      </w:r>
      <w:r>
        <w:rPr>
          <w:sz w:val="28"/>
          <w:szCs w:val="28"/>
        </w:rPr>
        <w:t>, 2007. -384с.</w:t>
      </w:r>
    </w:p>
    <w:p w:rsidR="001C6FF7" w:rsidRPr="00C669F2" w:rsidRDefault="001C6FF7" w:rsidP="001C6FF7">
      <w:pPr>
        <w:numPr>
          <w:ilvl w:val="0"/>
          <w:numId w:val="26"/>
        </w:numPr>
        <w:ind w:left="0" w:firstLine="0"/>
        <w:jc w:val="both"/>
      </w:pPr>
      <w:r>
        <w:rPr>
          <w:sz w:val="28"/>
          <w:szCs w:val="28"/>
        </w:rPr>
        <w:t>Гусаков Н.П. Международные валютно-кредитные отношения. –М.: Инфра-М, 2006. -314 с.</w:t>
      </w:r>
    </w:p>
    <w:p w:rsidR="001C6FF7" w:rsidRDefault="001C6FF7" w:rsidP="001C6FF7">
      <w:pPr>
        <w:numPr>
          <w:ilvl w:val="0"/>
          <w:numId w:val="26"/>
        </w:numPr>
        <w:ind w:left="0" w:firstLine="0"/>
        <w:jc w:val="both"/>
        <w:rPr>
          <w:sz w:val="28"/>
        </w:rPr>
      </w:pPr>
      <w:r w:rsidRPr="00DB7530">
        <w:rPr>
          <w:sz w:val="28"/>
        </w:rPr>
        <w:t>Деньги. Кредит. Банки: Учебник для вузов/Е.Ф.Жуков, Л.М.Максимова, А.В. Печникова и др.; Под ред. проф. Е.Ф.Жукова.- М.: ЮНИТИ, 2001.-622с.</w:t>
      </w:r>
    </w:p>
    <w:p w:rsidR="001C6FF7" w:rsidRPr="00C669F2" w:rsidRDefault="001C6FF7" w:rsidP="001C6FF7">
      <w:pPr>
        <w:numPr>
          <w:ilvl w:val="0"/>
          <w:numId w:val="26"/>
        </w:numPr>
        <w:ind w:left="0" w:firstLine="0"/>
        <w:jc w:val="both"/>
        <w:rPr>
          <w:sz w:val="28"/>
        </w:rPr>
      </w:pPr>
      <w:r w:rsidRPr="00C669F2">
        <w:rPr>
          <w:sz w:val="28"/>
        </w:rPr>
        <w:t>Деньги, кредит, банки: Учеб./Г.И.Кравцова, Н.К.Василенко, Г.С.Кузьменко и др.; Под общ. ред. Г.И.Кравцовой. - Мн.:ООО «Мисанта», 1996.436с.</w:t>
      </w:r>
    </w:p>
    <w:p w:rsidR="001C6FF7" w:rsidRPr="00C669F2" w:rsidRDefault="001C6FF7" w:rsidP="001C6FF7">
      <w:pPr>
        <w:numPr>
          <w:ilvl w:val="0"/>
          <w:numId w:val="26"/>
        </w:numPr>
        <w:ind w:left="0" w:firstLine="0"/>
        <w:jc w:val="both"/>
      </w:pPr>
      <w:r>
        <w:rPr>
          <w:sz w:val="28"/>
          <w:szCs w:val="28"/>
        </w:rPr>
        <w:t>Жукова Е.Ф. Общая теория денег и кредита. –М.: Юнити, 1998.-360 с.</w:t>
      </w:r>
    </w:p>
    <w:p w:rsidR="001C6FF7" w:rsidRPr="0065258F" w:rsidRDefault="001C6FF7" w:rsidP="001C6FF7">
      <w:pPr>
        <w:numPr>
          <w:ilvl w:val="0"/>
          <w:numId w:val="26"/>
        </w:numPr>
        <w:ind w:left="0" w:firstLine="0"/>
        <w:jc w:val="both"/>
        <w:rPr>
          <w:sz w:val="28"/>
          <w:szCs w:val="28"/>
        </w:rPr>
      </w:pPr>
      <w:r>
        <w:rPr>
          <w:sz w:val="28"/>
          <w:szCs w:val="28"/>
        </w:rPr>
        <w:t>Инвестиции в Республику Беларусь из-за рубежа за январь-сентябрь 2009 г. Мн.: Национальный статистический комитет Республики Беларусь, 2009</w:t>
      </w:r>
    </w:p>
    <w:p w:rsidR="001C6FF7" w:rsidRDefault="001C6FF7" w:rsidP="001C6FF7">
      <w:pPr>
        <w:numPr>
          <w:ilvl w:val="0"/>
          <w:numId w:val="26"/>
        </w:numPr>
        <w:ind w:left="0" w:firstLine="0"/>
        <w:jc w:val="both"/>
        <w:rPr>
          <w:sz w:val="28"/>
          <w:szCs w:val="28"/>
        </w:rPr>
      </w:pPr>
      <w:r w:rsidRPr="0065258F">
        <w:rPr>
          <w:sz w:val="28"/>
          <w:szCs w:val="28"/>
        </w:rPr>
        <w:t>Котелкин С. В, Тумаров Т. Г., Круглов А. В., Мишальченко Ю. В. Основы международных валютно - финансовых и кредиторских отношений. –М.: Инфра-М, 1998. -523 с.</w:t>
      </w:r>
    </w:p>
    <w:p w:rsidR="001C6FF7" w:rsidRPr="00C669F2" w:rsidRDefault="001C6FF7" w:rsidP="001C6FF7">
      <w:pPr>
        <w:numPr>
          <w:ilvl w:val="0"/>
          <w:numId w:val="26"/>
        </w:numPr>
        <w:ind w:left="0" w:firstLine="0"/>
        <w:jc w:val="both"/>
      </w:pPr>
      <w:r>
        <w:rPr>
          <w:sz w:val="28"/>
          <w:szCs w:val="28"/>
        </w:rPr>
        <w:t>Международные валютно-кредитные и финансовые отношения/под ред. Красавиной Л.Н. –М.: Финансы и статистика, 2006.-576с.</w:t>
      </w:r>
    </w:p>
    <w:p w:rsidR="001C6FF7" w:rsidRDefault="001C6FF7" w:rsidP="001C6FF7">
      <w:pPr>
        <w:numPr>
          <w:ilvl w:val="0"/>
          <w:numId w:val="26"/>
        </w:numPr>
        <w:ind w:left="0" w:firstLine="0"/>
        <w:jc w:val="both"/>
        <w:rPr>
          <w:sz w:val="28"/>
        </w:rPr>
      </w:pPr>
      <w:r>
        <w:rPr>
          <w:sz w:val="28"/>
        </w:rPr>
        <w:t>Международные экономические отношения: Учебник для вузов/под ред. Смитиенко Б.М. –М.: Инфра-М, 2008, 527с.</w:t>
      </w:r>
    </w:p>
    <w:p w:rsidR="001C6FF7" w:rsidRPr="00207571" w:rsidRDefault="001C6FF7" w:rsidP="001C6FF7">
      <w:pPr>
        <w:numPr>
          <w:ilvl w:val="0"/>
          <w:numId w:val="26"/>
        </w:numPr>
        <w:ind w:left="0" w:firstLine="0"/>
        <w:jc w:val="both"/>
      </w:pPr>
      <w:r>
        <w:rPr>
          <w:sz w:val="28"/>
          <w:szCs w:val="28"/>
        </w:rPr>
        <w:t>Рудый К.В. Международные валютные, кредитные и финансовые отношения: Учебное пособие. –М.: Новое знание, 2007.-427с.</w:t>
      </w:r>
    </w:p>
    <w:p w:rsidR="001C6FF7" w:rsidRPr="00207571" w:rsidRDefault="001C6FF7" w:rsidP="001C6FF7">
      <w:pPr>
        <w:numPr>
          <w:ilvl w:val="0"/>
          <w:numId w:val="26"/>
        </w:numPr>
        <w:ind w:left="0" w:firstLine="0"/>
        <w:jc w:val="both"/>
      </w:pPr>
      <w:r>
        <w:rPr>
          <w:sz w:val="28"/>
          <w:szCs w:val="28"/>
        </w:rPr>
        <w:t>Рудый К.В. Финансы внешнеэкономической деятельности. -Мн.: Вышейшая школа, 2004.-348с.</w:t>
      </w:r>
    </w:p>
    <w:p w:rsidR="001C6FF7" w:rsidRPr="00C669F2" w:rsidRDefault="001C6FF7" w:rsidP="001C6FF7">
      <w:pPr>
        <w:numPr>
          <w:ilvl w:val="0"/>
          <w:numId w:val="26"/>
        </w:numPr>
        <w:ind w:left="0" w:firstLine="0"/>
        <w:jc w:val="both"/>
        <w:rPr>
          <w:sz w:val="28"/>
        </w:rPr>
      </w:pPr>
      <w:r w:rsidRPr="00C669F2">
        <w:rPr>
          <w:sz w:val="28"/>
        </w:rPr>
        <w:t xml:space="preserve">Финансы, деньги, кредит: Учебник/Под.ред.О.В. Соколовой.- М.:Юристъ,2000.- 784с. </w:t>
      </w:r>
    </w:p>
    <w:p w:rsidR="001C6FF7" w:rsidRDefault="001C6FF7" w:rsidP="001C6FF7">
      <w:pPr>
        <w:numPr>
          <w:ilvl w:val="0"/>
          <w:numId w:val="26"/>
        </w:numPr>
        <w:ind w:left="0" w:firstLine="0"/>
        <w:jc w:val="both"/>
        <w:rPr>
          <w:sz w:val="28"/>
        </w:rPr>
      </w:pPr>
      <w:r w:rsidRPr="00DB7530">
        <w:rPr>
          <w:sz w:val="28"/>
        </w:rPr>
        <w:t>Финансы, налоги и кредит. Учебник/Общ. ред. Емельянов А.М., Мацкуляк И.Д., Пеньков Б.Е.- М.: РАГС, 2001.- 546с.</w:t>
      </w:r>
    </w:p>
    <w:p w:rsidR="001C6FF7" w:rsidRPr="00207571" w:rsidRDefault="001C6FF7" w:rsidP="001C6FF7">
      <w:pPr>
        <w:numPr>
          <w:ilvl w:val="0"/>
          <w:numId w:val="26"/>
        </w:numPr>
        <w:ind w:left="0" w:firstLine="0"/>
        <w:jc w:val="both"/>
      </w:pPr>
      <w:r>
        <w:rPr>
          <w:sz w:val="28"/>
          <w:szCs w:val="28"/>
        </w:rPr>
        <w:t>Чернецов С.А. Финансы, денежное обращение и кредит: Учебное пособие. –М.: Магистр, 2008.-527с.</w:t>
      </w:r>
    </w:p>
    <w:p w:rsidR="001C6FF7" w:rsidRPr="006906A1" w:rsidRDefault="001C6FF7" w:rsidP="001C6FF7">
      <w:pPr>
        <w:numPr>
          <w:ilvl w:val="0"/>
          <w:numId w:val="26"/>
        </w:numPr>
        <w:ind w:left="0" w:firstLine="0"/>
        <w:jc w:val="both"/>
      </w:pPr>
      <w:r w:rsidRPr="006906A1">
        <w:rPr>
          <w:sz w:val="28"/>
        </w:rPr>
        <w:t>Шмырева А.И., Колесников В.И., Климов А.Ю. Международные валютно-кредитные отношения. - СПб: Питер, 2001.-272с.: ил.</w:t>
      </w:r>
    </w:p>
    <w:p w:rsidR="001C6FF7" w:rsidRDefault="00846FED" w:rsidP="001C6FF7">
      <w:pPr>
        <w:numPr>
          <w:ilvl w:val="0"/>
          <w:numId w:val="26"/>
        </w:numPr>
        <w:ind w:left="0" w:firstLine="0"/>
        <w:jc w:val="both"/>
        <w:rPr>
          <w:sz w:val="28"/>
          <w:szCs w:val="28"/>
        </w:rPr>
      </w:pPr>
      <w:hyperlink r:id="rId7" w:history="1">
        <w:r w:rsidR="001C6FF7" w:rsidRPr="00944FB0">
          <w:rPr>
            <w:rStyle w:val="ae"/>
            <w:sz w:val="28"/>
            <w:szCs w:val="28"/>
          </w:rPr>
          <w:t>http://mfa.gov.by</w:t>
        </w:r>
      </w:hyperlink>
      <w:r w:rsidR="001C6FF7">
        <w:rPr>
          <w:sz w:val="28"/>
          <w:szCs w:val="28"/>
        </w:rPr>
        <w:t xml:space="preserve"> – сайт Министерства иностранных дел Республики Беларусь.</w:t>
      </w:r>
    </w:p>
    <w:p w:rsidR="001C6FF7" w:rsidRDefault="00846FED" w:rsidP="001C6FF7">
      <w:pPr>
        <w:numPr>
          <w:ilvl w:val="0"/>
          <w:numId w:val="26"/>
        </w:numPr>
        <w:ind w:left="0" w:firstLine="0"/>
        <w:jc w:val="both"/>
        <w:rPr>
          <w:sz w:val="28"/>
          <w:szCs w:val="28"/>
        </w:rPr>
      </w:pPr>
      <w:hyperlink r:id="rId8" w:history="1">
        <w:r w:rsidR="001C6FF7" w:rsidRPr="00944FB0">
          <w:rPr>
            <w:rStyle w:val="ae"/>
            <w:sz w:val="28"/>
            <w:szCs w:val="28"/>
          </w:rPr>
          <w:t>http://www.nbrb.by</w:t>
        </w:r>
      </w:hyperlink>
      <w:r w:rsidR="001C6FF7">
        <w:rPr>
          <w:sz w:val="28"/>
          <w:szCs w:val="28"/>
        </w:rPr>
        <w:t xml:space="preserve"> – сайт Национального банка Республики Беларусь.</w:t>
      </w:r>
    </w:p>
    <w:p w:rsidR="001C6FF7" w:rsidRDefault="00846FED" w:rsidP="001C6FF7">
      <w:pPr>
        <w:numPr>
          <w:ilvl w:val="0"/>
          <w:numId w:val="26"/>
        </w:numPr>
        <w:ind w:left="0" w:firstLine="0"/>
        <w:jc w:val="both"/>
        <w:rPr>
          <w:sz w:val="28"/>
          <w:szCs w:val="28"/>
        </w:rPr>
      </w:pPr>
      <w:hyperlink r:id="rId9" w:history="1">
        <w:r w:rsidR="001C6FF7" w:rsidRPr="00944FB0">
          <w:rPr>
            <w:rStyle w:val="ae"/>
            <w:sz w:val="28"/>
            <w:szCs w:val="28"/>
          </w:rPr>
          <w:t>http://www.neg.by</w:t>
        </w:r>
      </w:hyperlink>
      <w:r w:rsidR="001C6FF7">
        <w:rPr>
          <w:sz w:val="28"/>
          <w:szCs w:val="28"/>
        </w:rPr>
        <w:t xml:space="preserve"> – сайт экономической газеты.</w:t>
      </w:r>
    </w:p>
    <w:p w:rsidR="001C6FF7" w:rsidRPr="00DB7530" w:rsidRDefault="001C6FF7" w:rsidP="001C6FF7">
      <w:pPr>
        <w:spacing w:line="360" w:lineRule="auto"/>
        <w:jc w:val="both"/>
        <w:rPr>
          <w:sz w:val="28"/>
        </w:rPr>
      </w:pPr>
    </w:p>
    <w:p w:rsidR="001C6FF7" w:rsidRDefault="001C6FF7">
      <w:pPr>
        <w:spacing w:after="200" w:line="276" w:lineRule="auto"/>
        <w:rPr>
          <w:sz w:val="28"/>
          <w:szCs w:val="28"/>
        </w:rPr>
      </w:pPr>
      <w:r>
        <w:rPr>
          <w:sz w:val="28"/>
          <w:szCs w:val="28"/>
        </w:rPr>
        <w:br w:type="page"/>
      </w:r>
    </w:p>
    <w:p w:rsidR="001C6FF7" w:rsidRDefault="001C6FF7" w:rsidP="001C6FF7">
      <w:pPr>
        <w:jc w:val="center"/>
        <w:rPr>
          <w:b/>
          <w:sz w:val="36"/>
          <w:szCs w:val="36"/>
        </w:rPr>
      </w:pPr>
      <w:r w:rsidRPr="001C6FF7">
        <w:rPr>
          <w:b/>
          <w:sz w:val="36"/>
          <w:szCs w:val="36"/>
        </w:rPr>
        <w:t>Приложение</w:t>
      </w:r>
    </w:p>
    <w:p w:rsidR="001C6FF7" w:rsidRPr="001C6FF7" w:rsidRDefault="001C6FF7" w:rsidP="001C6FF7">
      <w:pPr>
        <w:jc w:val="center"/>
        <w:rPr>
          <w:b/>
          <w:sz w:val="36"/>
          <w:szCs w:val="36"/>
        </w:rPr>
      </w:pPr>
    </w:p>
    <w:p w:rsidR="001C6FF7" w:rsidRPr="00E128B4" w:rsidRDefault="001C6FF7" w:rsidP="001C6FF7">
      <w:pPr>
        <w:rPr>
          <w:sz w:val="28"/>
          <w:szCs w:val="28"/>
        </w:rPr>
      </w:pPr>
      <w:r w:rsidRPr="00E128B4">
        <w:rPr>
          <w:sz w:val="28"/>
          <w:szCs w:val="28"/>
        </w:rPr>
        <w:t>Приложение А</w:t>
      </w:r>
    </w:p>
    <w:p w:rsidR="001C6FF7" w:rsidRPr="005D18A7" w:rsidRDefault="001C6FF7" w:rsidP="001C6FF7">
      <w:pPr>
        <w:jc w:val="both"/>
        <w:rPr>
          <w:sz w:val="28"/>
          <w:szCs w:val="28"/>
        </w:rPr>
      </w:pPr>
      <w:r>
        <w:rPr>
          <w:sz w:val="28"/>
          <w:szCs w:val="28"/>
        </w:rPr>
        <w:t>Таблица 1:</w:t>
      </w:r>
      <w:r w:rsidRPr="005D18A7">
        <w:rPr>
          <w:sz w:val="28"/>
          <w:szCs w:val="28"/>
        </w:rPr>
        <w:t>Прочие инвестиции, поступившие от иностранных инвесторов, по областям Республики Беларусь за январь-сентябрь 2009 г.</w:t>
      </w:r>
    </w:p>
    <w:p w:rsidR="001C6FF7" w:rsidRPr="005D18A7" w:rsidRDefault="001C6FF7" w:rsidP="001C6FF7">
      <w:pPr>
        <w:jc w:val="both"/>
        <w:rPr>
          <w:sz w:val="28"/>
          <w:szCs w:val="28"/>
        </w:rPr>
      </w:pPr>
      <w:r w:rsidRPr="005D18A7">
        <w:rPr>
          <w:sz w:val="28"/>
          <w:szCs w:val="28"/>
        </w:rPr>
        <w:t>(тысяч долларов США)</w:t>
      </w:r>
    </w:p>
    <w:tbl>
      <w:tblPr>
        <w:tblStyle w:val="af"/>
        <w:tblW w:w="0" w:type="auto"/>
        <w:tblLook w:val="01A0" w:firstRow="1" w:lastRow="0" w:firstColumn="1" w:lastColumn="1" w:noHBand="0" w:noVBand="0"/>
      </w:tblPr>
      <w:tblGrid>
        <w:gridCol w:w="4785"/>
        <w:gridCol w:w="4786"/>
      </w:tblGrid>
      <w:tr w:rsidR="001C6FF7" w:rsidTr="001C6FF7">
        <w:tc>
          <w:tcPr>
            <w:tcW w:w="4785" w:type="dxa"/>
          </w:tcPr>
          <w:p w:rsidR="001C6FF7" w:rsidRPr="005D18A7" w:rsidRDefault="001C6FF7" w:rsidP="001C6FF7">
            <w:pPr>
              <w:jc w:val="center"/>
              <w:rPr>
                <w:sz w:val="28"/>
                <w:szCs w:val="28"/>
              </w:rPr>
            </w:pPr>
            <w:r w:rsidRPr="005D18A7">
              <w:rPr>
                <w:sz w:val="28"/>
                <w:szCs w:val="28"/>
              </w:rPr>
              <w:t>Области</w:t>
            </w:r>
          </w:p>
        </w:tc>
        <w:tc>
          <w:tcPr>
            <w:tcW w:w="4786" w:type="dxa"/>
          </w:tcPr>
          <w:p w:rsidR="001C6FF7" w:rsidRPr="005D18A7" w:rsidRDefault="001C6FF7" w:rsidP="001C6FF7">
            <w:pPr>
              <w:jc w:val="center"/>
              <w:rPr>
                <w:sz w:val="28"/>
                <w:szCs w:val="28"/>
              </w:rPr>
            </w:pPr>
            <w:r w:rsidRPr="005D18A7">
              <w:rPr>
                <w:sz w:val="28"/>
                <w:szCs w:val="28"/>
              </w:rPr>
              <w:t>Кредиты и займы</w:t>
            </w:r>
          </w:p>
        </w:tc>
      </w:tr>
      <w:tr w:rsidR="001C6FF7" w:rsidTr="001C6FF7">
        <w:tc>
          <w:tcPr>
            <w:tcW w:w="4785" w:type="dxa"/>
          </w:tcPr>
          <w:p w:rsidR="001C6FF7" w:rsidRPr="005D18A7" w:rsidRDefault="001C6FF7" w:rsidP="001C6FF7">
            <w:pPr>
              <w:jc w:val="center"/>
            </w:pPr>
            <w:r w:rsidRPr="005D18A7">
              <w:t>Брестская</w:t>
            </w:r>
          </w:p>
        </w:tc>
        <w:tc>
          <w:tcPr>
            <w:tcW w:w="4786" w:type="dxa"/>
          </w:tcPr>
          <w:p w:rsidR="001C6FF7" w:rsidRPr="005D18A7" w:rsidRDefault="001C6FF7" w:rsidP="001C6FF7">
            <w:pPr>
              <w:jc w:val="center"/>
            </w:pPr>
            <w:r w:rsidRPr="005D18A7">
              <w:t>28377,7</w:t>
            </w:r>
          </w:p>
        </w:tc>
      </w:tr>
      <w:tr w:rsidR="001C6FF7" w:rsidTr="001C6FF7">
        <w:tc>
          <w:tcPr>
            <w:tcW w:w="4785" w:type="dxa"/>
          </w:tcPr>
          <w:p w:rsidR="001C6FF7" w:rsidRPr="005D18A7" w:rsidRDefault="001C6FF7" w:rsidP="001C6FF7">
            <w:pPr>
              <w:jc w:val="center"/>
            </w:pPr>
            <w:r w:rsidRPr="005D18A7">
              <w:t xml:space="preserve">Витебская </w:t>
            </w:r>
          </w:p>
        </w:tc>
        <w:tc>
          <w:tcPr>
            <w:tcW w:w="4786" w:type="dxa"/>
          </w:tcPr>
          <w:p w:rsidR="001C6FF7" w:rsidRPr="005D18A7" w:rsidRDefault="001C6FF7" w:rsidP="001C6FF7">
            <w:pPr>
              <w:jc w:val="center"/>
            </w:pPr>
            <w:r w:rsidRPr="005D18A7">
              <w:t>802450,6</w:t>
            </w:r>
          </w:p>
        </w:tc>
      </w:tr>
      <w:tr w:rsidR="001C6FF7" w:rsidTr="001C6FF7">
        <w:tc>
          <w:tcPr>
            <w:tcW w:w="4785" w:type="dxa"/>
          </w:tcPr>
          <w:p w:rsidR="001C6FF7" w:rsidRPr="005D18A7" w:rsidRDefault="001C6FF7" w:rsidP="001C6FF7">
            <w:pPr>
              <w:jc w:val="center"/>
            </w:pPr>
            <w:r w:rsidRPr="005D18A7">
              <w:t>Гомельская</w:t>
            </w:r>
          </w:p>
        </w:tc>
        <w:tc>
          <w:tcPr>
            <w:tcW w:w="4786" w:type="dxa"/>
          </w:tcPr>
          <w:p w:rsidR="001C6FF7" w:rsidRPr="005D18A7" w:rsidRDefault="001C6FF7" w:rsidP="001C6FF7">
            <w:pPr>
              <w:jc w:val="center"/>
            </w:pPr>
            <w:r w:rsidRPr="005D18A7">
              <w:t>763840,8</w:t>
            </w:r>
          </w:p>
        </w:tc>
      </w:tr>
      <w:tr w:rsidR="001C6FF7" w:rsidTr="001C6FF7">
        <w:tc>
          <w:tcPr>
            <w:tcW w:w="4785" w:type="dxa"/>
          </w:tcPr>
          <w:p w:rsidR="001C6FF7" w:rsidRPr="005D18A7" w:rsidRDefault="001C6FF7" w:rsidP="001C6FF7">
            <w:pPr>
              <w:jc w:val="center"/>
            </w:pPr>
            <w:r w:rsidRPr="005D18A7">
              <w:t>Гродненская</w:t>
            </w:r>
          </w:p>
        </w:tc>
        <w:tc>
          <w:tcPr>
            <w:tcW w:w="4786" w:type="dxa"/>
          </w:tcPr>
          <w:p w:rsidR="001C6FF7" w:rsidRPr="005D18A7" w:rsidRDefault="001C6FF7" w:rsidP="001C6FF7">
            <w:pPr>
              <w:jc w:val="center"/>
            </w:pPr>
            <w:r w:rsidRPr="005D18A7">
              <w:t>11328,8</w:t>
            </w:r>
          </w:p>
        </w:tc>
      </w:tr>
      <w:tr w:rsidR="001C6FF7" w:rsidTr="001C6FF7">
        <w:tc>
          <w:tcPr>
            <w:tcW w:w="4785" w:type="dxa"/>
          </w:tcPr>
          <w:p w:rsidR="001C6FF7" w:rsidRPr="005D18A7" w:rsidRDefault="001C6FF7" w:rsidP="001C6FF7">
            <w:pPr>
              <w:jc w:val="center"/>
            </w:pPr>
            <w:r w:rsidRPr="005D18A7">
              <w:t>Г. Минск</w:t>
            </w:r>
          </w:p>
        </w:tc>
        <w:tc>
          <w:tcPr>
            <w:tcW w:w="4786" w:type="dxa"/>
          </w:tcPr>
          <w:p w:rsidR="001C6FF7" w:rsidRPr="005D18A7" w:rsidRDefault="001C6FF7" w:rsidP="001C6FF7">
            <w:pPr>
              <w:jc w:val="center"/>
            </w:pPr>
            <w:r w:rsidRPr="005D18A7">
              <w:t>1496901,7</w:t>
            </w:r>
          </w:p>
        </w:tc>
      </w:tr>
      <w:tr w:rsidR="001C6FF7" w:rsidTr="001C6FF7">
        <w:tc>
          <w:tcPr>
            <w:tcW w:w="4785" w:type="dxa"/>
          </w:tcPr>
          <w:p w:rsidR="001C6FF7" w:rsidRPr="005D18A7" w:rsidRDefault="001C6FF7" w:rsidP="001C6FF7">
            <w:pPr>
              <w:jc w:val="center"/>
            </w:pPr>
            <w:r w:rsidRPr="005D18A7">
              <w:t>Минская</w:t>
            </w:r>
          </w:p>
        </w:tc>
        <w:tc>
          <w:tcPr>
            <w:tcW w:w="4786" w:type="dxa"/>
          </w:tcPr>
          <w:p w:rsidR="001C6FF7" w:rsidRPr="005D18A7" w:rsidRDefault="001C6FF7" w:rsidP="001C6FF7">
            <w:pPr>
              <w:jc w:val="center"/>
            </w:pPr>
            <w:r w:rsidRPr="005D18A7">
              <w:t>34087,6</w:t>
            </w:r>
          </w:p>
        </w:tc>
      </w:tr>
      <w:tr w:rsidR="001C6FF7" w:rsidTr="001C6FF7">
        <w:tc>
          <w:tcPr>
            <w:tcW w:w="4785" w:type="dxa"/>
          </w:tcPr>
          <w:p w:rsidR="001C6FF7" w:rsidRPr="005D18A7" w:rsidRDefault="001C6FF7" w:rsidP="001C6FF7">
            <w:pPr>
              <w:jc w:val="center"/>
            </w:pPr>
            <w:r w:rsidRPr="005D18A7">
              <w:t>Могилевская</w:t>
            </w:r>
          </w:p>
        </w:tc>
        <w:tc>
          <w:tcPr>
            <w:tcW w:w="4786" w:type="dxa"/>
          </w:tcPr>
          <w:p w:rsidR="001C6FF7" w:rsidRPr="005D18A7" w:rsidRDefault="001C6FF7" w:rsidP="001C6FF7">
            <w:pPr>
              <w:jc w:val="center"/>
            </w:pPr>
            <w:r w:rsidRPr="005D18A7">
              <w:t>26482,3</w:t>
            </w:r>
          </w:p>
        </w:tc>
      </w:tr>
      <w:tr w:rsidR="001C6FF7" w:rsidTr="001C6FF7">
        <w:tc>
          <w:tcPr>
            <w:tcW w:w="4785" w:type="dxa"/>
          </w:tcPr>
          <w:p w:rsidR="001C6FF7" w:rsidRPr="005D18A7" w:rsidRDefault="001C6FF7" w:rsidP="001C6FF7">
            <w:pPr>
              <w:jc w:val="center"/>
            </w:pPr>
            <w:r w:rsidRPr="005D18A7">
              <w:t>Всего:</w:t>
            </w:r>
          </w:p>
        </w:tc>
        <w:tc>
          <w:tcPr>
            <w:tcW w:w="4786" w:type="dxa"/>
          </w:tcPr>
          <w:p w:rsidR="001C6FF7" w:rsidRPr="005D18A7" w:rsidRDefault="001C6FF7" w:rsidP="001C6FF7">
            <w:pPr>
              <w:jc w:val="center"/>
            </w:pPr>
            <w:r w:rsidRPr="005D18A7">
              <w:t>3163469,5</w:t>
            </w:r>
          </w:p>
        </w:tc>
      </w:tr>
    </w:tbl>
    <w:p w:rsidR="001C6FF7" w:rsidRDefault="001C6FF7" w:rsidP="001C6FF7">
      <w:pPr>
        <w:jc w:val="center"/>
      </w:pPr>
      <w:r>
        <w:t xml:space="preserve"> </w:t>
      </w:r>
    </w:p>
    <w:p w:rsidR="001C6FF7" w:rsidRPr="005D18A7" w:rsidRDefault="001C6FF7" w:rsidP="001C6FF7">
      <w:pPr>
        <w:rPr>
          <w:sz w:val="28"/>
          <w:szCs w:val="28"/>
          <w:lang w:val="en-US"/>
        </w:rPr>
      </w:pPr>
      <w:r>
        <w:rPr>
          <w:sz w:val="28"/>
          <w:szCs w:val="28"/>
        </w:rPr>
        <w:t xml:space="preserve">Примечание – Источник: </w:t>
      </w:r>
      <w:r>
        <w:rPr>
          <w:sz w:val="28"/>
          <w:szCs w:val="28"/>
          <w:lang w:val="en-US"/>
        </w:rPr>
        <w:t>[8]</w:t>
      </w:r>
    </w:p>
    <w:p w:rsidR="001C6FF7" w:rsidRPr="00E128B4" w:rsidRDefault="001C6FF7" w:rsidP="001C6FF7">
      <w:pPr>
        <w:rPr>
          <w:sz w:val="28"/>
          <w:szCs w:val="28"/>
        </w:rPr>
      </w:pPr>
      <w:r w:rsidRPr="00E128B4">
        <w:rPr>
          <w:sz w:val="28"/>
          <w:szCs w:val="28"/>
        </w:rPr>
        <w:t>Приложение Б</w:t>
      </w:r>
    </w:p>
    <w:p w:rsidR="001C6FF7" w:rsidRPr="00E128B4" w:rsidRDefault="001C6FF7" w:rsidP="001C6FF7">
      <w:pPr>
        <w:jc w:val="both"/>
        <w:rPr>
          <w:sz w:val="28"/>
          <w:szCs w:val="28"/>
        </w:rPr>
      </w:pPr>
      <w:r>
        <w:rPr>
          <w:sz w:val="28"/>
          <w:szCs w:val="28"/>
        </w:rPr>
        <w:t>Таблица 2:</w:t>
      </w:r>
      <w:r w:rsidRPr="00E128B4">
        <w:rPr>
          <w:sz w:val="28"/>
          <w:szCs w:val="28"/>
        </w:rPr>
        <w:t>Прочие инвестиции, поступившие от иностранных инвесторов, по отраслям экономики за январь-сентябрь 2009 г.</w:t>
      </w:r>
    </w:p>
    <w:p w:rsidR="001C6FF7" w:rsidRPr="00E128B4" w:rsidRDefault="001C6FF7" w:rsidP="001C6FF7">
      <w:pPr>
        <w:jc w:val="both"/>
        <w:rPr>
          <w:sz w:val="28"/>
          <w:szCs w:val="28"/>
        </w:rPr>
      </w:pPr>
      <w:r w:rsidRPr="00E128B4">
        <w:rPr>
          <w:sz w:val="28"/>
          <w:szCs w:val="28"/>
        </w:rPr>
        <w:t>(тысяч долларов США)</w:t>
      </w:r>
    </w:p>
    <w:tbl>
      <w:tblPr>
        <w:tblStyle w:val="af"/>
        <w:tblW w:w="0" w:type="auto"/>
        <w:tblLook w:val="00A0" w:firstRow="1" w:lastRow="0" w:firstColumn="1" w:lastColumn="0" w:noHBand="0" w:noVBand="0"/>
      </w:tblPr>
      <w:tblGrid>
        <w:gridCol w:w="4785"/>
        <w:gridCol w:w="4786"/>
      </w:tblGrid>
      <w:tr w:rsidR="001C6FF7" w:rsidTr="001C6FF7">
        <w:tc>
          <w:tcPr>
            <w:tcW w:w="4785" w:type="dxa"/>
          </w:tcPr>
          <w:p w:rsidR="001C6FF7" w:rsidRPr="005D18A7" w:rsidRDefault="001C6FF7" w:rsidP="001C6FF7">
            <w:pPr>
              <w:jc w:val="center"/>
              <w:rPr>
                <w:sz w:val="28"/>
                <w:szCs w:val="28"/>
              </w:rPr>
            </w:pPr>
            <w:r w:rsidRPr="005D18A7">
              <w:rPr>
                <w:sz w:val="28"/>
                <w:szCs w:val="28"/>
              </w:rPr>
              <w:t>Отрасль</w:t>
            </w:r>
          </w:p>
        </w:tc>
        <w:tc>
          <w:tcPr>
            <w:tcW w:w="4786" w:type="dxa"/>
          </w:tcPr>
          <w:p w:rsidR="001C6FF7" w:rsidRPr="005D18A7" w:rsidRDefault="001C6FF7" w:rsidP="001C6FF7">
            <w:pPr>
              <w:jc w:val="center"/>
              <w:rPr>
                <w:sz w:val="28"/>
                <w:szCs w:val="28"/>
              </w:rPr>
            </w:pPr>
            <w:r w:rsidRPr="005D18A7">
              <w:rPr>
                <w:sz w:val="28"/>
                <w:szCs w:val="28"/>
              </w:rPr>
              <w:t>Кредиты и займы</w:t>
            </w:r>
          </w:p>
        </w:tc>
      </w:tr>
      <w:tr w:rsidR="001C6FF7" w:rsidTr="001C6FF7">
        <w:tc>
          <w:tcPr>
            <w:tcW w:w="4785" w:type="dxa"/>
          </w:tcPr>
          <w:p w:rsidR="001C6FF7" w:rsidRPr="005D18A7" w:rsidRDefault="001C6FF7" w:rsidP="001C6FF7">
            <w:pPr>
              <w:jc w:val="center"/>
            </w:pPr>
            <w:r w:rsidRPr="005D18A7">
              <w:t>Промышленность</w:t>
            </w:r>
          </w:p>
        </w:tc>
        <w:tc>
          <w:tcPr>
            <w:tcW w:w="4786" w:type="dxa"/>
          </w:tcPr>
          <w:p w:rsidR="001C6FF7" w:rsidRPr="005D18A7" w:rsidRDefault="001C6FF7" w:rsidP="001C6FF7">
            <w:pPr>
              <w:jc w:val="center"/>
            </w:pPr>
            <w:r w:rsidRPr="005D18A7">
              <w:t>1709194,0</w:t>
            </w:r>
          </w:p>
        </w:tc>
      </w:tr>
      <w:tr w:rsidR="001C6FF7" w:rsidTr="001C6FF7">
        <w:tc>
          <w:tcPr>
            <w:tcW w:w="4785" w:type="dxa"/>
          </w:tcPr>
          <w:p w:rsidR="001C6FF7" w:rsidRPr="005D18A7" w:rsidRDefault="001C6FF7" w:rsidP="001C6FF7">
            <w:pPr>
              <w:jc w:val="center"/>
            </w:pPr>
            <w:r w:rsidRPr="005D18A7">
              <w:t>Сельское хозяйство</w:t>
            </w:r>
          </w:p>
        </w:tc>
        <w:tc>
          <w:tcPr>
            <w:tcW w:w="4786" w:type="dxa"/>
          </w:tcPr>
          <w:p w:rsidR="001C6FF7" w:rsidRPr="005D18A7" w:rsidRDefault="001C6FF7" w:rsidP="001C6FF7">
            <w:pPr>
              <w:jc w:val="center"/>
            </w:pPr>
            <w:r w:rsidRPr="005D18A7">
              <w:t>5453,6</w:t>
            </w:r>
          </w:p>
        </w:tc>
      </w:tr>
      <w:tr w:rsidR="001C6FF7" w:rsidTr="001C6FF7">
        <w:tc>
          <w:tcPr>
            <w:tcW w:w="4785" w:type="dxa"/>
          </w:tcPr>
          <w:p w:rsidR="001C6FF7" w:rsidRPr="005D18A7" w:rsidRDefault="001C6FF7" w:rsidP="001C6FF7">
            <w:pPr>
              <w:jc w:val="center"/>
            </w:pPr>
            <w:r w:rsidRPr="005D18A7">
              <w:t>Транспорт</w:t>
            </w:r>
          </w:p>
        </w:tc>
        <w:tc>
          <w:tcPr>
            <w:tcW w:w="4786" w:type="dxa"/>
          </w:tcPr>
          <w:p w:rsidR="001C6FF7" w:rsidRPr="005D18A7" w:rsidRDefault="001C6FF7" w:rsidP="001C6FF7">
            <w:pPr>
              <w:jc w:val="center"/>
            </w:pPr>
            <w:r w:rsidRPr="005D18A7">
              <w:t>410694,0</w:t>
            </w:r>
          </w:p>
        </w:tc>
      </w:tr>
      <w:tr w:rsidR="001C6FF7" w:rsidTr="001C6FF7">
        <w:tc>
          <w:tcPr>
            <w:tcW w:w="4785" w:type="dxa"/>
          </w:tcPr>
          <w:p w:rsidR="001C6FF7" w:rsidRPr="005D18A7" w:rsidRDefault="001C6FF7" w:rsidP="001C6FF7">
            <w:pPr>
              <w:jc w:val="center"/>
            </w:pPr>
            <w:r w:rsidRPr="005D18A7">
              <w:t>Связь</w:t>
            </w:r>
          </w:p>
        </w:tc>
        <w:tc>
          <w:tcPr>
            <w:tcW w:w="4786" w:type="dxa"/>
          </w:tcPr>
          <w:p w:rsidR="001C6FF7" w:rsidRPr="005D18A7" w:rsidRDefault="001C6FF7" w:rsidP="001C6FF7">
            <w:pPr>
              <w:jc w:val="center"/>
            </w:pPr>
            <w:r w:rsidRPr="005D18A7">
              <w:t>85196,7</w:t>
            </w:r>
          </w:p>
        </w:tc>
      </w:tr>
      <w:tr w:rsidR="001C6FF7" w:rsidTr="001C6FF7">
        <w:tc>
          <w:tcPr>
            <w:tcW w:w="4785" w:type="dxa"/>
          </w:tcPr>
          <w:p w:rsidR="001C6FF7" w:rsidRPr="005D18A7" w:rsidRDefault="001C6FF7" w:rsidP="001C6FF7">
            <w:pPr>
              <w:jc w:val="center"/>
            </w:pPr>
            <w:r w:rsidRPr="005D18A7">
              <w:t>Строительство</w:t>
            </w:r>
          </w:p>
        </w:tc>
        <w:tc>
          <w:tcPr>
            <w:tcW w:w="4786" w:type="dxa"/>
          </w:tcPr>
          <w:p w:rsidR="001C6FF7" w:rsidRPr="005D18A7" w:rsidRDefault="001C6FF7" w:rsidP="001C6FF7">
            <w:pPr>
              <w:jc w:val="center"/>
            </w:pPr>
            <w:r w:rsidRPr="005D18A7">
              <w:t>23330,0</w:t>
            </w:r>
          </w:p>
        </w:tc>
      </w:tr>
      <w:tr w:rsidR="001C6FF7" w:rsidTr="001C6FF7">
        <w:tc>
          <w:tcPr>
            <w:tcW w:w="4785" w:type="dxa"/>
          </w:tcPr>
          <w:p w:rsidR="001C6FF7" w:rsidRPr="005D18A7" w:rsidRDefault="001C6FF7" w:rsidP="001C6FF7">
            <w:pPr>
              <w:jc w:val="center"/>
            </w:pPr>
            <w:r w:rsidRPr="005D18A7">
              <w:t>Торговля и общественное питание</w:t>
            </w:r>
          </w:p>
        </w:tc>
        <w:tc>
          <w:tcPr>
            <w:tcW w:w="4786" w:type="dxa"/>
          </w:tcPr>
          <w:p w:rsidR="001C6FF7" w:rsidRPr="005D18A7" w:rsidRDefault="001C6FF7" w:rsidP="001C6FF7">
            <w:pPr>
              <w:jc w:val="center"/>
            </w:pPr>
            <w:r w:rsidRPr="005D18A7">
              <w:t>146485,9</w:t>
            </w:r>
          </w:p>
        </w:tc>
      </w:tr>
      <w:tr w:rsidR="001C6FF7" w:rsidTr="001C6FF7">
        <w:tc>
          <w:tcPr>
            <w:tcW w:w="4785" w:type="dxa"/>
          </w:tcPr>
          <w:p w:rsidR="001C6FF7" w:rsidRPr="005D18A7" w:rsidRDefault="001C6FF7" w:rsidP="001C6FF7">
            <w:pPr>
              <w:jc w:val="center"/>
            </w:pPr>
            <w:r w:rsidRPr="005D18A7">
              <w:t>Материально-техническое снабжение и сбыт</w:t>
            </w:r>
          </w:p>
        </w:tc>
        <w:tc>
          <w:tcPr>
            <w:tcW w:w="4786" w:type="dxa"/>
          </w:tcPr>
          <w:p w:rsidR="001C6FF7" w:rsidRPr="005D18A7" w:rsidRDefault="001C6FF7" w:rsidP="001C6FF7">
            <w:pPr>
              <w:jc w:val="center"/>
            </w:pPr>
            <w:r w:rsidRPr="005D18A7">
              <w:t>3885,4</w:t>
            </w:r>
          </w:p>
        </w:tc>
      </w:tr>
      <w:tr w:rsidR="001C6FF7" w:rsidTr="001C6FF7">
        <w:tc>
          <w:tcPr>
            <w:tcW w:w="4785" w:type="dxa"/>
          </w:tcPr>
          <w:p w:rsidR="001C6FF7" w:rsidRPr="005D18A7" w:rsidRDefault="001C6FF7" w:rsidP="001C6FF7">
            <w:pPr>
              <w:jc w:val="center"/>
            </w:pPr>
            <w:r w:rsidRPr="005D18A7">
              <w:t>Общая коммерческая деятельность по обеспечению функционирования рынка</w:t>
            </w:r>
          </w:p>
        </w:tc>
        <w:tc>
          <w:tcPr>
            <w:tcW w:w="4786" w:type="dxa"/>
          </w:tcPr>
          <w:p w:rsidR="001C6FF7" w:rsidRPr="005D18A7" w:rsidRDefault="001C6FF7" w:rsidP="001C6FF7">
            <w:pPr>
              <w:jc w:val="center"/>
            </w:pPr>
            <w:r w:rsidRPr="005D18A7">
              <w:t>736438,8</w:t>
            </w:r>
          </w:p>
        </w:tc>
      </w:tr>
      <w:tr w:rsidR="001C6FF7" w:rsidTr="001C6FF7">
        <w:tc>
          <w:tcPr>
            <w:tcW w:w="4785" w:type="dxa"/>
          </w:tcPr>
          <w:p w:rsidR="001C6FF7" w:rsidRPr="005D18A7" w:rsidRDefault="001C6FF7" w:rsidP="001C6FF7">
            <w:pPr>
              <w:jc w:val="center"/>
            </w:pPr>
            <w:r w:rsidRPr="005D18A7">
              <w:t>ЖКХ</w:t>
            </w:r>
          </w:p>
        </w:tc>
        <w:tc>
          <w:tcPr>
            <w:tcW w:w="4786" w:type="dxa"/>
          </w:tcPr>
          <w:p w:rsidR="001C6FF7" w:rsidRPr="005D18A7" w:rsidRDefault="001C6FF7" w:rsidP="001C6FF7">
            <w:pPr>
              <w:jc w:val="center"/>
            </w:pPr>
            <w:r w:rsidRPr="005D18A7">
              <w:t>145,0</w:t>
            </w:r>
          </w:p>
        </w:tc>
      </w:tr>
      <w:tr w:rsidR="001C6FF7" w:rsidTr="001C6FF7">
        <w:tc>
          <w:tcPr>
            <w:tcW w:w="4785" w:type="dxa"/>
          </w:tcPr>
          <w:p w:rsidR="001C6FF7" w:rsidRPr="005D18A7" w:rsidRDefault="001C6FF7" w:rsidP="001C6FF7">
            <w:pPr>
              <w:jc w:val="center"/>
            </w:pPr>
            <w:r w:rsidRPr="005D18A7">
              <w:t>Всего:</w:t>
            </w:r>
          </w:p>
        </w:tc>
        <w:tc>
          <w:tcPr>
            <w:tcW w:w="4786" w:type="dxa"/>
          </w:tcPr>
          <w:p w:rsidR="001C6FF7" w:rsidRPr="005D18A7" w:rsidRDefault="001C6FF7" w:rsidP="001C6FF7">
            <w:pPr>
              <w:jc w:val="center"/>
            </w:pPr>
            <w:r w:rsidRPr="005D18A7">
              <w:t>3163469,5</w:t>
            </w:r>
          </w:p>
        </w:tc>
      </w:tr>
    </w:tbl>
    <w:p w:rsidR="001C6FF7" w:rsidRDefault="001C6FF7" w:rsidP="001C6FF7">
      <w:pPr>
        <w:jc w:val="center"/>
      </w:pPr>
    </w:p>
    <w:p w:rsidR="001C6FF7" w:rsidRPr="005D18A7" w:rsidRDefault="001C6FF7" w:rsidP="001C6FF7">
      <w:pPr>
        <w:jc w:val="both"/>
        <w:rPr>
          <w:sz w:val="28"/>
          <w:szCs w:val="28"/>
          <w:lang w:val="en-US"/>
        </w:rPr>
      </w:pPr>
      <w:r w:rsidRPr="005D18A7">
        <w:rPr>
          <w:sz w:val="28"/>
          <w:szCs w:val="28"/>
        </w:rPr>
        <w:t>Примечание – Источник:</w:t>
      </w:r>
      <w:r w:rsidRPr="005D18A7">
        <w:rPr>
          <w:sz w:val="28"/>
          <w:szCs w:val="28"/>
          <w:lang w:val="en-US"/>
        </w:rPr>
        <w:t>[</w:t>
      </w:r>
      <w:r w:rsidRPr="005D18A7">
        <w:rPr>
          <w:sz w:val="28"/>
          <w:szCs w:val="28"/>
        </w:rPr>
        <w:t>8</w:t>
      </w:r>
      <w:r w:rsidRPr="005D18A7">
        <w:rPr>
          <w:sz w:val="28"/>
          <w:szCs w:val="28"/>
          <w:lang w:val="en-US"/>
        </w:rPr>
        <w:t>]</w:t>
      </w:r>
    </w:p>
    <w:p w:rsidR="001C6FF7" w:rsidRDefault="001C6FF7" w:rsidP="001C6FF7">
      <w:pPr>
        <w:rPr>
          <w:sz w:val="28"/>
          <w:szCs w:val="28"/>
          <w:lang w:val="en-US"/>
        </w:rPr>
      </w:pPr>
    </w:p>
    <w:p w:rsidR="001C6FF7" w:rsidRDefault="001C6FF7" w:rsidP="001C6FF7">
      <w:pPr>
        <w:rPr>
          <w:sz w:val="28"/>
          <w:szCs w:val="28"/>
          <w:lang w:val="en-US"/>
        </w:rPr>
      </w:pPr>
    </w:p>
    <w:p w:rsidR="001C6FF7" w:rsidRDefault="001C6FF7" w:rsidP="001C6FF7">
      <w:pPr>
        <w:rPr>
          <w:sz w:val="28"/>
          <w:szCs w:val="28"/>
          <w:lang w:val="en-US"/>
        </w:rPr>
      </w:pPr>
    </w:p>
    <w:p w:rsidR="001C6FF7" w:rsidRDefault="001C6FF7" w:rsidP="001C6FF7">
      <w:pPr>
        <w:rPr>
          <w:sz w:val="28"/>
          <w:szCs w:val="28"/>
          <w:lang w:val="en-US"/>
        </w:rPr>
      </w:pPr>
    </w:p>
    <w:p w:rsidR="001C6FF7" w:rsidRDefault="001C6FF7" w:rsidP="001C6FF7">
      <w:pPr>
        <w:rPr>
          <w:sz w:val="28"/>
          <w:szCs w:val="28"/>
          <w:lang w:val="en-US"/>
        </w:rPr>
      </w:pPr>
    </w:p>
    <w:p w:rsidR="001C6FF7" w:rsidRDefault="001C6FF7" w:rsidP="001C6FF7">
      <w:pPr>
        <w:rPr>
          <w:sz w:val="28"/>
          <w:szCs w:val="28"/>
          <w:lang w:val="en-US"/>
        </w:rPr>
      </w:pPr>
    </w:p>
    <w:p w:rsidR="001C6FF7" w:rsidRPr="00E128B4" w:rsidRDefault="001C6FF7" w:rsidP="001C6FF7">
      <w:pPr>
        <w:rPr>
          <w:sz w:val="28"/>
          <w:szCs w:val="28"/>
        </w:rPr>
      </w:pPr>
      <w:r w:rsidRPr="00E128B4">
        <w:rPr>
          <w:sz w:val="28"/>
          <w:szCs w:val="28"/>
        </w:rPr>
        <w:t>Приложение В</w:t>
      </w:r>
    </w:p>
    <w:p w:rsidR="001C6FF7" w:rsidRPr="00E128B4" w:rsidRDefault="001C6FF7" w:rsidP="001C6FF7">
      <w:pPr>
        <w:jc w:val="both"/>
        <w:rPr>
          <w:sz w:val="28"/>
          <w:szCs w:val="28"/>
        </w:rPr>
      </w:pPr>
      <w:r>
        <w:rPr>
          <w:sz w:val="28"/>
          <w:szCs w:val="28"/>
        </w:rPr>
        <w:t>Таблица 3:</w:t>
      </w:r>
      <w:r w:rsidRPr="00E128B4">
        <w:rPr>
          <w:sz w:val="28"/>
          <w:szCs w:val="28"/>
        </w:rPr>
        <w:t>Прочие инвестиции, поступившие от иностранных инвесторов, по странам мира за январь-сентябрь 2009 г.</w:t>
      </w:r>
    </w:p>
    <w:p w:rsidR="001C6FF7" w:rsidRPr="00E128B4" w:rsidRDefault="001C6FF7" w:rsidP="001C6FF7">
      <w:pPr>
        <w:jc w:val="both"/>
        <w:rPr>
          <w:sz w:val="28"/>
          <w:szCs w:val="28"/>
        </w:rPr>
      </w:pPr>
      <w:r w:rsidRPr="00E128B4">
        <w:rPr>
          <w:sz w:val="28"/>
          <w:szCs w:val="28"/>
        </w:rPr>
        <w:t>(тысяч долларов США)</w:t>
      </w:r>
    </w:p>
    <w:tbl>
      <w:tblPr>
        <w:tblStyle w:val="af"/>
        <w:tblW w:w="0" w:type="auto"/>
        <w:tblLook w:val="00A0" w:firstRow="1" w:lastRow="0" w:firstColumn="1" w:lastColumn="0" w:noHBand="0" w:noVBand="0"/>
      </w:tblPr>
      <w:tblGrid>
        <w:gridCol w:w="4785"/>
        <w:gridCol w:w="4786"/>
      </w:tblGrid>
      <w:tr w:rsidR="001C6FF7" w:rsidTr="001C6FF7">
        <w:tc>
          <w:tcPr>
            <w:tcW w:w="4785" w:type="dxa"/>
          </w:tcPr>
          <w:p w:rsidR="001C6FF7" w:rsidRPr="005D18A7" w:rsidRDefault="001C6FF7" w:rsidP="001C6FF7">
            <w:pPr>
              <w:jc w:val="center"/>
              <w:rPr>
                <w:sz w:val="28"/>
                <w:szCs w:val="28"/>
              </w:rPr>
            </w:pPr>
            <w:r w:rsidRPr="005D18A7">
              <w:rPr>
                <w:sz w:val="28"/>
                <w:szCs w:val="28"/>
              </w:rPr>
              <w:t>Страна</w:t>
            </w:r>
          </w:p>
        </w:tc>
        <w:tc>
          <w:tcPr>
            <w:tcW w:w="4786" w:type="dxa"/>
          </w:tcPr>
          <w:p w:rsidR="001C6FF7" w:rsidRPr="005D18A7" w:rsidRDefault="001C6FF7" w:rsidP="001C6FF7">
            <w:pPr>
              <w:jc w:val="center"/>
              <w:rPr>
                <w:sz w:val="28"/>
                <w:szCs w:val="28"/>
              </w:rPr>
            </w:pPr>
            <w:r w:rsidRPr="005D18A7">
              <w:rPr>
                <w:sz w:val="28"/>
                <w:szCs w:val="28"/>
              </w:rPr>
              <w:t>Кредиты и займы</w:t>
            </w:r>
          </w:p>
        </w:tc>
      </w:tr>
      <w:tr w:rsidR="001C6FF7" w:rsidTr="001C6FF7">
        <w:tc>
          <w:tcPr>
            <w:tcW w:w="4785" w:type="dxa"/>
          </w:tcPr>
          <w:p w:rsidR="001C6FF7" w:rsidRPr="005D18A7" w:rsidRDefault="001C6FF7" w:rsidP="001C6FF7">
            <w:pPr>
              <w:jc w:val="center"/>
            </w:pPr>
            <w:r w:rsidRPr="005D18A7">
              <w:t>Страны СНГ - всего</w:t>
            </w:r>
          </w:p>
        </w:tc>
        <w:tc>
          <w:tcPr>
            <w:tcW w:w="4786" w:type="dxa"/>
          </w:tcPr>
          <w:p w:rsidR="001C6FF7" w:rsidRPr="005D18A7" w:rsidRDefault="001C6FF7" w:rsidP="001C6FF7">
            <w:pPr>
              <w:jc w:val="center"/>
            </w:pPr>
            <w:r w:rsidRPr="005D18A7">
              <w:t>1468368,1</w:t>
            </w:r>
          </w:p>
        </w:tc>
      </w:tr>
      <w:tr w:rsidR="001C6FF7" w:rsidTr="001C6FF7">
        <w:tc>
          <w:tcPr>
            <w:tcW w:w="4785" w:type="dxa"/>
          </w:tcPr>
          <w:p w:rsidR="001C6FF7" w:rsidRPr="005D18A7" w:rsidRDefault="001C6FF7" w:rsidP="001C6FF7">
            <w:pPr>
              <w:jc w:val="center"/>
            </w:pPr>
            <w:r w:rsidRPr="005D18A7">
              <w:t>В том числе:</w:t>
            </w:r>
          </w:p>
        </w:tc>
        <w:tc>
          <w:tcPr>
            <w:tcW w:w="4786" w:type="dxa"/>
          </w:tcPr>
          <w:p w:rsidR="001C6FF7" w:rsidRPr="005D18A7" w:rsidRDefault="001C6FF7" w:rsidP="001C6FF7">
            <w:pPr>
              <w:jc w:val="center"/>
            </w:pPr>
          </w:p>
        </w:tc>
      </w:tr>
      <w:tr w:rsidR="001C6FF7" w:rsidTr="001C6FF7">
        <w:tc>
          <w:tcPr>
            <w:tcW w:w="4785" w:type="dxa"/>
          </w:tcPr>
          <w:p w:rsidR="001C6FF7" w:rsidRPr="005D18A7" w:rsidRDefault="001C6FF7" w:rsidP="001C6FF7">
            <w:pPr>
              <w:jc w:val="center"/>
            </w:pPr>
            <w:r w:rsidRPr="005D18A7">
              <w:t>Кыргызстан</w:t>
            </w:r>
          </w:p>
        </w:tc>
        <w:tc>
          <w:tcPr>
            <w:tcW w:w="4786" w:type="dxa"/>
          </w:tcPr>
          <w:p w:rsidR="001C6FF7" w:rsidRPr="005D18A7" w:rsidRDefault="001C6FF7" w:rsidP="001C6FF7">
            <w:pPr>
              <w:jc w:val="center"/>
            </w:pPr>
            <w:r w:rsidRPr="005D18A7">
              <w:t>1340,2</w:t>
            </w:r>
          </w:p>
        </w:tc>
      </w:tr>
      <w:tr w:rsidR="001C6FF7" w:rsidTr="001C6FF7">
        <w:tc>
          <w:tcPr>
            <w:tcW w:w="4785" w:type="dxa"/>
          </w:tcPr>
          <w:p w:rsidR="001C6FF7" w:rsidRPr="005D18A7" w:rsidRDefault="001C6FF7" w:rsidP="001C6FF7">
            <w:pPr>
              <w:jc w:val="center"/>
            </w:pPr>
            <w:r w:rsidRPr="005D18A7">
              <w:t>Россия</w:t>
            </w:r>
          </w:p>
        </w:tc>
        <w:tc>
          <w:tcPr>
            <w:tcW w:w="4786" w:type="dxa"/>
          </w:tcPr>
          <w:p w:rsidR="001C6FF7" w:rsidRPr="005D18A7" w:rsidRDefault="001C6FF7" w:rsidP="001C6FF7">
            <w:pPr>
              <w:jc w:val="center"/>
            </w:pPr>
            <w:r w:rsidRPr="005D18A7">
              <w:t>1466998,0</w:t>
            </w:r>
          </w:p>
        </w:tc>
      </w:tr>
      <w:tr w:rsidR="001C6FF7" w:rsidTr="001C6FF7">
        <w:tc>
          <w:tcPr>
            <w:tcW w:w="4785" w:type="dxa"/>
          </w:tcPr>
          <w:p w:rsidR="001C6FF7" w:rsidRPr="005D18A7" w:rsidRDefault="001C6FF7" w:rsidP="001C6FF7">
            <w:pPr>
              <w:jc w:val="center"/>
            </w:pPr>
            <w:r w:rsidRPr="005D18A7">
              <w:t>Страны вне СНГ - всего</w:t>
            </w:r>
          </w:p>
        </w:tc>
        <w:tc>
          <w:tcPr>
            <w:tcW w:w="4786" w:type="dxa"/>
          </w:tcPr>
          <w:p w:rsidR="001C6FF7" w:rsidRPr="005D18A7" w:rsidRDefault="001C6FF7" w:rsidP="001C6FF7">
            <w:pPr>
              <w:jc w:val="center"/>
            </w:pPr>
            <w:r w:rsidRPr="005D18A7">
              <w:t>1695101,4</w:t>
            </w:r>
          </w:p>
        </w:tc>
      </w:tr>
      <w:tr w:rsidR="001C6FF7" w:rsidTr="001C6FF7">
        <w:tc>
          <w:tcPr>
            <w:tcW w:w="4785" w:type="dxa"/>
          </w:tcPr>
          <w:p w:rsidR="001C6FF7" w:rsidRPr="005D18A7" w:rsidRDefault="001C6FF7" w:rsidP="001C6FF7">
            <w:pPr>
              <w:jc w:val="center"/>
            </w:pPr>
            <w:r w:rsidRPr="005D18A7">
              <w:t>В том числе:</w:t>
            </w:r>
          </w:p>
        </w:tc>
        <w:tc>
          <w:tcPr>
            <w:tcW w:w="4786" w:type="dxa"/>
          </w:tcPr>
          <w:p w:rsidR="001C6FF7" w:rsidRPr="005D18A7" w:rsidRDefault="001C6FF7" w:rsidP="001C6FF7">
            <w:pPr>
              <w:jc w:val="center"/>
            </w:pPr>
          </w:p>
        </w:tc>
      </w:tr>
      <w:tr w:rsidR="001C6FF7" w:rsidTr="001C6FF7">
        <w:tc>
          <w:tcPr>
            <w:tcW w:w="4785" w:type="dxa"/>
          </w:tcPr>
          <w:p w:rsidR="001C6FF7" w:rsidRPr="005D18A7" w:rsidRDefault="001C6FF7" w:rsidP="001C6FF7">
            <w:pPr>
              <w:jc w:val="center"/>
            </w:pPr>
            <w:r w:rsidRPr="005D18A7">
              <w:t>Австрия</w:t>
            </w:r>
          </w:p>
        </w:tc>
        <w:tc>
          <w:tcPr>
            <w:tcW w:w="4786" w:type="dxa"/>
          </w:tcPr>
          <w:p w:rsidR="001C6FF7" w:rsidRPr="005D18A7" w:rsidRDefault="001C6FF7" w:rsidP="001C6FF7">
            <w:pPr>
              <w:jc w:val="center"/>
            </w:pPr>
            <w:r w:rsidRPr="005D18A7">
              <w:t>694379,6</w:t>
            </w:r>
          </w:p>
        </w:tc>
      </w:tr>
      <w:tr w:rsidR="001C6FF7" w:rsidTr="001C6FF7">
        <w:tc>
          <w:tcPr>
            <w:tcW w:w="4785" w:type="dxa"/>
          </w:tcPr>
          <w:p w:rsidR="001C6FF7" w:rsidRPr="005D18A7" w:rsidRDefault="001C6FF7" w:rsidP="001C6FF7">
            <w:pPr>
              <w:jc w:val="center"/>
            </w:pPr>
            <w:r w:rsidRPr="005D18A7">
              <w:t>Багамы</w:t>
            </w:r>
          </w:p>
        </w:tc>
        <w:tc>
          <w:tcPr>
            <w:tcW w:w="4786" w:type="dxa"/>
          </w:tcPr>
          <w:p w:rsidR="001C6FF7" w:rsidRPr="005D18A7" w:rsidRDefault="001C6FF7" w:rsidP="001C6FF7">
            <w:pPr>
              <w:jc w:val="center"/>
            </w:pPr>
            <w:r w:rsidRPr="005D18A7">
              <w:t>205,8</w:t>
            </w:r>
          </w:p>
        </w:tc>
      </w:tr>
      <w:tr w:rsidR="001C6FF7" w:rsidTr="001C6FF7">
        <w:tc>
          <w:tcPr>
            <w:tcW w:w="4785" w:type="dxa"/>
          </w:tcPr>
          <w:p w:rsidR="001C6FF7" w:rsidRPr="005D18A7" w:rsidRDefault="001C6FF7" w:rsidP="001C6FF7">
            <w:pPr>
              <w:jc w:val="center"/>
            </w:pPr>
            <w:r w:rsidRPr="005D18A7">
              <w:t>Белиз</w:t>
            </w:r>
          </w:p>
        </w:tc>
        <w:tc>
          <w:tcPr>
            <w:tcW w:w="4786" w:type="dxa"/>
          </w:tcPr>
          <w:p w:rsidR="001C6FF7" w:rsidRPr="005D18A7" w:rsidRDefault="001C6FF7" w:rsidP="001C6FF7">
            <w:pPr>
              <w:jc w:val="center"/>
            </w:pPr>
            <w:r w:rsidRPr="005D18A7">
              <w:t>1207,3</w:t>
            </w:r>
          </w:p>
        </w:tc>
      </w:tr>
      <w:tr w:rsidR="001C6FF7" w:rsidTr="001C6FF7">
        <w:tc>
          <w:tcPr>
            <w:tcW w:w="4785" w:type="dxa"/>
          </w:tcPr>
          <w:p w:rsidR="001C6FF7" w:rsidRPr="005D18A7" w:rsidRDefault="001C6FF7" w:rsidP="001C6FF7">
            <w:pPr>
              <w:jc w:val="center"/>
            </w:pPr>
            <w:r w:rsidRPr="005D18A7">
              <w:t>Бельгия</w:t>
            </w:r>
          </w:p>
        </w:tc>
        <w:tc>
          <w:tcPr>
            <w:tcW w:w="4786" w:type="dxa"/>
          </w:tcPr>
          <w:p w:rsidR="001C6FF7" w:rsidRPr="005D18A7" w:rsidRDefault="001C6FF7" w:rsidP="001C6FF7">
            <w:pPr>
              <w:jc w:val="center"/>
            </w:pPr>
            <w:r w:rsidRPr="005D18A7">
              <w:t>8846,2</w:t>
            </w:r>
          </w:p>
        </w:tc>
      </w:tr>
      <w:tr w:rsidR="001C6FF7" w:rsidTr="001C6FF7">
        <w:tc>
          <w:tcPr>
            <w:tcW w:w="4785" w:type="dxa"/>
          </w:tcPr>
          <w:p w:rsidR="001C6FF7" w:rsidRPr="005D18A7" w:rsidRDefault="001C6FF7" w:rsidP="001C6FF7">
            <w:pPr>
              <w:jc w:val="center"/>
            </w:pPr>
            <w:r w:rsidRPr="005D18A7">
              <w:t>Венгрия</w:t>
            </w:r>
          </w:p>
        </w:tc>
        <w:tc>
          <w:tcPr>
            <w:tcW w:w="4786" w:type="dxa"/>
          </w:tcPr>
          <w:p w:rsidR="001C6FF7" w:rsidRPr="005D18A7" w:rsidRDefault="001C6FF7" w:rsidP="001C6FF7">
            <w:pPr>
              <w:jc w:val="center"/>
            </w:pPr>
            <w:r w:rsidRPr="005D18A7">
              <w:t>369,4</w:t>
            </w:r>
          </w:p>
        </w:tc>
      </w:tr>
      <w:tr w:rsidR="001C6FF7" w:rsidTr="001C6FF7">
        <w:tc>
          <w:tcPr>
            <w:tcW w:w="4785" w:type="dxa"/>
          </w:tcPr>
          <w:p w:rsidR="001C6FF7" w:rsidRPr="005D18A7" w:rsidRDefault="001C6FF7" w:rsidP="001C6FF7">
            <w:pPr>
              <w:jc w:val="center"/>
            </w:pPr>
            <w:r w:rsidRPr="005D18A7">
              <w:t>Виргинские острова, Британские</w:t>
            </w:r>
          </w:p>
        </w:tc>
        <w:tc>
          <w:tcPr>
            <w:tcW w:w="4786" w:type="dxa"/>
          </w:tcPr>
          <w:p w:rsidR="001C6FF7" w:rsidRPr="005D18A7" w:rsidRDefault="001C6FF7" w:rsidP="001C6FF7">
            <w:pPr>
              <w:jc w:val="center"/>
            </w:pPr>
            <w:r w:rsidRPr="005D18A7">
              <w:t>29328,6</w:t>
            </w:r>
          </w:p>
        </w:tc>
      </w:tr>
      <w:tr w:rsidR="001C6FF7" w:rsidTr="001C6FF7">
        <w:tc>
          <w:tcPr>
            <w:tcW w:w="4785" w:type="dxa"/>
          </w:tcPr>
          <w:p w:rsidR="001C6FF7" w:rsidRPr="005D18A7" w:rsidRDefault="001C6FF7" w:rsidP="001C6FF7">
            <w:pPr>
              <w:jc w:val="center"/>
            </w:pPr>
            <w:r w:rsidRPr="005D18A7">
              <w:t>Германия</w:t>
            </w:r>
          </w:p>
        </w:tc>
        <w:tc>
          <w:tcPr>
            <w:tcW w:w="4786" w:type="dxa"/>
          </w:tcPr>
          <w:p w:rsidR="001C6FF7" w:rsidRPr="005D18A7" w:rsidRDefault="001C6FF7" w:rsidP="001C6FF7">
            <w:pPr>
              <w:jc w:val="center"/>
            </w:pPr>
            <w:r w:rsidRPr="005D18A7">
              <w:t>3949,8</w:t>
            </w:r>
          </w:p>
        </w:tc>
      </w:tr>
      <w:tr w:rsidR="001C6FF7" w:rsidTr="001C6FF7">
        <w:tc>
          <w:tcPr>
            <w:tcW w:w="4785" w:type="dxa"/>
          </w:tcPr>
          <w:p w:rsidR="001C6FF7" w:rsidRPr="005D18A7" w:rsidRDefault="001C6FF7" w:rsidP="001C6FF7">
            <w:pPr>
              <w:jc w:val="center"/>
            </w:pPr>
            <w:r w:rsidRPr="005D18A7">
              <w:t>Гибралтар</w:t>
            </w:r>
          </w:p>
        </w:tc>
        <w:tc>
          <w:tcPr>
            <w:tcW w:w="4786" w:type="dxa"/>
          </w:tcPr>
          <w:p w:rsidR="001C6FF7" w:rsidRPr="005D18A7" w:rsidRDefault="001C6FF7" w:rsidP="001C6FF7">
            <w:pPr>
              <w:jc w:val="center"/>
            </w:pPr>
            <w:r w:rsidRPr="005D18A7">
              <w:t>186,2</w:t>
            </w:r>
          </w:p>
        </w:tc>
      </w:tr>
      <w:tr w:rsidR="001C6FF7" w:rsidTr="001C6FF7">
        <w:tc>
          <w:tcPr>
            <w:tcW w:w="4785" w:type="dxa"/>
          </w:tcPr>
          <w:p w:rsidR="001C6FF7" w:rsidRPr="005D18A7" w:rsidRDefault="001C6FF7" w:rsidP="001C6FF7">
            <w:pPr>
              <w:jc w:val="center"/>
            </w:pPr>
            <w:r w:rsidRPr="005D18A7">
              <w:t>Дания</w:t>
            </w:r>
          </w:p>
        </w:tc>
        <w:tc>
          <w:tcPr>
            <w:tcW w:w="4786" w:type="dxa"/>
          </w:tcPr>
          <w:p w:rsidR="001C6FF7" w:rsidRPr="005D18A7" w:rsidRDefault="001C6FF7" w:rsidP="001C6FF7">
            <w:pPr>
              <w:jc w:val="center"/>
            </w:pPr>
            <w:r w:rsidRPr="005D18A7">
              <w:t>8002,5</w:t>
            </w:r>
          </w:p>
        </w:tc>
      </w:tr>
      <w:tr w:rsidR="001C6FF7" w:rsidTr="001C6FF7">
        <w:tc>
          <w:tcPr>
            <w:tcW w:w="4785" w:type="dxa"/>
          </w:tcPr>
          <w:p w:rsidR="001C6FF7" w:rsidRPr="005D18A7" w:rsidRDefault="001C6FF7" w:rsidP="001C6FF7">
            <w:pPr>
              <w:jc w:val="center"/>
            </w:pPr>
            <w:r w:rsidRPr="005D18A7">
              <w:t>Доминика</w:t>
            </w:r>
          </w:p>
        </w:tc>
        <w:tc>
          <w:tcPr>
            <w:tcW w:w="4786" w:type="dxa"/>
          </w:tcPr>
          <w:p w:rsidR="001C6FF7" w:rsidRPr="005D18A7" w:rsidRDefault="001C6FF7" w:rsidP="001C6FF7">
            <w:pPr>
              <w:jc w:val="center"/>
            </w:pPr>
            <w:r w:rsidRPr="005D18A7">
              <w:t>602,3</w:t>
            </w:r>
          </w:p>
        </w:tc>
      </w:tr>
      <w:tr w:rsidR="001C6FF7" w:rsidTr="001C6FF7">
        <w:tc>
          <w:tcPr>
            <w:tcW w:w="4785" w:type="dxa"/>
          </w:tcPr>
          <w:p w:rsidR="001C6FF7" w:rsidRPr="005D18A7" w:rsidRDefault="001C6FF7" w:rsidP="001C6FF7">
            <w:pPr>
              <w:jc w:val="center"/>
            </w:pPr>
            <w:r w:rsidRPr="005D18A7">
              <w:t>Израиль</w:t>
            </w:r>
          </w:p>
        </w:tc>
        <w:tc>
          <w:tcPr>
            <w:tcW w:w="4786" w:type="dxa"/>
          </w:tcPr>
          <w:p w:rsidR="001C6FF7" w:rsidRPr="005D18A7" w:rsidRDefault="001C6FF7" w:rsidP="001C6FF7">
            <w:pPr>
              <w:jc w:val="center"/>
            </w:pPr>
            <w:r w:rsidRPr="005D18A7">
              <w:t>1643,5</w:t>
            </w:r>
          </w:p>
        </w:tc>
      </w:tr>
      <w:tr w:rsidR="001C6FF7" w:rsidTr="001C6FF7">
        <w:tc>
          <w:tcPr>
            <w:tcW w:w="4785" w:type="dxa"/>
          </w:tcPr>
          <w:p w:rsidR="001C6FF7" w:rsidRPr="005D18A7" w:rsidRDefault="001C6FF7" w:rsidP="001C6FF7">
            <w:pPr>
              <w:jc w:val="center"/>
            </w:pPr>
            <w:r w:rsidRPr="005D18A7">
              <w:t>Иран, Исламская республика</w:t>
            </w:r>
          </w:p>
        </w:tc>
        <w:tc>
          <w:tcPr>
            <w:tcW w:w="4786" w:type="dxa"/>
          </w:tcPr>
          <w:p w:rsidR="001C6FF7" w:rsidRPr="005D18A7" w:rsidRDefault="001C6FF7" w:rsidP="001C6FF7">
            <w:pPr>
              <w:jc w:val="center"/>
            </w:pPr>
            <w:r w:rsidRPr="005D18A7">
              <w:t>150,0</w:t>
            </w:r>
          </w:p>
        </w:tc>
      </w:tr>
      <w:tr w:rsidR="001C6FF7" w:rsidTr="001C6FF7">
        <w:tc>
          <w:tcPr>
            <w:tcW w:w="4785" w:type="dxa"/>
          </w:tcPr>
          <w:p w:rsidR="001C6FF7" w:rsidRPr="005D18A7" w:rsidRDefault="001C6FF7" w:rsidP="001C6FF7">
            <w:pPr>
              <w:jc w:val="center"/>
            </w:pPr>
            <w:r w:rsidRPr="005D18A7">
              <w:t>Испания</w:t>
            </w:r>
          </w:p>
        </w:tc>
        <w:tc>
          <w:tcPr>
            <w:tcW w:w="4786" w:type="dxa"/>
          </w:tcPr>
          <w:p w:rsidR="001C6FF7" w:rsidRPr="005D18A7" w:rsidRDefault="001C6FF7" w:rsidP="001C6FF7">
            <w:pPr>
              <w:jc w:val="center"/>
            </w:pPr>
            <w:r w:rsidRPr="005D18A7">
              <w:t>112,0</w:t>
            </w:r>
          </w:p>
        </w:tc>
      </w:tr>
      <w:tr w:rsidR="001C6FF7" w:rsidTr="001C6FF7">
        <w:tc>
          <w:tcPr>
            <w:tcW w:w="4785" w:type="dxa"/>
          </w:tcPr>
          <w:p w:rsidR="001C6FF7" w:rsidRPr="005D18A7" w:rsidRDefault="001C6FF7" w:rsidP="001C6FF7">
            <w:pPr>
              <w:jc w:val="center"/>
            </w:pPr>
            <w:r w:rsidRPr="005D18A7">
              <w:t>Италия</w:t>
            </w:r>
          </w:p>
        </w:tc>
        <w:tc>
          <w:tcPr>
            <w:tcW w:w="4786" w:type="dxa"/>
          </w:tcPr>
          <w:p w:rsidR="001C6FF7" w:rsidRPr="005D18A7" w:rsidRDefault="001C6FF7" w:rsidP="001C6FF7">
            <w:pPr>
              <w:jc w:val="center"/>
            </w:pPr>
            <w:r w:rsidRPr="005D18A7">
              <w:t>196,1</w:t>
            </w:r>
          </w:p>
        </w:tc>
      </w:tr>
      <w:tr w:rsidR="001C6FF7" w:rsidTr="001C6FF7">
        <w:tc>
          <w:tcPr>
            <w:tcW w:w="4785" w:type="dxa"/>
          </w:tcPr>
          <w:p w:rsidR="001C6FF7" w:rsidRPr="005D18A7" w:rsidRDefault="001C6FF7" w:rsidP="001C6FF7">
            <w:pPr>
              <w:jc w:val="center"/>
            </w:pPr>
            <w:r w:rsidRPr="005D18A7">
              <w:t>Канада</w:t>
            </w:r>
          </w:p>
        </w:tc>
        <w:tc>
          <w:tcPr>
            <w:tcW w:w="4786" w:type="dxa"/>
          </w:tcPr>
          <w:p w:rsidR="001C6FF7" w:rsidRPr="005D18A7" w:rsidRDefault="001C6FF7" w:rsidP="001C6FF7">
            <w:pPr>
              <w:jc w:val="center"/>
            </w:pPr>
            <w:r w:rsidRPr="005D18A7">
              <w:t>1831,3</w:t>
            </w:r>
          </w:p>
        </w:tc>
      </w:tr>
      <w:tr w:rsidR="001C6FF7" w:rsidTr="001C6FF7">
        <w:tc>
          <w:tcPr>
            <w:tcW w:w="4785" w:type="dxa"/>
          </w:tcPr>
          <w:p w:rsidR="001C6FF7" w:rsidRPr="005D18A7" w:rsidRDefault="001C6FF7" w:rsidP="001C6FF7">
            <w:pPr>
              <w:jc w:val="center"/>
            </w:pPr>
            <w:r w:rsidRPr="005D18A7">
              <w:t>Кипр</w:t>
            </w:r>
          </w:p>
        </w:tc>
        <w:tc>
          <w:tcPr>
            <w:tcW w:w="4786" w:type="dxa"/>
          </w:tcPr>
          <w:p w:rsidR="001C6FF7" w:rsidRPr="005D18A7" w:rsidRDefault="001C6FF7" w:rsidP="001C6FF7">
            <w:pPr>
              <w:jc w:val="center"/>
            </w:pPr>
            <w:r w:rsidRPr="005D18A7">
              <w:t>302846,4</w:t>
            </w:r>
          </w:p>
        </w:tc>
      </w:tr>
      <w:tr w:rsidR="001C6FF7" w:rsidTr="001C6FF7">
        <w:tc>
          <w:tcPr>
            <w:tcW w:w="4785" w:type="dxa"/>
          </w:tcPr>
          <w:p w:rsidR="001C6FF7" w:rsidRPr="005D18A7" w:rsidRDefault="001C6FF7" w:rsidP="001C6FF7">
            <w:pPr>
              <w:jc w:val="center"/>
            </w:pPr>
            <w:r w:rsidRPr="005D18A7">
              <w:t>Китай</w:t>
            </w:r>
          </w:p>
        </w:tc>
        <w:tc>
          <w:tcPr>
            <w:tcW w:w="4786" w:type="dxa"/>
          </w:tcPr>
          <w:p w:rsidR="001C6FF7" w:rsidRPr="005D18A7" w:rsidRDefault="001C6FF7" w:rsidP="001C6FF7">
            <w:pPr>
              <w:jc w:val="center"/>
            </w:pPr>
            <w:r w:rsidRPr="005D18A7">
              <w:t>1314,9</w:t>
            </w:r>
          </w:p>
        </w:tc>
      </w:tr>
      <w:tr w:rsidR="001C6FF7" w:rsidTr="001C6FF7">
        <w:tc>
          <w:tcPr>
            <w:tcW w:w="4785" w:type="dxa"/>
          </w:tcPr>
          <w:p w:rsidR="001C6FF7" w:rsidRPr="005D18A7" w:rsidRDefault="001C6FF7" w:rsidP="001C6FF7">
            <w:pPr>
              <w:jc w:val="center"/>
            </w:pPr>
            <w:r w:rsidRPr="005D18A7">
              <w:t>Латвия</w:t>
            </w:r>
          </w:p>
        </w:tc>
        <w:tc>
          <w:tcPr>
            <w:tcW w:w="4786" w:type="dxa"/>
          </w:tcPr>
          <w:p w:rsidR="001C6FF7" w:rsidRPr="005D18A7" w:rsidRDefault="001C6FF7" w:rsidP="001C6FF7">
            <w:pPr>
              <w:jc w:val="center"/>
            </w:pPr>
            <w:r w:rsidRPr="005D18A7">
              <w:t>18363,0</w:t>
            </w:r>
          </w:p>
        </w:tc>
      </w:tr>
      <w:tr w:rsidR="001C6FF7" w:rsidTr="001C6FF7">
        <w:tc>
          <w:tcPr>
            <w:tcW w:w="4785" w:type="dxa"/>
          </w:tcPr>
          <w:p w:rsidR="001C6FF7" w:rsidRPr="005D18A7" w:rsidRDefault="001C6FF7" w:rsidP="001C6FF7">
            <w:pPr>
              <w:jc w:val="center"/>
            </w:pPr>
            <w:r w:rsidRPr="005D18A7">
              <w:t>Ливан</w:t>
            </w:r>
          </w:p>
        </w:tc>
        <w:tc>
          <w:tcPr>
            <w:tcW w:w="4786" w:type="dxa"/>
          </w:tcPr>
          <w:p w:rsidR="001C6FF7" w:rsidRPr="005D18A7" w:rsidRDefault="001C6FF7" w:rsidP="001C6FF7">
            <w:pPr>
              <w:jc w:val="center"/>
            </w:pPr>
            <w:r w:rsidRPr="005D18A7">
              <w:t>1463,2</w:t>
            </w:r>
          </w:p>
        </w:tc>
      </w:tr>
      <w:tr w:rsidR="001C6FF7" w:rsidTr="001C6FF7">
        <w:tc>
          <w:tcPr>
            <w:tcW w:w="4785" w:type="dxa"/>
          </w:tcPr>
          <w:p w:rsidR="001C6FF7" w:rsidRPr="005D18A7" w:rsidRDefault="001C6FF7" w:rsidP="001C6FF7">
            <w:pPr>
              <w:jc w:val="center"/>
            </w:pPr>
            <w:r w:rsidRPr="005D18A7">
              <w:t>Литва</w:t>
            </w:r>
          </w:p>
        </w:tc>
        <w:tc>
          <w:tcPr>
            <w:tcW w:w="4786" w:type="dxa"/>
          </w:tcPr>
          <w:p w:rsidR="001C6FF7" w:rsidRPr="005D18A7" w:rsidRDefault="001C6FF7" w:rsidP="001C6FF7">
            <w:pPr>
              <w:jc w:val="center"/>
            </w:pPr>
            <w:r w:rsidRPr="005D18A7">
              <w:t>3009,9</w:t>
            </w:r>
          </w:p>
        </w:tc>
      </w:tr>
      <w:tr w:rsidR="001C6FF7" w:rsidTr="001C6FF7">
        <w:tc>
          <w:tcPr>
            <w:tcW w:w="4785" w:type="dxa"/>
          </w:tcPr>
          <w:p w:rsidR="001C6FF7" w:rsidRPr="005D18A7" w:rsidRDefault="001C6FF7" w:rsidP="001C6FF7">
            <w:pPr>
              <w:jc w:val="center"/>
            </w:pPr>
            <w:r w:rsidRPr="005D18A7">
              <w:t>Лихтенштейн</w:t>
            </w:r>
          </w:p>
        </w:tc>
        <w:tc>
          <w:tcPr>
            <w:tcW w:w="4786" w:type="dxa"/>
          </w:tcPr>
          <w:p w:rsidR="001C6FF7" w:rsidRPr="005D18A7" w:rsidRDefault="001C6FF7" w:rsidP="001C6FF7">
            <w:pPr>
              <w:jc w:val="center"/>
            </w:pPr>
            <w:r w:rsidRPr="005D18A7">
              <w:t>200,0</w:t>
            </w:r>
          </w:p>
        </w:tc>
      </w:tr>
      <w:tr w:rsidR="001C6FF7" w:rsidTr="001C6FF7">
        <w:tc>
          <w:tcPr>
            <w:tcW w:w="4785" w:type="dxa"/>
          </w:tcPr>
          <w:p w:rsidR="001C6FF7" w:rsidRPr="005D18A7" w:rsidRDefault="001C6FF7" w:rsidP="001C6FF7">
            <w:pPr>
              <w:jc w:val="center"/>
            </w:pPr>
            <w:r w:rsidRPr="005D18A7">
              <w:t>Люксембург</w:t>
            </w:r>
          </w:p>
        </w:tc>
        <w:tc>
          <w:tcPr>
            <w:tcW w:w="4786" w:type="dxa"/>
          </w:tcPr>
          <w:p w:rsidR="001C6FF7" w:rsidRPr="005D18A7" w:rsidRDefault="001C6FF7" w:rsidP="001C6FF7">
            <w:pPr>
              <w:jc w:val="center"/>
            </w:pPr>
            <w:r w:rsidRPr="005D18A7">
              <w:t>502,9</w:t>
            </w:r>
          </w:p>
        </w:tc>
      </w:tr>
      <w:tr w:rsidR="001C6FF7" w:rsidTr="001C6FF7">
        <w:tc>
          <w:tcPr>
            <w:tcW w:w="4785" w:type="dxa"/>
          </w:tcPr>
          <w:p w:rsidR="001C6FF7" w:rsidRPr="005D18A7" w:rsidRDefault="001C6FF7" w:rsidP="001C6FF7">
            <w:pPr>
              <w:jc w:val="center"/>
            </w:pPr>
            <w:r w:rsidRPr="005D18A7">
              <w:t>Нидерланды</w:t>
            </w:r>
          </w:p>
        </w:tc>
        <w:tc>
          <w:tcPr>
            <w:tcW w:w="4786" w:type="dxa"/>
          </w:tcPr>
          <w:p w:rsidR="001C6FF7" w:rsidRPr="005D18A7" w:rsidRDefault="001C6FF7" w:rsidP="001C6FF7">
            <w:pPr>
              <w:jc w:val="center"/>
            </w:pPr>
            <w:r w:rsidRPr="005D18A7">
              <w:t>246254,2</w:t>
            </w:r>
          </w:p>
        </w:tc>
      </w:tr>
      <w:tr w:rsidR="001C6FF7" w:rsidTr="001C6FF7">
        <w:tc>
          <w:tcPr>
            <w:tcW w:w="4785" w:type="dxa"/>
          </w:tcPr>
          <w:p w:rsidR="001C6FF7" w:rsidRPr="005D18A7" w:rsidRDefault="001C6FF7" w:rsidP="001C6FF7">
            <w:pPr>
              <w:jc w:val="center"/>
            </w:pPr>
            <w:r w:rsidRPr="005D18A7">
              <w:t>Новая Зеландия</w:t>
            </w:r>
          </w:p>
        </w:tc>
        <w:tc>
          <w:tcPr>
            <w:tcW w:w="4786" w:type="dxa"/>
          </w:tcPr>
          <w:p w:rsidR="001C6FF7" w:rsidRPr="005D18A7" w:rsidRDefault="001C6FF7" w:rsidP="001C6FF7">
            <w:pPr>
              <w:jc w:val="center"/>
            </w:pPr>
            <w:r w:rsidRPr="005D18A7">
              <w:t>2821,8</w:t>
            </w:r>
          </w:p>
        </w:tc>
      </w:tr>
      <w:tr w:rsidR="001C6FF7" w:rsidTr="001C6FF7">
        <w:tc>
          <w:tcPr>
            <w:tcW w:w="4785" w:type="dxa"/>
          </w:tcPr>
          <w:p w:rsidR="001C6FF7" w:rsidRPr="005D18A7" w:rsidRDefault="001C6FF7" w:rsidP="001C6FF7">
            <w:pPr>
              <w:jc w:val="center"/>
            </w:pPr>
            <w:r w:rsidRPr="005D18A7">
              <w:t xml:space="preserve">Норвегия </w:t>
            </w:r>
          </w:p>
        </w:tc>
        <w:tc>
          <w:tcPr>
            <w:tcW w:w="4786" w:type="dxa"/>
          </w:tcPr>
          <w:p w:rsidR="001C6FF7" w:rsidRPr="005D18A7" w:rsidRDefault="001C6FF7" w:rsidP="001C6FF7">
            <w:pPr>
              <w:jc w:val="center"/>
            </w:pPr>
            <w:r w:rsidRPr="005D18A7">
              <w:t>314,1</w:t>
            </w:r>
          </w:p>
        </w:tc>
      </w:tr>
      <w:tr w:rsidR="001C6FF7" w:rsidTr="001C6FF7">
        <w:tc>
          <w:tcPr>
            <w:tcW w:w="4785" w:type="dxa"/>
          </w:tcPr>
          <w:p w:rsidR="001C6FF7" w:rsidRPr="005D18A7" w:rsidRDefault="001C6FF7" w:rsidP="001C6FF7">
            <w:pPr>
              <w:jc w:val="center"/>
            </w:pPr>
            <w:r w:rsidRPr="005D18A7">
              <w:t>Объединенные Арабские Эмираты</w:t>
            </w:r>
          </w:p>
        </w:tc>
        <w:tc>
          <w:tcPr>
            <w:tcW w:w="4786" w:type="dxa"/>
          </w:tcPr>
          <w:p w:rsidR="001C6FF7" w:rsidRPr="005D18A7" w:rsidRDefault="001C6FF7" w:rsidP="001C6FF7">
            <w:pPr>
              <w:jc w:val="center"/>
            </w:pPr>
            <w:r w:rsidRPr="005D18A7">
              <w:t>1354,2</w:t>
            </w:r>
          </w:p>
        </w:tc>
      </w:tr>
      <w:tr w:rsidR="001C6FF7" w:rsidTr="001C6FF7">
        <w:tc>
          <w:tcPr>
            <w:tcW w:w="4785" w:type="dxa"/>
          </w:tcPr>
          <w:p w:rsidR="001C6FF7" w:rsidRPr="005D18A7" w:rsidRDefault="001C6FF7" w:rsidP="001C6FF7">
            <w:pPr>
              <w:jc w:val="center"/>
            </w:pPr>
            <w:r w:rsidRPr="005D18A7">
              <w:t>Остров Мэн</w:t>
            </w:r>
          </w:p>
        </w:tc>
        <w:tc>
          <w:tcPr>
            <w:tcW w:w="4786" w:type="dxa"/>
          </w:tcPr>
          <w:p w:rsidR="001C6FF7" w:rsidRPr="005D18A7" w:rsidRDefault="001C6FF7" w:rsidP="001C6FF7">
            <w:pPr>
              <w:jc w:val="center"/>
            </w:pPr>
            <w:r w:rsidRPr="005D18A7">
              <w:t>1799,9</w:t>
            </w:r>
          </w:p>
        </w:tc>
      </w:tr>
      <w:tr w:rsidR="001C6FF7" w:rsidTr="001C6FF7">
        <w:tc>
          <w:tcPr>
            <w:tcW w:w="4785" w:type="dxa"/>
          </w:tcPr>
          <w:p w:rsidR="001C6FF7" w:rsidRPr="005D18A7" w:rsidRDefault="001C6FF7" w:rsidP="001C6FF7">
            <w:pPr>
              <w:jc w:val="center"/>
            </w:pPr>
            <w:r w:rsidRPr="005D18A7">
              <w:t>Панама</w:t>
            </w:r>
          </w:p>
        </w:tc>
        <w:tc>
          <w:tcPr>
            <w:tcW w:w="4786" w:type="dxa"/>
          </w:tcPr>
          <w:p w:rsidR="001C6FF7" w:rsidRPr="005D18A7" w:rsidRDefault="001C6FF7" w:rsidP="001C6FF7">
            <w:pPr>
              <w:jc w:val="center"/>
            </w:pPr>
            <w:r w:rsidRPr="005D18A7">
              <w:t>4391,5</w:t>
            </w:r>
          </w:p>
        </w:tc>
      </w:tr>
      <w:tr w:rsidR="001C6FF7" w:rsidTr="001C6FF7">
        <w:tc>
          <w:tcPr>
            <w:tcW w:w="4785" w:type="dxa"/>
          </w:tcPr>
          <w:p w:rsidR="001C6FF7" w:rsidRPr="005D18A7" w:rsidRDefault="001C6FF7" w:rsidP="001C6FF7">
            <w:pPr>
              <w:jc w:val="center"/>
            </w:pPr>
            <w:r w:rsidRPr="005D18A7">
              <w:t>Польша</w:t>
            </w:r>
          </w:p>
        </w:tc>
        <w:tc>
          <w:tcPr>
            <w:tcW w:w="4786" w:type="dxa"/>
          </w:tcPr>
          <w:p w:rsidR="001C6FF7" w:rsidRPr="005D18A7" w:rsidRDefault="001C6FF7" w:rsidP="001C6FF7">
            <w:pPr>
              <w:jc w:val="center"/>
            </w:pPr>
            <w:r w:rsidRPr="005D18A7">
              <w:t>1241,4</w:t>
            </w:r>
          </w:p>
        </w:tc>
      </w:tr>
      <w:tr w:rsidR="001C6FF7" w:rsidTr="001C6FF7">
        <w:tc>
          <w:tcPr>
            <w:tcW w:w="4785" w:type="dxa"/>
          </w:tcPr>
          <w:p w:rsidR="001C6FF7" w:rsidRPr="005D18A7" w:rsidRDefault="001C6FF7" w:rsidP="001C6FF7">
            <w:pPr>
              <w:jc w:val="center"/>
            </w:pPr>
            <w:r w:rsidRPr="005D18A7">
              <w:t>Румыния</w:t>
            </w:r>
          </w:p>
        </w:tc>
        <w:tc>
          <w:tcPr>
            <w:tcW w:w="4786" w:type="dxa"/>
          </w:tcPr>
          <w:p w:rsidR="001C6FF7" w:rsidRPr="005D18A7" w:rsidRDefault="001C6FF7" w:rsidP="001C6FF7">
            <w:pPr>
              <w:jc w:val="center"/>
            </w:pPr>
            <w:r w:rsidRPr="005D18A7">
              <w:t>210,2</w:t>
            </w:r>
          </w:p>
        </w:tc>
      </w:tr>
      <w:tr w:rsidR="001C6FF7" w:rsidTr="001C6FF7">
        <w:tc>
          <w:tcPr>
            <w:tcW w:w="4785" w:type="dxa"/>
          </w:tcPr>
          <w:p w:rsidR="001C6FF7" w:rsidRPr="005D18A7" w:rsidRDefault="001C6FF7" w:rsidP="001C6FF7">
            <w:pPr>
              <w:jc w:val="center"/>
            </w:pPr>
            <w:r w:rsidRPr="005D18A7">
              <w:t>Самоа</w:t>
            </w:r>
          </w:p>
        </w:tc>
        <w:tc>
          <w:tcPr>
            <w:tcW w:w="4786" w:type="dxa"/>
          </w:tcPr>
          <w:p w:rsidR="001C6FF7" w:rsidRPr="005D18A7" w:rsidRDefault="001C6FF7" w:rsidP="001C6FF7">
            <w:pPr>
              <w:jc w:val="center"/>
            </w:pPr>
            <w:r w:rsidRPr="005D18A7">
              <w:t>163,0</w:t>
            </w:r>
          </w:p>
        </w:tc>
      </w:tr>
      <w:tr w:rsidR="001C6FF7" w:rsidTr="001C6FF7">
        <w:tc>
          <w:tcPr>
            <w:tcW w:w="4785" w:type="dxa"/>
          </w:tcPr>
          <w:p w:rsidR="001C6FF7" w:rsidRPr="005D18A7" w:rsidRDefault="001C6FF7" w:rsidP="001C6FF7">
            <w:pPr>
              <w:jc w:val="center"/>
            </w:pPr>
            <w:r w:rsidRPr="005D18A7">
              <w:t>Сейшелы</w:t>
            </w:r>
          </w:p>
        </w:tc>
        <w:tc>
          <w:tcPr>
            <w:tcW w:w="4786" w:type="dxa"/>
          </w:tcPr>
          <w:p w:rsidR="001C6FF7" w:rsidRPr="005D18A7" w:rsidRDefault="001C6FF7" w:rsidP="001C6FF7">
            <w:pPr>
              <w:jc w:val="center"/>
            </w:pPr>
            <w:r w:rsidRPr="005D18A7">
              <w:t>0,1</w:t>
            </w:r>
          </w:p>
        </w:tc>
      </w:tr>
      <w:tr w:rsidR="001C6FF7" w:rsidTr="001C6FF7">
        <w:tc>
          <w:tcPr>
            <w:tcW w:w="4785" w:type="dxa"/>
          </w:tcPr>
          <w:p w:rsidR="001C6FF7" w:rsidRPr="005D18A7" w:rsidRDefault="001C6FF7" w:rsidP="001C6FF7">
            <w:pPr>
              <w:jc w:val="center"/>
            </w:pPr>
            <w:r w:rsidRPr="005D18A7">
              <w:t>Сингапур</w:t>
            </w:r>
          </w:p>
        </w:tc>
        <w:tc>
          <w:tcPr>
            <w:tcW w:w="4786" w:type="dxa"/>
          </w:tcPr>
          <w:p w:rsidR="001C6FF7" w:rsidRPr="005D18A7" w:rsidRDefault="001C6FF7" w:rsidP="001C6FF7">
            <w:pPr>
              <w:jc w:val="center"/>
            </w:pPr>
            <w:r w:rsidRPr="005D18A7">
              <w:t>106000,0</w:t>
            </w:r>
          </w:p>
        </w:tc>
      </w:tr>
      <w:tr w:rsidR="001C6FF7" w:rsidTr="001C6FF7">
        <w:tc>
          <w:tcPr>
            <w:tcW w:w="4785" w:type="dxa"/>
          </w:tcPr>
          <w:p w:rsidR="001C6FF7" w:rsidRPr="005D18A7" w:rsidRDefault="001C6FF7" w:rsidP="001C6FF7">
            <w:pPr>
              <w:jc w:val="center"/>
            </w:pPr>
            <w:r w:rsidRPr="005D18A7">
              <w:t>Соединенное королевство</w:t>
            </w:r>
          </w:p>
        </w:tc>
        <w:tc>
          <w:tcPr>
            <w:tcW w:w="4786" w:type="dxa"/>
          </w:tcPr>
          <w:p w:rsidR="001C6FF7" w:rsidRPr="005D18A7" w:rsidRDefault="001C6FF7" w:rsidP="001C6FF7">
            <w:pPr>
              <w:jc w:val="center"/>
            </w:pPr>
            <w:r w:rsidRPr="005D18A7">
              <w:t>288386,7</w:t>
            </w:r>
          </w:p>
        </w:tc>
      </w:tr>
      <w:tr w:rsidR="001C6FF7" w:rsidTr="001C6FF7">
        <w:tc>
          <w:tcPr>
            <w:tcW w:w="4785" w:type="dxa"/>
          </w:tcPr>
          <w:p w:rsidR="001C6FF7" w:rsidRPr="005D18A7" w:rsidRDefault="001C6FF7" w:rsidP="001C6FF7">
            <w:pPr>
              <w:jc w:val="center"/>
            </w:pPr>
            <w:r w:rsidRPr="005D18A7">
              <w:t>США</w:t>
            </w:r>
          </w:p>
        </w:tc>
        <w:tc>
          <w:tcPr>
            <w:tcW w:w="4786" w:type="dxa"/>
          </w:tcPr>
          <w:p w:rsidR="001C6FF7" w:rsidRPr="005D18A7" w:rsidRDefault="001C6FF7" w:rsidP="001C6FF7">
            <w:pPr>
              <w:jc w:val="center"/>
            </w:pPr>
            <w:r w:rsidRPr="005D18A7">
              <w:t>14123,8</w:t>
            </w:r>
          </w:p>
        </w:tc>
      </w:tr>
      <w:tr w:rsidR="001C6FF7" w:rsidTr="001C6FF7">
        <w:tc>
          <w:tcPr>
            <w:tcW w:w="4785" w:type="dxa"/>
          </w:tcPr>
          <w:p w:rsidR="001C6FF7" w:rsidRPr="005D18A7" w:rsidRDefault="001C6FF7" w:rsidP="001C6FF7">
            <w:pPr>
              <w:jc w:val="center"/>
            </w:pPr>
            <w:r w:rsidRPr="005D18A7">
              <w:t>Турция</w:t>
            </w:r>
          </w:p>
        </w:tc>
        <w:tc>
          <w:tcPr>
            <w:tcW w:w="4786" w:type="dxa"/>
          </w:tcPr>
          <w:p w:rsidR="001C6FF7" w:rsidRPr="005D18A7" w:rsidRDefault="001C6FF7" w:rsidP="001C6FF7">
            <w:pPr>
              <w:jc w:val="center"/>
            </w:pPr>
            <w:r w:rsidRPr="005D18A7">
              <w:t>349,9</w:t>
            </w:r>
          </w:p>
        </w:tc>
      </w:tr>
      <w:tr w:rsidR="001C6FF7" w:rsidTr="001C6FF7">
        <w:tc>
          <w:tcPr>
            <w:tcW w:w="4785" w:type="dxa"/>
          </w:tcPr>
          <w:p w:rsidR="001C6FF7" w:rsidRPr="005D18A7" w:rsidRDefault="001C6FF7" w:rsidP="001C6FF7">
            <w:pPr>
              <w:jc w:val="center"/>
            </w:pPr>
            <w:r w:rsidRPr="005D18A7">
              <w:t>Франция</w:t>
            </w:r>
          </w:p>
        </w:tc>
        <w:tc>
          <w:tcPr>
            <w:tcW w:w="4786" w:type="dxa"/>
          </w:tcPr>
          <w:p w:rsidR="001C6FF7" w:rsidRPr="005D18A7" w:rsidRDefault="001C6FF7" w:rsidP="001C6FF7">
            <w:pPr>
              <w:jc w:val="center"/>
            </w:pPr>
            <w:r w:rsidRPr="005D18A7">
              <w:t>13592,3</w:t>
            </w:r>
          </w:p>
        </w:tc>
      </w:tr>
      <w:tr w:rsidR="001C6FF7" w:rsidTr="001C6FF7">
        <w:tc>
          <w:tcPr>
            <w:tcW w:w="4785" w:type="dxa"/>
          </w:tcPr>
          <w:p w:rsidR="001C6FF7" w:rsidRPr="005D18A7" w:rsidRDefault="001C6FF7" w:rsidP="001C6FF7">
            <w:pPr>
              <w:jc w:val="center"/>
            </w:pPr>
            <w:r w:rsidRPr="005D18A7">
              <w:t>Чешская республика</w:t>
            </w:r>
          </w:p>
        </w:tc>
        <w:tc>
          <w:tcPr>
            <w:tcW w:w="4786" w:type="dxa"/>
          </w:tcPr>
          <w:p w:rsidR="001C6FF7" w:rsidRPr="005D18A7" w:rsidRDefault="001C6FF7" w:rsidP="001C6FF7">
            <w:pPr>
              <w:jc w:val="center"/>
            </w:pPr>
            <w:r w:rsidRPr="005D18A7">
              <w:t>12847,4</w:t>
            </w:r>
          </w:p>
        </w:tc>
      </w:tr>
      <w:tr w:rsidR="001C6FF7" w:rsidTr="001C6FF7">
        <w:tc>
          <w:tcPr>
            <w:tcW w:w="4785" w:type="dxa"/>
          </w:tcPr>
          <w:p w:rsidR="001C6FF7" w:rsidRPr="005D18A7" w:rsidRDefault="001C6FF7" w:rsidP="001C6FF7">
            <w:pPr>
              <w:jc w:val="center"/>
            </w:pPr>
            <w:r w:rsidRPr="005D18A7">
              <w:t>Швейцария</w:t>
            </w:r>
          </w:p>
        </w:tc>
        <w:tc>
          <w:tcPr>
            <w:tcW w:w="4786" w:type="dxa"/>
          </w:tcPr>
          <w:p w:rsidR="001C6FF7" w:rsidRPr="005D18A7" w:rsidRDefault="001C6FF7" w:rsidP="001C6FF7">
            <w:pPr>
              <w:jc w:val="center"/>
            </w:pPr>
            <w:r w:rsidRPr="005D18A7">
              <w:t>20774,5</w:t>
            </w:r>
          </w:p>
        </w:tc>
      </w:tr>
      <w:tr w:rsidR="001C6FF7" w:rsidTr="001C6FF7">
        <w:tc>
          <w:tcPr>
            <w:tcW w:w="4785" w:type="dxa"/>
          </w:tcPr>
          <w:p w:rsidR="001C6FF7" w:rsidRPr="005D18A7" w:rsidRDefault="001C6FF7" w:rsidP="001C6FF7">
            <w:pPr>
              <w:jc w:val="center"/>
            </w:pPr>
            <w:r w:rsidRPr="005D18A7">
              <w:t>Швеция</w:t>
            </w:r>
          </w:p>
        </w:tc>
        <w:tc>
          <w:tcPr>
            <w:tcW w:w="4786" w:type="dxa"/>
          </w:tcPr>
          <w:p w:rsidR="001C6FF7" w:rsidRPr="005D18A7" w:rsidRDefault="001C6FF7" w:rsidP="001C6FF7">
            <w:pPr>
              <w:jc w:val="center"/>
            </w:pPr>
            <w:r w:rsidRPr="005D18A7">
              <w:t>3289,7</w:t>
            </w:r>
          </w:p>
        </w:tc>
      </w:tr>
      <w:tr w:rsidR="001C6FF7" w:rsidTr="001C6FF7">
        <w:tc>
          <w:tcPr>
            <w:tcW w:w="4785" w:type="dxa"/>
          </w:tcPr>
          <w:p w:rsidR="001C6FF7" w:rsidRPr="005D18A7" w:rsidRDefault="001C6FF7" w:rsidP="001C6FF7">
            <w:pPr>
              <w:jc w:val="center"/>
            </w:pPr>
            <w:r w:rsidRPr="005D18A7">
              <w:t>Эстония</w:t>
            </w:r>
          </w:p>
        </w:tc>
        <w:tc>
          <w:tcPr>
            <w:tcW w:w="4786" w:type="dxa"/>
          </w:tcPr>
          <w:p w:rsidR="001C6FF7" w:rsidRPr="005D18A7" w:rsidRDefault="001C6FF7" w:rsidP="001C6FF7">
            <w:pPr>
              <w:jc w:val="center"/>
            </w:pPr>
            <w:r w:rsidRPr="005D18A7">
              <w:t>2931,6</w:t>
            </w:r>
          </w:p>
        </w:tc>
      </w:tr>
      <w:tr w:rsidR="001C6FF7" w:rsidTr="001C6FF7">
        <w:tc>
          <w:tcPr>
            <w:tcW w:w="4785" w:type="dxa"/>
          </w:tcPr>
          <w:p w:rsidR="001C6FF7" w:rsidRPr="005D18A7" w:rsidRDefault="001C6FF7" w:rsidP="001C6FF7">
            <w:pPr>
              <w:jc w:val="center"/>
            </w:pPr>
            <w:r w:rsidRPr="005D18A7">
              <w:t>Южная Африка</w:t>
            </w:r>
          </w:p>
        </w:tc>
        <w:tc>
          <w:tcPr>
            <w:tcW w:w="4786" w:type="dxa"/>
          </w:tcPr>
          <w:p w:rsidR="001C6FF7" w:rsidRPr="005D18A7" w:rsidRDefault="001C6FF7" w:rsidP="001C6FF7">
            <w:pPr>
              <w:jc w:val="center"/>
            </w:pPr>
            <w:r w:rsidRPr="005D18A7">
              <w:t>437,0</w:t>
            </w:r>
          </w:p>
        </w:tc>
      </w:tr>
    </w:tbl>
    <w:p w:rsidR="001C6FF7" w:rsidRDefault="001C6FF7" w:rsidP="001C6FF7">
      <w:pPr>
        <w:jc w:val="center"/>
      </w:pPr>
    </w:p>
    <w:p w:rsidR="001C6FF7" w:rsidRDefault="001C6FF7" w:rsidP="001C6FF7">
      <w:pPr>
        <w:jc w:val="center"/>
      </w:pPr>
    </w:p>
    <w:p w:rsidR="001C6FF7" w:rsidRPr="005D18A7" w:rsidRDefault="001C6FF7" w:rsidP="001C6FF7">
      <w:pPr>
        <w:rPr>
          <w:sz w:val="28"/>
          <w:szCs w:val="28"/>
          <w:lang w:val="en-US"/>
        </w:rPr>
      </w:pPr>
      <w:r w:rsidRPr="005D18A7">
        <w:rPr>
          <w:sz w:val="28"/>
          <w:szCs w:val="28"/>
        </w:rPr>
        <w:t xml:space="preserve">Примечание – Источник: </w:t>
      </w:r>
      <w:r w:rsidRPr="005D18A7">
        <w:rPr>
          <w:sz w:val="28"/>
          <w:szCs w:val="28"/>
          <w:lang w:val="en-US"/>
        </w:rPr>
        <w:t>[8]</w:t>
      </w:r>
    </w:p>
    <w:p w:rsidR="001C6FF7" w:rsidRDefault="001C6FF7" w:rsidP="001C6FF7">
      <w:pPr>
        <w:jc w:val="center"/>
      </w:pPr>
    </w:p>
    <w:p w:rsidR="001C6FF7" w:rsidRDefault="001C6FF7" w:rsidP="001C6FF7">
      <w:pPr>
        <w:rPr>
          <w:sz w:val="28"/>
          <w:szCs w:val="28"/>
          <w:lang w:val="en-US"/>
        </w:rPr>
      </w:pPr>
    </w:p>
    <w:p w:rsidR="001C6FF7" w:rsidRDefault="001C6FF7" w:rsidP="001C6FF7">
      <w:pPr>
        <w:rPr>
          <w:sz w:val="28"/>
          <w:szCs w:val="28"/>
          <w:lang w:val="en-US"/>
        </w:rPr>
      </w:pPr>
    </w:p>
    <w:p w:rsidR="001C6FF7" w:rsidRPr="00E128B4" w:rsidRDefault="001C6FF7" w:rsidP="001C6FF7">
      <w:pPr>
        <w:rPr>
          <w:sz w:val="28"/>
          <w:szCs w:val="28"/>
        </w:rPr>
      </w:pPr>
      <w:r w:rsidRPr="00E128B4">
        <w:rPr>
          <w:sz w:val="28"/>
          <w:szCs w:val="28"/>
        </w:rPr>
        <w:t>Приложение Г</w:t>
      </w:r>
    </w:p>
    <w:p w:rsidR="001C6FF7" w:rsidRPr="00E128B4" w:rsidRDefault="001C6FF7" w:rsidP="001C6FF7">
      <w:pPr>
        <w:jc w:val="both"/>
        <w:rPr>
          <w:sz w:val="28"/>
          <w:szCs w:val="28"/>
        </w:rPr>
      </w:pPr>
      <w:r>
        <w:rPr>
          <w:sz w:val="28"/>
          <w:szCs w:val="28"/>
        </w:rPr>
        <w:t>Таблица 4:</w:t>
      </w:r>
      <w:r w:rsidRPr="00E128B4">
        <w:rPr>
          <w:sz w:val="28"/>
          <w:szCs w:val="28"/>
        </w:rPr>
        <w:t>Валовой внешний долг Республики Беларусь за 2003 – 2009 гг. млн. долларов США</w:t>
      </w:r>
    </w:p>
    <w:tbl>
      <w:tblPr>
        <w:tblStyle w:val="af"/>
        <w:tblW w:w="0" w:type="auto"/>
        <w:tblLook w:val="00A0" w:firstRow="1" w:lastRow="0" w:firstColumn="1" w:lastColumn="0" w:noHBand="0" w:noVBand="0"/>
      </w:tblPr>
      <w:tblGrid>
        <w:gridCol w:w="1500"/>
        <w:gridCol w:w="1153"/>
        <w:gridCol w:w="1153"/>
        <w:gridCol w:w="1153"/>
        <w:gridCol w:w="1153"/>
        <w:gridCol w:w="1153"/>
        <w:gridCol w:w="1153"/>
        <w:gridCol w:w="1153"/>
      </w:tblGrid>
      <w:tr w:rsidR="001C6FF7" w:rsidTr="001C6FF7">
        <w:tc>
          <w:tcPr>
            <w:tcW w:w="1196" w:type="dxa"/>
          </w:tcPr>
          <w:p w:rsidR="001C6FF7" w:rsidRPr="005D18A7" w:rsidRDefault="001C6FF7" w:rsidP="001C6FF7">
            <w:pPr>
              <w:jc w:val="center"/>
              <w:rPr>
                <w:sz w:val="24"/>
                <w:szCs w:val="24"/>
              </w:rPr>
            </w:pPr>
            <w:r w:rsidRPr="005D18A7">
              <w:rPr>
                <w:sz w:val="24"/>
                <w:szCs w:val="24"/>
              </w:rPr>
              <w:t>Показатели</w:t>
            </w:r>
          </w:p>
        </w:tc>
        <w:tc>
          <w:tcPr>
            <w:tcW w:w="1196" w:type="dxa"/>
          </w:tcPr>
          <w:p w:rsidR="001C6FF7" w:rsidRPr="005D18A7" w:rsidRDefault="001C6FF7" w:rsidP="001C6FF7">
            <w:pPr>
              <w:jc w:val="center"/>
              <w:rPr>
                <w:sz w:val="24"/>
                <w:szCs w:val="24"/>
              </w:rPr>
            </w:pPr>
            <w:r w:rsidRPr="005D18A7">
              <w:rPr>
                <w:sz w:val="24"/>
                <w:szCs w:val="24"/>
              </w:rPr>
              <w:t>01.01.2004</w:t>
            </w:r>
          </w:p>
        </w:tc>
        <w:tc>
          <w:tcPr>
            <w:tcW w:w="1196" w:type="dxa"/>
          </w:tcPr>
          <w:p w:rsidR="001C6FF7" w:rsidRPr="005D18A7" w:rsidRDefault="001C6FF7" w:rsidP="001C6FF7">
            <w:pPr>
              <w:jc w:val="center"/>
              <w:rPr>
                <w:sz w:val="24"/>
                <w:szCs w:val="24"/>
              </w:rPr>
            </w:pPr>
            <w:r w:rsidRPr="005D18A7">
              <w:rPr>
                <w:sz w:val="24"/>
                <w:szCs w:val="24"/>
              </w:rPr>
              <w:t>01.01.2005</w:t>
            </w:r>
          </w:p>
        </w:tc>
        <w:tc>
          <w:tcPr>
            <w:tcW w:w="1196" w:type="dxa"/>
          </w:tcPr>
          <w:p w:rsidR="001C6FF7" w:rsidRPr="005D18A7" w:rsidRDefault="001C6FF7" w:rsidP="001C6FF7">
            <w:pPr>
              <w:jc w:val="center"/>
              <w:rPr>
                <w:sz w:val="24"/>
                <w:szCs w:val="24"/>
              </w:rPr>
            </w:pPr>
            <w:r w:rsidRPr="005D18A7">
              <w:rPr>
                <w:sz w:val="24"/>
                <w:szCs w:val="24"/>
              </w:rPr>
              <w:t>01.01.2006</w:t>
            </w:r>
          </w:p>
        </w:tc>
        <w:tc>
          <w:tcPr>
            <w:tcW w:w="1196" w:type="dxa"/>
          </w:tcPr>
          <w:p w:rsidR="001C6FF7" w:rsidRPr="005D18A7" w:rsidRDefault="001C6FF7" w:rsidP="001C6FF7">
            <w:pPr>
              <w:jc w:val="center"/>
              <w:rPr>
                <w:sz w:val="24"/>
                <w:szCs w:val="24"/>
              </w:rPr>
            </w:pPr>
            <w:r w:rsidRPr="005D18A7">
              <w:rPr>
                <w:sz w:val="24"/>
                <w:szCs w:val="24"/>
              </w:rPr>
              <w:t>01.01.2007</w:t>
            </w:r>
            <w:r w:rsidRPr="005D18A7">
              <w:tab/>
            </w:r>
          </w:p>
        </w:tc>
        <w:tc>
          <w:tcPr>
            <w:tcW w:w="1197" w:type="dxa"/>
          </w:tcPr>
          <w:p w:rsidR="001C6FF7" w:rsidRPr="005D18A7" w:rsidRDefault="001C6FF7" w:rsidP="001C6FF7">
            <w:pPr>
              <w:jc w:val="center"/>
              <w:rPr>
                <w:sz w:val="24"/>
                <w:szCs w:val="24"/>
              </w:rPr>
            </w:pPr>
            <w:r w:rsidRPr="005D18A7">
              <w:rPr>
                <w:sz w:val="24"/>
                <w:szCs w:val="24"/>
              </w:rPr>
              <w:t>01.01.2008</w:t>
            </w:r>
          </w:p>
        </w:tc>
        <w:tc>
          <w:tcPr>
            <w:tcW w:w="1197" w:type="dxa"/>
          </w:tcPr>
          <w:p w:rsidR="001C6FF7" w:rsidRPr="005D18A7" w:rsidRDefault="001C6FF7" w:rsidP="001C6FF7">
            <w:pPr>
              <w:jc w:val="center"/>
              <w:rPr>
                <w:sz w:val="24"/>
                <w:szCs w:val="24"/>
              </w:rPr>
            </w:pPr>
            <w:r w:rsidRPr="005D18A7">
              <w:rPr>
                <w:sz w:val="24"/>
                <w:szCs w:val="24"/>
              </w:rPr>
              <w:t>01.01.2009</w:t>
            </w:r>
          </w:p>
        </w:tc>
        <w:tc>
          <w:tcPr>
            <w:tcW w:w="1197" w:type="dxa"/>
          </w:tcPr>
          <w:p w:rsidR="001C6FF7" w:rsidRPr="005D18A7" w:rsidRDefault="001C6FF7" w:rsidP="001C6FF7">
            <w:pPr>
              <w:jc w:val="center"/>
              <w:rPr>
                <w:sz w:val="24"/>
                <w:szCs w:val="24"/>
              </w:rPr>
            </w:pPr>
            <w:r w:rsidRPr="005D18A7">
              <w:rPr>
                <w:sz w:val="24"/>
                <w:szCs w:val="24"/>
              </w:rPr>
              <w:t>01.01.2010</w:t>
            </w:r>
          </w:p>
        </w:tc>
      </w:tr>
      <w:tr w:rsidR="001C6FF7" w:rsidRPr="005D18A7" w:rsidTr="001C6FF7">
        <w:tc>
          <w:tcPr>
            <w:tcW w:w="1196" w:type="dxa"/>
          </w:tcPr>
          <w:p w:rsidR="001C6FF7" w:rsidRPr="005D18A7" w:rsidRDefault="001C6FF7" w:rsidP="001C6FF7">
            <w:pPr>
              <w:jc w:val="center"/>
            </w:pPr>
            <w:r w:rsidRPr="005D18A7">
              <w:t>Валовой внешний долг Республики Беларусь</w:t>
            </w:r>
          </w:p>
        </w:tc>
        <w:tc>
          <w:tcPr>
            <w:tcW w:w="1196" w:type="dxa"/>
          </w:tcPr>
          <w:p w:rsidR="001C6FF7" w:rsidRPr="005D18A7" w:rsidRDefault="001C6FF7" w:rsidP="001C6FF7">
            <w:pPr>
              <w:jc w:val="center"/>
            </w:pPr>
            <w:r w:rsidRPr="005D18A7">
              <w:t>4 174.9</w:t>
            </w:r>
          </w:p>
        </w:tc>
        <w:tc>
          <w:tcPr>
            <w:tcW w:w="1196" w:type="dxa"/>
          </w:tcPr>
          <w:p w:rsidR="001C6FF7" w:rsidRPr="005D18A7" w:rsidRDefault="001C6FF7" w:rsidP="001C6FF7">
            <w:pPr>
              <w:jc w:val="center"/>
            </w:pPr>
            <w:r w:rsidRPr="005D18A7">
              <w:t>4 935.4</w:t>
            </w:r>
          </w:p>
        </w:tc>
        <w:tc>
          <w:tcPr>
            <w:tcW w:w="1196" w:type="dxa"/>
          </w:tcPr>
          <w:p w:rsidR="001C6FF7" w:rsidRPr="005D18A7" w:rsidRDefault="001C6FF7" w:rsidP="001C6FF7">
            <w:pPr>
              <w:jc w:val="center"/>
            </w:pPr>
            <w:r w:rsidRPr="005D18A7">
              <w:t>5 128.2</w:t>
            </w:r>
            <w:r w:rsidRPr="005D18A7">
              <w:tab/>
            </w:r>
          </w:p>
        </w:tc>
        <w:tc>
          <w:tcPr>
            <w:tcW w:w="1196" w:type="dxa"/>
          </w:tcPr>
          <w:p w:rsidR="001C6FF7" w:rsidRPr="005D18A7" w:rsidRDefault="001C6FF7" w:rsidP="001C6FF7">
            <w:pPr>
              <w:jc w:val="center"/>
            </w:pPr>
            <w:r w:rsidRPr="005D18A7">
              <w:t>6 844.1</w:t>
            </w:r>
          </w:p>
        </w:tc>
        <w:tc>
          <w:tcPr>
            <w:tcW w:w="1197" w:type="dxa"/>
          </w:tcPr>
          <w:p w:rsidR="001C6FF7" w:rsidRPr="005D18A7" w:rsidRDefault="001C6FF7" w:rsidP="001C6FF7">
            <w:pPr>
              <w:jc w:val="center"/>
            </w:pPr>
            <w:r w:rsidRPr="005D18A7">
              <w:t>12 496.5</w:t>
            </w:r>
          </w:p>
        </w:tc>
        <w:tc>
          <w:tcPr>
            <w:tcW w:w="1197" w:type="dxa"/>
          </w:tcPr>
          <w:p w:rsidR="001C6FF7" w:rsidRPr="005D18A7" w:rsidRDefault="001C6FF7" w:rsidP="001C6FF7">
            <w:pPr>
              <w:jc w:val="center"/>
            </w:pPr>
            <w:r w:rsidRPr="005D18A7">
              <w:t>15 154.1</w:t>
            </w:r>
            <w:r w:rsidRPr="005D18A7">
              <w:tab/>
            </w:r>
          </w:p>
        </w:tc>
        <w:tc>
          <w:tcPr>
            <w:tcW w:w="1197" w:type="dxa"/>
          </w:tcPr>
          <w:p w:rsidR="001C6FF7" w:rsidRPr="005D18A7" w:rsidRDefault="001C6FF7" w:rsidP="001C6FF7">
            <w:pPr>
              <w:jc w:val="center"/>
            </w:pPr>
            <w:r w:rsidRPr="005D18A7">
              <w:t>22 029.9</w:t>
            </w:r>
          </w:p>
        </w:tc>
      </w:tr>
      <w:tr w:rsidR="001C6FF7" w:rsidRPr="005D18A7" w:rsidTr="001C6FF7">
        <w:tc>
          <w:tcPr>
            <w:tcW w:w="1196" w:type="dxa"/>
          </w:tcPr>
          <w:p w:rsidR="001C6FF7" w:rsidRPr="005D18A7" w:rsidRDefault="001C6FF7" w:rsidP="001C6FF7">
            <w:pPr>
              <w:jc w:val="center"/>
            </w:pPr>
            <w:r w:rsidRPr="005D18A7">
              <w:t>Краткосрочный</w:t>
            </w:r>
          </w:p>
        </w:tc>
        <w:tc>
          <w:tcPr>
            <w:tcW w:w="1196" w:type="dxa"/>
          </w:tcPr>
          <w:p w:rsidR="001C6FF7" w:rsidRPr="005D18A7" w:rsidRDefault="001C6FF7" w:rsidP="001C6FF7">
            <w:pPr>
              <w:jc w:val="center"/>
            </w:pPr>
            <w:r w:rsidRPr="005D18A7">
              <w:t>2 764.3</w:t>
            </w:r>
          </w:p>
        </w:tc>
        <w:tc>
          <w:tcPr>
            <w:tcW w:w="1196" w:type="dxa"/>
          </w:tcPr>
          <w:p w:rsidR="001C6FF7" w:rsidRPr="005D18A7" w:rsidRDefault="001C6FF7" w:rsidP="001C6FF7">
            <w:pPr>
              <w:jc w:val="center"/>
            </w:pPr>
            <w:r w:rsidRPr="005D18A7">
              <w:t>3 840.4</w:t>
            </w:r>
          </w:p>
        </w:tc>
        <w:tc>
          <w:tcPr>
            <w:tcW w:w="1196" w:type="dxa"/>
          </w:tcPr>
          <w:p w:rsidR="001C6FF7" w:rsidRPr="005D18A7" w:rsidRDefault="001C6FF7" w:rsidP="001C6FF7">
            <w:pPr>
              <w:jc w:val="center"/>
            </w:pPr>
            <w:r w:rsidRPr="005D18A7">
              <w:t>3 650.4</w:t>
            </w:r>
          </w:p>
        </w:tc>
        <w:tc>
          <w:tcPr>
            <w:tcW w:w="1196" w:type="dxa"/>
          </w:tcPr>
          <w:p w:rsidR="001C6FF7" w:rsidRPr="005D18A7" w:rsidRDefault="001C6FF7" w:rsidP="001C6FF7">
            <w:pPr>
              <w:jc w:val="center"/>
            </w:pPr>
            <w:r w:rsidRPr="005D18A7">
              <w:t>4 778.2</w:t>
            </w:r>
            <w:r w:rsidRPr="005D18A7">
              <w:tab/>
            </w:r>
          </w:p>
        </w:tc>
        <w:tc>
          <w:tcPr>
            <w:tcW w:w="1197" w:type="dxa"/>
          </w:tcPr>
          <w:p w:rsidR="001C6FF7" w:rsidRPr="005D18A7" w:rsidRDefault="001C6FF7" w:rsidP="001C6FF7">
            <w:pPr>
              <w:jc w:val="center"/>
            </w:pPr>
            <w:r w:rsidRPr="005D18A7">
              <w:t>7 867.0</w:t>
            </w:r>
            <w:r w:rsidRPr="005D18A7">
              <w:tab/>
            </w:r>
          </w:p>
        </w:tc>
        <w:tc>
          <w:tcPr>
            <w:tcW w:w="1197" w:type="dxa"/>
          </w:tcPr>
          <w:p w:rsidR="001C6FF7" w:rsidRPr="005D18A7" w:rsidRDefault="001C6FF7" w:rsidP="001C6FF7">
            <w:pPr>
              <w:jc w:val="center"/>
            </w:pPr>
            <w:r w:rsidRPr="005D18A7">
              <w:t>8 275.6</w:t>
            </w:r>
            <w:r w:rsidRPr="005D18A7">
              <w:tab/>
            </w:r>
          </w:p>
        </w:tc>
        <w:tc>
          <w:tcPr>
            <w:tcW w:w="1197" w:type="dxa"/>
          </w:tcPr>
          <w:p w:rsidR="001C6FF7" w:rsidRPr="005D18A7" w:rsidRDefault="001C6FF7" w:rsidP="001C6FF7">
            <w:pPr>
              <w:jc w:val="center"/>
            </w:pPr>
            <w:r w:rsidRPr="005D18A7">
              <w:t>9 895.6</w:t>
            </w:r>
          </w:p>
        </w:tc>
      </w:tr>
      <w:tr w:rsidR="001C6FF7" w:rsidRPr="005D18A7" w:rsidTr="001C6FF7">
        <w:tc>
          <w:tcPr>
            <w:tcW w:w="1196" w:type="dxa"/>
          </w:tcPr>
          <w:p w:rsidR="001C6FF7" w:rsidRPr="005D18A7" w:rsidRDefault="001C6FF7" w:rsidP="001C6FF7">
            <w:pPr>
              <w:jc w:val="center"/>
            </w:pPr>
            <w:r w:rsidRPr="005D18A7">
              <w:t>Долгосрочный</w:t>
            </w:r>
          </w:p>
        </w:tc>
        <w:tc>
          <w:tcPr>
            <w:tcW w:w="1196" w:type="dxa"/>
          </w:tcPr>
          <w:p w:rsidR="001C6FF7" w:rsidRPr="005D18A7" w:rsidRDefault="001C6FF7" w:rsidP="001C6FF7">
            <w:pPr>
              <w:jc w:val="center"/>
            </w:pPr>
            <w:r w:rsidRPr="005D18A7">
              <w:t>1 410.6</w:t>
            </w:r>
            <w:r w:rsidRPr="005D18A7">
              <w:tab/>
            </w:r>
          </w:p>
        </w:tc>
        <w:tc>
          <w:tcPr>
            <w:tcW w:w="1196" w:type="dxa"/>
          </w:tcPr>
          <w:p w:rsidR="001C6FF7" w:rsidRPr="005D18A7" w:rsidRDefault="001C6FF7" w:rsidP="001C6FF7">
            <w:pPr>
              <w:jc w:val="center"/>
            </w:pPr>
            <w:r w:rsidRPr="005D18A7">
              <w:t>1 095.0</w:t>
            </w:r>
            <w:r w:rsidRPr="005D18A7">
              <w:tab/>
            </w:r>
          </w:p>
        </w:tc>
        <w:tc>
          <w:tcPr>
            <w:tcW w:w="1196" w:type="dxa"/>
          </w:tcPr>
          <w:p w:rsidR="001C6FF7" w:rsidRPr="005D18A7" w:rsidRDefault="001C6FF7" w:rsidP="001C6FF7">
            <w:pPr>
              <w:jc w:val="center"/>
            </w:pPr>
            <w:r w:rsidRPr="005D18A7">
              <w:t>1 477.8</w:t>
            </w:r>
          </w:p>
        </w:tc>
        <w:tc>
          <w:tcPr>
            <w:tcW w:w="1196" w:type="dxa"/>
          </w:tcPr>
          <w:p w:rsidR="001C6FF7" w:rsidRPr="005D18A7" w:rsidRDefault="001C6FF7" w:rsidP="001C6FF7">
            <w:pPr>
              <w:jc w:val="center"/>
            </w:pPr>
            <w:r w:rsidRPr="005D18A7">
              <w:t>2 065.9</w:t>
            </w:r>
          </w:p>
        </w:tc>
        <w:tc>
          <w:tcPr>
            <w:tcW w:w="1197" w:type="dxa"/>
          </w:tcPr>
          <w:p w:rsidR="001C6FF7" w:rsidRPr="005D18A7" w:rsidRDefault="001C6FF7" w:rsidP="001C6FF7">
            <w:pPr>
              <w:jc w:val="center"/>
            </w:pPr>
            <w:r w:rsidRPr="005D18A7">
              <w:t>4 629.5</w:t>
            </w:r>
            <w:r w:rsidRPr="005D18A7">
              <w:tab/>
            </w:r>
          </w:p>
        </w:tc>
        <w:tc>
          <w:tcPr>
            <w:tcW w:w="1197" w:type="dxa"/>
          </w:tcPr>
          <w:p w:rsidR="001C6FF7" w:rsidRPr="005D18A7" w:rsidRDefault="001C6FF7" w:rsidP="001C6FF7">
            <w:pPr>
              <w:jc w:val="center"/>
            </w:pPr>
            <w:r w:rsidRPr="005D18A7">
              <w:t>6 878.5</w:t>
            </w:r>
            <w:r w:rsidRPr="005D18A7">
              <w:tab/>
            </w:r>
          </w:p>
        </w:tc>
        <w:tc>
          <w:tcPr>
            <w:tcW w:w="1197" w:type="dxa"/>
          </w:tcPr>
          <w:p w:rsidR="001C6FF7" w:rsidRPr="005D18A7" w:rsidRDefault="001C6FF7" w:rsidP="001C6FF7">
            <w:pPr>
              <w:jc w:val="center"/>
            </w:pPr>
            <w:r w:rsidRPr="005D18A7">
              <w:t>12 134.3</w:t>
            </w:r>
          </w:p>
        </w:tc>
      </w:tr>
    </w:tbl>
    <w:p w:rsidR="001C6FF7" w:rsidRDefault="001C6FF7" w:rsidP="001C6FF7">
      <w:pPr>
        <w:jc w:val="center"/>
      </w:pPr>
    </w:p>
    <w:p w:rsidR="001C6FF7" w:rsidRPr="005D18A7" w:rsidRDefault="001C6FF7" w:rsidP="001C6FF7">
      <w:pPr>
        <w:rPr>
          <w:sz w:val="28"/>
          <w:szCs w:val="28"/>
          <w:lang w:val="en-US"/>
        </w:rPr>
      </w:pPr>
      <w:r w:rsidRPr="005D18A7">
        <w:rPr>
          <w:sz w:val="28"/>
          <w:szCs w:val="28"/>
        </w:rPr>
        <w:t>Примечание – источник:</w:t>
      </w:r>
      <w:r w:rsidRPr="005D18A7">
        <w:rPr>
          <w:sz w:val="28"/>
          <w:szCs w:val="28"/>
          <w:lang w:val="en-US"/>
        </w:rPr>
        <w:t>[19]</w:t>
      </w:r>
    </w:p>
    <w:p w:rsidR="005F0AD3" w:rsidRPr="005F0AD3" w:rsidRDefault="005F0AD3" w:rsidP="005F0AD3">
      <w:pPr>
        <w:jc w:val="both"/>
        <w:rPr>
          <w:sz w:val="28"/>
          <w:szCs w:val="28"/>
        </w:rPr>
      </w:pPr>
      <w:bookmarkStart w:id="18" w:name="_GoBack"/>
      <w:bookmarkEnd w:id="18"/>
    </w:p>
    <w:sectPr w:rsidR="005F0AD3" w:rsidRPr="005F0AD3" w:rsidSect="007600E6">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81" w:rsidRDefault="004F2D81" w:rsidP="005F0AD3">
      <w:r>
        <w:separator/>
      </w:r>
    </w:p>
  </w:endnote>
  <w:endnote w:type="continuationSeparator" w:id="0">
    <w:p w:rsidR="004F2D81" w:rsidRDefault="004F2D81" w:rsidP="005F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F7" w:rsidRDefault="00C25246">
    <w:pPr>
      <w:pStyle w:val="a5"/>
      <w:jc w:val="center"/>
    </w:pPr>
    <w:r>
      <w:fldChar w:fldCharType="begin"/>
    </w:r>
    <w:r>
      <w:instrText xml:space="preserve"> PAGE   \* MERGEFORMAT </w:instrText>
    </w:r>
    <w:r>
      <w:fldChar w:fldCharType="separate"/>
    </w:r>
    <w:r w:rsidR="00650D9A">
      <w:rPr>
        <w:noProof/>
      </w:rPr>
      <w:t>4</w:t>
    </w:r>
    <w:r>
      <w:fldChar w:fldCharType="end"/>
    </w:r>
  </w:p>
  <w:p w:rsidR="001C6FF7" w:rsidRDefault="001C6F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81" w:rsidRDefault="004F2D81" w:rsidP="005F0AD3">
      <w:r>
        <w:separator/>
      </w:r>
    </w:p>
  </w:footnote>
  <w:footnote w:type="continuationSeparator" w:id="0">
    <w:p w:rsidR="004F2D81" w:rsidRDefault="004F2D81" w:rsidP="005F0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1278"/>
    <w:multiLevelType w:val="hybridMultilevel"/>
    <w:tmpl w:val="77986E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DA76AF"/>
    <w:multiLevelType w:val="hybridMultilevel"/>
    <w:tmpl w:val="8C32003C"/>
    <w:lvl w:ilvl="0" w:tplc="04190001">
      <w:start w:val="1"/>
      <w:numFmt w:val="bullet"/>
      <w:lvlText w:val=""/>
      <w:lvlJc w:val="left"/>
      <w:pPr>
        <w:ind w:left="717" w:hanging="360"/>
      </w:pPr>
      <w:rPr>
        <w:rFonts w:ascii="Symbol" w:hAnsi="Symbol" w:hint="default"/>
        <w:color w:val="auto"/>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
    <w:nsid w:val="09720B29"/>
    <w:multiLevelType w:val="hybridMultilevel"/>
    <w:tmpl w:val="CEBC8E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D150826"/>
    <w:multiLevelType w:val="hybridMultilevel"/>
    <w:tmpl w:val="D660DA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14732C"/>
    <w:multiLevelType w:val="hybridMultilevel"/>
    <w:tmpl w:val="073A8A6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1D976110"/>
    <w:multiLevelType w:val="hybridMultilevel"/>
    <w:tmpl w:val="F5F45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B37D99"/>
    <w:multiLevelType w:val="singleLevel"/>
    <w:tmpl w:val="9CF0145A"/>
    <w:lvl w:ilvl="0">
      <w:start w:val="1"/>
      <w:numFmt w:val="decimal"/>
      <w:lvlText w:val="%1."/>
      <w:lvlJc w:val="left"/>
      <w:pPr>
        <w:tabs>
          <w:tab w:val="num" w:pos="360"/>
        </w:tabs>
        <w:ind w:left="360" w:hanging="360"/>
      </w:pPr>
      <w:rPr>
        <w:rFonts w:cs="Times New Roman"/>
        <w:sz w:val="28"/>
        <w:szCs w:val="28"/>
      </w:rPr>
    </w:lvl>
  </w:abstractNum>
  <w:abstractNum w:abstractNumId="7">
    <w:nsid w:val="24451152"/>
    <w:multiLevelType w:val="hybridMultilevel"/>
    <w:tmpl w:val="340034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4ED2A22"/>
    <w:multiLevelType w:val="hybridMultilevel"/>
    <w:tmpl w:val="1876BB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7D17F00"/>
    <w:multiLevelType w:val="hybridMultilevel"/>
    <w:tmpl w:val="F52E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A470E4"/>
    <w:multiLevelType w:val="hybridMultilevel"/>
    <w:tmpl w:val="554CC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D649E1"/>
    <w:multiLevelType w:val="hybridMultilevel"/>
    <w:tmpl w:val="42202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61166E"/>
    <w:multiLevelType w:val="hybridMultilevel"/>
    <w:tmpl w:val="6D1A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8D1439"/>
    <w:multiLevelType w:val="hybridMultilevel"/>
    <w:tmpl w:val="ECE0E0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D3612A"/>
    <w:multiLevelType w:val="hybridMultilevel"/>
    <w:tmpl w:val="9DE24F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F374771"/>
    <w:multiLevelType w:val="hybridMultilevel"/>
    <w:tmpl w:val="62B89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4541FD"/>
    <w:multiLevelType w:val="hybridMultilevel"/>
    <w:tmpl w:val="87D0A7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61B65788"/>
    <w:multiLevelType w:val="hybridMultilevel"/>
    <w:tmpl w:val="76CE3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D56FE"/>
    <w:multiLevelType w:val="hybridMultilevel"/>
    <w:tmpl w:val="2FCAC1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63167F5B"/>
    <w:multiLevelType w:val="hybridMultilevel"/>
    <w:tmpl w:val="27AC5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D12901"/>
    <w:multiLevelType w:val="hybridMultilevel"/>
    <w:tmpl w:val="7286E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F10460"/>
    <w:multiLevelType w:val="hybridMultilevel"/>
    <w:tmpl w:val="FC561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442A77"/>
    <w:multiLevelType w:val="hybridMultilevel"/>
    <w:tmpl w:val="AA400B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BC06340"/>
    <w:multiLevelType w:val="hybridMultilevel"/>
    <w:tmpl w:val="21CE2B9C"/>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4">
    <w:nsid w:val="71F21245"/>
    <w:multiLevelType w:val="multilevel"/>
    <w:tmpl w:val="BC1E66A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787D1DF7"/>
    <w:multiLevelType w:val="hybridMultilevel"/>
    <w:tmpl w:val="F81E180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16"/>
  </w:num>
  <w:num w:numId="3">
    <w:abstractNumId w:val="1"/>
  </w:num>
  <w:num w:numId="4">
    <w:abstractNumId w:val="5"/>
  </w:num>
  <w:num w:numId="5">
    <w:abstractNumId w:val="10"/>
  </w:num>
  <w:num w:numId="6">
    <w:abstractNumId w:val="20"/>
  </w:num>
  <w:num w:numId="7">
    <w:abstractNumId w:val="13"/>
  </w:num>
  <w:num w:numId="8">
    <w:abstractNumId w:val="21"/>
  </w:num>
  <w:num w:numId="9">
    <w:abstractNumId w:val="17"/>
  </w:num>
  <w:num w:numId="10">
    <w:abstractNumId w:val="12"/>
  </w:num>
  <w:num w:numId="11">
    <w:abstractNumId w:val="9"/>
  </w:num>
  <w:num w:numId="12">
    <w:abstractNumId w:val="19"/>
  </w:num>
  <w:num w:numId="13">
    <w:abstractNumId w:val="14"/>
  </w:num>
  <w:num w:numId="14">
    <w:abstractNumId w:val="2"/>
  </w:num>
  <w:num w:numId="15">
    <w:abstractNumId w:val="0"/>
  </w:num>
  <w:num w:numId="16">
    <w:abstractNumId w:val="7"/>
  </w:num>
  <w:num w:numId="17">
    <w:abstractNumId w:val="8"/>
  </w:num>
  <w:num w:numId="18">
    <w:abstractNumId w:val="18"/>
  </w:num>
  <w:num w:numId="19">
    <w:abstractNumId w:val="4"/>
  </w:num>
  <w:num w:numId="20">
    <w:abstractNumId w:val="11"/>
  </w:num>
  <w:num w:numId="21">
    <w:abstractNumId w:val="15"/>
  </w:num>
  <w:num w:numId="22">
    <w:abstractNumId w:val="3"/>
  </w:num>
  <w:num w:numId="23">
    <w:abstractNumId w:val="23"/>
  </w:num>
  <w:num w:numId="24">
    <w:abstractNumId w:val="22"/>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AD3"/>
    <w:rsid w:val="000134CC"/>
    <w:rsid w:val="00024602"/>
    <w:rsid w:val="00025A98"/>
    <w:rsid w:val="00025C43"/>
    <w:rsid w:val="00056415"/>
    <w:rsid w:val="00070362"/>
    <w:rsid w:val="00084538"/>
    <w:rsid w:val="00114497"/>
    <w:rsid w:val="00171DA9"/>
    <w:rsid w:val="001900CB"/>
    <w:rsid w:val="001C6FF7"/>
    <w:rsid w:val="001F4BD0"/>
    <w:rsid w:val="0020726F"/>
    <w:rsid w:val="00207571"/>
    <w:rsid w:val="00224E46"/>
    <w:rsid w:val="00232061"/>
    <w:rsid w:val="00254F48"/>
    <w:rsid w:val="002A3ADB"/>
    <w:rsid w:val="002A6FA6"/>
    <w:rsid w:val="002F1427"/>
    <w:rsid w:val="003D0F70"/>
    <w:rsid w:val="003D3FAA"/>
    <w:rsid w:val="0044357B"/>
    <w:rsid w:val="004C4149"/>
    <w:rsid w:val="004D71FC"/>
    <w:rsid w:val="004F2D81"/>
    <w:rsid w:val="00500901"/>
    <w:rsid w:val="00512C6C"/>
    <w:rsid w:val="00544F67"/>
    <w:rsid w:val="005613C2"/>
    <w:rsid w:val="00596A8F"/>
    <w:rsid w:val="005B2AB8"/>
    <w:rsid w:val="005D18A7"/>
    <w:rsid w:val="005F0AD3"/>
    <w:rsid w:val="00611422"/>
    <w:rsid w:val="00635DAF"/>
    <w:rsid w:val="00650D9A"/>
    <w:rsid w:val="0065258F"/>
    <w:rsid w:val="006636FE"/>
    <w:rsid w:val="00667E39"/>
    <w:rsid w:val="00680002"/>
    <w:rsid w:val="006906A1"/>
    <w:rsid w:val="006A5F24"/>
    <w:rsid w:val="006D26A3"/>
    <w:rsid w:val="006F0B7A"/>
    <w:rsid w:val="006F42B7"/>
    <w:rsid w:val="00725D6F"/>
    <w:rsid w:val="0074608E"/>
    <w:rsid w:val="007600E6"/>
    <w:rsid w:val="0076793F"/>
    <w:rsid w:val="00796B94"/>
    <w:rsid w:val="008001BB"/>
    <w:rsid w:val="008314ED"/>
    <w:rsid w:val="00842012"/>
    <w:rsid w:val="00846FED"/>
    <w:rsid w:val="00865ED9"/>
    <w:rsid w:val="008C06B3"/>
    <w:rsid w:val="008D5FCF"/>
    <w:rsid w:val="0090378F"/>
    <w:rsid w:val="00944FB0"/>
    <w:rsid w:val="00946177"/>
    <w:rsid w:val="00954855"/>
    <w:rsid w:val="009745D2"/>
    <w:rsid w:val="009826C3"/>
    <w:rsid w:val="009D427F"/>
    <w:rsid w:val="009F0904"/>
    <w:rsid w:val="009F6BCF"/>
    <w:rsid w:val="00A81CDD"/>
    <w:rsid w:val="00AB2E7E"/>
    <w:rsid w:val="00B02503"/>
    <w:rsid w:val="00B114F2"/>
    <w:rsid w:val="00B175FD"/>
    <w:rsid w:val="00B3171B"/>
    <w:rsid w:val="00BC59FF"/>
    <w:rsid w:val="00BD4419"/>
    <w:rsid w:val="00C25246"/>
    <w:rsid w:val="00C502DB"/>
    <w:rsid w:val="00C669F2"/>
    <w:rsid w:val="00C75904"/>
    <w:rsid w:val="00CA67FA"/>
    <w:rsid w:val="00CD0601"/>
    <w:rsid w:val="00CE637C"/>
    <w:rsid w:val="00CF5261"/>
    <w:rsid w:val="00D33806"/>
    <w:rsid w:val="00D47D98"/>
    <w:rsid w:val="00D763D6"/>
    <w:rsid w:val="00DB7530"/>
    <w:rsid w:val="00DE4395"/>
    <w:rsid w:val="00DF1442"/>
    <w:rsid w:val="00E128B4"/>
    <w:rsid w:val="00E5184B"/>
    <w:rsid w:val="00E65B08"/>
    <w:rsid w:val="00EA7BC8"/>
    <w:rsid w:val="00EB70F9"/>
    <w:rsid w:val="00EF5131"/>
    <w:rsid w:val="00F13A7C"/>
    <w:rsid w:val="00F15664"/>
    <w:rsid w:val="00F945E2"/>
    <w:rsid w:val="00FA474C"/>
    <w:rsid w:val="00FA7D6C"/>
    <w:rsid w:val="00FB2486"/>
    <w:rsid w:val="00FD0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3BCDA-4C07-46DD-8249-1260DFFC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AD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F0AD3"/>
    <w:pPr>
      <w:spacing w:after="200" w:line="276" w:lineRule="auto"/>
      <w:ind w:left="720"/>
      <w:contextualSpacing/>
    </w:pPr>
    <w:rPr>
      <w:rFonts w:ascii="Calibri" w:hAnsi="Calibri"/>
      <w:sz w:val="22"/>
      <w:szCs w:val="22"/>
      <w:lang w:eastAsia="en-US"/>
    </w:rPr>
  </w:style>
  <w:style w:type="paragraph" w:styleId="a3">
    <w:name w:val="header"/>
    <w:basedOn w:val="a"/>
    <w:link w:val="a4"/>
    <w:semiHidden/>
    <w:rsid w:val="005F0AD3"/>
    <w:pPr>
      <w:tabs>
        <w:tab w:val="center" w:pos="4677"/>
        <w:tab w:val="right" w:pos="9355"/>
      </w:tabs>
    </w:pPr>
  </w:style>
  <w:style w:type="character" w:customStyle="1" w:styleId="a4">
    <w:name w:val="Верхний колонтитул Знак"/>
    <w:basedOn w:val="a0"/>
    <w:link w:val="a3"/>
    <w:semiHidden/>
    <w:locked/>
    <w:rsid w:val="005F0AD3"/>
    <w:rPr>
      <w:rFonts w:ascii="Times New Roman" w:hAnsi="Times New Roman" w:cs="Times New Roman"/>
      <w:sz w:val="24"/>
      <w:szCs w:val="24"/>
      <w:lang w:val="x-none" w:eastAsia="ru-RU"/>
    </w:rPr>
  </w:style>
  <w:style w:type="paragraph" w:styleId="a5">
    <w:name w:val="footer"/>
    <w:basedOn w:val="a"/>
    <w:link w:val="a6"/>
    <w:rsid w:val="005F0AD3"/>
    <w:pPr>
      <w:tabs>
        <w:tab w:val="center" w:pos="4677"/>
        <w:tab w:val="right" w:pos="9355"/>
      </w:tabs>
    </w:pPr>
  </w:style>
  <w:style w:type="character" w:customStyle="1" w:styleId="a6">
    <w:name w:val="Нижний колонтитул Знак"/>
    <w:basedOn w:val="a0"/>
    <w:link w:val="a5"/>
    <w:locked/>
    <w:rsid w:val="005F0AD3"/>
    <w:rPr>
      <w:rFonts w:ascii="Times New Roman" w:hAnsi="Times New Roman" w:cs="Times New Roman"/>
      <w:sz w:val="24"/>
      <w:szCs w:val="24"/>
      <w:lang w:val="x-none" w:eastAsia="ru-RU"/>
    </w:rPr>
  </w:style>
  <w:style w:type="paragraph" w:styleId="2">
    <w:name w:val="Body Text Indent 2"/>
    <w:basedOn w:val="a"/>
    <w:link w:val="20"/>
    <w:rsid w:val="00596A8F"/>
    <w:pPr>
      <w:spacing w:after="120" w:line="480" w:lineRule="auto"/>
      <w:ind w:left="283"/>
    </w:pPr>
  </w:style>
  <w:style w:type="character" w:customStyle="1" w:styleId="20">
    <w:name w:val="Основной текст с отступом 2 Знак"/>
    <w:basedOn w:val="a0"/>
    <w:link w:val="2"/>
    <w:locked/>
    <w:rsid w:val="00596A8F"/>
    <w:rPr>
      <w:rFonts w:ascii="Times New Roman" w:hAnsi="Times New Roman" w:cs="Times New Roman"/>
      <w:sz w:val="24"/>
      <w:szCs w:val="24"/>
      <w:lang w:val="x-none" w:eastAsia="ru-RU"/>
    </w:rPr>
  </w:style>
  <w:style w:type="paragraph" w:styleId="a7">
    <w:name w:val="Body Text Indent"/>
    <w:basedOn w:val="a"/>
    <w:link w:val="a8"/>
    <w:semiHidden/>
    <w:rsid w:val="00596A8F"/>
    <w:pPr>
      <w:spacing w:after="120"/>
      <w:ind w:left="283"/>
    </w:pPr>
  </w:style>
  <w:style w:type="character" w:customStyle="1" w:styleId="a8">
    <w:name w:val="Основной текст с отступом Знак"/>
    <w:basedOn w:val="a0"/>
    <w:link w:val="a7"/>
    <w:semiHidden/>
    <w:locked/>
    <w:rsid w:val="00596A8F"/>
    <w:rPr>
      <w:rFonts w:ascii="Times New Roman" w:hAnsi="Times New Roman" w:cs="Times New Roman"/>
      <w:sz w:val="24"/>
      <w:szCs w:val="24"/>
      <w:lang w:val="x-none" w:eastAsia="ru-RU"/>
    </w:rPr>
  </w:style>
  <w:style w:type="paragraph" w:customStyle="1" w:styleId="21">
    <w:name w:val="Раздел 2 курса"/>
    <w:basedOn w:val="a"/>
    <w:link w:val="22"/>
    <w:rsid w:val="00596A8F"/>
    <w:pPr>
      <w:spacing w:line="360" w:lineRule="auto"/>
      <w:jc w:val="center"/>
    </w:pPr>
    <w:rPr>
      <w:b/>
      <w:sz w:val="28"/>
      <w:szCs w:val="28"/>
    </w:rPr>
  </w:style>
  <w:style w:type="paragraph" w:customStyle="1" w:styleId="23">
    <w:name w:val="подраздел 2 курса"/>
    <w:basedOn w:val="a"/>
    <w:rsid w:val="00596A8F"/>
    <w:pPr>
      <w:spacing w:line="360" w:lineRule="auto"/>
      <w:jc w:val="center"/>
    </w:pPr>
    <w:rPr>
      <w:sz w:val="28"/>
      <w:szCs w:val="28"/>
    </w:rPr>
  </w:style>
  <w:style w:type="character" w:customStyle="1" w:styleId="22">
    <w:name w:val="Раздел 2 курса Знак"/>
    <w:basedOn w:val="a0"/>
    <w:link w:val="21"/>
    <w:locked/>
    <w:rsid w:val="00596A8F"/>
    <w:rPr>
      <w:rFonts w:ascii="Times New Roman" w:hAnsi="Times New Roman" w:cs="Times New Roman"/>
      <w:b/>
      <w:sz w:val="28"/>
      <w:szCs w:val="28"/>
      <w:lang w:val="x-none" w:eastAsia="ru-RU"/>
    </w:rPr>
  </w:style>
  <w:style w:type="paragraph" w:customStyle="1" w:styleId="a9">
    <w:name w:val="Саша подзаголовок"/>
    <w:basedOn w:val="aa"/>
    <w:rsid w:val="00596A8F"/>
    <w:pPr>
      <w:spacing w:after="0" w:line="360" w:lineRule="auto"/>
      <w:ind w:right="720"/>
      <w:jc w:val="center"/>
    </w:pPr>
    <w:rPr>
      <w:sz w:val="28"/>
      <w:szCs w:val="28"/>
    </w:rPr>
  </w:style>
  <w:style w:type="paragraph" w:styleId="24">
    <w:name w:val="Body Text 2"/>
    <w:basedOn w:val="a"/>
    <w:link w:val="25"/>
    <w:semiHidden/>
    <w:rsid w:val="00596A8F"/>
    <w:pPr>
      <w:spacing w:after="120" w:line="480" w:lineRule="auto"/>
    </w:pPr>
  </w:style>
  <w:style w:type="character" w:customStyle="1" w:styleId="25">
    <w:name w:val="Основной текст 2 Знак"/>
    <w:basedOn w:val="a0"/>
    <w:link w:val="24"/>
    <w:semiHidden/>
    <w:locked/>
    <w:rsid w:val="00596A8F"/>
    <w:rPr>
      <w:rFonts w:ascii="Times New Roman" w:hAnsi="Times New Roman" w:cs="Times New Roman"/>
      <w:sz w:val="24"/>
      <w:szCs w:val="24"/>
      <w:lang w:val="x-none" w:eastAsia="ru-RU"/>
    </w:rPr>
  </w:style>
  <w:style w:type="paragraph" w:styleId="aa">
    <w:name w:val="Body Text"/>
    <w:basedOn w:val="a"/>
    <w:link w:val="ab"/>
    <w:semiHidden/>
    <w:rsid w:val="00596A8F"/>
    <w:pPr>
      <w:spacing w:after="120"/>
    </w:pPr>
  </w:style>
  <w:style w:type="character" w:customStyle="1" w:styleId="ab">
    <w:name w:val="Основной текст Знак"/>
    <w:basedOn w:val="a0"/>
    <w:link w:val="aa"/>
    <w:semiHidden/>
    <w:locked/>
    <w:rsid w:val="00596A8F"/>
    <w:rPr>
      <w:rFonts w:ascii="Times New Roman" w:hAnsi="Times New Roman" w:cs="Times New Roman"/>
      <w:sz w:val="24"/>
      <w:szCs w:val="24"/>
      <w:lang w:val="x-none" w:eastAsia="ru-RU"/>
    </w:rPr>
  </w:style>
  <w:style w:type="paragraph" w:customStyle="1" w:styleId="ac">
    <w:name w:val="Жопа"/>
    <w:basedOn w:val="a"/>
    <w:link w:val="ad"/>
    <w:rsid w:val="001C6FF7"/>
    <w:pPr>
      <w:spacing w:line="360" w:lineRule="auto"/>
    </w:pPr>
    <w:rPr>
      <w:sz w:val="28"/>
      <w:szCs w:val="28"/>
    </w:rPr>
  </w:style>
  <w:style w:type="character" w:customStyle="1" w:styleId="ad">
    <w:name w:val="Жопа Знак"/>
    <w:basedOn w:val="a0"/>
    <w:link w:val="ac"/>
    <w:locked/>
    <w:rsid w:val="001C6FF7"/>
    <w:rPr>
      <w:rFonts w:ascii="Times New Roman" w:hAnsi="Times New Roman" w:cs="Times New Roman"/>
      <w:sz w:val="28"/>
      <w:szCs w:val="28"/>
      <w:lang w:val="x-none" w:eastAsia="ru-RU"/>
    </w:rPr>
  </w:style>
  <w:style w:type="character" w:styleId="ae">
    <w:name w:val="Hyperlink"/>
    <w:basedOn w:val="a0"/>
    <w:rsid w:val="001C6FF7"/>
    <w:rPr>
      <w:rFonts w:cs="Times New Roman"/>
      <w:color w:val="0000FF"/>
      <w:u w:val="single"/>
    </w:rPr>
  </w:style>
  <w:style w:type="table" w:styleId="af">
    <w:name w:val="Table Grid"/>
    <w:basedOn w:val="a1"/>
    <w:rsid w:val="001C6FF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rb.by" TargetMode="External"/><Relationship Id="rId3" Type="http://schemas.openxmlformats.org/officeDocument/2006/relationships/settings" Target="settings.xml"/><Relationship Id="rId7" Type="http://schemas.openxmlformats.org/officeDocument/2006/relationships/hyperlink" Target="http://mfa.gov.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g.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10873</Words>
  <Characters>61980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Grizli777</Company>
  <LinksUpToDate>false</LinksUpToDate>
  <CharactersWithSpaces>72708</CharactersWithSpaces>
  <SharedDoc>false</SharedDoc>
  <HLinks>
    <vt:vector size="18" baseType="variant">
      <vt:variant>
        <vt:i4>7274594</vt:i4>
      </vt:variant>
      <vt:variant>
        <vt:i4>6</vt:i4>
      </vt:variant>
      <vt:variant>
        <vt:i4>0</vt:i4>
      </vt:variant>
      <vt:variant>
        <vt:i4>5</vt:i4>
      </vt:variant>
      <vt:variant>
        <vt:lpwstr>http://www.neg.by/</vt:lpwstr>
      </vt:variant>
      <vt:variant>
        <vt:lpwstr/>
      </vt:variant>
      <vt:variant>
        <vt:i4>6291506</vt:i4>
      </vt:variant>
      <vt:variant>
        <vt:i4>3</vt:i4>
      </vt:variant>
      <vt:variant>
        <vt:i4>0</vt:i4>
      </vt:variant>
      <vt:variant>
        <vt:i4>5</vt:i4>
      </vt:variant>
      <vt:variant>
        <vt:lpwstr>http://www.nbrb.by/</vt:lpwstr>
      </vt:variant>
      <vt:variant>
        <vt:lpwstr/>
      </vt:variant>
      <vt:variant>
        <vt:i4>8061049</vt:i4>
      </vt:variant>
      <vt:variant>
        <vt:i4>0</vt:i4>
      </vt:variant>
      <vt:variant>
        <vt:i4>0</vt:i4>
      </vt:variant>
      <vt:variant>
        <vt:i4>5</vt:i4>
      </vt:variant>
      <vt:variant>
        <vt:lpwstr>http://mfa.gov.by/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Аня</dc:creator>
  <cp:keywords/>
  <dc:description/>
  <cp:lastModifiedBy>admin</cp:lastModifiedBy>
  <cp:revision>2</cp:revision>
  <dcterms:created xsi:type="dcterms:W3CDTF">2014-04-06T08:26:00Z</dcterms:created>
  <dcterms:modified xsi:type="dcterms:W3CDTF">2014-04-06T08:26:00Z</dcterms:modified>
</cp:coreProperties>
</file>