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4E" w:rsidRDefault="00006A4E" w:rsidP="00006A4E">
      <w:pPr>
        <w:spacing w:line="240" w:lineRule="auto"/>
        <w:ind w:firstLine="720"/>
        <w:jc w:val="center"/>
        <w:rPr>
          <w:rFonts w:ascii="Times New Roman" w:hAnsi="Times New Roman" w:cs="Times New Roman"/>
          <w:sz w:val="44"/>
          <w:szCs w:val="44"/>
          <w:lang w:val="bg-BG"/>
        </w:rPr>
      </w:pPr>
      <w:r>
        <w:rPr>
          <w:rFonts w:ascii="Times New Roman" w:hAnsi="Times New Roman" w:cs="Times New Roman"/>
          <w:sz w:val="44"/>
          <w:szCs w:val="44"/>
          <w:lang w:val="bg-BG"/>
        </w:rPr>
        <w:t>Реферат  невропсихологии</w:t>
      </w:r>
    </w:p>
    <w:p w:rsidR="00006A4E" w:rsidRDefault="00006A4E" w:rsidP="00006A4E">
      <w:pPr>
        <w:spacing w:line="240" w:lineRule="auto"/>
        <w:ind w:firstLine="720"/>
        <w:jc w:val="center"/>
        <w:rPr>
          <w:rFonts w:ascii="Times New Roman" w:hAnsi="Times New Roman" w:cs="Times New Roman"/>
          <w:sz w:val="44"/>
          <w:szCs w:val="44"/>
          <w:lang w:val="bg-BG"/>
        </w:rPr>
      </w:pPr>
    </w:p>
    <w:p w:rsidR="00006A4E" w:rsidRDefault="00006A4E" w:rsidP="00006A4E">
      <w:pPr>
        <w:spacing w:line="240" w:lineRule="auto"/>
        <w:ind w:firstLine="720"/>
        <w:jc w:val="center"/>
        <w:rPr>
          <w:rFonts w:ascii="Times New Roman" w:hAnsi="Times New Roman" w:cs="Times New Roman"/>
          <w:sz w:val="44"/>
          <w:szCs w:val="44"/>
          <w:lang w:val="bg-BG"/>
        </w:rPr>
      </w:pPr>
    </w:p>
    <w:p w:rsidR="00006A4E" w:rsidRDefault="00006A4E" w:rsidP="00006A4E">
      <w:pPr>
        <w:spacing w:line="240" w:lineRule="auto"/>
        <w:ind w:firstLine="720"/>
        <w:jc w:val="center"/>
        <w:rPr>
          <w:rFonts w:ascii="Times New Roman" w:hAnsi="Times New Roman" w:cs="Times New Roman"/>
          <w:sz w:val="44"/>
          <w:szCs w:val="44"/>
          <w:lang w:val="bg-BG"/>
        </w:rPr>
      </w:pPr>
    </w:p>
    <w:p w:rsidR="00006A4E" w:rsidRDefault="00006A4E" w:rsidP="00006A4E">
      <w:pPr>
        <w:spacing w:line="240" w:lineRule="auto"/>
        <w:ind w:firstLine="720"/>
        <w:jc w:val="center"/>
        <w:rPr>
          <w:rFonts w:ascii="Times New Roman" w:hAnsi="Times New Roman" w:cs="Times New Roman"/>
          <w:sz w:val="44"/>
          <w:szCs w:val="44"/>
          <w:lang w:val="bg-BG"/>
        </w:rPr>
      </w:pPr>
    </w:p>
    <w:p w:rsidR="00006A4E" w:rsidRDefault="00006A4E" w:rsidP="00006A4E">
      <w:pPr>
        <w:spacing w:line="240" w:lineRule="auto"/>
        <w:ind w:firstLine="720"/>
        <w:jc w:val="center"/>
        <w:rPr>
          <w:rFonts w:ascii="Times New Roman" w:hAnsi="Times New Roman" w:cs="Times New Roman"/>
          <w:sz w:val="44"/>
          <w:szCs w:val="44"/>
          <w:lang w:val="bg-BG"/>
        </w:rPr>
      </w:pPr>
    </w:p>
    <w:p w:rsidR="00006A4E" w:rsidRDefault="00006A4E" w:rsidP="00006A4E">
      <w:pPr>
        <w:spacing w:line="240" w:lineRule="auto"/>
        <w:ind w:firstLine="720"/>
        <w:jc w:val="center"/>
        <w:rPr>
          <w:rFonts w:ascii="Times New Roman" w:hAnsi="Times New Roman" w:cs="Times New Roman"/>
          <w:sz w:val="44"/>
          <w:szCs w:val="44"/>
          <w:lang w:val="bg-BG"/>
        </w:rPr>
      </w:pPr>
    </w:p>
    <w:p w:rsidR="00006A4E" w:rsidRPr="00006A4E" w:rsidRDefault="00006A4E" w:rsidP="00006A4E">
      <w:pPr>
        <w:spacing w:line="240" w:lineRule="auto"/>
        <w:ind w:firstLine="720"/>
        <w:jc w:val="center"/>
        <w:rPr>
          <w:rFonts w:ascii="Times New Roman" w:hAnsi="Times New Roman" w:cs="Times New Roman"/>
          <w:sz w:val="44"/>
          <w:szCs w:val="44"/>
          <w:lang w:val="bg-BG"/>
        </w:rPr>
      </w:pPr>
    </w:p>
    <w:p w:rsidR="00006A4E" w:rsidRDefault="00006A4E" w:rsidP="00006A4E">
      <w:pPr>
        <w:spacing w:line="240" w:lineRule="auto"/>
        <w:ind w:firstLine="720"/>
        <w:rPr>
          <w:rFonts w:ascii="Times New Roman" w:hAnsi="Times New Roman" w:cs="Times New Roman"/>
          <w:sz w:val="28"/>
          <w:szCs w:val="28"/>
          <w:lang w:val="bg-BG"/>
        </w:rPr>
      </w:pPr>
    </w:p>
    <w:p w:rsidR="00241740" w:rsidRPr="004952DE" w:rsidRDefault="00241740" w:rsidP="00006A4E">
      <w:pPr>
        <w:spacing w:line="240" w:lineRule="auto"/>
        <w:ind w:firstLine="720"/>
        <w:jc w:val="center"/>
        <w:rPr>
          <w:rFonts w:ascii="Times New Roman" w:hAnsi="Times New Roman" w:cs="Times New Roman"/>
          <w:sz w:val="28"/>
          <w:szCs w:val="28"/>
        </w:rPr>
      </w:pPr>
      <w:r w:rsidRPr="004952DE">
        <w:rPr>
          <w:rFonts w:ascii="Times New Roman" w:hAnsi="Times New Roman" w:cs="Times New Roman"/>
          <w:sz w:val="28"/>
          <w:szCs w:val="28"/>
        </w:rPr>
        <w:t>Нейропсихология – одна из областей психологического знания – решает как теоретические, так и практические задачи. В теоретическом плане ее предметом является мозговая организация психических функций, изучение роли отдельных структурно-функциональных единиц мозга в осуществлении различиях видов психической деятельности. В практической сфере нейропсихология вносит свой вклад в решение таких задач медицинской психологии, как диагностика и реабилитация. дисциплины.</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ТЕОРЕТИЧЕСКИЕ И ПРАКТИЧЕСКИЕ ОСНОВАНИЯ КЛИНИЧЕСКОЙ НЕЙРОПСИХОЛОГИИ понимание психической функции как функциональной системы, состоящей из иерархически связанных между собой звеньев. При этом выделяются звенья, инвариантные для выполнения функциональной системой своей роли (цель, результат) и вариативные (операции, средства достижения результата, соответствующего цели). Такой подход позволил сформулировать А.Р. Лурии концепцию мозговой системной динамической локализации функций, основные положения которой состоят в следующем. Всякая психическая функция обеспечивается совместной интегративной работой различных мозговых зон, каждая из которых вносит свой специфический вклад в реализацию определенного звена в составе функциональной системы. В соответствии с иерархическим строением функции определенные структуры мозга имеют различное значение для обеспечения психических процессов. В связи с этим аномальное функционирование отдельных участков мозга могут приводить к более или менее существенному дефициту в психических процессах, затрагивая различные уровни и звенья в их обеспечении. При реализации того или иного вида психической деятельности в нее не всегда включены все структурные единицы мозга, связанные с исчерпывающей представленностью психических процессов. В зависимости от степени сформированности, интериоризации или автоматизации функции происходит "свертывание" количества необходимых афферентных и эфферентных звеньев как в ее внешнем развертывании, так и в отношении обеспечивающих их протекание мозговых зон. Концепция системной динамической локализации функций предполагает своеобразное их "пересечение" между собой в тех звеньях, которые являются общими для различных видов психической деятельности.</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Из этих положений вытекает ряд следствий, лежащих в основе нейропсихологической диагностики и значимых для клинической нейропсихологии. Изменения в работе мозга обычно приводят к нарушению лишь отдельных мозговых зон или взаимодействия между ними, в связи с чем психический процесс страдает не глобально, а избирательно, в пределах его различных составляющих. Существенно подчеркнуть, что при этом остаются сохранные звенья, обеспечиваемые работой интактных мозговых зон или систем. Естественно, при этом происходит перестройка всего психического процесса, а степень дефицитарности определяется ролью пострадавшего звена в целостной системе психической функции. Показателями такой перестройки функции могут быть ее развернутое, неавтоматизированное выполнение, переход с непроизвольного уровня реализации на произвольный, диссоциация между сохранным выполнением заданий на непроизвольном уровне с недоступностью или затрудненностью произвольного осуществления деятельности. Сюда же относятся такие проявления, как сохранность выполнения действия в одной модальности и нарушение – в другой, замедление или неравномерность темпа деятельности, латентность включения в нее, чувствительность психических функций к условиям их реализации (шум, помехи, одновременная нагрузка на несколько психических процессов).</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 xml:space="preserve">Вместе с тем, поскольку, как уже говорилось выше, различные психические функции содержат в своей структуре общие звенья, выпадение одного из них, как правило, может приводить к нарушению "набора" психических процессов при поражении одного определенного участка мозга, обеспечивающего реализацию данной общей составляющей. На этих основных следствиях из теории системной динамической локализации психических функций базируется метод синдромного анализа их нарушений при локальных поражениях мозга. В концепции данного метода представлены три основных понятия клинической нейропсихологии: </w:t>
      </w:r>
      <w:r w:rsidRPr="004952DE">
        <w:rPr>
          <w:rFonts w:ascii="Times New Roman" w:hAnsi="Times New Roman" w:cs="Times New Roman"/>
          <w:b/>
          <w:bCs/>
          <w:i/>
          <w:iCs/>
          <w:sz w:val="28"/>
          <w:szCs w:val="28"/>
        </w:rPr>
        <w:t>фактор, синдром и симптом</w:t>
      </w:r>
      <w:r w:rsidRPr="004952DE">
        <w:rPr>
          <w:rFonts w:ascii="Times New Roman" w:hAnsi="Times New Roman" w:cs="Times New Roman"/>
          <w:sz w:val="28"/>
          <w:szCs w:val="28"/>
        </w:rPr>
        <w:t>.</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Наиболее сложным и до настоящего времени не окончательно установившимся является понятие "</w:t>
      </w:r>
      <w:r w:rsidRPr="004952DE">
        <w:rPr>
          <w:rFonts w:ascii="Times New Roman" w:hAnsi="Times New Roman" w:cs="Times New Roman"/>
          <w:b/>
          <w:bCs/>
          <w:i/>
          <w:iCs/>
          <w:sz w:val="28"/>
          <w:szCs w:val="28"/>
        </w:rPr>
        <w:t>фактор</w:t>
      </w:r>
      <w:r w:rsidRPr="004952DE">
        <w:rPr>
          <w:rFonts w:ascii="Times New Roman" w:hAnsi="Times New Roman" w:cs="Times New Roman"/>
          <w:sz w:val="28"/>
          <w:szCs w:val="28"/>
        </w:rPr>
        <w:t>", направленное на преодоление психофизического параллелизма и несущее в себе как физиологическое, так и психологическое содержание. С одной стороны, фактор – определенный вид аналитико-синтетической деятельности специфических, дифференцированных, определенных мозговых зон. В этом смысле фактор выступает как результат деятельности мозга. С другой стороны, фактор как бы вводится в структуру психических функций; имея специфику, отражающую функциональную неоднозначность зон мозга, он обеспечивает реализацию одного из звеньев функциональной системы и, вследствие этого, представлен в ней как психологическая составляющая.</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Можно сказать, что с помощью фактора устанавливается соответствие между двумя основными детерминантами психического отражения: того, что отражается из внешней и внутренней среды, и того, как в специфических формах активности мозговых зон оно осуществляется. Поскольку в данном контексте понятие "фактор" – одно из фундаментальных, обратимся к примеру.</w:t>
      </w:r>
    </w:p>
    <w:p w:rsidR="00241740" w:rsidRPr="004952DE" w:rsidRDefault="00241740" w:rsidP="00241740">
      <w:pPr>
        <w:pStyle w:val="3"/>
        <w:spacing w:line="240" w:lineRule="auto"/>
        <w:ind w:firstLine="720"/>
        <w:rPr>
          <w:rFonts w:ascii="Times New Roman" w:hAnsi="Times New Roman" w:cs="Times New Roman"/>
          <w:sz w:val="28"/>
          <w:szCs w:val="28"/>
        </w:rPr>
      </w:pPr>
      <w:r w:rsidRPr="004952DE">
        <w:rPr>
          <w:rFonts w:ascii="Times New Roman" w:hAnsi="Times New Roman" w:cs="Times New Roman"/>
          <w:sz w:val="28"/>
          <w:szCs w:val="28"/>
        </w:rPr>
        <w:t>Известно, что человек живет и действует в условиях пространственно организованной внешней и внутренней среды. Отражение этого свойства – свойства пространственной организации мира – необходимо для многих видов деятельности (оценка расстояния, осуществление движений, решение конструктивных задач, понимание разрядного строения чисел, оценка пространственных различительных признаков букв, представления о схеме собственного тела и т.п.). Это свойство находит свое представительство и в речи в виде слов "над", "под", "справа", "слева"; сравнительных конструкций; инвертированных предложений и падежей ("брат отца" – "отец брата"). Наконец, существуют представления и о "квазипространственной" организации лексического опыта человека, хранения в памяти системы значений слов в виде "деревьев", "гнезд", "семантических полей".</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Известно также, что при поражении височно-теменно-затылочной области (TPO) нарушается возможность оперирования с пространственно ориентированными объектами. На этом основании можно высказывать суждение, что зона TPO обеспечивает в психической деятельности фактор пространственного и квазипространственного анализа и синтеза.</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Другой пример. Отражение мира, его картина может быть в различных случаях построена на основании анализа стимулов, поступающих либо во временной последовательности (сукцессивно), либо поступающих одновременно (симультанно). Несмотря на то, что оба эти способа в индивидуальном опыте существуют во взаимодействии, можно выделить виды деятельности, связанные преимущественно с одним из них. Так, слуховое восприятие речи – процесс сукцессивный, а зрительное восприятие предметов – симультанный. Показано, что симультанная организация психических процессов в целом страдает при поражении правого полушария мозга, а сукцессивная – левого. В таком случае есть основания говорить о факторах симультанности и сукцессивности, как специфических для соответственно правого и левого полушарий мозга.</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Оба эти примера показывают всю сложность и разноуровневость проявления факторов, возможность их отнесения к более крупным или дробным структурно-функциональным единицам мозга. Существующие на сегодняшний день данные позволяют выделить целый ряд факторов, "привязанных" к работе различных зон мозга на различных уровнях его горизонтальной и вертикальной организации.</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b/>
          <w:bCs/>
          <w:sz w:val="28"/>
          <w:szCs w:val="28"/>
        </w:rPr>
        <w:t>Синдром</w:t>
      </w:r>
      <w:r w:rsidRPr="004952DE">
        <w:rPr>
          <w:rFonts w:ascii="Times New Roman" w:hAnsi="Times New Roman" w:cs="Times New Roman"/>
          <w:sz w:val="28"/>
          <w:szCs w:val="28"/>
        </w:rPr>
        <w:t xml:space="preserve"> определяется как сочетанное, комплексное нарушение психических функций, возникающее при поражении определенных зон мозга и закономерно обусловленное выведением из нормальной работы того или иного фактора</w:t>
      </w:r>
      <w:r w:rsidRPr="004952DE">
        <w:rPr>
          <w:rStyle w:val="a3"/>
          <w:rFonts w:ascii="Times New Roman" w:hAnsi="Times New Roman" w:cs="Times New Roman"/>
          <w:sz w:val="28"/>
          <w:szCs w:val="28"/>
        </w:rPr>
        <w:footnoteReference w:id="1"/>
      </w:r>
      <w:r w:rsidRPr="004952DE">
        <w:rPr>
          <w:rFonts w:ascii="Times New Roman" w:hAnsi="Times New Roman" w:cs="Times New Roman"/>
          <w:sz w:val="28"/>
          <w:szCs w:val="28"/>
        </w:rPr>
        <w:t>. В частности, из приведенного выше примера следует, что при поражении зоны TPO должны нарушаться зрительно-пространственное восприятие, речь, праксис, наглядно-действенное мышление, счетные операции и другие процессы, для реализации которых необходим пространственный анализ и синтез. Именно такую картину нарушения психических функций при данной локализации патологического очага показывают клинические наблюдения. Важно отметить, что нарушение пространственного фактора закономерным образом объединяет расстройства различных психических функций внутренне связанных между собой. В этом смысле – нарушение фактора является синдромообразующим, формирующим структуру синдрома радикалом.</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С понятием "фактор" не менее тесно, чем синдром, связано понятие "</w:t>
      </w:r>
      <w:r w:rsidRPr="004952DE">
        <w:rPr>
          <w:rFonts w:ascii="Times New Roman" w:hAnsi="Times New Roman" w:cs="Times New Roman"/>
          <w:b/>
          <w:bCs/>
          <w:sz w:val="28"/>
          <w:szCs w:val="28"/>
        </w:rPr>
        <w:t>симптом</w:t>
      </w:r>
      <w:r w:rsidRPr="004952DE">
        <w:rPr>
          <w:rFonts w:ascii="Times New Roman" w:hAnsi="Times New Roman" w:cs="Times New Roman"/>
          <w:sz w:val="28"/>
          <w:szCs w:val="28"/>
        </w:rPr>
        <w:t>". Как правило, оно употребляется в двух смыслах, соответствующих этапам самой процедуры нейропсихологического обследования больного. На первом этапе предварительной ориентировки в общем состоянии у больного психических функций устанавливается проявление их недостаточности в виде речевых расстройств, нарушений движений и т.д.</w:t>
      </w:r>
      <w:r w:rsidRPr="004952DE">
        <w:rPr>
          <w:rStyle w:val="a3"/>
          <w:rFonts w:ascii="Times New Roman" w:hAnsi="Times New Roman" w:cs="Times New Roman"/>
          <w:sz w:val="28"/>
          <w:szCs w:val="28"/>
        </w:rPr>
        <w:footnoteReference w:id="2"/>
      </w:r>
      <w:r w:rsidRPr="004952DE">
        <w:rPr>
          <w:rFonts w:ascii="Times New Roman" w:hAnsi="Times New Roman" w:cs="Times New Roman"/>
          <w:sz w:val="28"/>
          <w:szCs w:val="28"/>
        </w:rPr>
        <w:t xml:space="preserve"> В этом смысле симптом есть внешнее проявление функционального дефицита. Учитывая сказанное выше о многозвеньевой структуре функции, следует отметить, что на этом этапе исследования симптом проявления дефицита психической функции является многозначным, то есть может свидетельствовать о широкой зоне поражения мозга и не является дифференцированным критерием топики очага поражения. На следующем этапе проводится целенаправленное изучение симптомов, их нейропсихологическая квалификация с установлением нарушенного фактора, лежащего в основе формирования симптома и придающего ему "локальный" смысл.</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Обобщая в целом взаимосвязь понятий симптом, синдром и фактор, можно определить, что нейропсихологический синдром представляет собой закономерное, типичное сочетание симптомов, в основе возникновения которых лежит нарушение фактора, обусловленное дефицитом в работе определенных мозговых зон в случае локальных поражений мозга или определенным типом мозговой дисфункции, вызванном другой, нелокальной патологией. Главной целью нейропсихологического диагностического обследования является установление закономерного сочетания нейропсихологических симптомов на основе определения синдромообразующего нарушенного фактора.</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Нередко понятие "фактор" распространяется не только на психологические и психофизиологические характеристики синдрома, но и на клинические детерминанты состояния психических функций в связи с наличием общемозговых и локальных симптомов при различной мозговой патологии. На наш взгляд, такая расширительная трактовка фактора является ошибочной. Однако именно вследствие этого возникла дихотомия факторов на общемозговые и локальные, прямо обусловленная клиническими характеристиками патологического процесса. Известно, что опухоль помимо локального воздействия на мозг может приводить к нарушению ликвородинамики и формированию гипертензионного синдрома, вносить токсический компонент в клиническое течение заболевания, приводя в итоге к отеку и набуханию мозга. При этом нарушение нормального протекания психических процессов обусловлено и топикой очагового поражения мозга, и общими изменениями в работе мозга, следствием которых могут быть такие патологические феномены как загруженность больного, замедление темпа всех видов деятельности, истощаемость, снижение интенции в виде недоведения выполнения программы до конца, негативное отношение к обследованию. Такое изменение фоновых компонентов психической активности больного, некорректно называемое общемозговыми факторами, необходимо учитывать при работе с больным и при интерпретации полученных при обследовании данных о специфическом нарушении отдельных психических функций. Тяжелое состояние больного, обусловленное общемозговыми изменениями, является показанием к дозированному проведению обследования, введению перерывов; нередко приходится обследовать такого больного в течение нескольких ограниченных по времени сеансов, чтобы минимизировать влияние фоновых изменений психической активности в целом на выполнение отдельных действий и операций.</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Данные об общем состоянии больного психолог получает при тщательном ознакомлении с историей его болезни. В нейропсихологической практике школы А.Р. Лурии анализу истории болезни отводится специальное место. Предварительное изучение анамнеза по объективным данным, содержащимся в истории болезни, дает много информации, необходимой для проведения нейропсихологической диагностики. Время начала заболевания, появление первых симптомов нарушения психических функций, их специфика, этиология патологического процесса (опухоль, сосудистая патология, травма, воспалительный процесс) являются весьма значимыми для планирования проводимого нейропсихологического обследования. По объективному анамнезу психолог получает сведения о состоянии зрительной функции. Не меньшее значение имеют объективные сведения о двигательной (наличие парезов и параличей, гиперкинезов), слуховой и общечувствительной сферах. Помимо прямых указаний на латерализацию и локализацию очага поражения эти данные предъявляют требования к организации нейропсихологического обследования и выбору методик, адекватных состоянию двигательных и рецепторных систем.</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Особое значение в изучении объективных сведений о заболевании имеют данные, полученные при таких процедурах как краниография, артериография, компьютерная томография, которые прямо указывают на характер патологического процесса и его локализацию в правом или левом полушариях, в конвекситальных или глубинных, медиальных или базальных отделах. Это определяет тактику нейропсихологического обследования в направлении более тщательного подхода к выявлению тех симптомов, которые характерны для синдромов, связанных с объективно верифицированным поражением данной области мозга.</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К тактическим задачам построения нейропсихологического обследования относится выбор более или менее сенсибилизированных проб, а иногда и создание особых сенсибилизированных условий. К способам сенсибилизации условий эксперимента и отдельных методик относятся увеличение темпа подачи стимулов и инструкций, увеличение объема стимульного материала, предъявление последнего в зашумленных условиях. Более сенсибилизированным условием является обращение к работе анализаторов не на гностическом, а на мнестическом уровне (при сохраненном гнозисе функция может обнаруживать дефицит при запоминании больным модельно-специфической информации).</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Необходимо подчеркнуть, что всякое обследование больного по клиническим показаниям должно быть щадящим по отношению к нему. В этом смысле не каждый больной должен и может проходить через полное и тщательное изучение всех психических функций. Отбор методик, выбор симптомов нарушений психических процессов для последующей их психологической квалификации в значительной степени обусловлен, как уже говорилось ранее, данными объективного анамнеза.</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Говоря о задачах клинической психологии в контексте решения диагностических вопросов, следует отметить, что их спектр, особенно на сегодняшнем уровне развития медицины, гораздо шире, чем только дифференциальная диагностика топики локальной мозговой патологии. В клиническую практику вошли такие объективные методики оценки локализации патологического очага как ангиография и компьютерная томография в различных ее вариантах. Задачи собственно топической диагностики по-прежнему остаются в сфере клинической нейропсихологии. В частности, дисфункция мозговых систем не всегда совпадает с локализацией очага поражения мозга. В ряде случаев верифицированный контрастными и рентгенографическими методиками очаг обнаруживает себя нейропсихологическими симптомами не только по месту своей локализации, но и симптомами "по соседству", что свидетельствует об изменении функционального состояния прилежащих к зоне локального поражения структур и дает сведения о возможном направлении роста опухоли.</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Помимо решения вопросов, касающихся собственно дифференциальной топической диагностики перед нейропсихологическим обследованием стоят и другие диагностические задачи. К ним относятся оценка состояния психических функций у больного в процессе фармакологического лечебного воздействия на мозг и восстановления функций после направленного оперативного вмешательства. В ряде случаев сведения о нейропсихологическом синдроме дают основания для выбора тактики операционного воздействия на структуры мозга. Так, например, изучение нейропсихологических синдромов поражения мозолистого тела в различных его отделах способствовало разработке тактики трансколлозального подхода к удалению базально расположенных опухолей мозга. Особое значение для характера операционного вмешательства имеет нейропсихологический синдром при компенсированном состоянии психических процессов и в случаях установленного топического диагноза с помощью объективных методов. Речь идет об очаговых поражениях мозга, дающих минимальные неврологические нарушения в сочетании с отсутствием видимых нарушений психических функций. Тщательное нейропсихологическое обследование, направленное на оценку нарушения психических процессов, которое должно иметь место при данной локализации поражения мозга, позволяет установить степень их компенсации и дать прогноз о возможной структуре синдрома в случаях декомпенсирующих послеоперационных последствий, степени его выраженности и характера обратного развития. Чувствительность нейропсихологического метода к возможному изменению функционального состояния мозга в целом и отдельных его систем позволяет описывать структуру синдрома нарушений психических функций не только в динамике течения собственно локальной мозговой патологии.</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Находки последних лет, связанные с изучением избирательного влияния различных препаратов на структуры мозга и, соответственно, на различные составляющие психических процессов (факторы), получают все большее внедрение в клинике мозговых дисфункций. Корректное применение этих препаратов требует не только знания о том, на какие структурно-функциональные зоны мозга они могут оказывать терапевтический эффект. Направленное фармакологическое воздействие в данном случае возможно при понимании специфики психического дефекта, нейропсихологического синдрома и нарушения факторов, лежащих в его основе. Только в этом случае можно прогнозировать не только прямое влияние препарата, но и те перестройки в системе психики, которые при этом могут произойти.</w:t>
      </w:r>
    </w:p>
    <w:p w:rsidR="00241740" w:rsidRPr="004952DE" w:rsidRDefault="00241740" w:rsidP="00241740">
      <w:pPr>
        <w:spacing w:line="240" w:lineRule="auto"/>
        <w:ind w:firstLine="720"/>
        <w:jc w:val="both"/>
        <w:rPr>
          <w:rFonts w:ascii="Times New Roman" w:hAnsi="Times New Roman" w:cs="Times New Roman"/>
          <w:sz w:val="28"/>
          <w:szCs w:val="28"/>
        </w:rPr>
      </w:pPr>
      <w:r w:rsidRPr="004952DE">
        <w:rPr>
          <w:rFonts w:ascii="Times New Roman" w:hAnsi="Times New Roman" w:cs="Times New Roman"/>
          <w:sz w:val="28"/>
          <w:szCs w:val="28"/>
        </w:rPr>
        <w:t>Таким образом, задачи клинического нейропсихологического обследования больного можно объединить в два связанных между собой класса: 1) дифференциальная топическая диагностика и 2) описание структуры нарушений психических функций на основе синдромообразующей составляющей в виде указания на нарушение фактора (факторов), лежащего в основе их дефицитарности и функциональных перестроек. Возможность решения второго класса задач обеспечивает перспективу выхода нейропсихологической клинической диагностики за пределы собственно локальной мозговой патологии в широкую сферу заболеваний, следствием которых являются нарушения психической деятельности, требующие терапевтического воздействия , коррекционных и реабилитационных мероприятий. Обобщение и осмысление получаемых при этом данных создает новые предпосылки для дальнейшего развития представлений о связи психических процессов с мозговым субстратом, т.е. для развития теоретической нейропсихологии в её диалектическом единстве с практикой.</w:t>
      </w:r>
    </w:p>
    <w:p w:rsidR="00241740" w:rsidRPr="004952DE" w:rsidRDefault="00241740">
      <w:pPr>
        <w:rPr>
          <w:sz w:val="28"/>
          <w:szCs w:val="28"/>
        </w:rPr>
      </w:pPr>
      <w:bookmarkStart w:id="0" w:name="_GoBack"/>
      <w:bookmarkEnd w:id="0"/>
    </w:p>
    <w:sectPr w:rsidR="00241740" w:rsidRPr="004952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8A2" w:rsidRDefault="00B618A2">
      <w:r>
        <w:separator/>
      </w:r>
    </w:p>
  </w:endnote>
  <w:endnote w:type="continuationSeparator" w:id="0">
    <w:p w:rsidR="00B618A2" w:rsidRDefault="00B6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8A2" w:rsidRDefault="00B618A2">
      <w:r>
        <w:separator/>
      </w:r>
    </w:p>
  </w:footnote>
  <w:footnote w:type="continuationSeparator" w:id="0">
    <w:p w:rsidR="00B618A2" w:rsidRDefault="00B618A2">
      <w:r>
        <w:continuationSeparator/>
      </w:r>
    </w:p>
  </w:footnote>
  <w:footnote w:id="1">
    <w:p w:rsidR="00241740" w:rsidRDefault="00241740" w:rsidP="00241740">
      <w:pPr>
        <w:spacing w:line="240" w:lineRule="auto"/>
        <w:ind w:firstLine="720"/>
        <w:jc w:val="both"/>
      </w:pPr>
      <w:r>
        <w:rPr>
          <w:rStyle w:val="a3"/>
          <w:rFonts w:ascii="Times New Roman" w:hAnsi="Times New Roman" w:cs="Times New Roman"/>
          <w:sz w:val="20"/>
          <w:szCs w:val="20"/>
        </w:rPr>
        <w:footnoteRef/>
      </w:r>
      <w:r>
        <w:rPr>
          <w:rFonts w:ascii="Times New Roman" w:hAnsi="Times New Roman" w:cs="Times New Roman"/>
          <w:sz w:val="20"/>
          <w:szCs w:val="20"/>
        </w:rPr>
        <w:t xml:space="preserve"> В нейропсихологии употребляется и второе понимание синдрома – как наиболее выраженного расстройства какой-либо функции.</w:t>
      </w:r>
    </w:p>
  </w:footnote>
  <w:footnote w:id="2">
    <w:p w:rsidR="00241740" w:rsidRDefault="00241740" w:rsidP="00241740">
      <w:pPr>
        <w:spacing w:line="240" w:lineRule="auto"/>
        <w:ind w:firstLine="720"/>
        <w:jc w:val="both"/>
      </w:pPr>
      <w:r>
        <w:rPr>
          <w:rStyle w:val="a3"/>
          <w:rFonts w:ascii="Times New Roman" w:hAnsi="Times New Roman" w:cs="Times New Roman"/>
          <w:sz w:val="20"/>
          <w:szCs w:val="20"/>
        </w:rPr>
        <w:footnoteRef/>
      </w:r>
      <w:r>
        <w:rPr>
          <w:rFonts w:ascii="Times New Roman" w:hAnsi="Times New Roman" w:cs="Times New Roman"/>
          <w:sz w:val="20"/>
          <w:szCs w:val="20"/>
        </w:rPr>
        <w:t xml:space="preserve"> Кроме симптомов "выпадения" могут иметь место симптомы раздражения зон мозга (например, слуховые обманы при воздействии патологического процесса на височные структуры).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740"/>
    <w:rsid w:val="00006A4E"/>
    <w:rsid w:val="00241740"/>
    <w:rsid w:val="004952DE"/>
    <w:rsid w:val="00650F9C"/>
    <w:rsid w:val="00662036"/>
    <w:rsid w:val="00780849"/>
    <w:rsid w:val="008A636D"/>
    <w:rsid w:val="00B61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E474E-C0B3-48E9-8F21-B1D846F1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740"/>
    <w:pPr>
      <w:widowControl w:val="0"/>
      <w:overflowPunct w:val="0"/>
      <w:autoSpaceDE w:val="0"/>
      <w:autoSpaceDN w:val="0"/>
      <w:adjustRightInd w:val="0"/>
      <w:spacing w:line="360" w:lineRule="auto"/>
      <w:ind w:firstLine="460"/>
      <w:textAlignment w:val="baseline"/>
    </w:pPr>
    <w:rPr>
      <w:rFonts w:ascii="Courier New" w:hAnsi="Courier New" w:cs="Courier New"/>
      <w:sz w:val="16"/>
      <w:szCs w:val="16"/>
    </w:rPr>
  </w:style>
  <w:style w:type="paragraph" w:styleId="1">
    <w:name w:val="heading 1"/>
    <w:basedOn w:val="a"/>
    <w:next w:val="a"/>
    <w:qFormat/>
    <w:rsid w:val="00241740"/>
    <w:pPr>
      <w:keepNext/>
      <w:spacing w:line="240" w:lineRule="auto"/>
      <w:ind w:firstLine="720"/>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241740"/>
    <w:pPr>
      <w:spacing w:line="340" w:lineRule="auto"/>
      <w:ind w:firstLine="480"/>
      <w:jc w:val="both"/>
    </w:pPr>
    <w:rPr>
      <w:sz w:val="24"/>
      <w:szCs w:val="24"/>
    </w:rPr>
  </w:style>
  <w:style w:type="character" w:styleId="a3">
    <w:name w:val="footnote reference"/>
    <w:basedOn w:val="a0"/>
    <w:semiHidden/>
    <w:rsid w:val="00241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2850</Words>
  <Characters>16246</Characters>
  <Application>Microsoft Office Word</Application>
  <DocSecurity>0</DocSecurity>
  <Lines>135</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Home</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Yonield</dc:creator>
  <cp:keywords/>
  <cp:lastModifiedBy>Irina</cp:lastModifiedBy>
  <cp:revision>2</cp:revision>
  <dcterms:created xsi:type="dcterms:W3CDTF">2014-08-02T16:49:00Z</dcterms:created>
  <dcterms:modified xsi:type="dcterms:W3CDTF">2014-08-02T16:49:00Z</dcterms:modified>
</cp:coreProperties>
</file>